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SMLOUVA</w:t>
      </w:r>
      <w:bookmarkEnd w:id="0"/>
      <w:bookmarkEnd w:id="1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93" w:left="1298" w:right="933" w:bottom="1552" w:header="265" w:footer="1124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643890" distL="0" distR="0" simplePos="0" relativeHeight="125829378" behindDoc="0" locked="0" layoutInCell="1" allowOverlap="1">
                <wp:simplePos x="0" y="0"/>
                <wp:positionH relativeFrom="page">
                  <wp:posOffset>1666240</wp:posOffset>
                </wp:positionH>
                <wp:positionV relativeFrom="paragraph">
                  <wp:posOffset>0</wp:posOffset>
                </wp:positionV>
                <wp:extent cx="2270760" cy="19431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70760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(§ 2079 a násl. zák. č. 89/2012 Sb.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1.19999999999999pt;margin-top:0;width:178.80000000000001pt;height:15.300000000000001pt;z-index:-125829375;mso-wrap-distance-left:0;mso-wrap-distance-right:0;mso-wrap-distance-bottom:50.7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(§ 2079 a násl. zák. č. 89/2012 Sb.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649605" distL="0" distR="0" simplePos="0" relativeHeight="125829380" behindDoc="0" locked="0" layoutInCell="1" allowOverlap="1">
                <wp:simplePos x="0" y="0"/>
                <wp:positionH relativeFrom="page">
                  <wp:posOffset>3990340</wp:posOffset>
                </wp:positionH>
                <wp:positionV relativeFrom="paragraph">
                  <wp:posOffset>0</wp:posOffset>
                </wp:positionV>
                <wp:extent cx="297180" cy="18859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7180" cy="1885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obč.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4.19999999999999pt;margin-top:0;width:23.399999999999999pt;height:14.85pt;z-index:-125829373;mso-wrap-distance-left:0;mso-wrap-distance-right:0;mso-wrap-distance-bottom:51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obč.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1430" distB="571500" distL="634365" distR="0" simplePos="0" relativeHeight="125829382" behindDoc="0" locked="0" layoutInCell="1" allowOverlap="1">
            <wp:simplePos x="0" y="0"/>
            <wp:positionH relativeFrom="page">
              <wp:posOffset>4933315</wp:posOffset>
            </wp:positionH>
            <wp:positionV relativeFrom="paragraph">
              <wp:posOffset>11430</wp:posOffset>
            </wp:positionV>
            <wp:extent cx="2310130" cy="255905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310130" cy="2559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5184775</wp:posOffset>
                </wp:positionH>
                <wp:positionV relativeFrom="paragraph">
                  <wp:posOffset>135255</wp:posOffset>
                </wp:positionV>
                <wp:extent cx="2044065" cy="38671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4065" cy="3867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08.25pt;margin-top:10.65pt;width:160.94999999999999pt;height:30.4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0</wp:posOffset>
                </wp:positionV>
                <wp:extent cx="617220" cy="18859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7220" cy="1885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zákoníku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8.5pt;margin-top:0;width:48.600000000000001pt;height:14.8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zákoníku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582930" distB="91440" distL="0" distR="0" simplePos="0" relativeHeight="125829383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582930</wp:posOffset>
                </wp:positionV>
                <wp:extent cx="1388745" cy="16383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8745" cy="1638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č. smlouvy prodávajícího: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4.900000000000006pt;margin-top:45.899999999999999pt;width:109.34999999999999pt;height:12.9pt;z-index:-125829370;mso-wrap-distance-left:0;mso-wrap-distance-top:45.899999999999999pt;mso-wrap-distance-right:0;mso-wrap-distance-bottom:7.2000000000000002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 smlouvy prodávajícího: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79120" distB="95250" distL="0" distR="0" simplePos="0" relativeHeight="125829385" behindDoc="0" locked="0" layoutInCell="1" allowOverlap="1">
                <wp:simplePos x="0" y="0"/>
                <wp:positionH relativeFrom="page">
                  <wp:posOffset>3898900</wp:posOffset>
                </wp:positionH>
                <wp:positionV relativeFrom="paragraph">
                  <wp:posOffset>579120</wp:posOffset>
                </wp:positionV>
                <wp:extent cx="1219200" cy="16383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0" cy="1638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č. smlouvy kupujícího: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07.pt;margin-top:45.600000000000001pt;width:96.pt;height:12.9pt;z-index:-125829368;mso-wrap-distance-left:0;mso-wrap-distance-top:45.600000000000001pt;mso-wrap-distance-right:0;mso-wrap-distance-bottom:7.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 smlouvy kupujícího: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02945" distB="0" distL="0" distR="0" simplePos="0" relativeHeight="125829387" behindDoc="0" locked="0" layoutInCell="1" allowOverlap="1">
                <wp:simplePos x="0" y="0"/>
                <wp:positionH relativeFrom="page">
                  <wp:posOffset>5184775</wp:posOffset>
                </wp:positionH>
                <wp:positionV relativeFrom="paragraph">
                  <wp:posOffset>702945</wp:posOffset>
                </wp:positionV>
                <wp:extent cx="2044065" cy="13525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4065" cy="135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 číslem: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08.25pt;margin-top:55.350000000000001pt;width:160.94999999999999pt;height:10.65pt;z-index:-125829366;mso-wrap-distance-left:0;mso-wrap-distance-top:55.3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both"/>
      </w:pPr>
      <w: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12700</wp:posOffset>
                </wp:positionV>
                <wp:extent cx="2333625" cy="1320165"/>
                <wp:wrapSquare wrapText="righ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33625" cy="13201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Prodávající: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MOREAU AGRI VYSOČINA SPOL. s.r.o.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Mašovice 87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592 31 Nové Město na Moravě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26259044 DIČ: CZ26259044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Milanem Hájkem, jednatelem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70.450000000000003pt;margin-top:1.pt;width:183.75pt;height:103.95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Prodávající: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MOREAU AGRI VYSOČINA SPOL. s.r.o.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Mašovice 87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592 31 Nové Město na Moravě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26259044 DIČ: CZ26259044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Milanem Hájkem, jednatelem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9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9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9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58601 Jihlava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76" w:lineRule="auto"/>
        <w:ind w:left="0" w:right="0" w:firstLine="9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76" w:lineRule="auto"/>
        <w:ind w:left="0" w:right="0" w:firstLine="9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00090450 DIČ: CZ00090450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492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Ing. Radovanem Necidem, ředitelem organizace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technických: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60" w:line="266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mistrem dopravy CM Ledeč n. Sáz.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SMLOUVY: nákup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hydraulického čerpadla Rexroth A4VG56DA. (dále také jako „zboží“)</w:t>
      </w:r>
    </w:p>
    <w:tbl>
      <w:tblPr>
        <w:tblOverlap w:val="never"/>
        <w:jc w:val="center"/>
        <w:tblLayout w:type="fixed"/>
      </w:tblPr>
      <w:tblGrid>
        <w:gridCol w:w="174"/>
        <w:gridCol w:w="4428"/>
        <w:gridCol w:w="1620"/>
        <w:gridCol w:w="3252"/>
      </w:tblGrid>
      <w:tr>
        <w:trPr>
          <w:trHeight w:val="2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6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v Kč</w:t>
            </w:r>
          </w:p>
        </w:tc>
      </w:tr>
      <w:tr>
        <w:trPr>
          <w:trHeight w:val="2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Hydraulické čerpadlo Rexroth A4VG56DA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138 500,- bez DPH</w:t>
            </w:r>
          </w:p>
        </w:tc>
      </w:tr>
      <w:tr>
        <w:trPr>
          <w:trHeight w:val="25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s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167 585,- sDPH</w:t>
            </w:r>
          </w:p>
        </w:tc>
      </w:tr>
    </w:tbl>
    <w:p>
      <w:pPr>
        <w:widowControl w:val="0"/>
        <w:spacing w:after="699" w:line="1" w:lineRule="exact"/>
      </w:pP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200"/>
        <w:jc w:val="both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DODÁVKY: do 28.2.2023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Místo plnění dodávky: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Cestmistrovství Ledeč nad Sázavou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2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Způsob dopravy: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závoz dodavatel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28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2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 bude uhrazena na základě 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2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ceny dodávek bude prováděna bezhotovostně v CZK. Faktura bude obsahovat veškeré náležitosti daňového dokladu dle platných právních předpisů. Splatnost faktury je 30 dní od data jejího doručení.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Zboží přechází do vlastnictví kupujícího až po jeho zaplacení prodávajícímu.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280"/>
        <w:jc w:val="both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ujednání: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2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poskytuje kupujícímu záruku za jakost zboží v délce 12 měsíců. Obě smluvní strany se v případě reklamace zavazují sepsat reklamační zápis. Prodávající je povinen o reklamaci rozhodnout do 30 - ti dnů ode dne sepsání reklamačního zápisu.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2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2 stejnopisech. Každá smluvní strana obdrží vyhotovení (kupující 1x, prodávající 1x). Změny a dodatky lze činit pouze písemně s podpisy oprávněných osob. Kupující je oprávněn uveřejnit celý obsah smlouvy, včetně identifikačních údajů prodávajícího.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2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správy- Registru smluv. Účastníci se dohodli, že zákonnou povinnost dle § 5 odst. 2 zákona č. 340/2015 Sb., v platném znění (zákon o registru smluv) splní kupující.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a kupující shodně prohlašují, že sí smlouvy přečetli, že smlouva byla uzavřena jako projev svobodné vůle, bez nátlaku a oběma stranám jsou zřejmá jejich práva a povinnosti z této smlouvy vyplývající.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Příloha: cenová nabídka náhradního dílu, hydraulické čerpadlo Rexroth A4VG56DA.</w:t>
      </w:r>
    </w:p>
    <w:p>
      <w:pPr>
        <w:pStyle w:val="Style23"/>
        <w:keepNext/>
        <w:keepLines/>
        <w:widowControl w:val="0"/>
        <w:shd w:val="clear" w:color="auto" w:fill="auto"/>
        <w:tabs>
          <w:tab w:pos="7323" w:val="left"/>
        </w:tabs>
        <w:bidi w:val="0"/>
        <w:spacing w:before="0" w:after="0" w:line="240" w:lineRule="auto"/>
        <w:ind w:right="0" w:firstLine="0"/>
        <w:jc w:val="left"/>
      </w:pPr>
      <w:bookmarkStart w:id="8" w:name="bookmark8"/>
      <w:bookmarkStart w:id="9" w:name="bookmark9"/>
      <w:r>
        <w:rPr>
          <w:color w:val="33538E"/>
          <w:spacing w:val="0"/>
          <w:position w:val="0"/>
          <w:shd w:val="clear" w:color="auto" w:fill="auto"/>
          <w:lang w:val="cs-CZ" w:eastAsia="cs-CZ" w:bidi="cs-CZ"/>
        </w:rPr>
        <w:t>,</w:t>
        <w:tab/>
      </w:r>
      <w:r>
        <w:rPr>
          <w:color w:val="000000"/>
          <w:spacing w:val="0"/>
          <w:position w:val="0"/>
          <w:shd w:val="clear" w:color="auto" w:fill="auto"/>
          <w:lang w:val="cs-CZ" w:eastAsia="cs-CZ" w:bidi="cs-CZ"/>
        </w:rPr>
        <w:t>25. 01. 2023</w:t>
      </w:r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tabs>
          <w:tab w:pos="5730" w:val="left"/>
        </w:tabs>
        <w:bidi w:val="0"/>
        <w:spacing w:before="0" w:after="440" w:line="233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97" w:left="1352" w:right="880" w:bottom="1549" w:header="269" w:footer="1121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Novém Městě na Moravě dne</w:t>
        <w:tab/>
        <w:t>V Jihlavp dne:</w:t>
      </w:r>
    </w:p>
    <w:p>
      <w:pPr>
        <w:pStyle w:val="Style26"/>
        <w:keepNext/>
        <w:keepLines/>
        <w:framePr w:w="5259" w:h="1026" w:wrap="none" w:hAnchor="page" w:x="3320" w:y="1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MOREAU AGRI VYSOČINA spol. s r.o.</w:t>
      </w:r>
      <w:bookmarkEnd w:id="10"/>
      <w:bookmarkEnd w:id="11"/>
    </w:p>
    <w:p>
      <w:pPr>
        <w:pStyle w:val="Style28"/>
        <w:keepNext w:val="0"/>
        <w:keepLines w:val="0"/>
        <w:framePr w:w="5259" w:h="1026" w:wrap="none" w:hAnchor="page" w:x="3320" w:y="1"/>
        <w:widowControl w:val="0"/>
        <w:shd w:val="clear" w:color="auto" w:fill="auto"/>
        <w:tabs>
          <w:tab w:pos="300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prodej, servis, opravy zemědělské a komunální techniky, středisko Maršovice 87, firmy MOREAU tel., fax.:</w:t>
        <w:tab/>
        <w:t>e-mail:</w:t>
      </w:r>
    </w:p>
    <w:p>
      <w:pPr>
        <w:pStyle w:val="Style28"/>
        <w:keepNext w:val="0"/>
        <w:keepLines w:val="0"/>
        <w:framePr w:w="522" w:h="240" w:wrap="none" w:hAnchor="page" w:x="8888" w:y="5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AGRI</w:t>
      </w:r>
    </w:p>
    <w:p>
      <w:pPr>
        <w:pStyle w:val="Style28"/>
        <w:keepNext w:val="0"/>
        <w:keepLines w:val="0"/>
        <w:framePr w:w="492" w:h="240" w:wrap="none" w:hAnchor="page" w:x="9797" w:y="6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s.r.o.</w:t>
      </w:r>
    </w:p>
    <w:p>
      <w:pPr>
        <w:pStyle w:val="Style8"/>
        <w:keepNext w:val="0"/>
        <w:keepLines w:val="0"/>
        <w:framePr w:w="3459" w:h="849" w:wrap="none" w:hAnchor="page" w:x="6779" w:y="180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KSÚS Vysočiny, příspěvková organizace</w:t>
      </w:r>
    </w:p>
    <w:p>
      <w:pPr>
        <w:pStyle w:val="Style8"/>
        <w:keepNext w:val="0"/>
        <w:keepLines w:val="0"/>
        <w:framePr w:w="3459" w:h="849" w:wrap="none" w:hAnchor="page" w:x="6779" w:y="180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</w:t>
      </w:r>
    </w:p>
    <w:p>
      <w:pPr>
        <w:pStyle w:val="Style8"/>
        <w:keepNext w:val="0"/>
        <w:keepLines w:val="0"/>
        <w:framePr w:w="3459" w:h="849" w:wrap="none" w:hAnchor="page" w:x="6779" w:y="180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 Jihlava</w:t>
      </w:r>
    </w:p>
    <w:p>
      <w:pPr>
        <w:pStyle w:val="Style21"/>
        <w:keepNext/>
        <w:keepLines/>
        <w:framePr w:w="3108" w:h="270" w:wrap="none" w:hAnchor="page" w:x="1625" w:y="4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náhradního dílu</w:t>
      </w:r>
      <w:bookmarkEnd w:id="12"/>
      <w:bookmarkEnd w:id="13"/>
    </w:p>
    <w:tbl>
      <w:tblPr>
        <w:tblOverlap w:val="never"/>
        <w:jc w:val="left"/>
        <w:tblLayout w:type="fixed"/>
      </w:tblPr>
      <w:tblGrid>
        <w:gridCol w:w="5232"/>
        <w:gridCol w:w="2562"/>
      </w:tblGrid>
      <w:tr>
        <w:trPr>
          <w:trHeight w:val="5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794" w:h="900" w:wrap="none" w:hAnchor="page" w:x="1607" w:y="476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Hydraulické čerpadlo Rexroth A4VG56DA</w:t>
            </w:r>
          </w:p>
          <w:p>
            <w:pPr>
              <w:pStyle w:val="Style16"/>
              <w:keepNext w:val="0"/>
              <w:keepLines w:val="0"/>
              <w:framePr w:w="7794" w:h="900" w:wrap="none" w:hAnchor="page" w:x="1607" w:y="4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794" w:h="900" w:wrap="none" w:hAnchor="page" w:x="1607" w:y="476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138 500,- Kč</w:t>
            </w:r>
          </w:p>
          <w:p>
            <w:pPr>
              <w:pStyle w:val="Style16"/>
              <w:keepNext w:val="0"/>
              <w:keepLines w:val="0"/>
              <w:framePr w:w="7794" w:h="900" w:wrap="none" w:hAnchor="page" w:x="1607" w:y="4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29 085,- Kč</w:t>
            </w:r>
          </w:p>
        </w:tc>
      </w:tr>
      <w:tr>
        <w:trPr>
          <w:trHeight w:val="35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794" w:h="900" w:wrap="none" w:hAnchor="page" w:x="1607" w:y="4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794" w:h="900" w:wrap="none" w:hAnchor="page" w:x="1607" w:y="4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167 585,- Kč</w:t>
            </w:r>
          </w:p>
        </w:tc>
      </w:tr>
    </w:tbl>
    <w:p>
      <w:pPr>
        <w:framePr w:w="7794" w:h="900" w:wrap="none" w:hAnchor="page" w:x="1607" w:y="4765"/>
        <w:widowControl w:val="0"/>
        <w:spacing w:line="1" w:lineRule="exact"/>
      </w:pPr>
    </w:p>
    <w:p>
      <w:pPr>
        <w:pStyle w:val="Style2"/>
        <w:keepNext w:val="0"/>
        <w:keepLines w:val="0"/>
        <w:framePr w:w="2367" w:h="270" w:wrap="none" w:hAnchor="page" w:x="1595" w:y="79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Maršovicích 16.1.2023</w:t>
      </w:r>
    </w:p>
    <w:p>
      <w:pPr>
        <w:pStyle w:val="Style2"/>
        <w:keepNext w:val="0"/>
        <w:keepLines w:val="0"/>
        <w:framePr w:w="1746" w:h="609" w:wrap="none" w:hAnchor="page" w:x="7889" w:y="7936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Jiří Novotný Vedoupí servisu .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1314" w:left="1594" w:right="1612" w:bottom="1199" w:header="886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9867900</wp:posOffset>
              </wp:positionV>
              <wp:extent cx="211455" cy="7620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145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B475D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Str.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93.25pt;margin-top:777.pt;width:16.649999999999999pt;height:6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B475D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Str.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Titulek obrázku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2">
    <w:name w:val="Základní text (4)_"/>
    <w:basedOn w:val="DefaultParagraphFont"/>
    <w:link w:val="Style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CharStyle14">
    <w:name w:val="Nadpis #1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7">
    <w:name w:val="Jiné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Nadpis #4_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Nadpis #3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4"/>
      <w:szCs w:val="24"/>
      <w:u w:val="none"/>
    </w:rPr>
  </w:style>
  <w:style w:type="character" w:customStyle="1" w:styleId="CharStyle27">
    <w:name w:val="Nadpis #2_"/>
    <w:basedOn w:val="DefaultParagraphFont"/>
    <w:link w:val="Style2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D31F25"/>
      <w:sz w:val="26"/>
      <w:szCs w:val="26"/>
      <w:u w:val="none"/>
    </w:rPr>
  </w:style>
  <w:style w:type="character" w:customStyle="1" w:styleId="CharStyle29">
    <w:name w:val="Základní text (3)_"/>
    <w:basedOn w:val="DefaultParagraphFont"/>
    <w:link w:val="Style28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harStyle31">
    <w:name w:val="Záhlaví nebo zápatí (2)_"/>
    <w:basedOn w:val="DefaultParagraphFont"/>
    <w:link w:val="Styl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20" w:line="252" w:lineRule="auto"/>
      <w:ind w:firstLine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Titulek obrázku"/>
    <w:basedOn w:val="Normal"/>
    <w:link w:val="CharStyle6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line="252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11">
    <w:name w:val="Základní text (4)"/>
    <w:basedOn w:val="Normal"/>
    <w:link w:val="CharStyle12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FFFFFF"/>
      <w:spacing w:after="220" w:line="252" w:lineRule="auto"/>
      <w:ind w:firstLine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Nadpis #4"/>
    <w:basedOn w:val="Normal"/>
    <w:link w:val="CharStyle22"/>
    <w:pPr>
      <w:widowControl w:val="0"/>
      <w:shd w:val="clear" w:color="auto" w:fill="FFFFFF"/>
      <w:spacing w:line="245" w:lineRule="auto"/>
      <w:ind w:firstLine="240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Nadpis #3"/>
    <w:basedOn w:val="Normal"/>
    <w:link w:val="CharStyle24"/>
    <w:pPr>
      <w:widowControl w:val="0"/>
      <w:shd w:val="clear" w:color="auto" w:fill="FFFFFF"/>
      <w:ind w:left="648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4"/>
      <w:szCs w:val="24"/>
      <w:u w:val="none"/>
    </w:rPr>
  </w:style>
  <w:style w:type="paragraph" w:customStyle="1" w:styleId="Style26">
    <w:name w:val="Nadpis #2"/>
    <w:basedOn w:val="Normal"/>
    <w:link w:val="CharStyle27"/>
    <w:pPr>
      <w:widowControl w:val="0"/>
      <w:shd w:val="clear" w:color="auto" w:fill="FFFFFF"/>
      <w:spacing w:after="40"/>
      <w:jc w:val="center"/>
      <w:outlineLvl w:val="1"/>
    </w:pPr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D31F25"/>
      <w:sz w:val="26"/>
      <w:szCs w:val="26"/>
      <w:u w:val="none"/>
    </w:rPr>
  </w:style>
  <w:style w:type="paragraph" w:customStyle="1" w:styleId="Style28">
    <w:name w:val="Základní text (3)"/>
    <w:basedOn w:val="Normal"/>
    <w:link w:val="CharStyle29"/>
    <w:pPr>
      <w:widowControl w:val="0"/>
      <w:shd w:val="clear" w:color="auto" w:fill="FFFFFF"/>
    </w:pPr>
    <w:rPr>
      <w:rFonts w:ascii="Bookman Old Style" w:eastAsia="Bookman Old Style" w:hAnsi="Bookman Old Style" w:cs="Bookman Old Style"/>
      <w:b/>
      <w:bCs/>
      <w:i/>
      <w:iCs/>
      <w:smallCaps w:val="0"/>
      <w:strike w:val="0"/>
      <w:sz w:val="17"/>
      <w:szCs w:val="17"/>
      <w:u w:val="none"/>
    </w:rPr>
  </w:style>
  <w:style w:type="paragraph" w:customStyle="1" w:styleId="Style30">
    <w:name w:val="Záhlaví nebo zápatí (2)"/>
    <w:basedOn w:val="Normal"/>
    <w:link w:val="CharStyle3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