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2C2" w:rsidRDefault="005A02C2" w:rsidP="005A02C2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912BFE">
        <w:rPr>
          <w:sz w:val="28"/>
        </w:rPr>
        <w:t>3</w:t>
      </w:r>
      <w:r w:rsidR="00131057">
        <w:rPr>
          <w:sz w:val="28"/>
        </w:rPr>
        <w:t>6</w:t>
      </w:r>
    </w:p>
    <w:p w:rsidR="005A02C2" w:rsidRDefault="005A02C2" w:rsidP="005A02C2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109 o dodávce a odběru tepla a teplé užitkové vody ze dne 29.4.2002</w:t>
      </w:r>
    </w:p>
    <w:p w:rsidR="005A02C2" w:rsidRDefault="005A02C2" w:rsidP="005A02C2">
      <w:pPr>
        <w:widowControl w:val="0"/>
        <w:outlineLvl w:val="0"/>
        <w:rPr>
          <w:b/>
          <w:snapToGrid w:val="0"/>
          <w:sz w:val="22"/>
        </w:rPr>
      </w:pPr>
    </w:p>
    <w:p w:rsidR="005A02C2" w:rsidRDefault="005A02C2" w:rsidP="005A02C2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5A02C2" w:rsidRDefault="005A02C2" w:rsidP="005A02C2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5A02C2" w:rsidRDefault="005A02C2" w:rsidP="005A02C2">
      <w:pPr>
        <w:widowControl w:val="0"/>
        <w:jc w:val="both"/>
        <w:rPr>
          <w:snapToGrid w:val="0"/>
          <w:sz w:val="22"/>
          <w:u w:val="single"/>
        </w:rPr>
      </w:pPr>
    </w:p>
    <w:p w:rsidR="005A02C2" w:rsidRDefault="005A02C2" w:rsidP="005A02C2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E5E61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8E5E61" w:rsidRDefault="005A02C2" w:rsidP="008E5E61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8E5E61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5A02C2" w:rsidRDefault="005A02C2" w:rsidP="008E5E61">
      <w:pPr>
        <w:pStyle w:val="Nadpis1"/>
      </w:pPr>
    </w:p>
    <w:p w:rsidR="00753B37" w:rsidRDefault="00753B37" w:rsidP="00753B37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00A9B">
        <w:rPr>
          <w:b/>
          <w:snapToGrid w:val="0"/>
          <w:sz w:val="22"/>
        </w:rPr>
        <w:t>Ing. Vladimírem Průšou, jednatelem společnosti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5A02C2" w:rsidP="005A02C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5A02C2" w:rsidRDefault="005A02C2" w:rsidP="005A02C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5A02C2" w:rsidRDefault="005A02C2" w:rsidP="005A02C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5A02C2" w:rsidRDefault="005A02C2" w:rsidP="005A02C2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</w:p>
    <w:p w:rsidR="005A02C2" w:rsidRDefault="005A02C2" w:rsidP="005A02C2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</w:t>
      </w:r>
      <w:r>
        <w:tab/>
      </w:r>
      <w:r>
        <w:rPr>
          <w:b/>
        </w:rPr>
        <w:t>Základní škola Prostějov, ul. Dr. Horáka 24</w:t>
      </w:r>
    </w:p>
    <w:p w:rsidR="005A02C2" w:rsidRDefault="005A02C2" w:rsidP="005A02C2">
      <w:pPr>
        <w:pStyle w:val="Zkladntext2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>příspěvková organizace</w:t>
      </w:r>
    </w:p>
    <w:p w:rsidR="005A02C2" w:rsidRDefault="005A02C2" w:rsidP="005A02C2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Prostějov, ul. Dr. Horáka 24     PSČ  796 01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Mgr. </w:t>
      </w:r>
      <w:r w:rsidR="002076D4">
        <w:rPr>
          <w:b/>
          <w:snapToGrid w:val="0"/>
          <w:sz w:val="22"/>
        </w:rPr>
        <w:t xml:space="preserve">Bc. </w:t>
      </w:r>
      <w:r w:rsidR="00B460FF">
        <w:rPr>
          <w:b/>
          <w:snapToGrid w:val="0"/>
          <w:sz w:val="22"/>
        </w:rPr>
        <w:t xml:space="preserve">Petrou </w:t>
      </w:r>
      <w:proofErr w:type="spellStart"/>
      <w:r w:rsidR="00B460FF">
        <w:rPr>
          <w:b/>
          <w:snapToGrid w:val="0"/>
          <w:sz w:val="22"/>
        </w:rPr>
        <w:t>Rubáčovou</w:t>
      </w:r>
      <w:proofErr w:type="spellEnd"/>
      <w:r>
        <w:rPr>
          <w:b/>
          <w:snapToGrid w:val="0"/>
          <w:sz w:val="22"/>
        </w:rPr>
        <w:t xml:space="preserve">, </w:t>
      </w:r>
      <w:r w:rsidR="00B460FF">
        <w:rPr>
          <w:b/>
          <w:snapToGrid w:val="0"/>
          <w:sz w:val="22"/>
        </w:rPr>
        <w:t>ředitelkou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zřizovací listina, usnesení zastupitelstva města Prostějova č. 11067 ze dne 19.4.2001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</w:t>
      </w:r>
      <w:r w:rsidR="00B460FF">
        <w:rPr>
          <w:snapToGrid w:val="0"/>
          <w:sz w:val="22"/>
        </w:rPr>
        <w:t xml:space="preserve">   </w:t>
      </w:r>
      <w:r>
        <w:rPr>
          <w:snapToGrid w:val="0"/>
          <w:sz w:val="22"/>
        </w:rPr>
        <w:t>47922516</w:t>
      </w:r>
    </w:p>
    <w:p w:rsidR="005A02C2" w:rsidRDefault="005A02C2" w:rsidP="005A02C2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 xml:space="preserve">                                   -    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a.s., pobočka Prostějov</w:t>
      </w:r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9584140277/0100</w:t>
      </w:r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5A02C2" w:rsidRPr="00CF3E42" w:rsidRDefault="005A02C2" w:rsidP="005A02C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ED2DC9" w:rsidRPr="00BE7DFD" w:rsidRDefault="005A02C2" w:rsidP="00BE7DFD">
      <w:pPr>
        <w:rPr>
          <w:sz w:val="22"/>
          <w:szCs w:val="22"/>
        </w:rPr>
      </w:pPr>
      <w:r w:rsidRPr="00BA2586">
        <w:t>Mění se:</w:t>
      </w:r>
    </w:p>
    <w:p w:rsidR="005A02C2" w:rsidRDefault="005A02C2" w:rsidP="005A02C2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5A02C2" w:rsidRPr="00BA2586" w:rsidRDefault="005A02C2" w:rsidP="005A02C2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D2DC9" w:rsidRPr="00BA2586" w:rsidRDefault="00ED2DC9" w:rsidP="00ED2DC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ED2DC9" w:rsidRPr="00BA2586" w:rsidRDefault="00ED2DC9" w:rsidP="00ED2DC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D2DC9" w:rsidRDefault="00ED2DC9" w:rsidP="00ED2DC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ED2DC9" w:rsidRDefault="00ED2DC9" w:rsidP="00ED2DC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83563D" w:rsidRDefault="0083563D" w:rsidP="0083563D">
      <w:pPr>
        <w:widowControl w:val="0"/>
        <w:jc w:val="both"/>
        <w:rPr>
          <w:snapToGrid w:val="0"/>
          <w:sz w:val="22"/>
        </w:rPr>
      </w:pPr>
      <w:bookmarkStart w:id="0" w:name="_Hlk120194058"/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proofErr w:type="gramStart"/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</w:r>
      <w:proofErr w:type="gramEnd"/>
      <w:r>
        <w:rPr>
          <w:snapToGrid w:val="0"/>
          <w:sz w:val="22"/>
        </w:rPr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1 566,79 Kč vč. 10 % DPH</w:t>
      </w:r>
    </w:p>
    <w:p w:rsidR="0083563D" w:rsidRDefault="0083563D" w:rsidP="00835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Cenová doložka </w:t>
      </w:r>
    </w:p>
    <w:p w:rsidR="0083563D" w:rsidRDefault="0083563D" w:rsidP="00835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2023:</w:t>
      </w:r>
    </w:p>
    <w:p w:rsidR="0083563D" w:rsidRDefault="0083563D" w:rsidP="00835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83563D" w:rsidRDefault="0083563D" w:rsidP="00835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 1. 2023.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83563D" w:rsidRDefault="0083563D" w:rsidP="0083563D">
      <w:pPr>
        <w:pStyle w:val="Zkladntext2"/>
        <w:rPr>
          <w:szCs w:val="24"/>
        </w:rPr>
      </w:pPr>
      <w:r>
        <w:rPr>
          <w:szCs w:val="24"/>
        </w:rPr>
        <w:t>c)  Předběžné ceny jsou stanoveny za předpokladu celkové dodávky 135 000 GJ pro všechny odběratele za rok 2023. V případě, že po skončení roku 2023 bude skutečné množství dodávek tepla odchylné, budou ceny tepla úměrně tomu změněny.</w:t>
      </w:r>
    </w:p>
    <w:p w:rsidR="0083563D" w:rsidRPr="001808D1" w:rsidRDefault="0083563D" w:rsidP="00835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d)  Vyrovnání předběžných cen na ceny reálné (definitivní), vypočtené podle výše uvedených zásad, bude provedeno do 28. 2. 2024.</w:t>
      </w:r>
    </w:p>
    <w:p w:rsidR="0083563D" w:rsidRPr="00BA2586" w:rsidRDefault="0083563D" w:rsidP="0083563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83563D" w:rsidRPr="00BA2586" w:rsidRDefault="0083563D" w:rsidP="0083563D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83563D" w:rsidRDefault="0083563D" w:rsidP="00835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2023</w:t>
      </w:r>
      <w:bookmarkEnd w:id="0"/>
    </w:p>
    <w:p w:rsidR="00A354D8" w:rsidRPr="00220CBA" w:rsidRDefault="00A354D8" w:rsidP="00A354D8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83563D">
        <w:rPr>
          <w:snapToGrid w:val="0"/>
          <w:sz w:val="22"/>
          <w:szCs w:val="22"/>
        </w:rPr>
        <w:t>986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A354D8" w:rsidRDefault="00A354D8" w:rsidP="00A354D8">
      <w:pPr>
        <w:rPr>
          <w:sz w:val="22"/>
          <w:szCs w:val="22"/>
        </w:rPr>
      </w:pPr>
    </w:p>
    <w:p w:rsidR="00A354D8" w:rsidRDefault="00A354D8" w:rsidP="00A354D8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ED2DC9" w:rsidRDefault="00ED2DC9" w:rsidP="005A02C2">
      <w:pPr>
        <w:rPr>
          <w:sz w:val="22"/>
          <w:szCs w:val="22"/>
        </w:rPr>
      </w:pPr>
    </w:p>
    <w:bookmarkStart w:id="1" w:name="_MON_1448546328"/>
    <w:bookmarkStart w:id="2" w:name="_MON_1450518233"/>
    <w:bookmarkStart w:id="3" w:name="_MON_1470642445"/>
    <w:bookmarkStart w:id="4" w:name="_MON_1487405191"/>
    <w:bookmarkStart w:id="5" w:name="_MON_1417013009"/>
    <w:bookmarkStart w:id="6" w:name="_MON_1447758253"/>
    <w:bookmarkStart w:id="7" w:name="_MON_1447758297"/>
    <w:bookmarkEnd w:id="1"/>
    <w:bookmarkEnd w:id="2"/>
    <w:bookmarkEnd w:id="3"/>
    <w:bookmarkEnd w:id="4"/>
    <w:bookmarkEnd w:id="5"/>
    <w:bookmarkEnd w:id="6"/>
    <w:bookmarkEnd w:id="7"/>
    <w:bookmarkStart w:id="8" w:name="_MON_1448546295"/>
    <w:bookmarkEnd w:id="8"/>
    <w:p w:rsidR="00ED2DC9" w:rsidRPr="00220CBA" w:rsidRDefault="0083563D" w:rsidP="00ED2DC9">
      <w:pPr>
        <w:jc w:val="center"/>
        <w:rPr>
          <w:sz w:val="22"/>
          <w:szCs w:val="22"/>
        </w:rPr>
      </w:pPr>
      <w:r w:rsidRPr="00ED2DC9">
        <w:rPr>
          <w:sz w:val="22"/>
          <w:szCs w:val="22"/>
        </w:rPr>
        <w:object w:dxaOrig="3470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73.25pt;height:219pt" o:ole="">
            <v:imagedata r:id="rId6" o:title=""/>
          </v:shape>
          <o:OLEObject Type="Embed" ProgID="Excel.Sheet.8" ShapeID="_x0000_i1033" DrawAspect="Content" ObjectID="_1730807892" r:id="rId7"/>
        </w:object>
      </w:r>
    </w:p>
    <w:p w:rsidR="005A02C2" w:rsidRDefault="005A02C2" w:rsidP="005A02C2">
      <w:pPr>
        <w:jc w:val="center"/>
        <w:rPr>
          <w:b/>
          <w:bCs/>
          <w:snapToGrid w:val="0"/>
          <w:sz w:val="22"/>
          <w:szCs w:val="22"/>
        </w:rPr>
      </w:pPr>
    </w:p>
    <w:p w:rsidR="005A02C2" w:rsidRPr="00CF3E42" w:rsidRDefault="005A02C2" w:rsidP="005A02C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5A02C2" w:rsidRDefault="005A02C2" w:rsidP="005A02C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5A02C2" w:rsidRPr="00CF3E42" w:rsidRDefault="005A02C2" w:rsidP="005A02C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5A02C2" w:rsidRPr="00CF3E42" w:rsidRDefault="005A02C2" w:rsidP="005A02C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83563D" w:rsidRPr="00C5426B" w:rsidRDefault="0083563D" w:rsidP="0083563D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83563D" w:rsidRPr="00C5426B" w:rsidRDefault="0083563D" w:rsidP="0083563D">
      <w:pPr>
        <w:jc w:val="both"/>
        <w:rPr>
          <w:sz w:val="22"/>
          <w:szCs w:val="22"/>
        </w:rPr>
      </w:pPr>
    </w:p>
    <w:p w:rsidR="0083563D" w:rsidRPr="00C5426B" w:rsidRDefault="0083563D" w:rsidP="0083563D">
      <w:pPr>
        <w:jc w:val="both"/>
        <w:rPr>
          <w:sz w:val="22"/>
          <w:szCs w:val="22"/>
        </w:rPr>
      </w:pPr>
    </w:p>
    <w:p w:rsidR="0083563D" w:rsidRPr="00C5426B" w:rsidRDefault="0083563D" w:rsidP="0083563D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691A04" w:rsidRPr="00691A04" w:rsidRDefault="00691A04" w:rsidP="005A02C2">
      <w:pPr>
        <w:ind w:left="4956" w:firstLine="708"/>
        <w:rPr>
          <w:sz w:val="22"/>
          <w:szCs w:val="22"/>
        </w:rPr>
      </w:pPr>
    </w:p>
    <w:p w:rsidR="005A02C2" w:rsidRPr="00691A04" w:rsidRDefault="005A02C2" w:rsidP="005A02C2">
      <w:pPr>
        <w:rPr>
          <w:sz w:val="22"/>
          <w:szCs w:val="22"/>
        </w:rPr>
      </w:pPr>
    </w:p>
    <w:p w:rsidR="005A02C2" w:rsidRDefault="005A02C2" w:rsidP="005A02C2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B460FF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Mgr. </w:t>
      </w:r>
      <w:r w:rsidR="002076D4">
        <w:rPr>
          <w:snapToGrid w:val="0"/>
          <w:sz w:val="22"/>
        </w:rPr>
        <w:t xml:space="preserve">Bc. </w:t>
      </w:r>
      <w:r>
        <w:rPr>
          <w:snapToGrid w:val="0"/>
          <w:sz w:val="22"/>
        </w:rPr>
        <w:t xml:space="preserve">Petra </w:t>
      </w:r>
      <w:proofErr w:type="spellStart"/>
      <w:r>
        <w:rPr>
          <w:snapToGrid w:val="0"/>
          <w:sz w:val="22"/>
        </w:rPr>
        <w:t>Rubáčová</w:t>
      </w:r>
      <w:proofErr w:type="spellEnd"/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00A9B">
        <w:rPr>
          <w:snapToGrid w:val="0"/>
          <w:sz w:val="22"/>
        </w:rPr>
        <w:t>Ing. Vladimír Průša</w:t>
      </w:r>
      <w:r w:rsidR="005A02C2">
        <w:rPr>
          <w:snapToGrid w:val="0"/>
          <w:sz w:val="22"/>
        </w:rPr>
        <w:tab/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ředitel</w:t>
      </w:r>
      <w:r w:rsidR="00B460FF">
        <w:rPr>
          <w:snapToGrid w:val="0"/>
          <w:sz w:val="22"/>
        </w:rPr>
        <w:t>ka</w:t>
      </w:r>
      <w:r>
        <w:rPr>
          <w:snapToGrid w:val="0"/>
          <w:sz w:val="22"/>
        </w:rPr>
        <w:t xml:space="preserve">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00A9B">
        <w:rPr>
          <w:snapToGrid w:val="0"/>
          <w:sz w:val="22"/>
        </w:rPr>
        <w:t>jednatel společnosti</w:t>
      </w:r>
    </w:p>
    <w:p w:rsidR="005A02C2" w:rsidRDefault="005A02C2" w:rsidP="005A02C2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717" w:rsidRDefault="00A43717">
      <w:r>
        <w:separator/>
      </w:r>
    </w:p>
  </w:endnote>
  <w:endnote w:type="continuationSeparator" w:id="0">
    <w:p w:rsidR="00A43717" w:rsidRDefault="00A4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FBB" w:rsidRPr="00F913D6" w:rsidRDefault="007F2FBB" w:rsidP="007F2FBB">
    <w:pPr>
      <w:pStyle w:val="Zpat"/>
      <w:jc w:val="center"/>
      <w:rPr>
        <w:sz w:val="20"/>
        <w:szCs w:val="20"/>
      </w:rPr>
    </w:pPr>
    <w:r w:rsidRPr="00F913D6">
      <w:rPr>
        <w:sz w:val="20"/>
        <w:szCs w:val="20"/>
      </w:rPr>
      <w:t xml:space="preserve">Strana </w:t>
    </w:r>
    <w:r w:rsidRPr="00F913D6">
      <w:rPr>
        <w:sz w:val="20"/>
        <w:szCs w:val="20"/>
      </w:rPr>
      <w:fldChar w:fldCharType="begin"/>
    </w:r>
    <w:r w:rsidRPr="00F913D6">
      <w:rPr>
        <w:sz w:val="20"/>
        <w:szCs w:val="20"/>
      </w:rPr>
      <w:instrText xml:space="preserve"> PAGE </w:instrText>
    </w:r>
    <w:r w:rsidRPr="00F913D6">
      <w:rPr>
        <w:sz w:val="20"/>
        <w:szCs w:val="20"/>
      </w:rPr>
      <w:fldChar w:fldCharType="separate"/>
    </w:r>
    <w:r w:rsidR="00F55040">
      <w:rPr>
        <w:noProof/>
        <w:sz w:val="20"/>
        <w:szCs w:val="20"/>
      </w:rPr>
      <w:t>2</w:t>
    </w:r>
    <w:r w:rsidRPr="00F913D6">
      <w:rPr>
        <w:sz w:val="20"/>
        <w:szCs w:val="20"/>
      </w:rPr>
      <w:fldChar w:fldCharType="end"/>
    </w:r>
    <w:r w:rsidRPr="00F913D6">
      <w:rPr>
        <w:sz w:val="20"/>
        <w:szCs w:val="20"/>
      </w:rPr>
      <w:t xml:space="preserve"> (celkem </w:t>
    </w:r>
    <w:r w:rsidRPr="00F913D6">
      <w:rPr>
        <w:sz w:val="20"/>
        <w:szCs w:val="20"/>
      </w:rPr>
      <w:fldChar w:fldCharType="begin"/>
    </w:r>
    <w:r w:rsidRPr="00F913D6">
      <w:rPr>
        <w:sz w:val="20"/>
        <w:szCs w:val="20"/>
      </w:rPr>
      <w:instrText xml:space="preserve"> NUMPAGES </w:instrText>
    </w:r>
    <w:r w:rsidRPr="00F913D6">
      <w:rPr>
        <w:sz w:val="20"/>
        <w:szCs w:val="20"/>
      </w:rPr>
      <w:fldChar w:fldCharType="separate"/>
    </w:r>
    <w:r w:rsidR="00F55040">
      <w:rPr>
        <w:noProof/>
        <w:sz w:val="20"/>
        <w:szCs w:val="20"/>
      </w:rPr>
      <w:t>2</w:t>
    </w:r>
    <w:r w:rsidRPr="00F913D6">
      <w:rPr>
        <w:sz w:val="20"/>
        <w:szCs w:val="20"/>
      </w:rPr>
      <w:fldChar w:fldCharType="end"/>
    </w:r>
    <w:r w:rsidRPr="00F913D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717" w:rsidRDefault="00A43717">
      <w:r>
        <w:separator/>
      </w:r>
    </w:p>
  </w:footnote>
  <w:footnote w:type="continuationSeparator" w:id="0">
    <w:p w:rsidR="00A43717" w:rsidRDefault="00A4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C2"/>
    <w:rsid w:val="000062F2"/>
    <w:rsid w:val="00016332"/>
    <w:rsid w:val="000E3B98"/>
    <w:rsid w:val="0010258D"/>
    <w:rsid w:val="00131057"/>
    <w:rsid w:val="001D5B46"/>
    <w:rsid w:val="001F31EE"/>
    <w:rsid w:val="002076D4"/>
    <w:rsid w:val="00224E05"/>
    <w:rsid w:val="002914A2"/>
    <w:rsid w:val="00342CC7"/>
    <w:rsid w:val="00350D22"/>
    <w:rsid w:val="003B4DA8"/>
    <w:rsid w:val="00433E1B"/>
    <w:rsid w:val="00500A9B"/>
    <w:rsid w:val="00530D47"/>
    <w:rsid w:val="0053540F"/>
    <w:rsid w:val="005542DE"/>
    <w:rsid w:val="005A02C2"/>
    <w:rsid w:val="00655B49"/>
    <w:rsid w:val="00675B68"/>
    <w:rsid w:val="00691A04"/>
    <w:rsid w:val="006C19AA"/>
    <w:rsid w:val="00710D92"/>
    <w:rsid w:val="00753B37"/>
    <w:rsid w:val="00757F11"/>
    <w:rsid w:val="007B7D01"/>
    <w:rsid w:val="007C7C2E"/>
    <w:rsid w:val="007F2FBB"/>
    <w:rsid w:val="008036CF"/>
    <w:rsid w:val="00804E43"/>
    <w:rsid w:val="0083563D"/>
    <w:rsid w:val="008458A6"/>
    <w:rsid w:val="0089605E"/>
    <w:rsid w:val="008E5E61"/>
    <w:rsid w:val="00900772"/>
    <w:rsid w:val="00912BFE"/>
    <w:rsid w:val="009729C1"/>
    <w:rsid w:val="00986271"/>
    <w:rsid w:val="009B0BF6"/>
    <w:rsid w:val="00A354D8"/>
    <w:rsid w:val="00A4226A"/>
    <w:rsid w:val="00A43717"/>
    <w:rsid w:val="00A57751"/>
    <w:rsid w:val="00AE78C2"/>
    <w:rsid w:val="00B460FF"/>
    <w:rsid w:val="00B6364D"/>
    <w:rsid w:val="00B74942"/>
    <w:rsid w:val="00BE7DFD"/>
    <w:rsid w:val="00C061E5"/>
    <w:rsid w:val="00C46A0B"/>
    <w:rsid w:val="00C5311B"/>
    <w:rsid w:val="00CC4C75"/>
    <w:rsid w:val="00D268C4"/>
    <w:rsid w:val="00DE4DF0"/>
    <w:rsid w:val="00DF5A95"/>
    <w:rsid w:val="00E66B60"/>
    <w:rsid w:val="00ED2DC9"/>
    <w:rsid w:val="00EF5C05"/>
    <w:rsid w:val="00F51079"/>
    <w:rsid w:val="00F55040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51B66B"/>
  <w15:chartTrackingRefBased/>
  <w15:docId w15:val="{05EA4CEC-C216-4927-8C24-162CFBC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02C2"/>
    <w:rPr>
      <w:sz w:val="24"/>
      <w:szCs w:val="24"/>
    </w:rPr>
  </w:style>
  <w:style w:type="paragraph" w:styleId="Nadpis1">
    <w:name w:val="heading 1"/>
    <w:basedOn w:val="Normln"/>
    <w:next w:val="Normln"/>
    <w:qFormat/>
    <w:rsid w:val="005A02C2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A02C2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A02C2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A02C2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5A02C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A02C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E5E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2021-01-12T09:46:00Z</cp:lastPrinted>
  <dcterms:created xsi:type="dcterms:W3CDTF">2022-11-24T14:03:00Z</dcterms:created>
  <dcterms:modified xsi:type="dcterms:W3CDTF">2022-11-24T14:11:00Z</dcterms:modified>
</cp:coreProperties>
</file>