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C5C" w:rsidRDefault="00B571E8">
      <w:pPr>
        <w:spacing w:line="276" w:lineRule="exact"/>
        <w:jc w:val="center"/>
        <w:rPr>
          <w:rFonts w:eastAsia="Calibri" w:cs="Calibri"/>
          <w:b/>
          <w:caps/>
          <w:sz w:val="36"/>
        </w:rPr>
      </w:pPr>
      <w:r>
        <w:rPr>
          <w:rFonts w:eastAsia="Calibri" w:cs="Calibri"/>
          <w:b/>
          <w:caps/>
          <w:color w:val="000000"/>
          <w:sz w:val="36"/>
        </w:rPr>
        <w:t>smlouva</w:t>
      </w:r>
    </w:p>
    <w:p w:rsidR="00E12C5C" w:rsidRDefault="00B571E8">
      <w:pPr>
        <w:spacing w:line="276" w:lineRule="exact"/>
        <w:jc w:val="center"/>
        <w:rPr>
          <w:rFonts w:eastAsia="Calibri" w:cs="Calibri"/>
          <w:b/>
          <w:sz w:val="32"/>
          <w:u w:val="single"/>
        </w:rPr>
      </w:pPr>
      <w:r>
        <w:rPr>
          <w:rFonts w:eastAsia="Calibri" w:cs="Calibri"/>
          <w:b/>
          <w:color w:val="000000"/>
          <w:sz w:val="32"/>
          <w:u w:val="single"/>
        </w:rPr>
        <w:t xml:space="preserve">o podnájmu bytu </w:t>
      </w:r>
    </w:p>
    <w:p w:rsidR="00E12C5C" w:rsidRDefault="00E12C5C">
      <w:pPr>
        <w:spacing w:line="276" w:lineRule="exact"/>
        <w:rPr>
          <w:rFonts w:eastAsia="Calibri" w:cs="Calibri"/>
          <w:b/>
        </w:rPr>
      </w:pPr>
    </w:p>
    <w:p w:rsidR="00E12C5C" w:rsidRDefault="00B571E8">
      <w:pPr>
        <w:spacing w:line="276" w:lineRule="exact"/>
        <w:jc w:val="center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uzavřená níže uvedeného dne, měsíce a roku podle ustanovení § 2275 a následující občanského zákoníku, mezi smluvními stranami</w:t>
      </w:r>
    </w:p>
    <w:p w:rsidR="00E12C5C" w:rsidRDefault="00E12C5C">
      <w:pPr>
        <w:spacing w:line="276" w:lineRule="exact"/>
        <w:rPr>
          <w:rFonts w:eastAsia="Calibri" w:cs="Calibri"/>
          <w:b/>
          <w:sz w:val="24"/>
        </w:rPr>
      </w:pPr>
    </w:p>
    <w:p w:rsidR="00E12C5C" w:rsidRDefault="00B571E8">
      <w:pPr>
        <w:spacing w:line="276" w:lineRule="exact"/>
        <w:ind w:left="284" w:hanging="284"/>
        <w:rPr>
          <w:rFonts w:eastAsia="Calibri" w:cs="Calibri"/>
          <w:b/>
          <w:sz w:val="24"/>
        </w:rPr>
      </w:pPr>
      <w:r>
        <w:rPr>
          <w:rFonts w:eastAsia="Calibri" w:cs="Calibri"/>
          <w:b/>
          <w:color w:val="000000"/>
          <w:sz w:val="24"/>
        </w:rPr>
        <w:t>Sdružené zdravotnické zařízení Krnov, příspěvková organizace</w:t>
      </w:r>
    </w:p>
    <w:p w:rsidR="00E12C5C" w:rsidRDefault="00B571E8">
      <w:pPr>
        <w:tabs>
          <w:tab w:val="left" w:pos="2127"/>
        </w:tabs>
        <w:spacing w:line="276" w:lineRule="exact"/>
        <w:ind w:left="284" w:hanging="284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Se sídlem:</w:t>
      </w:r>
      <w:r>
        <w:rPr>
          <w:rFonts w:eastAsia="Calibri" w:cs="Calibri"/>
          <w:color w:val="000000"/>
          <w:sz w:val="24"/>
        </w:rPr>
        <w:tab/>
        <w:t>I. P. Pavlova 552/9, Pod Bezručovým vrchem, 794 01 Krnov</w:t>
      </w:r>
    </w:p>
    <w:p w:rsidR="00E12C5C" w:rsidRDefault="00B571E8">
      <w:pPr>
        <w:tabs>
          <w:tab w:val="left" w:pos="2127"/>
        </w:tabs>
        <w:spacing w:line="276" w:lineRule="exact"/>
        <w:ind w:left="284" w:hanging="284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Zastoupena:</w:t>
      </w:r>
      <w:r>
        <w:rPr>
          <w:rFonts w:eastAsia="Calibri" w:cs="Calibri"/>
          <w:color w:val="000000"/>
          <w:sz w:val="24"/>
        </w:rPr>
        <w:tab/>
        <w:t>MUDr. Ladislavem Václavcem, MBA, ředitelem</w:t>
      </w:r>
    </w:p>
    <w:p w:rsidR="00E12C5C" w:rsidRDefault="00B571E8">
      <w:pPr>
        <w:tabs>
          <w:tab w:val="left" w:pos="2127"/>
        </w:tabs>
        <w:spacing w:line="276" w:lineRule="exact"/>
        <w:ind w:left="284" w:hanging="284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IČ:</w:t>
      </w:r>
      <w:r>
        <w:rPr>
          <w:rFonts w:eastAsia="Calibri" w:cs="Calibri"/>
          <w:color w:val="000000"/>
          <w:sz w:val="24"/>
        </w:rPr>
        <w:tab/>
      </w:r>
      <w:r>
        <w:rPr>
          <w:rFonts w:eastAsia="Calibri" w:cs="Calibri"/>
          <w:color w:val="000000"/>
          <w:sz w:val="24"/>
        </w:rPr>
        <w:tab/>
        <w:t>00844641</w:t>
      </w:r>
    </w:p>
    <w:p w:rsidR="00E12C5C" w:rsidRDefault="00B571E8">
      <w:pPr>
        <w:tabs>
          <w:tab w:val="left" w:pos="2127"/>
          <w:tab w:val="left" w:pos="2410"/>
        </w:tabs>
        <w:spacing w:line="276" w:lineRule="exact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DIČ:</w:t>
      </w:r>
      <w:r>
        <w:rPr>
          <w:rFonts w:eastAsia="Calibri" w:cs="Calibri"/>
          <w:color w:val="000000"/>
          <w:sz w:val="24"/>
        </w:rPr>
        <w:tab/>
        <w:t>CZ00844641</w:t>
      </w:r>
    </w:p>
    <w:p w:rsidR="00E12C5C" w:rsidRDefault="00B571E8">
      <w:pPr>
        <w:tabs>
          <w:tab w:val="left" w:pos="2127"/>
        </w:tabs>
        <w:spacing w:line="276" w:lineRule="exact"/>
        <w:ind w:left="284" w:hanging="284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Bankovní spojení:</w:t>
      </w:r>
      <w:r>
        <w:rPr>
          <w:rFonts w:eastAsia="Calibri" w:cs="Calibri"/>
          <w:color w:val="000000"/>
          <w:sz w:val="24"/>
        </w:rPr>
        <w:tab/>
        <w:t>Česká spořitelna, a.s., Krnov</w:t>
      </w:r>
    </w:p>
    <w:p w:rsidR="00E12C5C" w:rsidRDefault="005451BF">
      <w:pPr>
        <w:tabs>
          <w:tab w:val="left" w:pos="2127"/>
        </w:tabs>
        <w:spacing w:line="276" w:lineRule="exact"/>
        <w:ind w:left="284" w:hanging="284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Číslo účtu:</w:t>
      </w:r>
      <w:r>
        <w:rPr>
          <w:rFonts w:eastAsia="Calibri" w:cs="Calibri"/>
          <w:color w:val="000000"/>
          <w:sz w:val="24"/>
        </w:rPr>
        <w:tab/>
        <w:t>xxxxxxx/xxxx</w:t>
      </w:r>
    </w:p>
    <w:p w:rsidR="00E12C5C" w:rsidRDefault="00B571E8">
      <w:pPr>
        <w:tabs>
          <w:tab w:val="left" w:pos="4536"/>
          <w:tab w:val="left" w:pos="9072"/>
        </w:tabs>
        <w:spacing w:line="276" w:lineRule="exact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Zapsána v OR KS v Ostravě oddíl Pr, vložka 876</w:t>
      </w:r>
    </w:p>
    <w:p w:rsidR="00E12C5C" w:rsidRDefault="00B571E8">
      <w:pPr>
        <w:spacing w:line="276" w:lineRule="exact"/>
        <w:rPr>
          <w:rFonts w:eastAsia="Calibri" w:cs="Calibri"/>
          <w:b/>
          <w:sz w:val="24"/>
        </w:rPr>
      </w:pPr>
      <w:r>
        <w:rPr>
          <w:rFonts w:eastAsia="Calibri" w:cs="Calibri"/>
          <w:b/>
          <w:color w:val="000000"/>
          <w:sz w:val="24"/>
        </w:rPr>
        <w:t>(dále jen „ nájemce“)</w:t>
      </w:r>
    </w:p>
    <w:p w:rsidR="00E12C5C" w:rsidRDefault="00B571E8">
      <w:pPr>
        <w:spacing w:line="276" w:lineRule="exact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na straně jedné</w:t>
      </w:r>
    </w:p>
    <w:p w:rsidR="00E12C5C" w:rsidRDefault="00E12C5C">
      <w:pPr>
        <w:spacing w:line="276" w:lineRule="exact"/>
        <w:rPr>
          <w:rFonts w:eastAsia="Calibri" w:cs="Calibri"/>
          <w:b/>
          <w:sz w:val="24"/>
        </w:rPr>
      </w:pPr>
    </w:p>
    <w:p w:rsidR="00E12C5C" w:rsidRDefault="00B571E8">
      <w:pPr>
        <w:spacing w:line="276" w:lineRule="exact"/>
        <w:rPr>
          <w:rFonts w:eastAsia="Calibri" w:cs="Calibri"/>
          <w:b/>
          <w:sz w:val="24"/>
        </w:rPr>
      </w:pPr>
      <w:r>
        <w:rPr>
          <w:rFonts w:eastAsia="Calibri" w:cs="Calibri"/>
          <w:b/>
          <w:color w:val="000000"/>
          <w:sz w:val="24"/>
        </w:rPr>
        <w:t>a</w:t>
      </w:r>
    </w:p>
    <w:p w:rsidR="00E12C5C" w:rsidRDefault="00E12C5C">
      <w:pPr>
        <w:spacing w:line="276" w:lineRule="exact"/>
        <w:rPr>
          <w:rFonts w:eastAsia="Calibri" w:cs="Calibri"/>
          <w:b/>
          <w:sz w:val="24"/>
        </w:rPr>
      </w:pPr>
    </w:p>
    <w:p w:rsidR="0038303C" w:rsidRPr="0038303C" w:rsidRDefault="00B571E8" w:rsidP="0038303C">
      <w:pPr>
        <w:tabs>
          <w:tab w:val="left" w:pos="2127"/>
        </w:tabs>
        <w:rPr>
          <w:rFonts w:eastAsia="Calibri" w:cs="Calibri"/>
          <w:b/>
          <w:kern w:val="0"/>
          <w:sz w:val="24"/>
          <w:szCs w:val="22"/>
          <w:lang w:eastAsia="cs-CZ" w:bidi="ar-SA"/>
        </w:rPr>
      </w:pPr>
      <w:r>
        <w:rPr>
          <w:rFonts w:eastAsia="Calibri" w:cs="Calibri"/>
          <w:b/>
          <w:color w:val="000000"/>
          <w:sz w:val="24"/>
        </w:rPr>
        <w:t>Jméno a příjmení :</w:t>
      </w:r>
      <w:r w:rsidR="0038303C">
        <w:rPr>
          <w:rFonts w:eastAsia="Calibri" w:cs="Calibri"/>
          <w:b/>
          <w:color w:val="000000"/>
          <w:sz w:val="24"/>
        </w:rPr>
        <w:t xml:space="preserve">  </w:t>
      </w:r>
      <w:r w:rsidR="0038303C" w:rsidRPr="0038303C">
        <w:rPr>
          <w:rFonts w:eastAsia="Calibri" w:cs="Calibri"/>
          <w:b/>
          <w:kern w:val="0"/>
          <w:sz w:val="24"/>
          <w:szCs w:val="22"/>
          <w:lang w:eastAsia="cs-CZ" w:bidi="ar-SA"/>
        </w:rPr>
        <w:t>Denis Egorov</w:t>
      </w:r>
    </w:p>
    <w:p w:rsidR="00E12C5C" w:rsidRDefault="00B571E8">
      <w:pPr>
        <w:tabs>
          <w:tab w:val="left" w:pos="2127"/>
        </w:tabs>
        <w:spacing w:line="276" w:lineRule="exact"/>
        <w:rPr>
          <w:rFonts w:eastAsia="Calibri" w:cs="Calibri"/>
          <w:b/>
          <w:sz w:val="24"/>
        </w:rPr>
      </w:pPr>
      <w:r>
        <w:rPr>
          <w:rFonts w:eastAsia="Calibri" w:cs="Calibri"/>
          <w:b/>
          <w:color w:val="000000"/>
          <w:sz w:val="24"/>
        </w:rPr>
        <w:t>datum narození :</w:t>
      </w:r>
      <w:r w:rsidR="0038303C">
        <w:rPr>
          <w:rFonts w:eastAsia="Calibri" w:cs="Calibri"/>
          <w:b/>
          <w:color w:val="000000"/>
          <w:sz w:val="24"/>
        </w:rPr>
        <w:t xml:space="preserve"> </w:t>
      </w:r>
      <w:r w:rsidR="005451BF">
        <w:rPr>
          <w:rFonts w:eastAsia="Calibri" w:cs="Calibri"/>
          <w:sz w:val="24"/>
        </w:rPr>
        <w:t>x.x.xxxx</w:t>
      </w:r>
      <w:bookmarkStart w:id="0" w:name="_GoBack"/>
      <w:bookmarkEnd w:id="0"/>
    </w:p>
    <w:p w:rsidR="00E12C5C" w:rsidRDefault="00B571E8">
      <w:pPr>
        <w:tabs>
          <w:tab w:val="left" w:pos="2127"/>
        </w:tabs>
        <w:spacing w:line="276" w:lineRule="exact"/>
        <w:rPr>
          <w:b/>
          <w:bCs/>
        </w:rPr>
      </w:pPr>
      <w:r>
        <w:rPr>
          <w:rFonts w:eastAsia="Calibri" w:cs="Calibri"/>
          <w:b/>
          <w:bCs/>
          <w:color w:val="000000"/>
          <w:sz w:val="24"/>
        </w:rPr>
        <w:t xml:space="preserve">trvale bytem: </w:t>
      </w:r>
      <w:r w:rsidR="0038303C" w:rsidRPr="0038303C">
        <w:rPr>
          <w:rFonts w:eastAsia="Calibri" w:cs="Calibri"/>
          <w:bCs/>
          <w:color w:val="000000"/>
          <w:sz w:val="24"/>
        </w:rPr>
        <w:t>Opavská č. p. 615</w:t>
      </w:r>
      <w:r w:rsidR="0038303C">
        <w:rPr>
          <w:rFonts w:eastAsia="Calibri" w:cs="Calibri"/>
          <w:bCs/>
          <w:color w:val="000000"/>
          <w:sz w:val="24"/>
        </w:rPr>
        <w:t>, Rýmařov</w:t>
      </w:r>
      <w:r w:rsidR="00B54536">
        <w:rPr>
          <w:rFonts w:eastAsia="Calibri" w:cs="Calibri"/>
          <w:bCs/>
          <w:color w:val="000000"/>
          <w:sz w:val="24"/>
        </w:rPr>
        <w:t xml:space="preserve"> 795 01</w:t>
      </w:r>
    </w:p>
    <w:p w:rsidR="00E12C5C" w:rsidRDefault="00B571E8">
      <w:pPr>
        <w:spacing w:line="276" w:lineRule="exact"/>
        <w:rPr>
          <w:rFonts w:eastAsia="Calibri" w:cs="Calibri"/>
          <w:sz w:val="24"/>
        </w:rPr>
      </w:pPr>
      <w:r>
        <w:rPr>
          <w:rFonts w:eastAsia="Calibri" w:cs="Calibri"/>
          <w:b/>
          <w:color w:val="000000"/>
          <w:sz w:val="24"/>
        </w:rPr>
        <w:t xml:space="preserve"> (dále jen „podnájemce“)</w:t>
      </w:r>
    </w:p>
    <w:p w:rsidR="00E12C5C" w:rsidRDefault="00B571E8">
      <w:pPr>
        <w:spacing w:line="276" w:lineRule="exact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na straně druhé</w:t>
      </w:r>
    </w:p>
    <w:p w:rsidR="00E12C5C" w:rsidRDefault="00E12C5C">
      <w:pPr>
        <w:spacing w:line="276" w:lineRule="exact"/>
        <w:rPr>
          <w:rFonts w:eastAsia="Calibri" w:cs="Calibri"/>
          <w:b/>
          <w:sz w:val="24"/>
        </w:rPr>
      </w:pPr>
    </w:p>
    <w:p w:rsidR="00E12C5C" w:rsidRDefault="00B571E8">
      <w:pPr>
        <w:spacing w:line="276" w:lineRule="exact"/>
        <w:jc w:val="center"/>
        <w:rPr>
          <w:rFonts w:eastAsia="Calibri" w:cs="Calibri"/>
          <w:b/>
          <w:sz w:val="24"/>
        </w:rPr>
      </w:pPr>
      <w:r>
        <w:rPr>
          <w:rFonts w:eastAsia="Calibri" w:cs="Calibri"/>
          <w:b/>
          <w:color w:val="000000"/>
          <w:sz w:val="24"/>
        </w:rPr>
        <w:t>Článek I.</w:t>
      </w:r>
    </w:p>
    <w:p w:rsidR="00E12C5C" w:rsidRDefault="00B571E8">
      <w:pPr>
        <w:keepNext/>
        <w:spacing w:line="276" w:lineRule="exact"/>
        <w:jc w:val="center"/>
        <w:rPr>
          <w:rFonts w:eastAsia="Calibri" w:cs="Calibri"/>
          <w:b/>
          <w:sz w:val="24"/>
          <w:u w:val="single"/>
        </w:rPr>
      </w:pPr>
      <w:r>
        <w:rPr>
          <w:rFonts w:eastAsia="Calibri" w:cs="Calibri"/>
          <w:b/>
          <w:color w:val="000000"/>
          <w:sz w:val="24"/>
          <w:u w:val="single"/>
        </w:rPr>
        <w:t>Předmět a účel této smlouvy</w:t>
      </w:r>
    </w:p>
    <w:p w:rsidR="00E12C5C" w:rsidRDefault="00E12C5C">
      <w:pPr>
        <w:spacing w:line="276" w:lineRule="exact"/>
        <w:rPr>
          <w:rFonts w:eastAsia="Calibri" w:cs="Calibri"/>
          <w:b/>
          <w:sz w:val="24"/>
        </w:rPr>
      </w:pPr>
    </w:p>
    <w:p w:rsidR="00E12C5C" w:rsidRDefault="00B571E8">
      <w:pPr>
        <w:spacing w:line="276" w:lineRule="exact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Předmětem této smlouvy je zřízení užívacího práva k bytu mezi smluvními stranami,  přičemž účelem této smlouvy o podnájmu bytu je zajištění bydlení podnájemce, který je zaměstnancem nájemce, a to po dobu trvání pracovněprávního vztahu. Nájemce deklaruje sv</w:t>
      </w:r>
      <w:r w:rsidR="00955D16">
        <w:rPr>
          <w:rFonts w:eastAsia="Calibri" w:cs="Calibri"/>
          <w:color w:val="000000"/>
          <w:sz w:val="24"/>
        </w:rPr>
        <w:t xml:space="preserve">ůj zájem </w:t>
      </w:r>
      <w:r>
        <w:rPr>
          <w:rFonts w:eastAsia="Calibri" w:cs="Calibri"/>
          <w:color w:val="000000"/>
          <w:sz w:val="24"/>
        </w:rPr>
        <w:t xml:space="preserve">na stabilizaci podnájemce v pracovně právním vztahu, což projevuje rovněž touto smlouvou. </w:t>
      </w:r>
    </w:p>
    <w:p w:rsidR="00E12C5C" w:rsidRDefault="00E12C5C">
      <w:pPr>
        <w:spacing w:line="276" w:lineRule="exact"/>
        <w:jc w:val="both"/>
        <w:rPr>
          <w:rFonts w:eastAsia="Calibri" w:cs="Calibri"/>
          <w:b/>
          <w:sz w:val="24"/>
        </w:rPr>
      </w:pPr>
    </w:p>
    <w:p w:rsidR="00E12C5C" w:rsidRDefault="00B571E8">
      <w:pPr>
        <w:spacing w:line="276" w:lineRule="exact"/>
        <w:jc w:val="center"/>
        <w:rPr>
          <w:rFonts w:eastAsia="Calibri" w:cs="Calibri"/>
          <w:b/>
          <w:sz w:val="24"/>
        </w:rPr>
      </w:pPr>
      <w:r>
        <w:rPr>
          <w:rFonts w:eastAsia="Calibri" w:cs="Calibri"/>
          <w:b/>
          <w:color w:val="000000"/>
          <w:sz w:val="24"/>
        </w:rPr>
        <w:t>Článek II.</w:t>
      </w:r>
    </w:p>
    <w:p w:rsidR="00E12C5C" w:rsidRDefault="00B571E8">
      <w:pPr>
        <w:keepNext/>
        <w:spacing w:after="120" w:line="276" w:lineRule="exact"/>
        <w:jc w:val="center"/>
        <w:rPr>
          <w:rFonts w:eastAsia="Calibri" w:cs="Calibri"/>
          <w:b/>
          <w:sz w:val="24"/>
          <w:u w:val="single"/>
        </w:rPr>
      </w:pPr>
      <w:r>
        <w:rPr>
          <w:rFonts w:eastAsia="Calibri" w:cs="Calibri"/>
          <w:b/>
          <w:color w:val="000000"/>
          <w:sz w:val="24"/>
          <w:u w:val="single"/>
        </w:rPr>
        <w:t>Předmět podnájmu</w:t>
      </w:r>
    </w:p>
    <w:p w:rsidR="00E12C5C" w:rsidRDefault="00B571E8">
      <w:pPr>
        <w:tabs>
          <w:tab w:val="left" w:pos="567"/>
        </w:tabs>
        <w:spacing w:line="276" w:lineRule="exact"/>
        <w:ind w:left="567" w:hanging="567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2.1</w:t>
      </w:r>
      <w:r>
        <w:rPr>
          <w:rFonts w:eastAsia="Calibri" w:cs="Calibri"/>
          <w:b/>
          <w:color w:val="000000"/>
          <w:sz w:val="24"/>
        </w:rPr>
        <w:tab/>
      </w:r>
      <w:r>
        <w:rPr>
          <w:rFonts w:eastAsia="Calibri" w:cs="Calibri"/>
          <w:color w:val="000000"/>
          <w:sz w:val="24"/>
        </w:rPr>
        <w:t>Nájemce prohlašuje, že uzavře</w:t>
      </w:r>
      <w:r w:rsidR="00955D16">
        <w:rPr>
          <w:rFonts w:eastAsia="Calibri" w:cs="Calibri"/>
          <w:color w:val="000000"/>
          <w:sz w:val="24"/>
        </w:rPr>
        <w:t>l s pronajímatelem město Rýmařov smlouvu  o nájmu bytu   KRN/N/25/2022</w:t>
      </w:r>
      <w:r>
        <w:rPr>
          <w:rFonts w:eastAsia="Calibri" w:cs="Calibri"/>
          <w:color w:val="000000"/>
          <w:sz w:val="24"/>
        </w:rPr>
        <w:t>, na základě které je oprávněn užívat byt č.</w:t>
      </w:r>
      <w:r w:rsidR="00955D16">
        <w:rPr>
          <w:rFonts w:eastAsia="Calibri" w:cs="Calibri"/>
          <w:color w:val="000000"/>
          <w:sz w:val="24"/>
        </w:rPr>
        <w:t xml:space="preserve"> 4 ve 2</w:t>
      </w:r>
      <w:r>
        <w:rPr>
          <w:rFonts w:eastAsia="Calibri" w:cs="Calibri"/>
          <w:color w:val="000000"/>
          <w:sz w:val="24"/>
        </w:rPr>
        <w:t>. nadzemní</w:t>
      </w:r>
      <w:r w:rsidR="00955D16">
        <w:rPr>
          <w:rFonts w:eastAsia="Calibri" w:cs="Calibri"/>
          <w:color w:val="000000"/>
          <w:sz w:val="24"/>
        </w:rPr>
        <w:t>m podlaží bytového domu č.</w:t>
      </w:r>
      <w:r w:rsidR="00B54536">
        <w:rPr>
          <w:rFonts w:eastAsia="Calibri" w:cs="Calibri"/>
          <w:color w:val="000000"/>
          <w:sz w:val="24"/>
        </w:rPr>
        <w:t xml:space="preserve"> </w:t>
      </w:r>
      <w:r w:rsidR="00955D16">
        <w:rPr>
          <w:rFonts w:eastAsia="Calibri" w:cs="Calibri"/>
          <w:color w:val="000000"/>
          <w:sz w:val="24"/>
        </w:rPr>
        <w:t>p. 615</w:t>
      </w:r>
      <w:r>
        <w:rPr>
          <w:rFonts w:eastAsia="Calibri" w:cs="Calibri"/>
          <w:color w:val="000000"/>
          <w:sz w:val="24"/>
        </w:rPr>
        <w:t>,</w:t>
      </w:r>
      <w:r w:rsidR="00B54536">
        <w:rPr>
          <w:rFonts w:eastAsia="Calibri" w:cs="Calibri"/>
          <w:color w:val="000000"/>
          <w:sz w:val="24"/>
        </w:rPr>
        <w:t xml:space="preserve"> č. o. 15</w:t>
      </w:r>
      <w:r>
        <w:rPr>
          <w:rFonts w:eastAsia="Calibri" w:cs="Calibri"/>
          <w:color w:val="000000"/>
          <w:sz w:val="24"/>
        </w:rPr>
        <w:t xml:space="preserve"> </w:t>
      </w:r>
      <w:r w:rsidR="00B54536">
        <w:rPr>
          <w:rFonts w:eastAsia="Calibri" w:cs="Calibri"/>
          <w:color w:val="000000"/>
          <w:sz w:val="24"/>
        </w:rPr>
        <w:t xml:space="preserve">na ulici Opavská, </w:t>
      </w:r>
      <w:r>
        <w:rPr>
          <w:rFonts w:eastAsia="Calibri" w:cs="Calibri"/>
          <w:color w:val="000000"/>
          <w:sz w:val="24"/>
        </w:rPr>
        <w:t xml:space="preserve">obec </w:t>
      </w:r>
      <w:r w:rsidR="00B54536">
        <w:rPr>
          <w:rFonts w:eastAsia="Calibri" w:cs="Calibri"/>
          <w:color w:val="000000"/>
          <w:sz w:val="24"/>
        </w:rPr>
        <w:t>Rýmařov.  Byt č. 4, standardní kvality sestává ze 2 + 1</w:t>
      </w:r>
      <w:r>
        <w:rPr>
          <w:rFonts w:eastAsia="Calibri" w:cs="Calibri"/>
          <w:color w:val="000000"/>
          <w:sz w:val="24"/>
        </w:rPr>
        <w:t xml:space="preserve"> pokojů, kuchyně, předsíně, koupelny a WC</w:t>
      </w:r>
      <w:r w:rsidR="00B54536">
        <w:rPr>
          <w:rFonts w:eastAsia="Calibri" w:cs="Calibri"/>
          <w:color w:val="000000"/>
          <w:sz w:val="24"/>
        </w:rPr>
        <w:t xml:space="preserve"> a příslušenství podle „Evidenčního listu“</w:t>
      </w:r>
      <w:r w:rsidR="00973908">
        <w:rPr>
          <w:rFonts w:eastAsia="Calibri" w:cs="Calibri"/>
          <w:color w:val="000000"/>
          <w:sz w:val="24"/>
        </w:rPr>
        <w:t xml:space="preserve"> a „Přehledu rozmístění majetku“</w:t>
      </w:r>
      <w:r>
        <w:rPr>
          <w:rFonts w:eastAsia="Calibri" w:cs="Calibri"/>
          <w:color w:val="000000"/>
          <w:sz w:val="24"/>
        </w:rPr>
        <w:t>.</w:t>
      </w:r>
    </w:p>
    <w:p w:rsidR="00E12C5C" w:rsidRDefault="00B571E8">
      <w:pPr>
        <w:spacing w:after="120" w:line="276" w:lineRule="exact"/>
        <w:ind w:left="568" w:hanging="568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2.2</w:t>
      </w:r>
      <w:r>
        <w:rPr>
          <w:rFonts w:eastAsia="Calibri" w:cs="Calibri"/>
          <w:b/>
          <w:color w:val="000000"/>
          <w:sz w:val="24"/>
        </w:rPr>
        <w:tab/>
      </w:r>
      <w:r>
        <w:rPr>
          <w:rFonts w:eastAsia="Calibri" w:cs="Calibri"/>
          <w:color w:val="000000"/>
          <w:sz w:val="24"/>
        </w:rPr>
        <w:t xml:space="preserve">Nájemce touto smlouvou dává do užívání podnájemci shora specifikovaný byt, podnájemce právo užívání bytu přijímá a zavazuje se zaplatit nájemci nájemné a další platby dle ujednání v čl. III. </w:t>
      </w:r>
    </w:p>
    <w:p w:rsidR="00E12C5C" w:rsidRDefault="00B571E8">
      <w:pPr>
        <w:spacing w:after="120" w:line="276" w:lineRule="exact"/>
        <w:ind w:left="567" w:hanging="567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2.3</w:t>
      </w:r>
      <w:r>
        <w:rPr>
          <w:rFonts w:eastAsia="Calibri" w:cs="Calibri"/>
          <w:color w:val="000000"/>
          <w:sz w:val="24"/>
        </w:rPr>
        <w:tab/>
        <w:t>Právo užívání se zřizuje po dobu trvání nájemního vztahu nájemce a vlastníka bytu nebo do doby trvání pracovně právního vztahu mezi nájemcem a podnájemcem. Doba počátku</w:t>
      </w:r>
      <w:r w:rsidR="009B663A">
        <w:rPr>
          <w:rFonts w:eastAsia="Calibri" w:cs="Calibri"/>
          <w:color w:val="000000"/>
          <w:sz w:val="24"/>
        </w:rPr>
        <w:t xml:space="preserve"> podnájmu se sjednává dnem  </w:t>
      </w:r>
      <w:r w:rsidR="009B663A" w:rsidRPr="009B663A">
        <w:rPr>
          <w:rFonts w:eastAsia="Calibri" w:cs="Calibri"/>
          <w:b/>
          <w:color w:val="000000"/>
          <w:sz w:val="24"/>
        </w:rPr>
        <w:t>01. 01. 2023</w:t>
      </w:r>
      <w:r>
        <w:rPr>
          <w:rFonts w:eastAsia="Calibri" w:cs="Calibri"/>
          <w:color w:val="000000"/>
          <w:sz w:val="24"/>
        </w:rPr>
        <w:t>.</w:t>
      </w:r>
    </w:p>
    <w:p w:rsidR="00E12C5C" w:rsidRDefault="00B571E8">
      <w:pPr>
        <w:spacing w:after="120" w:line="276" w:lineRule="exact"/>
        <w:jc w:val="center"/>
      </w:pPr>
      <w:r>
        <w:rPr>
          <w:rFonts w:eastAsia="Calibri" w:cs="Calibri"/>
          <w:b/>
          <w:color w:val="000000"/>
          <w:sz w:val="24"/>
        </w:rPr>
        <w:lastRenderedPageBreak/>
        <w:t xml:space="preserve">Článek III. </w:t>
      </w:r>
    </w:p>
    <w:p w:rsidR="00E12C5C" w:rsidRDefault="00B571E8">
      <w:pPr>
        <w:spacing w:after="120" w:line="276" w:lineRule="exact"/>
        <w:jc w:val="center"/>
      </w:pPr>
      <w:r>
        <w:rPr>
          <w:rFonts w:eastAsia="Calibri" w:cs="Calibri"/>
          <w:b/>
          <w:color w:val="000000"/>
          <w:sz w:val="24"/>
          <w:u w:val="single"/>
        </w:rPr>
        <w:t>Nájemné</w:t>
      </w:r>
    </w:p>
    <w:p w:rsidR="00E12C5C" w:rsidRDefault="00B571E8">
      <w:pPr>
        <w:spacing w:line="276" w:lineRule="exact"/>
        <w:ind w:left="568" w:hanging="568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3.1.</w:t>
      </w:r>
      <w:r>
        <w:rPr>
          <w:rFonts w:eastAsia="Calibri" w:cs="Calibri"/>
          <w:color w:val="000000"/>
          <w:sz w:val="24"/>
        </w:rPr>
        <w:tab/>
        <w:t>Podnájemce se zavazuje hrad</w:t>
      </w:r>
      <w:r w:rsidR="00E91FDE">
        <w:rPr>
          <w:rFonts w:eastAsia="Calibri" w:cs="Calibri"/>
          <w:color w:val="000000"/>
          <w:sz w:val="24"/>
        </w:rPr>
        <w:t xml:space="preserve">it měsíční nájemné ve výši </w:t>
      </w:r>
      <w:r w:rsidR="00E91FDE" w:rsidRPr="000203B9">
        <w:rPr>
          <w:rFonts w:eastAsia="Calibri" w:cs="Calibri"/>
          <w:b/>
          <w:color w:val="000000"/>
          <w:sz w:val="24"/>
        </w:rPr>
        <w:t>3 768</w:t>
      </w:r>
      <w:r w:rsidRPr="000203B9">
        <w:rPr>
          <w:rFonts w:eastAsia="Calibri" w:cs="Calibri"/>
          <w:b/>
          <w:color w:val="000000"/>
          <w:sz w:val="24"/>
        </w:rPr>
        <w:t>,-Kč</w:t>
      </w:r>
      <w:r>
        <w:rPr>
          <w:rFonts w:eastAsia="Calibri" w:cs="Calibri"/>
          <w:color w:val="000000"/>
          <w:sz w:val="24"/>
        </w:rPr>
        <w:t xml:space="preserve">.  </w:t>
      </w:r>
    </w:p>
    <w:p w:rsidR="00E12C5C" w:rsidRDefault="00B571E8">
      <w:pPr>
        <w:spacing w:line="276" w:lineRule="exact"/>
        <w:ind w:left="568" w:hanging="568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3.2.</w:t>
      </w:r>
      <w:r>
        <w:rPr>
          <w:rFonts w:eastAsia="Calibri" w:cs="Calibri"/>
          <w:color w:val="000000"/>
          <w:sz w:val="24"/>
        </w:rPr>
        <w:tab/>
        <w:t>Podnájemce se dále zavazuje hradit zálohy za služby spojené s uží</w:t>
      </w:r>
      <w:r w:rsidR="004C069E">
        <w:rPr>
          <w:rFonts w:eastAsia="Calibri" w:cs="Calibri"/>
          <w:color w:val="000000"/>
          <w:sz w:val="24"/>
        </w:rPr>
        <w:t xml:space="preserve">váním bytu v celkové výši </w:t>
      </w:r>
      <w:r w:rsidR="004C069E" w:rsidRPr="000203B9">
        <w:rPr>
          <w:rFonts w:eastAsia="Calibri" w:cs="Calibri"/>
          <w:b/>
          <w:color w:val="000000"/>
          <w:sz w:val="24"/>
        </w:rPr>
        <w:t>366</w:t>
      </w:r>
      <w:r w:rsidRPr="000203B9">
        <w:rPr>
          <w:rFonts w:eastAsia="Calibri" w:cs="Calibri"/>
          <w:b/>
          <w:color w:val="000000"/>
          <w:sz w:val="24"/>
        </w:rPr>
        <w:t>,-Kč</w:t>
      </w:r>
      <w:r>
        <w:rPr>
          <w:rFonts w:eastAsia="Calibri" w:cs="Calibri"/>
          <w:color w:val="000000"/>
          <w:sz w:val="24"/>
        </w:rPr>
        <w:t xml:space="preserve"> ( vodné a stočné, užívání společných prostor, ústřední topení, společná tel. Anténa ).</w:t>
      </w:r>
    </w:p>
    <w:p w:rsidR="00E12C5C" w:rsidRDefault="00B571E8">
      <w:pPr>
        <w:spacing w:line="276" w:lineRule="exact"/>
        <w:ind w:left="568" w:hanging="568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 xml:space="preserve">3.3.   Smluvní strany sjednávají </w:t>
      </w:r>
      <w:r>
        <w:rPr>
          <w:rFonts w:eastAsia="Calibri" w:cs="Calibri"/>
          <w:b/>
          <w:bCs/>
          <w:color w:val="000000"/>
          <w:sz w:val="24"/>
        </w:rPr>
        <w:t>dohodu o srážkách ze mzdy</w:t>
      </w:r>
      <w:r>
        <w:rPr>
          <w:rFonts w:eastAsia="Calibri" w:cs="Calibri"/>
          <w:color w:val="000000"/>
          <w:sz w:val="24"/>
        </w:rPr>
        <w:t xml:space="preserve"> ve smyslu ustanovení § 146 písm.b) zákoníku práce tak, že  nájemce bude oprávněn provádět srážky ze mzdy podnájemce na nároky specifikované v době 3.1. a 3.2. tohoto článku. </w:t>
      </w:r>
    </w:p>
    <w:p w:rsidR="00E12C5C" w:rsidRDefault="00B571E8">
      <w:pPr>
        <w:spacing w:line="276" w:lineRule="exact"/>
        <w:ind w:left="568" w:hanging="568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3.4.</w:t>
      </w:r>
      <w:r>
        <w:rPr>
          <w:rFonts w:eastAsia="Calibri" w:cs="Calibri"/>
          <w:color w:val="000000"/>
          <w:sz w:val="24"/>
        </w:rPr>
        <w:tab/>
        <w:t xml:space="preserve">Nájemce se zavazuje provést vůči podnájemci  řádné vyúčtování zaplacených záloh za služby spojené s užíváním bytu, a to do 3 měsíců  od obdržení konečného vyúčtování dodavatelů služeb. </w:t>
      </w:r>
    </w:p>
    <w:p w:rsidR="00E12C5C" w:rsidRDefault="00B571E8">
      <w:pPr>
        <w:spacing w:after="200" w:line="276" w:lineRule="exact"/>
        <w:rPr>
          <w:rFonts w:eastAsia="Calibri" w:cs="Calibri"/>
          <w:b/>
          <w:sz w:val="24"/>
        </w:rPr>
      </w:pPr>
      <w:r>
        <w:rPr>
          <w:rFonts w:eastAsia="Calibri" w:cs="Calibri"/>
          <w:color w:val="000000"/>
          <w:sz w:val="24"/>
        </w:rPr>
        <w:t xml:space="preserve"> </w:t>
      </w:r>
    </w:p>
    <w:p w:rsidR="00E12C5C" w:rsidRDefault="00B571E8">
      <w:pPr>
        <w:spacing w:after="200" w:line="276" w:lineRule="exact"/>
        <w:jc w:val="center"/>
      </w:pPr>
      <w:r>
        <w:rPr>
          <w:rFonts w:eastAsia="Calibri" w:cs="Calibri"/>
          <w:b/>
          <w:color w:val="000000"/>
          <w:sz w:val="24"/>
        </w:rPr>
        <w:t>Článek IV.</w:t>
      </w:r>
    </w:p>
    <w:p w:rsidR="00E12C5C" w:rsidRDefault="00B571E8">
      <w:pPr>
        <w:spacing w:after="200" w:line="276" w:lineRule="exact"/>
        <w:jc w:val="center"/>
      </w:pPr>
      <w:r>
        <w:rPr>
          <w:rFonts w:eastAsia="Calibri" w:cs="Calibri"/>
          <w:b/>
          <w:color w:val="000000"/>
          <w:sz w:val="24"/>
          <w:u w:val="single"/>
        </w:rPr>
        <w:t>Práva a povinnosti  nájemce</w:t>
      </w:r>
    </w:p>
    <w:p w:rsidR="00E12C5C" w:rsidRDefault="00B571E8">
      <w:pPr>
        <w:spacing w:after="120" w:line="276" w:lineRule="exact"/>
        <w:ind w:left="567" w:hanging="567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4.1</w:t>
      </w:r>
      <w:r>
        <w:rPr>
          <w:rFonts w:eastAsia="Calibri" w:cs="Calibri"/>
          <w:b/>
          <w:color w:val="000000"/>
          <w:sz w:val="24"/>
        </w:rPr>
        <w:tab/>
      </w:r>
      <w:r>
        <w:rPr>
          <w:rFonts w:eastAsia="Calibri" w:cs="Calibri"/>
          <w:color w:val="000000"/>
          <w:sz w:val="24"/>
        </w:rPr>
        <w:t xml:space="preserve">Nájemce je povinen zajistit řádný a nerušený výkon užívacího práva podnájemce. </w:t>
      </w:r>
    </w:p>
    <w:p w:rsidR="00E12C5C" w:rsidRDefault="00B571E8">
      <w:pPr>
        <w:spacing w:line="276" w:lineRule="exact"/>
        <w:ind w:left="567" w:hanging="567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4.2</w:t>
      </w:r>
      <w:r>
        <w:rPr>
          <w:rFonts w:eastAsia="Calibri" w:cs="Calibri"/>
          <w:b/>
          <w:color w:val="000000"/>
          <w:sz w:val="24"/>
        </w:rPr>
        <w:tab/>
      </w:r>
      <w:r>
        <w:rPr>
          <w:rFonts w:eastAsia="Calibri" w:cs="Calibri"/>
          <w:color w:val="000000"/>
          <w:sz w:val="24"/>
        </w:rPr>
        <w:t>Nájemce</w:t>
      </w:r>
      <w:r>
        <w:rPr>
          <w:rFonts w:eastAsia="Calibri" w:cs="Calibri"/>
          <w:b/>
          <w:color w:val="000000"/>
          <w:sz w:val="24"/>
        </w:rPr>
        <w:t xml:space="preserve"> </w:t>
      </w:r>
      <w:r>
        <w:rPr>
          <w:rFonts w:eastAsia="Calibri" w:cs="Calibri"/>
          <w:color w:val="000000"/>
          <w:sz w:val="24"/>
        </w:rPr>
        <w:t>je oprávněn vstoupit do bytu užívaného podnájemcem  pouze po předchozí písemné výzvě za účelem kontroly dodržování podmínek této smlouvy.</w:t>
      </w:r>
    </w:p>
    <w:p w:rsidR="00E12C5C" w:rsidRDefault="00E12C5C">
      <w:pPr>
        <w:spacing w:line="276" w:lineRule="exact"/>
        <w:rPr>
          <w:rFonts w:eastAsia="Calibri" w:cs="Calibri"/>
          <w:sz w:val="24"/>
        </w:rPr>
      </w:pPr>
    </w:p>
    <w:p w:rsidR="00E12C5C" w:rsidRDefault="00E12C5C">
      <w:pPr>
        <w:spacing w:line="276" w:lineRule="exact"/>
        <w:rPr>
          <w:rFonts w:eastAsia="Calibri" w:cs="Calibri"/>
          <w:sz w:val="24"/>
        </w:rPr>
      </w:pPr>
    </w:p>
    <w:p w:rsidR="00E12C5C" w:rsidRDefault="00B571E8">
      <w:pPr>
        <w:keepNext/>
        <w:spacing w:line="276" w:lineRule="exact"/>
        <w:jc w:val="center"/>
        <w:rPr>
          <w:rFonts w:eastAsia="Calibri" w:cs="Calibri"/>
          <w:b/>
          <w:sz w:val="24"/>
        </w:rPr>
      </w:pPr>
      <w:r>
        <w:rPr>
          <w:rFonts w:eastAsia="Calibri" w:cs="Calibri"/>
          <w:b/>
          <w:color w:val="000000"/>
          <w:sz w:val="24"/>
        </w:rPr>
        <w:t>Článek V.</w:t>
      </w:r>
    </w:p>
    <w:p w:rsidR="00E12C5C" w:rsidRDefault="00B571E8">
      <w:pPr>
        <w:keepNext/>
        <w:spacing w:after="120" w:line="276" w:lineRule="exact"/>
        <w:jc w:val="center"/>
        <w:rPr>
          <w:rFonts w:eastAsia="Calibri" w:cs="Calibri"/>
          <w:b/>
          <w:sz w:val="24"/>
          <w:u w:val="single"/>
        </w:rPr>
      </w:pPr>
      <w:r>
        <w:rPr>
          <w:rFonts w:eastAsia="Calibri" w:cs="Calibri"/>
          <w:b/>
          <w:color w:val="000000"/>
          <w:sz w:val="24"/>
          <w:u w:val="single"/>
        </w:rPr>
        <w:t>Práva a povinnosti  podnájemce</w:t>
      </w:r>
    </w:p>
    <w:p w:rsidR="00E12C5C" w:rsidRDefault="00E12C5C">
      <w:pPr>
        <w:spacing w:after="120" w:line="276" w:lineRule="exact"/>
        <w:jc w:val="center"/>
        <w:rPr>
          <w:rFonts w:eastAsia="Calibri" w:cs="Calibri"/>
          <w:b/>
          <w:sz w:val="24"/>
          <w:u w:val="single"/>
        </w:rPr>
      </w:pPr>
    </w:p>
    <w:p w:rsidR="00E12C5C" w:rsidRDefault="00B571E8">
      <w:pPr>
        <w:spacing w:after="120" w:line="276" w:lineRule="exact"/>
        <w:ind w:left="567" w:hanging="567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5.1</w:t>
      </w:r>
      <w:r>
        <w:rPr>
          <w:rFonts w:eastAsia="Calibri" w:cs="Calibri"/>
          <w:b/>
          <w:color w:val="000000"/>
          <w:sz w:val="24"/>
        </w:rPr>
        <w:tab/>
      </w:r>
      <w:r>
        <w:rPr>
          <w:rFonts w:eastAsia="Calibri" w:cs="Calibri"/>
          <w:color w:val="000000"/>
          <w:sz w:val="24"/>
        </w:rPr>
        <w:t>Podnájemce</w:t>
      </w:r>
      <w:r>
        <w:rPr>
          <w:rFonts w:eastAsia="Calibri" w:cs="Calibri"/>
          <w:b/>
          <w:color w:val="000000"/>
          <w:sz w:val="24"/>
        </w:rPr>
        <w:t xml:space="preserve"> </w:t>
      </w:r>
      <w:r>
        <w:rPr>
          <w:rFonts w:eastAsia="Calibri" w:cs="Calibri"/>
          <w:color w:val="000000"/>
          <w:sz w:val="24"/>
        </w:rPr>
        <w:t xml:space="preserve"> je oprávněn užívat byt v rozsahu a k účelu dle této smlouvy. </w:t>
      </w:r>
    </w:p>
    <w:p w:rsidR="00E12C5C" w:rsidRDefault="00B571E8">
      <w:pPr>
        <w:tabs>
          <w:tab w:val="left" w:pos="567"/>
        </w:tabs>
        <w:spacing w:after="120" w:line="276" w:lineRule="exact"/>
        <w:ind w:left="567" w:hanging="567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5.2</w:t>
      </w:r>
      <w:r>
        <w:rPr>
          <w:rFonts w:eastAsia="Calibri" w:cs="Calibri"/>
          <w:b/>
          <w:color w:val="000000"/>
          <w:sz w:val="24"/>
        </w:rPr>
        <w:tab/>
      </w:r>
      <w:r>
        <w:rPr>
          <w:rFonts w:eastAsia="Calibri" w:cs="Calibri"/>
          <w:color w:val="000000"/>
          <w:sz w:val="24"/>
        </w:rPr>
        <w:t xml:space="preserve">Podnájemce se zavazuje užívat byt řádně, nepoškozovat jej a ničím nerušit řádné užívání dalších uživatelů bytů bytového domu.  </w:t>
      </w:r>
    </w:p>
    <w:p w:rsidR="00E12C5C" w:rsidRDefault="00B571E8">
      <w:pPr>
        <w:spacing w:after="120" w:line="276" w:lineRule="exact"/>
        <w:ind w:left="567" w:hanging="567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5.3</w:t>
      </w:r>
      <w:r>
        <w:rPr>
          <w:rFonts w:eastAsia="Calibri" w:cs="Calibri"/>
          <w:b/>
          <w:color w:val="000000"/>
          <w:sz w:val="24"/>
        </w:rPr>
        <w:tab/>
      </w:r>
      <w:r>
        <w:rPr>
          <w:rFonts w:eastAsia="Calibri" w:cs="Calibri"/>
          <w:color w:val="000000"/>
          <w:sz w:val="24"/>
        </w:rPr>
        <w:t xml:space="preserve">Podnájemce je povinen hradit náklady spojené s obvyklým udržováním bytu,  jeho příslušenstvím a zavazuje se zajistit na svůj náklad běžný úklid.  </w:t>
      </w:r>
    </w:p>
    <w:p w:rsidR="00E12C5C" w:rsidRDefault="00B571E8">
      <w:pPr>
        <w:spacing w:after="120" w:line="276" w:lineRule="exact"/>
        <w:ind w:left="567" w:hanging="567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5.4</w:t>
      </w:r>
      <w:r>
        <w:rPr>
          <w:rFonts w:eastAsia="Calibri" w:cs="Calibri"/>
          <w:b/>
          <w:color w:val="000000"/>
          <w:sz w:val="24"/>
        </w:rPr>
        <w:tab/>
      </w:r>
      <w:r>
        <w:rPr>
          <w:rFonts w:eastAsia="Calibri" w:cs="Calibri"/>
          <w:color w:val="000000"/>
          <w:sz w:val="24"/>
        </w:rPr>
        <w:t>Podnájemce je povinen oznámit bez zbytečného odkladu nájemci veškeré změny či škody, které nastaly v a na předmětu podnájmu,  a to veškeré změny vzniklé jak zapříčiněním vypůjčitele, tak i bez jeho vlivu a vůle.</w:t>
      </w:r>
    </w:p>
    <w:p w:rsidR="00E12C5C" w:rsidRDefault="00B571E8">
      <w:pPr>
        <w:spacing w:after="120" w:line="276" w:lineRule="exact"/>
        <w:ind w:left="567" w:hanging="567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5.5</w:t>
      </w:r>
      <w:r>
        <w:rPr>
          <w:rFonts w:eastAsia="Calibri" w:cs="Calibri"/>
          <w:color w:val="000000"/>
          <w:sz w:val="24"/>
        </w:rPr>
        <w:tab/>
        <w:t xml:space="preserve">Podnájemce odpovídá za zničení, odcizení a za jakékoli znehodnocení věcí v majetku nájemce či vlastníka bytu, nalézajících se v užívaném bytě. </w:t>
      </w:r>
    </w:p>
    <w:p w:rsidR="00E12C5C" w:rsidRDefault="00B571E8">
      <w:pPr>
        <w:spacing w:after="120" w:line="276" w:lineRule="exact"/>
        <w:ind w:left="567" w:hanging="567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5.6</w:t>
      </w:r>
      <w:r>
        <w:rPr>
          <w:rFonts w:eastAsia="Calibri" w:cs="Calibri"/>
          <w:color w:val="000000"/>
          <w:sz w:val="24"/>
        </w:rPr>
        <w:tab/>
        <w:t>Podnájemce se dále zavazuje:</w:t>
      </w:r>
    </w:p>
    <w:p w:rsidR="00E12C5C" w:rsidRDefault="00B571E8">
      <w:pPr>
        <w:numPr>
          <w:ilvl w:val="0"/>
          <w:numId w:val="1"/>
        </w:numPr>
        <w:tabs>
          <w:tab w:val="left" w:pos="720"/>
        </w:tabs>
        <w:spacing w:line="276" w:lineRule="exact"/>
        <w:ind w:left="993" w:hanging="426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dodržovat zásady protipožární prevence,</w:t>
      </w:r>
    </w:p>
    <w:p w:rsidR="00E12C5C" w:rsidRDefault="00B571E8">
      <w:pPr>
        <w:numPr>
          <w:ilvl w:val="0"/>
          <w:numId w:val="1"/>
        </w:numPr>
        <w:tabs>
          <w:tab w:val="left" w:pos="720"/>
        </w:tabs>
        <w:spacing w:after="120" w:line="276" w:lineRule="exact"/>
        <w:ind w:left="992" w:hanging="425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při změně údajů bezodkladně aktualizovat údaje o osobách užívajících byt jako člen  podnájemcovy domácnosti ( jména, příjmení a data narození osob užívajících byt )</w:t>
      </w:r>
    </w:p>
    <w:p w:rsidR="00E12C5C" w:rsidRDefault="00B571E8">
      <w:pPr>
        <w:numPr>
          <w:ilvl w:val="0"/>
          <w:numId w:val="1"/>
        </w:numPr>
        <w:tabs>
          <w:tab w:val="left" w:pos="720"/>
        </w:tabs>
        <w:spacing w:after="120" w:line="276" w:lineRule="exact"/>
        <w:ind w:left="992" w:hanging="425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neprovádět změny či stavební úpravy v užívaném bytě</w:t>
      </w:r>
    </w:p>
    <w:p w:rsidR="00E12C5C" w:rsidRDefault="00B571E8">
      <w:pPr>
        <w:numPr>
          <w:ilvl w:val="0"/>
          <w:numId w:val="1"/>
        </w:numPr>
        <w:tabs>
          <w:tab w:val="left" w:pos="720"/>
        </w:tabs>
        <w:spacing w:after="120" w:line="276" w:lineRule="exact"/>
        <w:ind w:left="992" w:hanging="425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dodržovat domovní řád a respektovat zájem ostatních uživatelů na klidném spoluužívání bytů v bytovém domě</w:t>
      </w:r>
    </w:p>
    <w:p w:rsidR="00E12C5C" w:rsidRDefault="00B571E8">
      <w:pPr>
        <w:spacing w:line="276" w:lineRule="exact"/>
        <w:jc w:val="center"/>
        <w:rPr>
          <w:rFonts w:eastAsia="Calibri" w:cs="Calibri"/>
          <w:b/>
          <w:sz w:val="24"/>
        </w:rPr>
      </w:pPr>
      <w:r>
        <w:rPr>
          <w:rFonts w:eastAsia="Calibri" w:cs="Calibri"/>
          <w:b/>
          <w:color w:val="000000"/>
          <w:sz w:val="24"/>
        </w:rPr>
        <w:lastRenderedPageBreak/>
        <w:t>Článek VI.</w:t>
      </w:r>
    </w:p>
    <w:p w:rsidR="00E12C5C" w:rsidRDefault="00B571E8">
      <w:pPr>
        <w:keepNext/>
        <w:spacing w:line="276" w:lineRule="exact"/>
        <w:jc w:val="center"/>
        <w:rPr>
          <w:rFonts w:eastAsia="Calibri" w:cs="Calibri"/>
          <w:b/>
          <w:sz w:val="24"/>
          <w:u w:val="single"/>
        </w:rPr>
      </w:pPr>
      <w:r>
        <w:rPr>
          <w:rFonts w:eastAsia="Calibri" w:cs="Calibri"/>
          <w:b/>
          <w:color w:val="000000"/>
          <w:sz w:val="24"/>
          <w:u w:val="single"/>
        </w:rPr>
        <w:t xml:space="preserve">Trvání smlouvy </w:t>
      </w:r>
    </w:p>
    <w:p w:rsidR="00E12C5C" w:rsidRDefault="00E12C5C">
      <w:pPr>
        <w:spacing w:line="276" w:lineRule="exact"/>
        <w:rPr>
          <w:rFonts w:eastAsia="Calibri" w:cs="Calibri"/>
          <w:b/>
          <w:sz w:val="24"/>
        </w:rPr>
      </w:pPr>
    </w:p>
    <w:p w:rsidR="00E12C5C" w:rsidRDefault="00B571E8">
      <w:pPr>
        <w:tabs>
          <w:tab w:val="left" w:pos="567"/>
        </w:tabs>
        <w:spacing w:after="120" w:line="276" w:lineRule="exact"/>
        <w:ind w:left="567" w:hanging="567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6.1</w:t>
      </w:r>
      <w:r>
        <w:rPr>
          <w:rFonts w:eastAsia="Calibri" w:cs="Calibri"/>
          <w:color w:val="000000"/>
          <w:sz w:val="24"/>
        </w:rPr>
        <w:tab/>
        <w:t>Tato smlouva se uzavírá na dobu určitou po dobu trvání pracovněprávního vztahu mezi nájemcem a podnájemcem.</w:t>
      </w:r>
    </w:p>
    <w:p w:rsidR="00E12C5C" w:rsidRDefault="00B571E8">
      <w:pPr>
        <w:spacing w:after="120" w:line="276" w:lineRule="exact"/>
        <w:ind w:left="567" w:hanging="567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6.2</w:t>
      </w:r>
      <w:r>
        <w:rPr>
          <w:rFonts w:eastAsia="Calibri" w:cs="Calibri"/>
          <w:color w:val="000000"/>
          <w:sz w:val="24"/>
        </w:rPr>
        <w:tab/>
        <w:t xml:space="preserve">Tuto smlouvu je možno vypovědět na základě písemné výpovědi doručené druhé smluvní straně. Výpovědní lhůta činí 2 měsíce a počíná plynout  od prvního dne měsíce následujícího po doručení výpovědi.  </w:t>
      </w:r>
    </w:p>
    <w:p w:rsidR="00E12C5C" w:rsidRDefault="00B571E8">
      <w:pPr>
        <w:spacing w:after="120" w:line="276" w:lineRule="exact"/>
        <w:ind w:left="567" w:hanging="567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6.3</w:t>
      </w:r>
      <w:r>
        <w:rPr>
          <w:rFonts w:eastAsia="Calibri" w:cs="Calibri"/>
          <w:color w:val="000000"/>
          <w:sz w:val="24"/>
        </w:rPr>
        <w:tab/>
        <w:t xml:space="preserve">Smluvní strany sjednávají, že v případě zániku pracovněprávního vztahu mezi nájemcem   a podnájemcem zanikne ke dni ukončení pracovního poměru rovněž právo podnájemce užívat byt.  </w:t>
      </w:r>
    </w:p>
    <w:p w:rsidR="00E12C5C" w:rsidRDefault="00B571E8">
      <w:pPr>
        <w:tabs>
          <w:tab w:val="left" w:pos="567"/>
        </w:tabs>
        <w:spacing w:line="276" w:lineRule="exact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6.4</w:t>
      </w:r>
      <w:r>
        <w:rPr>
          <w:rFonts w:eastAsia="Calibri" w:cs="Calibri"/>
          <w:b/>
          <w:color w:val="000000"/>
          <w:sz w:val="24"/>
        </w:rPr>
        <w:tab/>
      </w:r>
      <w:r>
        <w:rPr>
          <w:rFonts w:eastAsia="Calibri" w:cs="Calibri"/>
          <w:color w:val="000000"/>
          <w:sz w:val="24"/>
        </w:rPr>
        <w:t>Tato smlouva zaniká rovněž písemnou dohodou smluvních stran.</w:t>
      </w:r>
    </w:p>
    <w:p w:rsidR="00E12C5C" w:rsidRDefault="00E12C5C">
      <w:pPr>
        <w:tabs>
          <w:tab w:val="left" w:pos="567"/>
        </w:tabs>
        <w:spacing w:line="276" w:lineRule="exact"/>
        <w:jc w:val="both"/>
        <w:rPr>
          <w:rFonts w:eastAsia="Calibri" w:cs="Calibri"/>
          <w:sz w:val="24"/>
        </w:rPr>
      </w:pPr>
    </w:p>
    <w:p w:rsidR="00E12C5C" w:rsidRDefault="00B571E8">
      <w:pPr>
        <w:tabs>
          <w:tab w:val="left" w:pos="567"/>
        </w:tabs>
        <w:spacing w:line="276" w:lineRule="exact"/>
        <w:ind w:left="568" w:hanging="568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6.5</w:t>
      </w:r>
      <w:r>
        <w:rPr>
          <w:rFonts w:eastAsia="Calibri" w:cs="Calibri"/>
          <w:color w:val="000000"/>
          <w:sz w:val="24"/>
        </w:rPr>
        <w:tab/>
        <w:t xml:space="preserve">Užívací právo podnájemce zanikne rovněž v případě, že zanikne nájemní vztah nájemce  k pronajímateli.   </w:t>
      </w:r>
    </w:p>
    <w:p w:rsidR="00E12C5C" w:rsidRDefault="00B571E8">
      <w:pPr>
        <w:spacing w:line="276" w:lineRule="exact"/>
        <w:rPr>
          <w:rFonts w:eastAsia="Calibri" w:cs="Calibri"/>
          <w:b/>
          <w:sz w:val="24"/>
        </w:rPr>
      </w:pPr>
      <w:r>
        <w:rPr>
          <w:rFonts w:eastAsia="Calibri" w:cs="Calibri"/>
          <w:b/>
          <w:color w:val="000000"/>
          <w:sz w:val="24"/>
        </w:rPr>
        <w:t xml:space="preserve"> </w:t>
      </w:r>
    </w:p>
    <w:p w:rsidR="00E12C5C" w:rsidRDefault="00B571E8">
      <w:pPr>
        <w:spacing w:line="276" w:lineRule="exact"/>
        <w:jc w:val="center"/>
        <w:rPr>
          <w:rFonts w:eastAsia="Calibri" w:cs="Calibri"/>
          <w:b/>
          <w:sz w:val="24"/>
        </w:rPr>
      </w:pPr>
      <w:r>
        <w:rPr>
          <w:rFonts w:eastAsia="Calibri" w:cs="Calibri"/>
          <w:b/>
          <w:color w:val="000000"/>
          <w:sz w:val="24"/>
        </w:rPr>
        <w:t>Článek VII.</w:t>
      </w:r>
    </w:p>
    <w:p w:rsidR="00E12C5C" w:rsidRDefault="00B571E8">
      <w:pPr>
        <w:keepNext/>
        <w:spacing w:line="276" w:lineRule="exact"/>
        <w:jc w:val="center"/>
        <w:rPr>
          <w:rFonts w:eastAsia="Calibri" w:cs="Calibri"/>
          <w:b/>
          <w:sz w:val="24"/>
          <w:u w:val="single"/>
        </w:rPr>
      </w:pPr>
      <w:r>
        <w:rPr>
          <w:rFonts w:eastAsia="Calibri" w:cs="Calibri"/>
          <w:b/>
          <w:color w:val="000000"/>
          <w:sz w:val="24"/>
          <w:u w:val="single"/>
        </w:rPr>
        <w:t>Ustanovení přechodná a závěrečná</w:t>
      </w:r>
    </w:p>
    <w:p w:rsidR="00E12C5C" w:rsidRDefault="00E12C5C">
      <w:pPr>
        <w:spacing w:line="276" w:lineRule="exact"/>
        <w:jc w:val="center"/>
        <w:rPr>
          <w:rFonts w:eastAsia="Calibri" w:cs="Calibri"/>
          <w:b/>
          <w:sz w:val="24"/>
        </w:rPr>
      </w:pPr>
    </w:p>
    <w:p w:rsidR="00E12C5C" w:rsidRDefault="00B571E8">
      <w:pPr>
        <w:spacing w:after="120" w:line="276" w:lineRule="exact"/>
        <w:ind w:left="709" w:hanging="709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8.1</w:t>
      </w:r>
      <w:r>
        <w:rPr>
          <w:rFonts w:eastAsia="Calibri" w:cs="Calibri"/>
          <w:b/>
          <w:color w:val="000000"/>
          <w:sz w:val="24"/>
        </w:rPr>
        <w:tab/>
      </w:r>
      <w:r>
        <w:rPr>
          <w:rFonts w:eastAsia="Calibri" w:cs="Calibri"/>
          <w:color w:val="000000"/>
          <w:sz w:val="24"/>
        </w:rPr>
        <w:t>Veškeré dodatky a změny této smlouvy je možno učinit v písemné formě se souhlasem obou účastníků smlouvy.</w:t>
      </w:r>
    </w:p>
    <w:p w:rsidR="00E12C5C" w:rsidRDefault="00B571E8">
      <w:pPr>
        <w:spacing w:after="120" w:line="276" w:lineRule="exact"/>
        <w:ind w:left="709" w:hanging="709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8.2</w:t>
      </w:r>
      <w:r>
        <w:rPr>
          <w:rFonts w:eastAsia="Calibri" w:cs="Calibri"/>
          <w:color w:val="000000"/>
          <w:sz w:val="24"/>
        </w:rPr>
        <w:tab/>
        <w:t>V případě, že některé ustanovení této smlouvy je nebo se stane neúčinné, zůstávají ostatní ustanovení této smlouvy účinná. Strany se zavazují nahradit neúčinné ustanovení této smlouvy ustanovením jiným, účinným, které svým obsahem a smyslem odpovídá nejlépe obsahu a smyslu ustanovení původního, neúčinného.</w:t>
      </w:r>
    </w:p>
    <w:p w:rsidR="00E12C5C" w:rsidRDefault="00B571E8">
      <w:pPr>
        <w:tabs>
          <w:tab w:val="left" w:pos="709"/>
        </w:tabs>
        <w:spacing w:after="120" w:line="276" w:lineRule="exact"/>
        <w:ind w:left="709" w:hanging="709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8.3</w:t>
      </w:r>
      <w:r>
        <w:rPr>
          <w:rFonts w:eastAsia="Calibri" w:cs="Calibri"/>
          <w:color w:val="000000"/>
          <w:sz w:val="24"/>
        </w:rPr>
        <w:tab/>
        <w:t>Tato smlouva se vyhotovuje ve dvou vyhotoveních s platností originálu, přičemž každá ze stran obdrží po jednom z nich.</w:t>
      </w:r>
    </w:p>
    <w:p w:rsidR="00E12C5C" w:rsidRDefault="00B571E8">
      <w:pPr>
        <w:tabs>
          <w:tab w:val="left" w:pos="709"/>
        </w:tabs>
        <w:spacing w:after="120" w:line="276" w:lineRule="exact"/>
        <w:ind w:left="709" w:hanging="709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8.4</w:t>
      </w:r>
      <w:r>
        <w:rPr>
          <w:rFonts w:eastAsia="Calibri" w:cs="Calibri"/>
          <w:color w:val="000000"/>
          <w:sz w:val="24"/>
        </w:rPr>
        <w:tab/>
        <w:t xml:space="preserve">Smluvní strany sjednávají, že právní vztah založený touto smlouvou se řídí českým právním řádem. Vztahy neupravené touto smlouvou se budou řídit příslušnými ustanoveními z.č. 89/2012 Sb., občanským zákoníkem. </w:t>
      </w:r>
    </w:p>
    <w:p w:rsidR="00E12C5C" w:rsidRDefault="00B571E8">
      <w:pPr>
        <w:spacing w:after="120" w:line="276" w:lineRule="exact"/>
        <w:ind w:left="709" w:hanging="709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8.5</w:t>
      </w:r>
      <w:r>
        <w:rPr>
          <w:rFonts w:eastAsia="Calibri" w:cs="Calibri"/>
          <w:b/>
          <w:color w:val="000000"/>
          <w:sz w:val="24"/>
        </w:rPr>
        <w:tab/>
      </w:r>
      <w:r>
        <w:rPr>
          <w:rFonts w:eastAsia="Calibri" w:cs="Calibri"/>
          <w:color w:val="000000"/>
          <w:sz w:val="24"/>
        </w:rPr>
        <w:t xml:space="preserve">Smlouva nabývá platnosti a účinnosti  dnem jejího podpisu.  </w:t>
      </w:r>
    </w:p>
    <w:p w:rsidR="00E12C5C" w:rsidRDefault="00B571E8">
      <w:pPr>
        <w:spacing w:line="276" w:lineRule="exact"/>
        <w:ind w:left="709" w:hanging="709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8.6</w:t>
      </w:r>
      <w:r>
        <w:rPr>
          <w:rFonts w:eastAsia="Calibri" w:cs="Calibri"/>
          <w:b/>
          <w:color w:val="000000"/>
          <w:sz w:val="24"/>
        </w:rPr>
        <w:tab/>
      </w:r>
      <w:r>
        <w:rPr>
          <w:rFonts w:eastAsia="Calibri" w:cs="Calibri"/>
          <w:color w:val="000000"/>
          <w:sz w:val="24"/>
        </w:rPr>
        <w:t xml:space="preserve">Na důkaz svobodné a vážné vůle uzavřít tuto smlouvu a na důkaz toho, že obsahu smlouvy zcela rozumí </w:t>
      </w:r>
      <w:r w:rsidR="00F92A21">
        <w:rPr>
          <w:rFonts w:eastAsia="Calibri" w:cs="Calibri"/>
          <w:color w:val="000000"/>
          <w:sz w:val="24"/>
        </w:rPr>
        <w:t xml:space="preserve">a </w:t>
      </w:r>
      <w:r>
        <w:rPr>
          <w:rFonts w:eastAsia="Calibri" w:cs="Calibri"/>
          <w:color w:val="000000"/>
          <w:sz w:val="24"/>
        </w:rPr>
        <w:t>připojují strany smlouvy svůj vlastnoruční podpis.</w:t>
      </w:r>
    </w:p>
    <w:p w:rsidR="00E12C5C" w:rsidRDefault="00E12C5C">
      <w:pPr>
        <w:spacing w:line="276" w:lineRule="exact"/>
        <w:jc w:val="both"/>
        <w:rPr>
          <w:rFonts w:eastAsia="Calibri" w:cs="Calibri"/>
          <w:sz w:val="24"/>
        </w:rPr>
      </w:pPr>
    </w:p>
    <w:p w:rsidR="00E12C5C" w:rsidRDefault="000203B9" w:rsidP="00205598">
      <w:pPr>
        <w:spacing w:line="276" w:lineRule="exact"/>
        <w:jc w:val="center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V Krnově dne  02</w:t>
      </w:r>
      <w:r w:rsidR="00B571E8">
        <w:rPr>
          <w:rFonts w:eastAsia="Calibri" w:cs="Calibri"/>
          <w:color w:val="000000"/>
          <w:sz w:val="24"/>
        </w:rPr>
        <w:t>.</w:t>
      </w:r>
      <w:r>
        <w:rPr>
          <w:rFonts w:eastAsia="Calibri" w:cs="Calibri"/>
          <w:color w:val="000000"/>
          <w:sz w:val="24"/>
        </w:rPr>
        <w:t xml:space="preserve"> 01. 2023</w:t>
      </w:r>
    </w:p>
    <w:p w:rsidR="00E12C5C" w:rsidRDefault="00E12C5C">
      <w:pPr>
        <w:spacing w:line="276" w:lineRule="exact"/>
        <w:rPr>
          <w:rFonts w:eastAsia="Calibri" w:cs="Calibri"/>
          <w:sz w:val="24"/>
        </w:rPr>
      </w:pPr>
    </w:p>
    <w:p w:rsidR="00E12C5C" w:rsidRDefault="00B571E8">
      <w:pPr>
        <w:spacing w:line="276" w:lineRule="exact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  <w:color w:val="000000"/>
          <w:sz w:val="24"/>
        </w:rPr>
        <w:t>Sdružené zdravotnické zařízení Krnov,</w:t>
      </w:r>
      <w:r>
        <w:rPr>
          <w:rFonts w:eastAsia="Calibri" w:cs="Calibri"/>
          <w:b/>
          <w:color w:val="000000"/>
          <w:sz w:val="24"/>
        </w:rPr>
        <w:tab/>
      </w:r>
      <w:r>
        <w:rPr>
          <w:rFonts w:eastAsia="Calibri" w:cs="Calibri"/>
          <w:b/>
          <w:color w:val="000000"/>
          <w:sz w:val="24"/>
        </w:rPr>
        <w:tab/>
      </w:r>
      <w:r>
        <w:rPr>
          <w:rFonts w:eastAsia="Calibri" w:cs="Calibri"/>
          <w:b/>
          <w:color w:val="000000"/>
          <w:sz w:val="24"/>
        </w:rPr>
        <w:tab/>
      </w:r>
    </w:p>
    <w:p w:rsidR="00E12C5C" w:rsidRDefault="00B571E8">
      <w:pPr>
        <w:spacing w:line="276" w:lineRule="exact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  <w:color w:val="000000"/>
          <w:sz w:val="24"/>
        </w:rPr>
        <w:t>příspěvková organizace</w:t>
      </w:r>
    </w:p>
    <w:p w:rsidR="00E12C5C" w:rsidRDefault="00E12C5C">
      <w:pPr>
        <w:spacing w:line="276" w:lineRule="exact"/>
        <w:rPr>
          <w:rFonts w:eastAsia="Calibri" w:cs="Calibri"/>
          <w:sz w:val="24"/>
        </w:rPr>
      </w:pPr>
    </w:p>
    <w:p w:rsidR="00E12C5C" w:rsidRDefault="00E12C5C">
      <w:pPr>
        <w:spacing w:line="276" w:lineRule="exact"/>
        <w:rPr>
          <w:rFonts w:eastAsia="Calibri" w:cs="Calibri"/>
          <w:sz w:val="24"/>
        </w:rPr>
      </w:pPr>
    </w:p>
    <w:p w:rsidR="00E12C5C" w:rsidRDefault="00B571E8">
      <w:pPr>
        <w:spacing w:line="276" w:lineRule="exact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 xml:space="preserve">_______________________        </w:t>
      </w:r>
      <w:r>
        <w:rPr>
          <w:rFonts w:eastAsia="Calibri" w:cs="Calibri"/>
          <w:color w:val="000000"/>
          <w:sz w:val="24"/>
        </w:rPr>
        <w:tab/>
      </w:r>
      <w:r>
        <w:rPr>
          <w:rFonts w:eastAsia="Calibri" w:cs="Calibri"/>
          <w:color w:val="000000"/>
          <w:sz w:val="24"/>
        </w:rPr>
        <w:tab/>
      </w:r>
      <w:r>
        <w:rPr>
          <w:rFonts w:eastAsia="Calibri" w:cs="Calibri"/>
          <w:color w:val="000000"/>
          <w:sz w:val="24"/>
        </w:rPr>
        <w:tab/>
        <w:t>_______________________</w:t>
      </w:r>
    </w:p>
    <w:p w:rsidR="00E12C5C" w:rsidRDefault="00B571E8">
      <w:pPr>
        <w:spacing w:line="276" w:lineRule="exact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ab/>
        <w:t>Nájemce</w:t>
      </w:r>
      <w:r>
        <w:rPr>
          <w:rFonts w:eastAsia="Calibri" w:cs="Calibri"/>
          <w:color w:val="000000"/>
          <w:sz w:val="24"/>
        </w:rPr>
        <w:tab/>
      </w:r>
      <w:r>
        <w:rPr>
          <w:rFonts w:eastAsia="Calibri" w:cs="Calibri"/>
          <w:color w:val="000000"/>
          <w:sz w:val="24"/>
        </w:rPr>
        <w:tab/>
      </w:r>
      <w:r>
        <w:rPr>
          <w:rFonts w:eastAsia="Calibri" w:cs="Calibri"/>
          <w:color w:val="000000"/>
          <w:sz w:val="24"/>
        </w:rPr>
        <w:tab/>
      </w:r>
      <w:r>
        <w:rPr>
          <w:rFonts w:eastAsia="Calibri" w:cs="Calibri"/>
          <w:color w:val="000000"/>
          <w:sz w:val="24"/>
        </w:rPr>
        <w:tab/>
      </w:r>
      <w:r>
        <w:rPr>
          <w:rFonts w:eastAsia="Calibri" w:cs="Calibri"/>
          <w:color w:val="000000"/>
          <w:sz w:val="24"/>
        </w:rPr>
        <w:tab/>
      </w:r>
      <w:r>
        <w:rPr>
          <w:rFonts w:eastAsia="Calibri" w:cs="Calibri"/>
          <w:color w:val="000000"/>
          <w:sz w:val="24"/>
        </w:rPr>
        <w:tab/>
        <w:t>Podnájemce</w:t>
      </w:r>
    </w:p>
    <w:p w:rsidR="00E12C5C" w:rsidRPr="00205598" w:rsidRDefault="00B571E8">
      <w:pPr>
        <w:spacing w:line="276" w:lineRule="exact"/>
        <w:rPr>
          <w:rFonts w:eastAsia="Calibri" w:cs="Calibri"/>
          <w:sz w:val="20"/>
          <w:szCs w:val="20"/>
        </w:rPr>
      </w:pPr>
      <w:r w:rsidRPr="00205598">
        <w:rPr>
          <w:rFonts w:eastAsia="Calibri" w:cs="Calibri"/>
          <w:color w:val="000000"/>
          <w:sz w:val="20"/>
          <w:szCs w:val="20"/>
        </w:rPr>
        <w:t>MUDr. Ladislav Václavec</w:t>
      </w:r>
      <w:r w:rsidR="00205598">
        <w:rPr>
          <w:rFonts w:eastAsia="Calibri" w:cs="Calibri"/>
          <w:color w:val="000000"/>
          <w:sz w:val="20"/>
          <w:szCs w:val="20"/>
        </w:rPr>
        <w:t>, ředitel</w:t>
      </w:r>
      <w:r w:rsidRPr="00205598">
        <w:rPr>
          <w:rFonts w:eastAsia="Calibri" w:cs="Calibri"/>
          <w:color w:val="000000"/>
          <w:sz w:val="20"/>
          <w:szCs w:val="20"/>
        </w:rPr>
        <w:tab/>
      </w:r>
      <w:r w:rsidRPr="00205598">
        <w:rPr>
          <w:rFonts w:eastAsia="Calibri" w:cs="Calibri"/>
          <w:color w:val="000000"/>
          <w:sz w:val="20"/>
          <w:szCs w:val="20"/>
        </w:rPr>
        <w:tab/>
      </w:r>
      <w:r w:rsidRPr="00205598">
        <w:rPr>
          <w:rFonts w:eastAsia="Calibri" w:cs="Calibri"/>
          <w:color w:val="000000"/>
          <w:sz w:val="20"/>
          <w:szCs w:val="20"/>
        </w:rPr>
        <w:tab/>
      </w:r>
      <w:r w:rsidRPr="00205598">
        <w:rPr>
          <w:rFonts w:eastAsia="Calibri" w:cs="Calibri"/>
          <w:color w:val="000000"/>
          <w:sz w:val="20"/>
          <w:szCs w:val="20"/>
        </w:rPr>
        <w:tab/>
      </w:r>
      <w:r w:rsidRPr="00205598">
        <w:rPr>
          <w:rFonts w:eastAsia="Calibri" w:cs="Calibri"/>
          <w:color w:val="000000"/>
          <w:sz w:val="20"/>
          <w:szCs w:val="20"/>
        </w:rPr>
        <w:tab/>
      </w:r>
    </w:p>
    <w:sectPr w:rsidR="00E12C5C" w:rsidRPr="00205598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260" w:rsidRDefault="006B0260" w:rsidP="00205598">
      <w:r>
        <w:separator/>
      </w:r>
    </w:p>
  </w:endnote>
  <w:endnote w:type="continuationSeparator" w:id="0">
    <w:p w:rsidR="006B0260" w:rsidRDefault="006B0260" w:rsidP="0020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260" w:rsidRDefault="006B0260" w:rsidP="00205598">
      <w:r>
        <w:separator/>
      </w:r>
    </w:p>
  </w:footnote>
  <w:footnote w:type="continuationSeparator" w:id="0">
    <w:p w:rsidR="006B0260" w:rsidRDefault="006B0260" w:rsidP="00205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50718"/>
    <w:multiLevelType w:val="multilevel"/>
    <w:tmpl w:val="8A66D2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2969BB"/>
    <w:multiLevelType w:val="multilevel"/>
    <w:tmpl w:val="039252E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5C"/>
    <w:rsid w:val="000203B9"/>
    <w:rsid w:val="001936B4"/>
    <w:rsid w:val="00205598"/>
    <w:rsid w:val="0038303C"/>
    <w:rsid w:val="004C069E"/>
    <w:rsid w:val="005451BF"/>
    <w:rsid w:val="006B0260"/>
    <w:rsid w:val="0079143C"/>
    <w:rsid w:val="00955D16"/>
    <w:rsid w:val="00970F8A"/>
    <w:rsid w:val="00973908"/>
    <w:rsid w:val="009B663A"/>
    <w:rsid w:val="00B54536"/>
    <w:rsid w:val="00B571E8"/>
    <w:rsid w:val="00E12C5C"/>
    <w:rsid w:val="00E91FDE"/>
    <w:rsid w:val="00F9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8A83"/>
  <w15:docId w15:val="{20D58219-91CB-4E4F-9EF5-0832225E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Lucida Sans"/>
        <w:kern w:val="2"/>
        <w:sz w:val="2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205598"/>
    <w:pPr>
      <w:tabs>
        <w:tab w:val="center" w:pos="4536"/>
        <w:tab w:val="right" w:pos="9072"/>
      </w:tabs>
    </w:pPr>
    <w:rPr>
      <w:rFonts w:cs="Mangal"/>
    </w:rPr>
  </w:style>
  <w:style w:type="character" w:customStyle="1" w:styleId="ZhlavChar">
    <w:name w:val="Záhlaví Char"/>
    <w:basedOn w:val="Standardnpsmoodstavce"/>
    <w:link w:val="Zhlav"/>
    <w:uiPriority w:val="99"/>
    <w:rsid w:val="00205598"/>
    <w:rPr>
      <w:rFonts w:cs="Mangal"/>
    </w:rPr>
  </w:style>
  <w:style w:type="paragraph" w:styleId="Zpat">
    <w:name w:val="footer"/>
    <w:basedOn w:val="Normln"/>
    <w:link w:val="ZpatChar"/>
    <w:uiPriority w:val="99"/>
    <w:unhideWhenUsed/>
    <w:rsid w:val="00205598"/>
    <w:pPr>
      <w:tabs>
        <w:tab w:val="center" w:pos="4536"/>
        <w:tab w:val="right" w:pos="9072"/>
      </w:tabs>
    </w:pPr>
    <w:rPr>
      <w:rFonts w:cs="Mangal"/>
    </w:rPr>
  </w:style>
  <w:style w:type="character" w:customStyle="1" w:styleId="ZpatChar">
    <w:name w:val="Zápatí Char"/>
    <w:basedOn w:val="Standardnpsmoodstavce"/>
    <w:link w:val="Zpat"/>
    <w:uiPriority w:val="99"/>
    <w:rsid w:val="00205598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Gajdošová Hana</dc:creator>
  <dc:description/>
  <cp:lastModifiedBy>Čepová Gabriela</cp:lastModifiedBy>
  <cp:revision>2</cp:revision>
  <cp:lastPrinted>2022-06-14T11:05:00Z</cp:lastPrinted>
  <dcterms:created xsi:type="dcterms:W3CDTF">2023-01-20T10:53:00Z</dcterms:created>
  <dcterms:modified xsi:type="dcterms:W3CDTF">2023-01-20T10:53:00Z</dcterms:modified>
  <dc:language>cs-CZ</dc:language>
</cp:coreProperties>
</file>