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3F" w:rsidRDefault="00085E3F" w:rsidP="00FD6619">
      <w:pPr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    </w:t>
      </w:r>
      <w:proofErr w:type="gramStart"/>
      <w:r w:rsidRPr="00085E3F">
        <w:rPr>
          <w:rFonts w:cs="Arial"/>
          <w:szCs w:val="22"/>
        </w:rPr>
        <w:t>Č.j.</w:t>
      </w:r>
      <w:proofErr w:type="gramEnd"/>
      <w:r w:rsidRPr="00085E3F">
        <w:rPr>
          <w:rFonts w:cs="Arial"/>
          <w:szCs w:val="22"/>
        </w:rPr>
        <w:t xml:space="preserve"> NPU-430/</w:t>
      </w:r>
      <w:r w:rsidR="00397B7D">
        <w:rPr>
          <w:rFonts w:cs="Arial"/>
          <w:szCs w:val="22"/>
        </w:rPr>
        <w:t>104143</w:t>
      </w:r>
      <w:r w:rsidRPr="00085E3F">
        <w:rPr>
          <w:rFonts w:cs="Arial"/>
          <w:szCs w:val="22"/>
        </w:rPr>
        <w:t>/2022</w:t>
      </w:r>
    </w:p>
    <w:p w:rsidR="00085E3F" w:rsidRPr="00085E3F" w:rsidRDefault="00085E3F" w:rsidP="00FD661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Č. </w:t>
      </w:r>
      <w:proofErr w:type="spellStart"/>
      <w:r>
        <w:rPr>
          <w:rFonts w:cs="Arial"/>
          <w:szCs w:val="22"/>
        </w:rPr>
        <w:t>sml</w:t>
      </w:r>
      <w:proofErr w:type="spellEnd"/>
      <w:r>
        <w:rPr>
          <w:rFonts w:cs="Arial"/>
          <w:szCs w:val="22"/>
        </w:rPr>
        <w:t>. 3001H122</w:t>
      </w:r>
      <w:r w:rsidR="009A7571">
        <w:rPr>
          <w:rFonts w:cs="Arial"/>
          <w:szCs w:val="22"/>
        </w:rPr>
        <w:t>0</w:t>
      </w:r>
      <w:r>
        <w:rPr>
          <w:rFonts w:cs="Arial"/>
          <w:szCs w:val="22"/>
        </w:rPr>
        <w:t>007</w:t>
      </w:r>
    </w:p>
    <w:p w:rsidR="00085E3F" w:rsidRDefault="00085E3F" w:rsidP="00FD6619">
      <w:pPr>
        <w:rPr>
          <w:rFonts w:cs="Arial"/>
          <w:b/>
          <w:szCs w:val="22"/>
        </w:rPr>
      </w:pPr>
    </w:p>
    <w:p w:rsidR="00FD6619" w:rsidRDefault="00FD6619" w:rsidP="00FD661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:rsidR="00FD6619" w:rsidRPr="00A55F53" w:rsidRDefault="00FD6619" w:rsidP="00FD6619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:rsidR="00FD6619" w:rsidRPr="00A55F53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:rsidR="00FD6619" w:rsidRPr="00A55F53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:rsidR="00FD6619" w:rsidRPr="00A55F53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:rsidR="00FD6619" w:rsidRPr="00A55F53" w:rsidRDefault="00FD6619" w:rsidP="00FD661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  <w:r w:rsidR="00085E3F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územní památková správa v Českých Budějovicích</w:t>
      </w:r>
    </w:p>
    <w:p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:rsidR="00FD6619" w:rsidRDefault="00FD6619" w:rsidP="00FD6619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objednatel č. 1</w:t>
      </w:r>
      <w:r w:rsidRPr="000C0F62">
        <w:rPr>
          <w:rFonts w:cs="Arial"/>
          <w:szCs w:val="22"/>
        </w:rPr>
        <w:t>“)</w:t>
      </w:r>
    </w:p>
    <w:p w:rsidR="00FD6619" w:rsidRDefault="00FD6619" w:rsidP="00FD6619">
      <w:pPr>
        <w:rPr>
          <w:rFonts w:cs="Arial"/>
          <w:szCs w:val="22"/>
        </w:rPr>
      </w:pPr>
    </w:p>
    <w:p w:rsidR="00FD6619" w:rsidRPr="001700B1" w:rsidRDefault="00FD6619" w:rsidP="00FD6619">
      <w:pPr>
        <w:rPr>
          <w:rFonts w:cs="Arial"/>
          <w:b/>
          <w:szCs w:val="22"/>
        </w:rPr>
      </w:pPr>
      <w:r w:rsidRPr="001700B1">
        <w:rPr>
          <w:rFonts w:cs="Arial"/>
          <w:b/>
          <w:szCs w:val="22"/>
        </w:rPr>
        <w:t>Obec Pluhův Žďár</w:t>
      </w:r>
    </w:p>
    <w:p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IČO: 002 47 206, DIČ: CZ00247260</w:t>
      </w:r>
    </w:p>
    <w:p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Se sídlem Pluhův Žďár 66, 378 24 Pluhův Žďár</w:t>
      </w:r>
    </w:p>
    <w:p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 xml:space="preserve">Zastoupený </w:t>
      </w:r>
      <w:r w:rsidR="000E29EB">
        <w:rPr>
          <w:rFonts w:cs="Arial"/>
          <w:szCs w:val="22"/>
        </w:rPr>
        <w:t>Radimem Benešem</w:t>
      </w:r>
      <w:r>
        <w:rPr>
          <w:rFonts w:cs="Arial"/>
          <w:szCs w:val="22"/>
        </w:rPr>
        <w:t>, starostou obce</w:t>
      </w:r>
    </w:p>
    <w:p w:rsidR="00FD6619" w:rsidRDefault="00FD6619" w:rsidP="00FD6619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objednatel č. 2</w:t>
      </w:r>
      <w:r w:rsidRPr="000C0F62">
        <w:rPr>
          <w:rFonts w:cs="Arial"/>
          <w:szCs w:val="22"/>
        </w:rPr>
        <w:t>“)</w:t>
      </w:r>
    </w:p>
    <w:p w:rsidR="00FD6619" w:rsidRPr="003A31E6" w:rsidRDefault="00FD6619" w:rsidP="00FD6619">
      <w:pPr>
        <w:rPr>
          <w:rFonts w:cs="Arial"/>
          <w:b/>
          <w:szCs w:val="22"/>
        </w:rPr>
      </w:pPr>
      <w:r w:rsidRPr="003A31E6">
        <w:rPr>
          <w:rFonts w:cs="Arial"/>
          <w:b/>
          <w:szCs w:val="22"/>
        </w:rPr>
        <w:t>společně dále jen „objednatelé“</w:t>
      </w:r>
    </w:p>
    <w:p w:rsidR="00FD6619" w:rsidRDefault="00FD6619" w:rsidP="00FD6619">
      <w:pPr>
        <w:rPr>
          <w:rFonts w:cs="Arial"/>
          <w:szCs w:val="22"/>
        </w:rPr>
      </w:pPr>
    </w:p>
    <w:p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:rsidR="00FD6619" w:rsidRPr="003733B1" w:rsidRDefault="00FD6619" w:rsidP="00FD6619">
      <w:pPr>
        <w:rPr>
          <w:rFonts w:cs="Arial"/>
          <w:szCs w:val="22"/>
        </w:rPr>
      </w:pPr>
    </w:p>
    <w:p w:rsidR="00FD6619" w:rsidRDefault="00B35D4B" w:rsidP="00FD6619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Vodohospodářský rozvoj a výstavba a.s.</w:t>
      </w:r>
    </w:p>
    <w:p w:rsidR="00B35D4B" w:rsidRPr="00B35D4B" w:rsidRDefault="00B35D4B" w:rsidP="00FD6619">
      <w:pPr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  <w:r w:rsidRPr="00B35D4B">
        <w:rPr>
          <w:rFonts w:cs="Calibri"/>
          <w:bCs/>
          <w:color w:val="000000"/>
        </w:rPr>
        <w:t>Sídlo Nábřežní 90/4, 150 56 Praha 5</w:t>
      </w:r>
    </w:p>
    <w:p w:rsidR="00B35D4B" w:rsidRDefault="00B35D4B" w:rsidP="00FD6619">
      <w:pPr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  <w:r w:rsidRPr="00B35D4B">
        <w:rPr>
          <w:rFonts w:cs="Calibri"/>
          <w:bCs/>
          <w:color w:val="000000"/>
        </w:rPr>
        <w:t>Zapsaný Městským soudem v Praze v obchodním rejstříku oddíl B, vložka 1930</w:t>
      </w:r>
    </w:p>
    <w:p w:rsidR="00085E3F" w:rsidRDefault="00085E3F" w:rsidP="00FD6619">
      <w:pPr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IČO: 471 16 901, DIČ: CZ47116901</w:t>
      </w:r>
    </w:p>
    <w:p w:rsidR="00B35D4B" w:rsidRPr="00B35D4B" w:rsidRDefault="00B35D4B" w:rsidP="00FD6619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bCs/>
          <w:color w:val="000000"/>
        </w:rPr>
        <w:t>Zastoupen na základě plné moci</w:t>
      </w:r>
      <w:r w:rsidR="009A7571">
        <w:rPr>
          <w:rFonts w:cs="Calibri"/>
          <w:bCs/>
          <w:color w:val="000000"/>
        </w:rPr>
        <w:t xml:space="preserve"> XXXXXXXXXXX</w:t>
      </w:r>
      <w:r>
        <w:rPr>
          <w:rFonts w:cs="Calibri"/>
          <w:bCs/>
          <w:color w:val="000000"/>
        </w:rPr>
        <w:t>, ředitelem divize 06</w:t>
      </w:r>
    </w:p>
    <w:p w:rsidR="00FD6619" w:rsidRPr="00922F52" w:rsidRDefault="00FD6619" w:rsidP="00FD6619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922F52">
        <w:rPr>
          <w:rFonts w:cs="Calibri"/>
          <w:color w:val="000000"/>
        </w:rPr>
        <w:t>(dále jen „</w:t>
      </w:r>
      <w:r>
        <w:rPr>
          <w:rFonts w:cs="Calibri"/>
          <w:b/>
          <w:bCs/>
          <w:color w:val="000000"/>
        </w:rPr>
        <w:t>zhotovitel</w:t>
      </w:r>
      <w:r w:rsidRPr="00922F52">
        <w:rPr>
          <w:rFonts w:cs="Calibri"/>
          <w:color w:val="000000"/>
        </w:rPr>
        <w:t>“)</w:t>
      </w:r>
    </w:p>
    <w:p w:rsidR="00E6160F" w:rsidRDefault="00E6160F"/>
    <w:p w:rsidR="00B35D4B" w:rsidRDefault="00085E3F" w:rsidP="00B35D4B">
      <w:r>
        <w:t>j</w:t>
      </w:r>
      <w:r w:rsidR="00FD6619">
        <w:t>ako smluvní strany uzavřely níže uvedeného dne, měsíce a roku</w:t>
      </w:r>
      <w:r>
        <w:t xml:space="preserve"> tento </w:t>
      </w:r>
    </w:p>
    <w:p w:rsidR="00FD6619" w:rsidRPr="00B35D4B" w:rsidRDefault="00B35D4B" w:rsidP="00B35D4B">
      <w:pPr>
        <w:jc w:val="center"/>
        <w:rPr>
          <w:sz w:val="28"/>
          <w:szCs w:val="28"/>
        </w:rPr>
      </w:pPr>
      <w:r w:rsidRPr="00B35D4B">
        <w:rPr>
          <w:sz w:val="28"/>
          <w:szCs w:val="28"/>
        </w:rPr>
        <w:t>dodatek č. 1 ke smlouvě o dílo</w:t>
      </w:r>
    </w:p>
    <w:p w:rsidR="00FD6619" w:rsidRDefault="00FD6619" w:rsidP="00FD6619">
      <w:pPr>
        <w:jc w:val="center"/>
        <w:rPr>
          <w:sz w:val="28"/>
          <w:szCs w:val="28"/>
        </w:rPr>
      </w:pPr>
    </w:p>
    <w:p w:rsidR="00FD6619" w:rsidRPr="003733B1" w:rsidRDefault="00FC6129" w:rsidP="00FD6619">
      <w:pPr>
        <w:pStyle w:val="Nadpis1"/>
        <w:spacing w:before="0" w:after="0"/>
        <w:ind w:left="0" w:firstLine="567"/>
        <w:rPr>
          <w:szCs w:val="22"/>
        </w:rPr>
      </w:pPr>
      <w:r>
        <w:rPr>
          <w:szCs w:val="22"/>
        </w:rPr>
        <w:t>Čl. I.</w:t>
      </w:r>
      <w:r w:rsidR="00FD6619" w:rsidRPr="003733B1">
        <w:rPr>
          <w:szCs w:val="22"/>
        </w:rPr>
        <w:br/>
        <w:t>Úvodní ustanovení</w:t>
      </w:r>
    </w:p>
    <w:p w:rsidR="00FD6619" w:rsidRDefault="00FD6619" w:rsidP="00C77715">
      <w:pPr>
        <w:numPr>
          <w:ilvl w:val="0"/>
          <w:numId w:val="2"/>
        </w:numPr>
        <w:ind w:left="567" w:hanging="567"/>
        <w:jc w:val="both"/>
      </w:pPr>
      <w:r>
        <w:t xml:space="preserve">Dne </w:t>
      </w:r>
      <w:r w:rsidR="00B35D4B">
        <w:t xml:space="preserve">3. 8. 2022 </w:t>
      </w:r>
      <w:r>
        <w:t xml:space="preserve"> uzavřely výše uvedené smluvní strany smlouvu o dílo evidovanou objednatelem č. 1 pod č. smlouvy 3001H</w:t>
      </w:r>
      <w:r w:rsidR="00B35D4B">
        <w:t>1220007</w:t>
      </w:r>
      <w:r>
        <w:t xml:space="preserve"> (dále jen „Smlouva“). Zhotovitel se touto smlouvou zavázal realizovat pro objednatele dílo, kterým je vyhotovení projektové dokumentace pro akci „Červená Lhota – vypracování PD na opravu hráze Zámeckého rybníka, návrh nového mostu a vozovky.“   </w:t>
      </w:r>
    </w:p>
    <w:p w:rsidR="00B028EE" w:rsidRDefault="00FD6619" w:rsidP="005F4941">
      <w:pPr>
        <w:numPr>
          <w:ilvl w:val="0"/>
          <w:numId w:val="2"/>
        </w:numPr>
        <w:ind w:left="567" w:hanging="567"/>
        <w:jc w:val="both"/>
      </w:pPr>
      <w:r>
        <w:t>Zhotovitel zahájil po účinnosti smlouvy činnost dle smlouvy.</w:t>
      </w:r>
      <w:r w:rsidR="00B35D4B">
        <w:t xml:space="preserve"> Při kontrolním dnu konaném dne 26. 8. 2022 předložil objednatelům základní návrh možného projektového </w:t>
      </w:r>
      <w:r w:rsidR="00B028EE">
        <w:t>řešení mostu. V</w:t>
      </w:r>
      <w:r w:rsidR="00B35D4B">
        <w:t xml:space="preserve">zhledem k tomu, že podoba mostu a jeho velikost se z důvodu nezbytnosti zajistit dostatečnou přelivovou hranu odpovídající současným požadavkům </w:t>
      </w:r>
      <w:r>
        <w:t xml:space="preserve"> </w:t>
      </w:r>
      <w:r w:rsidR="00B35D4B">
        <w:t>na ochranu před</w:t>
      </w:r>
      <w:r w:rsidR="00B028EE">
        <w:t xml:space="preserve"> </w:t>
      </w:r>
      <w:r w:rsidR="00B35D4B">
        <w:t>povodní</w:t>
      </w:r>
      <w:r w:rsidR="00B028EE">
        <w:t xml:space="preserve">, výrazně změnila oproti původnímu stavu,  </w:t>
      </w:r>
      <w:r w:rsidR="00E3086E">
        <w:t xml:space="preserve">vyžádal si zhotovitel vyjádření památkového garanta. </w:t>
      </w:r>
    </w:p>
    <w:p w:rsidR="00E3086E" w:rsidRDefault="009402D7" w:rsidP="005F4941">
      <w:pPr>
        <w:numPr>
          <w:ilvl w:val="0"/>
          <w:numId w:val="2"/>
        </w:numPr>
        <w:ind w:left="567" w:hanging="567"/>
        <w:jc w:val="both"/>
      </w:pPr>
      <w:r>
        <w:t xml:space="preserve">Z uvedených důvodů nebyl zhotovitel v prodlení s prováděním díla. </w:t>
      </w:r>
    </w:p>
    <w:p w:rsidR="00F9204C" w:rsidRPr="00C5516B" w:rsidRDefault="00F9204C" w:rsidP="00C77715">
      <w:pPr>
        <w:ind w:left="360"/>
        <w:jc w:val="both"/>
      </w:pPr>
    </w:p>
    <w:p w:rsidR="00B66EE8" w:rsidRPr="00B66EE8" w:rsidRDefault="00B66EE8" w:rsidP="00B66EE8">
      <w:pPr>
        <w:ind w:left="360"/>
        <w:jc w:val="center"/>
        <w:rPr>
          <w:b/>
        </w:rPr>
      </w:pPr>
      <w:r w:rsidRPr="00B66EE8">
        <w:rPr>
          <w:b/>
        </w:rPr>
        <w:t>Článek II.</w:t>
      </w:r>
    </w:p>
    <w:p w:rsidR="00B66EE8" w:rsidRDefault="00D752E4" w:rsidP="00B66EE8">
      <w:pPr>
        <w:ind w:left="360"/>
        <w:jc w:val="center"/>
        <w:rPr>
          <w:b/>
        </w:rPr>
      </w:pPr>
      <w:r>
        <w:rPr>
          <w:b/>
        </w:rPr>
        <w:t>Účel a p</w:t>
      </w:r>
      <w:r w:rsidR="00B66EE8" w:rsidRPr="00B66EE8">
        <w:rPr>
          <w:b/>
        </w:rPr>
        <w:t>ředmět do</w:t>
      </w:r>
      <w:r w:rsidR="00E3086E">
        <w:rPr>
          <w:b/>
        </w:rPr>
        <w:t>datku</w:t>
      </w:r>
    </w:p>
    <w:p w:rsidR="00E3086E" w:rsidRPr="009402D7" w:rsidRDefault="00E3086E" w:rsidP="00C77715">
      <w:pPr>
        <w:widowControl w:val="0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cs="Arial"/>
          <w:szCs w:val="22"/>
        </w:rPr>
      </w:pPr>
      <w:r w:rsidRPr="009402D7">
        <w:rPr>
          <w:rFonts w:cs="Arial"/>
          <w:szCs w:val="22"/>
        </w:rPr>
        <w:lastRenderedPageBreak/>
        <w:t xml:space="preserve">Vzhledem k výše uvedeným skutečnostem uzavírají smluvní strany tento dodatek č. 1 ke smlouvě o dílo, kterým mění z důvodu prodlení </w:t>
      </w:r>
      <w:r w:rsidR="009402D7" w:rsidRPr="009402D7">
        <w:rPr>
          <w:rFonts w:cs="Arial"/>
          <w:szCs w:val="22"/>
        </w:rPr>
        <w:t xml:space="preserve">objednatele č. 1 </w:t>
      </w:r>
      <w:r w:rsidR="0007373E" w:rsidRPr="009402D7">
        <w:rPr>
          <w:rFonts w:cs="Arial"/>
          <w:szCs w:val="22"/>
        </w:rPr>
        <w:t xml:space="preserve">v předání </w:t>
      </w:r>
      <w:r w:rsidRPr="009402D7">
        <w:rPr>
          <w:rFonts w:cs="Arial"/>
          <w:szCs w:val="22"/>
        </w:rPr>
        <w:t xml:space="preserve">kompletních podkladů umožňujících zpracování výkresové části projektové dokumentace čl. III. odst. 1 písm. b) smlouvy, a to tak že nově zní čl. III. odst. 1 takto:  </w:t>
      </w:r>
    </w:p>
    <w:p w:rsidR="00E3086E" w:rsidRDefault="009402D7" w:rsidP="00E3086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</w:t>
      </w:r>
      <w:r w:rsidR="00E3086E">
        <w:rPr>
          <w:rFonts w:cs="Arial"/>
          <w:b/>
          <w:szCs w:val="22"/>
        </w:rPr>
        <w:t xml:space="preserve">Smluvní strany se dohodly na provedení díla v následujících termínech: </w:t>
      </w:r>
    </w:p>
    <w:p w:rsidR="00E3086E" w:rsidRDefault="00E3086E" w:rsidP="0031470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a) zahájení prací:  ihned po uveřejnění v registru smluv</w:t>
      </w:r>
    </w:p>
    <w:p w:rsidR="00E3086E" w:rsidRDefault="00E3086E" w:rsidP="00314702">
      <w:pPr>
        <w:widowControl w:val="0"/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hanging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b) dokončení a předání předmětu díla:  do </w:t>
      </w:r>
      <w:r w:rsidR="0007373E">
        <w:rPr>
          <w:rFonts w:cs="Arial"/>
          <w:b/>
          <w:szCs w:val="22"/>
        </w:rPr>
        <w:t>6 měsíců od předání kompletních podkladů a vydání stanoviska památkového garanta (tzn. 6 měsíců od 7.</w:t>
      </w:r>
      <w:r w:rsidR="00314702">
        <w:rPr>
          <w:rFonts w:cs="Arial"/>
          <w:b/>
          <w:szCs w:val="22"/>
        </w:rPr>
        <w:t xml:space="preserve"> </w:t>
      </w:r>
      <w:r w:rsidR="0007373E">
        <w:rPr>
          <w:rFonts w:cs="Arial"/>
          <w:b/>
          <w:szCs w:val="22"/>
        </w:rPr>
        <w:t>10.</w:t>
      </w:r>
      <w:r w:rsidR="00314702">
        <w:rPr>
          <w:rFonts w:cs="Arial"/>
          <w:b/>
          <w:szCs w:val="22"/>
        </w:rPr>
        <w:t xml:space="preserve"> </w:t>
      </w:r>
      <w:r w:rsidR="0007373E">
        <w:rPr>
          <w:rFonts w:cs="Arial"/>
          <w:b/>
          <w:szCs w:val="22"/>
        </w:rPr>
        <w:t>2022)</w:t>
      </w:r>
    </w:p>
    <w:p w:rsidR="0007373E" w:rsidRDefault="003304B1" w:rsidP="00314702">
      <w:pPr>
        <w:widowControl w:val="0"/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hanging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1) PD pr</w:t>
      </w:r>
      <w:r w:rsidR="0007373E">
        <w:rPr>
          <w:rFonts w:cs="Arial"/>
          <w:b/>
          <w:szCs w:val="22"/>
        </w:rPr>
        <w:t>o stavební povolení v rozsahu pro provádění stavby do 3 měsíců od předání kompletních podkladů a vydání stanoviska památkového garanta</w:t>
      </w:r>
      <w:r w:rsidR="00314702">
        <w:rPr>
          <w:rFonts w:cs="Arial"/>
          <w:b/>
          <w:szCs w:val="22"/>
        </w:rPr>
        <w:t xml:space="preserve"> (tzn. 3</w:t>
      </w:r>
      <w:r w:rsidR="0007373E">
        <w:rPr>
          <w:rFonts w:cs="Arial"/>
          <w:b/>
          <w:szCs w:val="22"/>
        </w:rPr>
        <w:t xml:space="preserve"> měsíců od 7.</w:t>
      </w:r>
      <w:r w:rsidR="00314702">
        <w:rPr>
          <w:rFonts w:cs="Arial"/>
          <w:b/>
          <w:szCs w:val="22"/>
        </w:rPr>
        <w:t xml:space="preserve"> </w:t>
      </w:r>
      <w:r w:rsidR="0007373E">
        <w:rPr>
          <w:rFonts w:cs="Arial"/>
          <w:b/>
          <w:szCs w:val="22"/>
        </w:rPr>
        <w:t>10.</w:t>
      </w:r>
      <w:r w:rsidR="00314702">
        <w:rPr>
          <w:rFonts w:cs="Arial"/>
          <w:b/>
          <w:szCs w:val="22"/>
        </w:rPr>
        <w:t xml:space="preserve"> </w:t>
      </w:r>
      <w:r w:rsidR="0007373E">
        <w:rPr>
          <w:rFonts w:cs="Arial"/>
          <w:b/>
          <w:szCs w:val="22"/>
        </w:rPr>
        <w:t>2022)</w:t>
      </w:r>
    </w:p>
    <w:p w:rsidR="0007373E" w:rsidRDefault="0007373E" w:rsidP="00314702">
      <w:pPr>
        <w:widowControl w:val="0"/>
        <w:tabs>
          <w:tab w:val="left" w:pos="851"/>
          <w:tab w:val="left" w:pos="993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hanging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2) zapracování připomínek z řízení do 6 měsíců od předání kompletních podkladů a vydání stanoviska památkového garanta (tzn. 6 měsíců od 7.</w:t>
      </w:r>
      <w:r w:rsidR="00314702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10.</w:t>
      </w:r>
      <w:r w:rsidR="00314702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2022)</w:t>
      </w:r>
    </w:p>
    <w:p w:rsidR="0007373E" w:rsidRDefault="0007373E" w:rsidP="00314702">
      <w:pPr>
        <w:widowControl w:val="0"/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3)</w:t>
      </w:r>
      <w:r w:rsidR="00314702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rozpočet stavebního díla </w:t>
      </w:r>
      <w:r w:rsidR="00214E60">
        <w:rPr>
          <w:rFonts w:cs="Arial"/>
          <w:b/>
          <w:szCs w:val="22"/>
        </w:rPr>
        <w:t>v základních parametrech do 15. 12. 2023</w:t>
      </w:r>
    </w:p>
    <w:p w:rsidR="00214E60" w:rsidRDefault="00214E60" w:rsidP="00314702">
      <w:pPr>
        <w:widowControl w:val="0"/>
        <w:tabs>
          <w:tab w:val="left" w:pos="709"/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hanging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4) položkový rozpočet a výkaz výměr do 3 měsíců od předání kompletních podkladů a vydání stanoviska památkového garanta</w:t>
      </w:r>
      <w:r w:rsidR="00314702">
        <w:rPr>
          <w:rFonts w:cs="Arial"/>
          <w:b/>
          <w:szCs w:val="22"/>
        </w:rPr>
        <w:t xml:space="preserve"> (tzn. 3</w:t>
      </w:r>
      <w:r>
        <w:rPr>
          <w:rFonts w:cs="Arial"/>
          <w:b/>
          <w:szCs w:val="22"/>
        </w:rPr>
        <w:t xml:space="preserve"> měsíců od 7.</w:t>
      </w:r>
      <w:r w:rsidR="00314702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10.</w:t>
      </w:r>
      <w:r w:rsidR="00314702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2022)</w:t>
      </w:r>
    </w:p>
    <w:p w:rsidR="00314702" w:rsidRDefault="00314702" w:rsidP="00314702">
      <w:pPr>
        <w:widowControl w:val="0"/>
        <w:tabs>
          <w:tab w:val="left" w:pos="709"/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hanging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5)  položkový rozpočet a výkaz výměr do 6 měsíců od předání kompletních podkladů a vydání stanoviska památkového garanta (tzn. 6 měsíců od 7. 10. 2022)</w:t>
      </w:r>
    </w:p>
    <w:p w:rsidR="00314702" w:rsidRDefault="00314702" w:rsidP="00314702">
      <w:pPr>
        <w:widowControl w:val="0"/>
        <w:tabs>
          <w:tab w:val="left" w:pos="709"/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hanging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6)  AD po celou dobu realizace stavby</w:t>
      </w:r>
    </w:p>
    <w:p w:rsidR="00E12CEF" w:rsidRPr="00E12CEF" w:rsidRDefault="00E12CEF" w:rsidP="00E12CE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cs="Arial"/>
          <w:b/>
          <w:szCs w:val="22"/>
        </w:rPr>
      </w:pPr>
    </w:p>
    <w:p w:rsidR="00E12CEF" w:rsidRDefault="00C77715" w:rsidP="00C7771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Článek III.</w:t>
      </w:r>
    </w:p>
    <w:p w:rsidR="00C77715" w:rsidRPr="00E12CEF" w:rsidRDefault="00C77715" w:rsidP="00C7771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Závěrečné ustanovení</w:t>
      </w:r>
    </w:p>
    <w:p w:rsidR="009402D7" w:rsidRPr="003733B1" w:rsidRDefault="009402D7" w:rsidP="009402D7">
      <w:pPr>
        <w:numPr>
          <w:ilvl w:val="0"/>
          <w:numId w:val="9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Tímto dodatkem se mění pouze ta ustanovení smlouvy výslovně dodatkem uvedená. V ostatních ujednáních zůstává smlouva beze změn. </w:t>
      </w:r>
    </w:p>
    <w:p w:rsidR="009402D7" w:rsidRPr="00493C6E" w:rsidRDefault="009402D7" w:rsidP="009402D7">
      <w:pPr>
        <w:numPr>
          <w:ilvl w:val="0"/>
          <w:numId w:val="9"/>
        </w:numPr>
        <w:ind w:left="567" w:hanging="567"/>
        <w:jc w:val="both"/>
        <w:rPr>
          <w:szCs w:val="22"/>
        </w:rPr>
      </w:pPr>
      <w:r>
        <w:rPr>
          <w:szCs w:val="22"/>
        </w:rPr>
        <w:t>Tento dodatek byl sepsán</w:t>
      </w:r>
      <w:r w:rsidRPr="00493C6E">
        <w:rPr>
          <w:szCs w:val="22"/>
        </w:rPr>
        <w:t xml:space="preserve"> ve</w:t>
      </w:r>
      <w:r w:rsidR="00DB0662">
        <w:rPr>
          <w:szCs w:val="22"/>
        </w:rPr>
        <w:t xml:space="preserve"> třech</w:t>
      </w:r>
      <w:r w:rsidRPr="00493C6E">
        <w:rPr>
          <w:szCs w:val="22"/>
        </w:rPr>
        <w:t xml:space="preserve"> vyhotoveních. Každá ze smluvních stran obdržela po jednom totožném vyhotovení.</w:t>
      </w:r>
    </w:p>
    <w:p w:rsidR="009402D7" w:rsidRPr="003733B1" w:rsidRDefault="009402D7" w:rsidP="009402D7">
      <w:pPr>
        <w:numPr>
          <w:ilvl w:val="0"/>
          <w:numId w:val="9"/>
        </w:numPr>
        <w:ind w:left="567" w:hanging="567"/>
        <w:jc w:val="both"/>
        <w:rPr>
          <w:szCs w:val="22"/>
        </w:rPr>
      </w:pPr>
      <w:r>
        <w:rPr>
          <w:rFonts w:cs="Calibri"/>
          <w:color w:val="000000"/>
          <w:szCs w:val="22"/>
        </w:rPr>
        <w:t xml:space="preserve">Dodatek </w:t>
      </w:r>
      <w:r w:rsidRPr="00493C6E">
        <w:rPr>
          <w:rFonts w:cs="Calibri"/>
          <w:color w:val="000000"/>
          <w:szCs w:val="22"/>
        </w:rPr>
        <w:t xml:space="preserve"> nabývá platnosti a účinnosti dnem podpisu oběma smluvními stranami. Pokud podléhá povinnosti uveřejnění </w:t>
      </w:r>
      <w:r w:rsidRPr="00493C6E">
        <w:rPr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493C6E">
        <w:rPr>
          <w:rFonts w:cs="Calibri"/>
          <w:color w:val="000000"/>
          <w:szCs w:val="22"/>
        </w:rPr>
        <w:t xml:space="preserve">, nabude účinnosti dnem uveřejnění a její uveřejnění zajistí </w:t>
      </w:r>
      <w:r w:rsidR="000E29EB">
        <w:rPr>
          <w:rFonts w:cs="Calibri"/>
          <w:color w:val="000000"/>
          <w:szCs w:val="22"/>
        </w:rPr>
        <w:t xml:space="preserve">objednatel č. 1. </w:t>
      </w:r>
      <w:r w:rsidRPr="003733B1">
        <w:rPr>
          <w:snapToGrid w:val="0"/>
          <w:szCs w:val="22"/>
        </w:rPr>
        <w:t xml:space="preserve"> Smluvní strany berou na vědomí, že </w:t>
      </w:r>
      <w:r w:rsidR="008206A0">
        <w:rPr>
          <w:snapToGrid w:val="0"/>
          <w:szCs w:val="22"/>
        </w:rPr>
        <w:t>tento dodatek</w:t>
      </w:r>
      <w:r w:rsidRPr="003733B1">
        <w:rPr>
          <w:snapToGrid w:val="0"/>
          <w:szCs w:val="22"/>
        </w:rPr>
        <w:t xml:space="preserve"> může být předmětem zveřejnění i dle jiných právních předpisů.</w:t>
      </w:r>
    </w:p>
    <w:p w:rsidR="009402D7" w:rsidRPr="003733B1" w:rsidRDefault="009402D7" w:rsidP="009402D7">
      <w:pPr>
        <w:numPr>
          <w:ilvl w:val="0"/>
          <w:numId w:val="9"/>
        </w:numPr>
        <w:ind w:left="567" w:hanging="567"/>
        <w:jc w:val="both"/>
        <w:rPr>
          <w:szCs w:val="22"/>
        </w:rPr>
      </w:pPr>
      <w:r>
        <w:rPr>
          <w:szCs w:val="22"/>
        </w:rPr>
        <w:t>Dodatek</w:t>
      </w:r>
      <w:r w:rsidRPr="003733B1">
        <w:rPr>
          <w:szCs w:val="22"/>
        </w:rPr>
        <w:t xml:space="preserve"> je možno měnit či doplňovat výhradně písemnými číslovanými dodatky. </w:t>
      </w:r>
    </w:p>
    <w:p w:rsidR="009402D7" w:rsidRPr="003733B1" w:rsidRDefault="009402D7" w:rsidP="009402D7">
      <w:pPr>
        <w:numPr>
          <w:ilvl w:val="0"/>
          <w:numId w:val="9"/>
        </w:numPr>
        <w:ind w:left="567" w:hanging="567"/>
        <w:jc w:val="both"/>
        <w:rPr>
          <w:szCs w:val="22"/>
        </w:rPr>
      </w:pPr>
      <w:r w:rsidRPr="003733B1">
        <w:rPr>
          <w:szCs w:val="22"/>
        </w:rPr>
        <w:t>Smluvní strany prohlašují, že t</w:t>
      </w:r>
      <w:r>
        <w:rPr>
          <w:szCs w:val="22"/>
        </w:rPr>
        <w:t xml:space="preserve">ento dodatek </w:t>
      </w:r>
      <w:r w:rsidRPr="003733B1">
        <w:rPr>
          <w:szCs w:val="22"/>
        </w:rPr>
        <w:t>podle své pravé a svobodné vůle prosté omylů, nikoliv v tísni a že vzájemné plnění dle této smlouvy není v hrubém nepoměru. Smlouva je pro obě smluvní strany určitá a srozumitelná.</w:t>
      </w:r>
    </w:p>
    <w:p w:rsidR="009402D7" w:rsidRPr="009402D7" w:rsidRDefault="009402D7" w:rsidP="009402D7">
      <w:pPr>
        <w:pStyle w:val="Zkladntext"/>
        <w:widowControl/>
        <w:numPr>
          <w:ilvl w:val="0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ind w:left="567" w:hanging="567"/>
        <w:rPr>
          <w:rFonts w:ascii="Calibri" w:hAnsi="Calibri"/>
          <w:sz w:val="22"/>
          <w:szCs w:val="22"/>
        </w:rPr>
      </w:pPr>
      <w:r w:rsidRPr="009402D7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6" w:history="1">
        <w:r w:rsidRPr="009402D7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9402D7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C77715" w:rsidRDefault="00C77715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C77715" w:rsidRPr="003733B1" w:rsidTr="009402D7">
        <w:trPr>
          <w:jc w:val="center"/>
        </w:trPr>
        <w:tc>
          <w:tcPr>
            <w:tcW w:w="4536" w:type="dxa"/>
          </w:tcPr>
          <w:p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 xml:space="preserve">V </w:t>
            </w:r>
            <w:r>
              <w:rPr>
                <w:szCs w:val="22"/>
              </w:rPr>
              <w:t>Č. Budějovicích</w:t>
            </w:r>
            <w:r w:rsidRPr="003733B1">
              <w:rPr>
                <w:szCs w:val="22"/>
              </w:rPr>
              <w:t xml:space="preserve">, dne </w:t>
            </w:r>
            <w:r w:rsidR="00AE5CBF">
              <w:rPr>
                <w:szCs w:val="22"/>
              </w:rPr>
              <w:t>31. 10. 2022</w:t>
            </w:r>
          </w:p>
          <w:p w:rsidR="00C77715" w:rsidRPr="003733B1" w:rsidRDefault="00C77715" w:rsidP="005A5380">
            <w:pPr>
              <w:jc w:val="center"/>
              <w:rPr>
                <w:szCs w:val="22"/>
              </w:rPr>
            </w:pPr>
          </w:p>
          <w:p w:rsidR="00C77715" w:rsidRPr="003733B1" w:rsidRDefault="00C77715" w:rsidP="005A5380">
            <w:pPr>
              <w:jc w:val="center"/>
              <w:rPr>
                <w:szCs w:val="22"/>
              </w:rPr>
            </w:pPr>
          </w:p>
          <w:p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:rsidR="00C77715" w:rsidRPr="003733B1" w:rsidRDefault="00C77715" w:rsidP="005A538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  <w:p w:rsidR="00C77715" w:rsidRPr="003733B1" w:rsidRDefault="00C77715" w:rsidP="005A538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ředitel NPÚ ÚPS v Českých Budějovicích</w:t>
            </w:r>
          </w:p>
        </w:tc>
        <w:tc>
          <w:tcPr>
            <w:tcW w:w="4536" w:type="dxa"/>
          </w:tcPr>
          <w:p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 xml:space="preserve">V </w:t>
            </w:r>
            <w:r w:rsidR="005E3B24">
              <w:rPr>
                <w:szCs w:val="22"/>
              </w:rPr>
              <w:t>Praze</w:t>
            </w:r>
            <w:r w:rsidRPr="003733B1">
              <w:rPr>
                <w:szCs w:val="22"/>
              </w:rPr>
              <w:t xml:space="preserve">, dne </w:t>
            </w:r>
            <w:r w:rsidR="00AE5CBF">
              <w:rPr>
                <w:szCs w:val="22"/>
              </w:rPr>
              <w:t>1. 11. 2022</w:t>
            </w:r>
          </w:p>
          <w:p w:rsidR="00C77715" w:rsidRPr="003733B1" w:rsidRDefault="00C77715" w:rsidP="005A5380">
            <w:pPr>
              <w:jc w:val="center"/>
              <w:rPr>
                <w:szCs w:val="22"/>
              </w:rPr>
            </w:pPr>
          </w:p>
          <w:p w:rsidR="00C77715" w:rsidRPr="003733B1" w:rsidRDefault="00C77715" w:rsidP="005A5380">
            <w:pPr>
              <w:jc w:val="center"/>
              <w:rPr>
                <w:szCs w:val="22"/>
              </w:rPr>
            </w:pPr>
          </w:p>
          <w:p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:rsidR="00C77715" w:rsidRDefault="00AE5CBF" w:rsidP="005A538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XXXXXXXXXX</w:t>
            </w:r>
            <w:r w:rsidR="00C77715">
              <w:rPr>
                <w:szCs w:val="22"/>
              </w:rPr>
              <w:t xml:space="preserve"> </w:t>
            </w:r>
          </w:p>
          <w:p w:rsidR="00C77715" w:rsidRPr="003733B1" w:rsidRDefault="00AE11A6" w:rsidP="005A538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ředitel divize 06</w:t>
            </w:r>
          </w:p>
        </w:tc>
      </w:tr>
    </w:tbl>
    <w:p w:rsidR="00C77715" w:rsidRPr="00C77715" w:rsidRDefault="00C77715" w:rsidP="00C77715">
      <w:pPr>
        <w:ind w:left="360"/>
        <w:rPr>
          <w:rFonts w:cs="Arial"/>
          <w:szCs w:val="22"/>
        </w:rPr>
      </w:pPr>
    </w:p>
    <w:p w:rsidR="00C77715" w:rsidRPr="00C77715" w:rsidRDefault="00C77715" w:rsidP="00C77715">
      <w:pPr>
        <w:ind w:left="993"/>
        <w:rPr>
          <w:rFonts w:cs="Arial"/>
          <w:szCs w:val="22"/>
        </w:rPr>
      </w:pPr>
    </w:p>
    <w:p w:rsidR="00C77715" w:rsidRDefault="00C77715" w:rsidP="00C77715">
      <w:pPr>
        <w:ind w:left="993"/>
        <w:rPr>
          <w:rFonts w:cs="Arial"/>
          <w:szCs w:val="22"/>
        </w:rPr>
      </w:pPr>
      <w:r w:rsidRPr="00C77715">
        <w:rPr>
          <w:rFonts w:cs="Arial"/>
          <w:szCs w:val="22"/>
        </w:rPr>
        <w:t xml:space="preserve">    V</w:t>
      </w:r>
      <w:r w:rsidR="00AE5CBF">
        <w:rPr>
          <w:rFonts w:cs="Arial"/>
          <w:szCs w:val="22"/>
        </w:rPr>
        <w:t> </w:t>
      </w:r>
      <w:proofErr w:type="spellStart"/>
      <w:r w:rsidR="00AE5CBF">
        <w:rPr>
          <w:rFonts w:cs="Arial"/>
          <w:szCs w:val="22"/>
        </w:rPr>
        <w:t>Pl</w:t>
      </w:r>
      <w:proofErr w:type="spellEnd"/>
      <w:r w:rsidR="00AE5CBF">
        <w:rPr>
          <w:rFonts w:cs="Arial"/>
          <w:szCs w:val="22"/>
        </w:rPr>
        <w:t>. Žďáře</w:t>
      </w:r>
      <w:r w:rsidRPr="00C77715">
        <w:rPr>
          <w:rFonts w:cs="Arial"/>
          <w:szCs w:val="22"/>
        </w:rPr>
        <w:t xml:space="preserve"> dne</w:t>
      </w:r>
      <w:r w:rsidR="00AE5CBF">
        <w:rPr>
          <w:rFonts w:cs="Arial"/>
          <w:szCs w:val="22"/>
        </w:rPr>
        <w:t xml:space="preserve"> 31. 10. 2022</w:t>
      </w:r>
    </w:p>
    <w:p w:rsidR="00085E3F" w:rsidRPr="00C77715" w:rsidRDefault="00085E3F" w:rsidP="00C77715">
      <w:pPr>
        <w:ind w:left="993"/>
        <w:rPr>
          <w:rFonts w:cs="Arial"/>
          <w:szCs w:val="22"/>
        </w:rPr>
      </w:pPr>
    </w:p>
    <w:p w:rsidR="00C77715" w:rsidRPr="00C77715" w:rsidRDefault="00C77715" w:rsidP="00C77715">
      <w:pPr>
        <w:ind w:left="993"/>
        <w:rPr>
          <w:rFonts w:cs="Arial"/>
          <w:szCs w:val="22"/>
        </w:rPr>
      </w:pPr>
      <w:r w:rsidRPr="00C77715">
        <w:rPr>
          <w:rFonts w:cs="Arial"/>
          <w:szCs w:val="22"/>
        </w:rPr>
        <w:t>……………………………………………..</w:t>
      </w:r>
    </w:p>
    <w:p w:rsidR="000E29EB" w:rsidRDefault="00C77715" w:rsidP="000E29EB">
      <w:pPr>
        <w:ind w:left="1560"/>
        <w:rPr>
          <w:rFonts w:cs="Arial"/>
          <w:szCs w:val="22"/>
        </w:rPr>
      </w:pPr>
      <w:r w:rsidRPr="00C77715">
        <w:rPr>
          <w:rFonts w:cs="Arial"/>
          <w:szCs w:val="22"/>
        </w:rPr>
        <w:t xml:space="preserve"> </w:t>
      </w:r>
      <w:r w:rsidR="000E29EB">
        <w:rPr>
          <w:rFonts w:cs="Arial"/>
          <w:szCs w:val="22"/>
        </w:rPr>
        <w:t>Radim Beneš</w:t>
      </w:r>
      <w:r w:rsidRPr="00C77715">
        <w:rPr>
          <w:rFonts w:cs="Arial"/>
          <w:szCs w:val="22"/>
        </w:rPr>
        <w:t xml:space="preserve">              </w:t>
      </w:r>
    </w:p>
    <w:p w:rsidR="00C77715" w:rsidRPr="00C77715" w:rsidRDefault="00C77715" w:rsidP="000E29EB">
      <w:pPr>
        <w:ind w:left="1560"/>
        <w:rPr>
          <w:rFonts w:cs="Arial"/>
          <w:szCs w:val="22"/>
        </w:rPr>
      </w:pPr>
      <w:r w:rsidRPr="00C77715">
        <w:rPr>
          <w:rFonts w:cs="Arial"/>
          <w:szCs w:val="22"/>
        </w:rPr>
        <w:lastRenderedPageBreak/>
        <w:t>starosta obce</w:t>
      </w:r>
      <w:bookmarkStart w:id="0" w:name="_GoBack"/>
      <w:bookmarkEnd w:id="0"/>
    </w:p>
    <w:sectPr w:rsidR="00C77715" w:rsidRPr="00C7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90D451C"/>
    <w:multiLevelType w:val="hybridMultilevel"/>
    <w:tmpl w:val="C1402746"/>
    <w:lvl w:ilvl="0" w:tplc="FC3070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DC7FEA"/>
    <w:multiLevelType w:val="hybridMultilevel"/>
    <w:tmpl w:val="017E9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B48A7"/>
    <w:multiLevelType w:val="hybridMultilevel"/>
    <w:tmpl w:val="CFBCE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538D1"/>
    <w:multiLevelType w:val="hybridMultilevel"/>
    <w:tmpl w:val="C5C49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D7CBF"/>
    <w:multiLevelType w:val="hybridMultilevel"/>
    <w:tmpl w:val="6B9472AA"/>
    <w:lvl w:ilvl="0" w:tplc="806E785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19"/>
    <w:rsid w:val="0007373E"/>
    <w:rsid w:val="00085E3F"/>
    <w:rsid w:val="000E29EB"/>
    <w:rsid w:val="00213F1F"/>
    <w:rsid w:val="00214E60"/>
    <w:rsid w:val="00314702"/>
    <w:rsid w:val="003304B1"/>
    <w:rsid w:val="00397B7D"/>
    <w:rsid w:val="004E27E3"/>
    <w:rsid w:val="005E3B24"/>
    <w:rsid w:val="00795BF5"/>
    <w:rsid w:val="008206A0"/>
    <w:rsid w:val="009162B2"/>
    <w:rsid w:val="009402D7"/>
    <w:rsid w:val="009A7571"/>
    <w:rsid w:val="00AE11A6"/>
    <w:rsid w:val="00AE5CBF"/>
    <w:rsid w:val="00B028EE"/>
    <w:rsid w:val="00B35D4B"/>
    <w:rsid w:val="00B66EE8"/>
    <w:rsid w:val="00C02F5B"/>
    <w:rsid w:val="00C77715"/>
    <w:rsid w:val="00D752E4"/>
    <w:rsid w:val="00DA78F4"/>
    <w:rsid w:val="00DB0662"/>
    <w:rsid w:val="00DF5B68"/>
    <w:rsid w:val="00E12CEF"/>
    <w:rsid w:val="00E30636"/>
    <w:rsid w:val="00E3086E"/>
    <w:rsid w:val="00E6160F"/>
    <w:rsid w:val="00F9204C"/>
    <w:rsid w:val="00FC6129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FD6619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FD6619"/>
    <w:pPr>
      <w:keepNext/>
      <w:keepLines/>
      <w:widowControl w:val="0"/>
      <w:numPr>
        <w:numId w:val="1"/>
      </w:numPr>
      <w:spacing w:before="240" w:after="120"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FD6619"/>
    <w:rPr>
      <w:rFonts w:ascii="Calibri" w:eastAsia="Times New Roman" w:hAnsi="Calibri" w:cs="Times New Roman"/>
      <w:b/>
      <w:szCs w:val="20"/>
      <w:lang w:eastAsia="cs-CZ"/>
    </w:rPr>
  </w:style>
  <w:style w:type="paragraph" w:customStyle="1" w:styleId="odstavce">
    <w:name w:val="odstavce"/>
    <w:basedOn w:val="Normln"/>
    <w:qFormat/>
    <w:rsid w:val="00FD6619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qFormat/>
    <w:rsid w:val="00FD6619"/>
    <w:pPr>
      <w:numPr>
        <w:ilvl w:val="2"/>
      </w:numPr>
    </w:pPr>
  </w:style>
  <w:style w:type="paragraph" w:styleId="Odstavecseseznamem">
    <w:name w:val="List Paragraph"/>
    <w:basedOn w:val="Normln"/>
    <w:uiPriority w:val="34"/>
    <w:qFormat/>
    <w:rsid w:val="00B66EE8"/>
    <w:pPr>
      <w:ind w:left="720"/>
      <w:contextualSpacing/>
    </w:pPr>
  </w:style>
  <w:style w:type="paragraph" w:customStyle="1" w:styleId="a">
    <w:basedOn w:val="Normln"/>
    <w:next w:val="Podtitul"/>
    <w:qFormat/>
    <w:rsid w:val="00D752E4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D752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752E4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semiHidden/>
    <w:rsid w:val="00C77715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C7771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777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77715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777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FD6619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FD6619"/>
    <w:pPr>
      <w:keepNext/>
      <w:keepLines/>
      <w:widowControl w:val="0"/>
      <w:numPr>
        <w:numId w:val="1"/>
      </w:numPr>
      <w:spacing w:before="240" w:after="120"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FD6619"/>
    <w:rPr>
      <w:rFonts w:ascii="Calibri" w:eastAsia="Times New Roman" w:hAnsi="Calibri" w:cs="Times New Roman"/>
      <w:b/>
      <w:szCs w:val="20"/>
      <w:lang w:eastAsia="cs-CZ"/>
    </w:rPr>
  </w:style>
  <w:style w:type="paragraph" w:customStyle="1" w:styleId="odstavce">
    <w:name w:val="odstavce"/>
    <w:basedOn w:val="Normln"/>
    <w:qFormat/>
    <w:rsid w:val="00FD6619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qFormat/>
    <w:rsid w:val="00FD6619"/>
    <w:pPr>
      <w:numPr>
        <w:ilvl w:val="2"/>
      </w:numPr>
    </w:pPr>
  </w:style>
  <w:style w:type="paragraph" w:styleId="Odstavecseseznamem">
    <w:name w:val="List Paragraph"/>
    <w:basedOn w:val="Normln"/>
    <w:uiPriority w:val="34"/>
    <w:qFormat/>
    <w:rsid w:val="00B66EE8"/>
    <w:pPr>
      <w:ind w:left="720"/>
      <w:contextualSpacing/>
    </w:pPr>
  </w:style>
  <w:style w:type="paragraph" w:customStyle="1" w:styleId="a">
    <w:basedOn w:val="Normln"/>
    <w:next w:val="Podtitul"/>
    <w:qFormat/>
    <w:rsid w:val="00D752E4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D752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752E4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semiHidden/>
    <w:rsid w:val="00C77715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C7771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777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77715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777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Štarmannova</dc:creator>
  <cp:lastModifiedBy>frankova</cp:lastModifiedBy>
  <cp:revision>6</cp:revision>
  <dcterms:created xsi:type="dcterms:W3CDTF">2023-01-25T07:55:00Z</dcterms:created>
  <dcterms:modified xsi:type="dcterms:W3CDTF">2023-01-25T08:00:00Z</dcterms:modified>
</cp:coreProperties>
</file>