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11" w14:textId="40699D41" w:rsidR="00251913" w:rsidRDefault="00251913" w:rsidP="00251913">
      <w:pPr>
        <w:pStyle w:val="Odstavecseseznamem"/>
        <w:ind w:left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Dohoda o narovnání</w:t>
      </w:r>
    </w:p>
    <w:p w14:paraId="289B2A44" w14:textId="77777777" w:rsid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</w:rPr>
      </w:pPr>
    </w:p>
    <w:p w14:paraId="185D7947" w14:textId="3866C6BA" w:rsidR="00251913" w:rsidRP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O</w:t>
      </w:r>
      <w:r w:rsidR="008041CE">
        <w:rPr>
          <w:rFonts w:ascii="Calibri" w:hAnsi="Calibri"/>
          <w:b/>
          <w:color w:val="000000"/>
          <w:sz w:val="22"/>
          <w:szCs w:val="22"/>
        </w:rPr>
        <w:t>dběratel</w:t>
      </w:r>
    </w:p>
    <w:p w14:paraId="55B033AB" w14:textId="12CDE8FA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Kancelář architekta města Brna, </w:t>
      </w:r>
      <w:proofErr w:type="spellStart"/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p.o</w:t>
      </w:r>
      <w:proofErr w:type="spellEnd"/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.</w:t>
      </w:r>
    </w:p>
    <w:p w14:paraId="63BAF99E" w14:textId="77777777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Zelný trh 331/13, 602 00 Brno</w:t>
      </w:r>
    </w:p>
    <w:p w14:paraId="1706FBB7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05 128 820</w:t>
      </w:r>
    </w:p>
    <w:p w14:paraId="711FBC88" w14:textId="77777777" w:rsidR="00251913" w:rsidRPr="00251913" w:rsidRDefault="00251913" w:rsidP="00251913">
      <w:pPr>
        <w:rPr>
          <w:rFonts w:ascii="Calibri" w:hAnsi="Calibri" w:cs="Calibri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 w:cs="Calibri"/>
          <w:sz w:val="22"/>
          <w:szCs w:val="22"/>
        </w:rPr>
        <w:t>2001018746/2010</w:t>
      </w:r>
    </w:p>
    <w:p w14:paraId="69909F5F" w14:textId="01C117B6" w:rsidR="00251913" w:rsidRPr="00251913" w:rsidRDefault="00251913" w:rsidP="00C62EE3">
      <w:pPr>
        <w:ind w:left="3540" w:hanging="354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 xml:space="preserve">Ing. arch. </w:t>
      </w:r>
      <w:r w:rsidR="00C62EE3">
        <w:rPr>
          <w:rFonts w:asciiTheme="minorHAnsi" w:hAnsiTheme="minorHAnsi" w:cstheme="minorHAnsi"/>
          <w:sz w:val="22"/>
          <w:szCs w:val="22"/>
          <w:lang w:bidi="en-US"/>
        </w:rPr>
        <w:t>Jan Tesárek</w:t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="00C62EE3">
        <w:rPr>
          <w:rFonts w:asciiTheme="minorHAnsi" w:hAnsiTheme="minorHAnsi" w:cstheme="minorHAnsi"/>
          <w:sz w:val="22"/>
          <w:szCs w:val="22"/>
          <w:lang w:bidi="en-US"/>
        </w:rPr>
        <w:t xml:space="preserve">pověřený zastupováním dočasně neobsazené funkce </w:t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ředitele</w:t>
      </w:r>
    </w:p>
    <w:p w14:paraId="2FF5E4F1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075CB045" w14:textId="2CD3BD6B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Odběratel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09E2FBD2" w14:textId="77777777" w:rsidR="00251913" w:rsidRPr="00251913" w:rsidRDefault="00251913" w:rsidP="00251913">
      <w:pPr>
        <w:spacing w:before="48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a</w:t>
      </w:r>
    </w:p>
    <w:p w14:paraId="63E355F8" w14:textId="1F4DE937" w:rsidR="00251913" w:rsidRPr="00251913" w:rsidRDefault="008041CE" w:rsidP="00251913">
      <w:pPr>
        <w:pStyle w:val="Odstavecseseznamem"/>
        <w:spacing w:before="480"/>
        <w:ind w:left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Dodavatel</w:t>
      </w:r>
    </w:p>
    <w:p w14:paraId="17FB0BC4" w14:textId="4947AD45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proofErr w:type="spellStart"/>
      <w:r w:rsidR="00AE7089" w:rsidRPr="00AE7089">
        <w:rPr>
          <w:rFonts w:asciiTheme="minorHAnsi" w:hAnsiTheme="minorHAnsi" w:cstheme="minorHAnsi"/>
          <w:b/>
          <w:sz w:val="22"/>
          <w:szCs w:val="22"/>
          <w:lang w:bidi="en-US"/>
        </w:rPr>
        <w:t>Arkance</w:t>
      </w:r>
      <w:proofErr w:type="spellEnd"/>
      <w:r w:rsidR="00AE7089" w:rsidRPr="00AE7089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Systems CZ s.r.o.</w:t>
      </w:r>
    </w:p>
    <w:p w14:paraId="14FF1474" w14:textId="0D249332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="00AE7089" w:rsidRPr="00AE7089">
        <w:rPr>
          <w:rFonts w:asciiTheme="minorHAnsi" w:hAnsiTheme="minorHAnsi" w:cstheme="minorHAnsi"/>
          <w:bCs/>
          <w:sz w:val="22"/>
          <w:szCs w:val="22"/>
          <w:lang w:bidi="en-US"/>
        </w:rPr>
        <w:t>Líbalova 2348/1</w:t>
      </w:r>
      <w:r w:rsidR="00AE7089">
        <w:rPr>
          <w:rFonts w:asciiTheme="minorHAnsi" w:hAnsiTheme="minorHAnsi" w:cstheme="minorHAnsi"/>
          <w:bCs/>
          <w:sz w:val="22"/>
          <w:szCs w:val="22"/>
          <w:lang w:bidi="en-US"/>
        </w:rPr>
        <w:t>, 149 00 Praha 4</w:t>
      </w:r>
    </w:p>
    <w:p w14:paraId="18C06D1A" w14:textId="2B29A01A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AE7089" w:rsidRPr="00AE7089">
        <w:rPr>
          <w:rFonts w:asciiTheme="minorHAnsi" w:hAnsiTheme="minorHAnsi" w:cstheme="minorHAnsi"/>
          <w:bCs/>
          <w:sz w:val="22"/>
          <w:szCs w:val="22"/>
          <w:lang w:bidi="en-US"/>
        </w:rPr>
        <w:t>26197081</w:t>
      </w:r>
    </w:p>
    <w:p w14:paraId="36ADE068" w14:textId="77A9C9D5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Zápis v obchodním rejstříku: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proofErr w:type="spellStart"/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sp</w:t>
      </w:r>
      <w:proofErr w:type="spellEnd"/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. zn. C</w:t>
      </w:r>
      <w:r w:rsidR="00AE7089">
        <w:rPr>
          <w:rFonts w:asciiTheme="minorHAnsi" w:hAnsiTheme="minorHAnsi" w:cstheme="minorHAnsi"/>
          <w:bCs/>
          <w:sz w:val="22"/>
          <w:szCs w:val="22"/>
          <w:lang w:bidi="en-US"/>
        </w:rPr>
        <w:t>350100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OR vedená u </w:t>
      </w:r>
      <w:r w:rsidR="00AE7089">
        <w:rPr>
          <w:rFonts w:asciiTheme="minorHAnsi" w:hAnsiTheme="minorHAnsi" w:cstheme="minorHAnsi"/>
          <w:bCs/>
          <w:sz w:val="22"/>
          <w:szCs w:val="22"/>
          <w:lang w:bidi="en-US"/>
        </w:rPr>
        <w:t>Městského soudu v Praze</w:t>
      </w:r>
    </w:p>
    <w:p w14:paraId="4786C6A1" w14:textId="5190F8AC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AE7089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Janem </w:t>
      </w:r>
      <w:proofErr w:type="spellStart"/>
      <w:r w:rsidR="00AE7089">
        <w:rPr>
          <w:rFonts w:asciiTheme="minorHAnsi" w:hAnsiTheme="minorHAnsi" w:cstheme="minorHAnsi"/>
          <w:bCs/>
          <w:sz w:val="22"/>
          <w:szCs w:val="22"/>
          <w:lang w:bidi="en-US"/>
        </w:rPr>
        <w:t>Bitnerem</w:t>
      </w:r>
      <w:proofErr w:type="spellEnd"/>
    </w:p>
    <w:p w14:paraId="52E7D43A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22C5926F" w14:textId="126A11FF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Dodavatel</w:t>
      </w:r>
      <w:r w:rsidRPr="00251913">
        <w:rPr>
          <w:rFonts w:ascii="Calibri" w:hAnsi="Calibri"/>
          <w:color w:val="000000"/>
          <w:sz w:val="22"/>
          <w:szCs w:val="22"/>
        </w:rPr>
        <w:t xml:space="preserve">“; </w:t>
      </w:r>
      <w:r w:rsidR="00540A0A">
        <w:rPr>
          <w:rFonts w:ascii="Calibri" w:hAnsi="Calibri"/>
          <w:color w:val="000000"/>
          <w:sz w:val="22"/>
          <w:szCs w:val="22"/>
        </w:rPr>
        <w:t xml:space="preserve">společně </w:t>
      </w:r>
      <w:r w:rsidRPr="00251913">
        <w:rPr>
          <w:rFonts w:ascii="Calibri" w:hAnsi="Calibri"/>
          <w:color w:val="000000"/>
          <w:sz w:val="22"/>
          <w:szCs w:val="22"/>
        </w:rPr>
        <w:t>dále také jako „</w:t>
      </w:r>
      <w:r w:rsidRPr="00251913">
        <w:rPr>
          <w:rFonts w:ascii="Calibri" w:hAnsi="Calibri"/>
          <w:b/>
          <w:bCs/>
          <w:i/>
          <w:iCs/>
          <w:color w:val="000000"/>
          <w:sz w:val="22"/>
          <w:szCs w:val="22"/>
        </w:rPr>
        <w:t>Smluvní strany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48460114" w14:textId="77777777" w:rsidR="00251913" w:rsidRDefault="00251913" w:rsidP="00251913">
      <w:pPr>
        <w:pStyle w:val="Default"/>
        <w:rPr>
          <w:b/>
          <w:bCs/>
          <w:sz w:val="22"/>
          <w:szCs w:val="22"/>
        </w:rPr>
      </w:pPr>
    </w:p>
    <w:p w14:paraId="7432D8B5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8A7" w14:textId="3400F18C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104A6" w14:textId="39E298FD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513FD3F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D1C1006" w14:textId="6C34DA3A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Strany této dohody uzavřely dne </w:t>
      </w:r>
      <w:r w:rsidR="00AE7089">
        <w:rPr>
          <w:rFonts w:asciiTheme="minorHAnsi" w:hAnsiTheme="minorHAnsi" w:cstheme="minorHAnsi"/>
          <w:sz w:val="22"/>
          <w:szCs w:val="22"/>
        </w:rPr>
        <w:t>8.6.2022</w:t>
      </w:r>
      <w:r w:rsidR="00540A0A">
        <w:rPr>
          <w:rFonts w:asciiTheme="minorHAnsi" w:hAnsiTheme="minorHAnsi" w:cstheme="minorHAnsi"/>
          <w:sz w:val="22"/>
          <w:szCs w:val="22"/>
        </w:rPr>
        <w:t xml:space="preserve"> </w:t>
      </w:r>
      <w:r w:rsidR="007B58A1">
        <w:rPr>
          <w:rFonts w:asciiTheme="minorHAnsi" w:hAnsiTheme="minorHAnsi" w:cstheme="minorHAnsi"/>
          <w:sz w:val="22"/>
          <w:szCs w:val="22"/>
        </w:rPr>
        <w:t xml:space="preserve">smlouvu na základě objednávky č. </w:t>
      </w:r>
      <w:r w:rsidR="00AE7089">
        <w:rPr>
          <w:rFonts w:asciiTheme="minorHAnsi" w:hAnsiTheme="minorHAnsi" w:cstheme="minorHAnsi"/>
          <w:sz w:val="22"/>
          <w:szCs w:val="22"/>
        </w:rPr>
        <w:t>222000115</w:t>
      </w:r>
      <w:r w:rsidR="007B58A1">
        <w:rPr>
          <w:rFonts w:asciiTheme="minorHAnsi" w:hAnsiTheme="minorHAnsi" w:cstheme="minorHAnsi"/>
          <w:sz w:val="22"/>
          <w:szCs w:val="22"/>
        </w:rPr>
        <w:t xml:space="preserve"> ze dne </w:t>
      </w:r>
      <w:r w:rsidR="00AE7089">
        <w:rPr>
          <w:rFonts w:asciiTheme="minorHAnsi" w:hAnsiTheme="minorHAnsi" w:cstheme="minorHAnsi"/>
          <w:sz w:val="22"/>
          <w:szCs w:val="22"/>
        </w:rPr>
        <w:t>8.6.2022</w:t>
      </w:r>
      <w:r w:rsidRPr="00251913">
        <w:rPr>
          <w:rFonts w:asciiTheme="minorHAnsi" w:hAnsiTheme="minorHAnsi" w:cstheme="minorHAnsi"/>
          <w:sz w:val="22"/>
          <w:szCs w:val="22"/>
        </w:rPr>
        <w:t xml:space="preserve">, kterou se </w:t>
      </w:r>
      <w:r w:rsidR="00540A0A">
        <w:rPr>
          <w:rFonts w:asciiTheme="minorHAnsi" w:hAnsiTheme="minorHAnsi" w:cstheme="minorHAnsi"/>
          <w:sz w:val="22"/>
          <w:szCs w:val="22"/>
        </w:rPr>
        <w:t>dodavatel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zavázal </w:t>
      </w:r>
      <w:r w:rsidR="00540A0A">
        <w:rPr>
          <w:rFonts w:asciiTheme="minorHAnsi" w:hAnsiTheme="minorHAnsi" w:cstheme="minorHAnsi"/>
          <w:sz w:val="22"/>
          <w:szCs w:val="22"/>
        </w:rPr>
        <w:t xml:space="preserve">pro odběratele poskytnout </w:t>
      </w:r>
      <w:r w:rsidR="007B58A1">
        <w:rPr>
          <w:rFonts w:asciiTheme="minorHAnsi" w:hAnsiTheme="minorHAnsi" w:cstheme="minorHAnsi"/>
          <w:sz w:val="22"/>
          <w:szCs w:val="22"/>
        </w:rPr>
        <w:t xml:space="preserve">roční pronájem </w:t>
      </w:r>
      <w:r w:rsidR="00AE7089">
        <w:rPr>
          <w:rFonts w:asciiTheme="minorHAnsi" w:hAnsiTheme="minorHAnsi" w:cstheme="minorHAnsi"/>
          <w:sz w:val="22"/>
          <w:szCs w:val="22"/>
        </w:rPr>
        <w:t>Autodesk REVIT 2023+ Bonusy CS+, pronájem 1 rok – 2 licence</w:t>
      </w:r>
      <w:r w:rsidRPr="0025191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A3DC7">
        <w:rPr>
          <w:rFonts w:asciiTheme="minorHAnsi" w:hAnsiTheme="minorHAnsi" w:cstheme="minorHAnsi"/>
          <w:b/>
          <w:bCs/>
          <w:sz w:val="22"/>
          <w:szCs w:val="22"/>
        </w:rPr>
        <w:t>dodávky a služby</w:t>
      </w:r>
      <w:r w:rsidRPr="00251913">
        <w:rPr>
          <w:rFonts w:asciiTheme="minorHAnsi" w:hAnsiTheme="minorHAnsi" w:cstheme="minorHAnsi"/>
          <w:sz w:val="22"/>
          <w:szCs w:val="22"/>
        </w:rPr>
        <w:t xml:space="preserve">“), přičemž cena byla sjednána částkou ve výši </w:t>
      </w:r>
      <w:proofErr w:type="gramStart"/>
      <w:r w:rsidR="00AE7089">
        <w:rPr>
          <w:rFonts w:asciiTheme="minorHAnsi" w:hAnsiTheme="minorHAnsi" w:cstheme="minorHAnsi"/>
          <w:sz w:val="22"/>
          <w:szCs w:val="22"/>
        </w:rPr>
        <w:t>137.160</w:t>
      </w:r>
      <w:r w:rsidRPr="00251913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251913">
        <w:rPr>
          <w:rFonts w:asciiTheme="minorHAnsi" w:hAnsiTheme="minorHAnsi" w:cstheme="minorHAnsi"/>
          <w:sz w:val="22"/>
          <w:szCs w:val="22"/>
        </w:rPr>
        <w:t xml:space="preserve"> Kč bez DPH</w:t>
      </w:r>
      <w:r w:rsidR="00A35429">
        <w:rPr>
          <w:rFonts w:asciiTheme="minorHAnsi" w:hAnsiTheme="minorHAnsi" w:cstheme="minorHAnsi"/>
          <w:sz w:val="22"/>
          <w:szCs w:val="22"/>
        </w:rPr>
        <w:t xml:space="preserve">, </w:t>
      </w:r>
      <w:r w:rsidRPr="00251913">
        <w:rPr>
          <w:rFonts w:asciiTheme="minorHAnsi" w:hAnsiTheme="minorHAnsi" w:cstheme="minorHAnsi"/>
          <w:sz w:val="22"/>
          <w:szCs w:val="22"/>
        </w:rPr>
        <w:t>(dále jen „</w:t>
      </w:r>
      <w:r w:rsidRPr="002519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251913">
        <w:rPr>
          <w:rFonts w:asciiTheme="minorHAnsi" w:hAnsiTheme="minorHAnsi" w:cstheme="minorHAnsi"/>
          <w:sz w:val="22"/>
          <w:szCs w:val="22"/>
        </w:rPr>
        <w:t>. Text smlouvy</w:t>
      </w:r>
      <w:r w:rsidR="007B58A1">
        <w:rPr>
          <w:rFonts w:asciiTheme="minorHAnsi" w:hAnsiTheme="minorHAnsi" w:cstheme="minorHAnsi"/>
          <w:sz w:val="22"/>
          <w:szCs w:val="22"/>
        </w:rPr>
        <w:t>, resp. objednávky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1913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251913">
        <w:rPr>
          <w:rFonts w:asciiTheme="minorHAnsi" w:hAnsiTheme="minorHAnsi" w:cstheme="minorHAnsi"/>
          <w:sz w:val="22"/>
          <w:szCs w:val="22"/>
        </w:rPr>
        <w:t xml:space="preserve"> přílohu č. 1 této dohody. Služby na základě smlouvy </w:t>
      </w:r>
      <w:r w:rsidR="00963602">
        <w:rPr>
          <w:rFonts w:asciiTheme="minorHAnsi" w:hAnsiTheme="minorHAnsi" w:cstheme="minorHAnsi"/>
          <w:sz w:val="22"/>
          <w:szCs w:val="22"/>
        </w:rPr>
        <w:t>byly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9A3DC7">
        <w:rPr>
          <w:rFonts w:asciiTheme="minorHAnsi" w:hAnsiTheme="minorHAnsi" w:cstheme="minorHAnsi"/>
          <w:sz w:val="22"/>
          <w:szCs w:val="22"/>
        </w:rPr>
        <w:t>dodavatelem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963602">
        <w:rPr>
          <w:rFonts w:asciiTheme="minorHAnsi" w:hAnsiTheme="minorHAnsi" w:cstheme="minorHAnsi"/>
          <w:sz w:val="22"/>
          <w:szCs w:val="22"/>
        </w:rPr>
        <w:t>řádně poskytnuty</w:t>
      </w:r>
      <w:r w:rsidRPr="002519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9F871A" w14:textId="2EBE0DC8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>Na smlouvu</w:t>
      </w:r>
      <w:r w:rsidR="007B58A1">
        <w:rPr>
          <w:rFonts w:asciiTheme="minorHAnsi" w:hAnsiTheme="minorHAnsi" w:cstheme="minorHAnsi"/>
          <w:sz w:val="22"/>
          <w:szCs w:val="22"/>
        </w:rPr>
        <w:t xml:space="preserve">, resp. objednávku </w:t>
      </w:r>
      <w:r w:rsidRPr="00251913">
        <w:rPr>
          <w:rFonts w:asciiTheme="minorHAnsi" w:hAnsiTheme="minorHAnsi" w:cstheme="minorHAnsi"/>
          <w:sz w:val="22"/>
          <w:szCs w:val="22"/>
        </w:rPr>
        <w:t>se vztahovala povinnost uveřejnění v registru smluv dle zákona č. 340/2015 Sb., o registru smluv, ve znění pozdějších předpisů. Administrativní chybou však smlouva</w:t>
      </w:r>
      <w:r w:rsidR="007B58A1">
        <w:rPr>
          <w:rFonts w:asciiTheme="minorHAnsi" w:hAnsiTheme="minorHAnsi" w:cstheme="minorHAnsi"/>
          <w:sz w:val="22"/>
          <w:szCs w:val="22"/>
        </w:rPr>
        <w:t xml:space="preserve"> (objednávka)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nebyla zveřejněna v registru smluv ve strojově čitelném formátu</w:t>
      </w:r>
      <w:r w:rsidRPr="00251913">
        <w:rPr>
          <w:rFonts w:asciiTheme="minorHAnsi" w:hAnsiTheme="minorHAnsi" w:cstheme="minorHAnsi"/>
          <w:sz w:val="22"/>
          <w:szCs w:val="22"/>
        </w:rPr>
        <w:t>. Vzhledem k tomu, že smlouva nebyl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uveřejněn</w:t>
      </w:r>
      <w:r w:rsidR="00A35429"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v registru smluv ani 3 měsíce od jej</w:t>
      </w:r>
      <w:r w:rsidR="00A35429">
        <w:rPr>
          <w:rFonts w:asciiTheme="minorHAnsi" w:hAnsiTheme="minorHAnsi" w:cstheme="minorHAnsi"/>
          <w:sz w:val="22"/>
          <w:szCs w:val="22"/>
        </w:rPr>
        <w:t xml:space="preserve">ího </w:t>
      </w:r>
      <w:r w:rsidRPr="00251913">
        <w:rPr>
          <w:rFonts w:asciiTheme="minorHAnsi" w:hAnsiTheme="minorHAnsi" w:cstheme="minorHAnsi"/>
          <w:sz w:val="22"/>
          <w:szCs w:val="22"/>
        </w:rPr>
        <w:t xml:space="preserve">uzavření, jsou smlouva i dodatek od počátku neplatné dle </w:t>
      </w:r>
      <w:proofErr w:type="spellStart"/>
      <w:r w:rsidRPr="0025191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51913">
        <w:rPr>
          <w:rFonts w:asciiTheme="minorHAnsi" w:hAnsiTheme="minorHAnsi" w:cstheme="minorHAnsi"/>
          <w:sz w:val="22"/>
          <w:szCs w:val="22"/>
        </w:rPr>
        <w:t xml:space="preserve">. § 7 odst. 1 zákona o registru smluv. </w:t>
      </w:r>
    </w:p>
    <w:p w14:paraId="1A22A651" w14:textId="023CA623" w:rsidR="00251913" w:rsidRPr="00A35429" w:rsidRDefault="00251913" w:rsidP="002B7342">
      <w:pPr>
        <w:pStyle w:val="Defaul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429">
        <w:rPr>
          <w:rFonts w:asciiTheme="minorHAnsi" w:hAnsiTheme="minorHAnsi" w:cstheme="minorHAnsi"/>
          <w:sz w:val="22"/>
          <w:szCs w:val="22"/>
        </w:rPr>
        <w:t xml:space="preserve">Na základě neplatné smlouvy však již byly služby </w:t>
      </w:r>
      <w:r w:rsidR="00A35429">
        <w:rPr>
          <w:rFonts w:asciiTheme="minorHAnsi" w:hAnsiTheme="minorHAnsi" w:cstheme="minorHAnsi"/>
          <w:sz w:val="22"/>
          <w:szCs w:val="22"/>
        </w:rPr>
        <w:t>definované v odst. 1.1. této dohody</w:t>
      </w:r>
      <w:r w:rsidRPr="00A35429">
        <w:rPr>
          <w:rFonts w:asciiTheme="minorHAnsi" w:hAnsiTheme="minorHAnsi" w:cstheme="minorHAnsi"/>
          <w:sz w:val="22"/>
          <w:szCs w:val="22"/>
        </w:rPr>
        <w:t xml:space="preserve"> </w:t>
      </w:r>
      <w:r w:rsidR="00AE7089">
        <w:rPr>
          <w:rFonts w:asciiTheme="minorHAnsi" w:hAnsiTheme="minorHAnsi" w:cstheme="minorHAnsi"/>
          <w:sz w:val="22"/>
          <w:szCs w:val="22"/>
        </w:rPr>
        <w:t xml:space="preserve">poskytnuty </w:t>
      </w:r>
      <w:r w:rsidRPr="00A35429">
        <w:rPr>
          <w:rFonts w:asciiTheme="minorHAnsi" w:hAnsiTheme="minorHAnsi" w:cstheme="minorHAnsi"/>
          <w:sz w:val="22"/>
          <w:szCs w:val="22"/>
        </w:rPr>
        <w:t xml:space="preserve">a </w:t>
      </w:r>
      <w:r w:rsidR="00A35429">
        <w:rPr>
          <w:rFonts w:asciiTheme="minorHAnsi" w:hAnsiTheme="minorHAnsi" w:cstheme="minorHAnsi"/>
          <w:sz w:val="22"/>
          <w:szCs w:val="22"/>
        </w:rPr>
        <w:t>dodavateli</w:t>
      </w:r>
      <w:r w:rsidRPr="00A35429">
        <w:rPr>
          <w:rFonts w:asciiTheme="minorHAnsi" w:hAnsiTheme="minorHAnsi" w:cstheme="minorHAnsi"/>
          <w:sz w:val="22"/>
          <w:szCs w:val="22"/>
        </w:rPr>
        <w:t xml:space="preserve"> byla </w:t>
      </w:r>
      <w:r w:rsidR="00A35429">
        <w:rPr>
          <w:rFonts w:asciiTheme="minorHAnsi" w:hAnsiTheme="minorHAnsi" w:cstheme="minorHAnsi"/>
          <w:sz w:val="22"/>
          <w:szCs w:val="22"/>
        </w:rPr>
        <w:t>odběratelem</w:t>
      </w:r>
      <w:r w:rsidRPr="00A35429">
        <w:rPr>
          <w:rFonts w:asciiTheme="minorHAnsi" w:hAnsiTheme="minorHAnsi" w:cstheme="minorHAnsi"/>
          <w:sz w:val="22"/>
          <w:szCs w:val="22"/>
        </w:rPr>
        <w:t xml:space="preserve"> uhrazena cena poskytnutých služeb a dodávek. Na straně </w:t>
      </w:r>
      <w:r w:rsidR="00A35429">
        <w:rPr>
          <w:rFonts w:asciiTheme="minorHAnsi" w:hAnsiTheme="minorHAnsi" w:cstheme="minorHAnsi"/>
          <w:sz w:val="22"/>
          <w:szCs w:val="22"/>
        </w:rPr>
        <w:t>odběratele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tak vzniklo bezdůvodné obohacení v hodnotě odpovídající ceně poskytnutých služeb a dodávek a na straně </w:t>
      </w:r>
      <w:r w:rsidR="00A35429">
        <w:rPr>
          <w:rFonts w:asciiTheme="minorHAnsi" w:hAnsiTheme="minorHAnsi" w:cstheme="minorHAnsi"/>
          <w:sz w:val="22"/>
          <w:szCs w:val="22"/>
        </w:rPr>
        <w:t>dodavatele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vzniklo bezdůvodné obohacení ve výši obdržených finančních prostředků. </w:t>
      </w:r>
      <w:r w:rsidRPr="00A35429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74AB91" w14:textId="3273A8E2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03E6C8F3" w14:textId="2AE743D6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14:paraId="05223C71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C19544" w14:textId="40F5DA28" w:rsid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Smluvní strany touto dohodou vzájemně započítávají hodnotu vzniklého bezdůvodného obohacení dle odst. 1.3. této dohody. Vzhledem k tomu, že </w:t>
      </w:r>
      <w:r w:rsidR="00A35429">
        <w:rPr>
          <w:rFonts w:asciiTheme="minorHAnsi" w:hAnsiTheme="minorHAnsi" w:cstheme="minorHAnsi"/>
          <w:sz w:val="22"/>
          <w:szCs w:val="22"/>
        </w:rPr>
        <w:t>odběrateli</w:t>
      </w:r>
      <w:r w:rsidRPr="00251913">
        <w:rPr>
          <w:rFonts w:asciiTheme="minorHAnsi" w:hAnsiTheme="minorHAnsi" w:cstheme="minorHAnsi"/>
          <w:sz w:val="22"/>
          <w:szCs w:val="22"/>
        </w:rPr>
        <w:t xml:space="preserve"> byly poskytnuty požadované služby a </w:t>
      </w:r>
      <w:r w:rsidR="00A35429">
        <w:rPr>
          <w:rFonts w:asciiTheme="minorHAnsi" w:hAnsiTheme="minorHAnsi" w:cstheme="minorHAnsi"/>
          <w:sz w:val="22"/>
          <w:szCs w:val="22"/>
        </w:rPr>
        <w:t>dodavatel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má uhrazeno veškeré peněžité plnění za služby a dodávky, strany této dohody prohlašují, že jsou tímto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započtením veškerá jejich vzájemná práva a povinnosti vyrovnán</w:t>
      </w:r>
      <w:r w:rsidR="00574020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, že si vzájemně ničeho nedluží a nebudou po sobě na základě smlouvy, či v souvislosti s ní, zpětně (tj. od uveřejnění této dohody v registru smluv) nic požadovat, a to ani případně vzniklou škodu, či ušlý zisk</w:t>
      </w:r>
      <w:r w:rsidR="00574020">
        <w:rPr>
          <w:rFonts w:asciiTheme="minorHAnsi" w:hAnsiTheme="minorHAnsi" w:cstheme="minorHAnsi"/>
          <w:color w:val="auto"/>
          <w:sz w:val="22"/>
          <w:szCs w:val="22"/>
        </w:rPr>
        <w:t xml:space="preserve"> nebo bezdůvodné obohacení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4737D">
        <w:rPr>
          <w:rFonts w:asciiTheme="minorHAnsi" w:hAnsiTheme="minorHAnsi" w:cstheme="minorHAnsi"/>
          <w:color w:val="auto"/>
          <w:sz w:val="22"/>
          <w:szCs w:val="22"/>
        </w:rPr>
        <w:t>a tyto nároky uzavřením této dohody zanikají</w:t>
      </w:r>
      <w:r w:rsidR="00B4737D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mimo případné nároky </w:t>
      </w:r>
      <w:r w:rsidR="00A35429">
        <w:rPr>
          <w:rFonts w:asciiTheme="minorHAnsi" w:hAnsiTheme="minorHAnsi" w:cstheme="minorHAnsi"/>
          <w:color w:val="auto"/>
          <w:sz w:val="22"/>
          <w:szCs w:val="22"/>
        </w:rPr>
        <w:t>odběratele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vyplývající z poskytnuté záruky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E7089">
        <w:rPr>
          <w:rFonts w:asciiTheme="minorHAnsi" w:hAnsiTheme="minorHAnsi" w:cstheme="minorHAnsi"/>
          <w:color w:val="auto"/>
          <w:sz w:val="22"/>
          <w:szCs w:val="22"/>
        </w:rPr>
        <w:t xml:space="preserve"> Smluvní strany souhlasně prohlašují, že na základě této dohody je odběratel oprávněn do 13.6.2023 užívat </w:t>
      </w:r>
      <w:r w:rsidR="003105B7">
        <w:rPr>
          <w:rFonts w:asciiTheme="minorHAnsi" w:hAnsiTheme="minorHAnsi" w:cstheme="minorHAnsi"/>
          <w:color w:val="auto"/>
          <w:sz w:val="22"/>
          <w:szCs w:val="22"/>
        </w:rPr>
        <w:t>dodané 2 licence</w:t>
      </w:r>
      <w:r w:rsidR="00AE7089">
        <w:rPr>
          <w:rFonts w:asciiTheme="minorHAnsi" w:hAnsiTheme="minorHAnsi" w:cstheme="minorHAnsi"/>
          <w:color w:val="auto"/>
          <w:sz w:val="22"/>
          <w:szCs w:val="22"/>
        </w:rPr>
        <w:t xml:space="preserve"> dle původní objednávky s tím, již odběratel není povinen za toto užívání ničeho dodavateli hradit.</w:t>
      </w:r>
    </w:p>
    <w:p w14:paraId="52BC4E78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882FF6" w14:textId="36E5C273" w:rsidR="00251913" w:rsidRPr="00251913" w:rsidRDefault="00A35429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mají zájem, aby jejich práva a povinnosti byly do budoucna upraveny smlouvu, a proto prohlašují, že jsou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>smlouvou (objednávkou)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od data jejich uveřejnění v registru smluv vázány a budou podle nich postupovat. </w:t>
      </w:r>
    </w:p>
    <w:p w14:paraId="13A4DD8A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D3C390" w14:textId="657B3C2B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75022946" w14:textId="0D756A69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C7FE9D3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F66AF2" w14:textId="176A9C13" w:rsidR="00251913" w:rsidRDefault="00251913" w:rsidP="00251913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Tato dohoda je sepsána ve dvou stejnopisech. </w:t>
      </w:r>
    </w:p>
    <w:p w14:paraId="6FF234DB" w14:textId="77777777" w:rsidR="00B4737D" w:rsidRPr="00251913" w:rsidRDefault="00B4737D" w:rsidP="00B4737D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4B680" w14:textId="77777777" w:rsidR="00251913" w:rsidRDefault="00251913" w:rsidP="00815BB2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Tuto dohodu je možné měnit pouze písemnými, vzestupně číslovanými dodatky. </w:t>
      </w:r>
    </w:p>
    <w:p w14:paraId="516B2B57" w14:textId="78099533" w:rsid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Nedílnou součástí této dohody je příloha č. 1 –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 xml:space="preserve">smlouva (objednávka č. </w:t>
      </w:r>
      <w:r w:rsidR="00AE7089">
        <w:rPr>
          <w:rFonts w:asciiTheme="minorHAnsi" w:hAnsiTheme="minorHAnsi" w:cstheme="minorHAnsi"/>
          <w:color w:val="auto"/>
          <w:sz w:val="22"/>
          <w:szCs w:val="22"/>
        </w:rPr>
        <w:t>222000115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C383300" w14:textId="504F7528" w:rsidR="00251913" w:rsidRP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tato dohoda bude zveřejněna v registru smluv dle zákona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č. 340/2015 Sb., o registru smluv, jelikož je 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 xml:space="preserve">odběratel 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povinnou osobou ve smyslu tohoto zákona, a s jejím zveřejněním souhlasí. Zveřejnění se zavazuje zajistit 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>odběratel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do 30 dnů od podpisu této dohody oběma smluvními stranami. </w:t>
      </w:r>
    </w:p>
    <w:p w14:paraId="7BD97EFC" w14:textId="77777777" w:rsid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Tato dohoda nabývá účinnosti dnem uveřejnění v registru smluv.</w:t>
      </w:r>
    </w:p>
    <w:p w14:paraId="172E884D" w14:textId="4D84778B" w:rsidR="00251913" w:rsidRP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Na důkaz shody v obsahu i formě této dohody připojují smluvní strany své </w:t>
      </w:r>
      <w:r w:rsidR="009A03BB">
        <w:rPr>
          <w:rFonts w:asciiTheme="minorHAnsi" w:hAnsiTheme="minorHAnsi" w:cstheme="minorHAnsi"/>
          <w:color w:val="auto"/>
          <w:sz w:val="22"/>
          <w:szCs w:val="22"/>
        </w:rPr>
        <w:t>elektronické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podpisy.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37D" w14:paraId="579F34B6" w14:textId="77777777" w:rsidTr="00B4737D">
        <w:tc>
          <w:tcPr>
            <w:tcW w:w="4531" w:type="dxa"/>
          </w:tcPr>
          <w:p w14:paraId="19A14EA1" w14:textId="20F03DDB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Brně dne </w:t>
            </w:r>
            <w:r w:rsidR="00CE03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24.1.2023</w:t>
            </w:r>
          </w:p>
        </w:tc>
        <w:tc>
          <w:tcPr>
            <w:tcW w:w="4531" w:type="dxa"/>
          </w:tcPr>
          <w:p w14:paraId="5C522D42" w14:textId="7EF85EB2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 </w:t>
            </w:r>
            <w:r w:rsidR="00AE70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Praze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dne</w:t>
            </w:r>
            <w:r w:rsidR="00CE03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19.1.2023</w:t>
            </w:r>
          </w:p>
        </w:tc>
      </w:tr>
      <w:tr w:rsidR="00B4737D" w14:paraId="144FF697" w14:textId="77777777" w:rsidTr="00B4737D">
        <w:tc>
          <w:tcPr>
            <w:tcW w:w="4531" w:type="dxa"/>
          </w:tcPr>
          <w:p w14:paraId="5E29C0F2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69F36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24D6B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B60E00" w14:textId="6F56B8F4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43CE59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4737D" w14:paraId="38D29049" w14:textId="77777777" w:rsidTr="00B4737D">
        <w:tc>
          <w:tcPr>
            <w:tcW w:w="4531" w:type="dxa"/>
          </w:tcPr>
          <w:p w14:paraId="32B8FDD3" w14:textId="34D3BF25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A354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dběratel</w:t>
            </w:r>
          </w:p>
          <w:p w14:paraId="5AB3B28E" w14:textId="5CB29DD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Kancelář architekta města Brna,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63FB4DB8" w14:textId="4C18FAA1" w:rsidR="00B4737D" w:rsidRDefault="00A35429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Dodavatel</w:t>
            </w:r>
          </w:p>
          <w:p w14:paraId="3AD5D82A" w14:textId="4D13FCDB" w:rsidR="00B4737D" w:rsidRDefault="00AE7089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Arkance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Systems CZ s.r.o.</w:t>
            </w:r>
          </w:p>
        </w:tc>
      </w:tr>
    </w:tbl>
    <w:p w14:paraId="6F2FB27C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1913" w:rsidRPr="002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86"/>
    <w:multiLevelType w:val="multilevel"/>
    <w:tmpl w:val="FD543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93FCB"/>
    <w:multiLevelType w:val="multilevel"/>
    <w:tmpl w:val="2F2AB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973878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46246A2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9F12150"/>
    <w:multiLevelType w:val="multilevel"/>
    <w:tmpl w:val="17EE5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D0660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713089">
    <w:abstractNumId w:val="0"/>
  </w:num>
  <w:num w:numId="2" w16cid:durableId="961300801">
    <w:abstractNumId w:val="5"/>
  </w:num>
  <w:num w:numId="3" w16cid:durableId="557789256">
    <w:abstractNumId w:val="3"/>
  </w:num>
  <w:num w:numId="4" w16cid:durableId="1141924855">
    <w:abstractNumId w:val="2"/>
  </w:num>
  <w:num w:numId="5" w16cid:durableId="653070107">
    <w:abstractNumId w:val="1"/>
  </w:num>
  <w:num w:numId="6" w16cid:durableId="6433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3"/>
    <w:rsid w:val="001B7BB6"/>
    <w:rsid w:val="00251913"/>
    <w:rsid w:val="003105B7"/>
    <w:rsid w:val="00540A0A"/>
    <w:rsid w:val="00574020"/>
    <w:rsid w:val="007B58A1"/>
    <w:rsid w:val="008041CE"/>
    <w:rsid w:val="008E1BEC"/>
    <w:rsid w:val="00963602"/>
    <w:rsid w:val="009A03BB"/>
    <w:rsid w:val="009A3DC7"/>
    <w:rsid w:val="009F39DA"/>
    <w:rsid w:val="00A35429"/>
    <w:rsid w:val="00AE7089"/>
    <w:rsid w:val="00B4737D"/>
    <w:rsid w:val="00C62EE3"/>
    <w:rsid w:val="00CE0373"/>
    <w:rsid w:val="00EC7F3A"/>
    <w:rsid w:val="00EE7808"/>
    <w:rsid w:val="00F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24"/>
  <w15:chartTrackingRefBased/>
  <w15:docId w15:val="{E6B6AC3B-0408-46A8-AC99-57171C1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51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1913"/>
    <w:pPr>
      <w:ind w:left="720"/>
      <w:contextualSpacing/>
    </w:pPr>
  </w:style>
  <w:style w:type="table" w:styleId="Mkatabulky">
    <w:name w:val="Table Grid"/>
    <w:basedOn w:val="Normlntabulka"/>
    <w:uiPriority w:val="39"/>
    <w:rsid w:val="00B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Nekuda</dc:creator>
  <cp:keywords/>
  <dc:description/>
  <cp:lastModifiedBy>Tereza Frkáňová</cp:lastModifiedBy>
  <cp:revision>5</cp:revision>
  <dcterms:created xsi:type="dcterms:W3CDTF">2022-12-21T11:51:00Z</dcterms:created>
  <dcterms:modified xsi:type="dcterms:W3CDTF">2023-01-24T21:32:00Z</dcterms:modified>
</cp:coreProperties>
</file>