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9C11" w14:textId="2DF6E6B8" w:rsidR="00D838F5" w:rsidRPr="00C436EA" w:rsidRDefault="000E4B01">
      <w:pPr>
        <w:jc w:val="center"/>
        <w:rPr>
          <w:rStyle w:val="dn"/>
          <w:rFonts w:eastAsia="Tahoma"/>
          <w:b/>
          <w:bCs/>
          <w:sz w:val="28"/>
          <w:szCs w:val="28"/>
        </w:rPr>
      </w:pPr>
      <w:r w:rsidRPr="00C436EA">
        <w:rPr>
          <w:rStyle w:val="dn"/>
          <w:rFonts w:eastAsia="Tahoma"/>
          <w:b/>
          <w:bCs/>
          <w:sz w:val="28"/>
          <w:szCs w:val="28"/>
        </w:rPr>
        <w:t xml:space="preserve">Dodatek č. </w:t>
      </w:r>
      <w:r w:rsidR="00BE7046" w:rsidRPr="00C436EA">
        <w:rPr>
          <w:rStyle w:val="dn"/>
          <w:rFonts w:eastAsia="Tahoma"/>
          <w:b/>
          <w:bCs/>
          <w:sz w:val="28"/>
          <w:szCs w:val="28"/>
        </w:rPr>
        <w:t>2</w:t>
      </w:r>
      <w:r w:rsidR="00C436EA" w:rsidRPr="00C436EA">
        <w:rPr>
          <w:rStyle w:val="dn"/>
          <w:rFonts w:eastAsia="Tahoma"/>
          <w:b/>
          <w:bCs/>
          <w:sz w:val="28"/>
          <w:szCs w:val="28"/>
        </w:rPr>
        <w:t xml:space="preserve"> ke </w:t>
      </w:r>
      <w:r w:rsidR="00067F69" w:rsidRPr="00C436EA">
        <w:rPr>
          <w:rStyle w:val="dn"/>
          <w:b/>
          <w:bCs/>
          <w:sz w:val="28"/>
          <w:szCs w:val="28"/>
        </w:rPr>
        <w:t>Smlouv</w:t>
      </w:r>
      <w:r w:rsidR="00C436EA" w:rsidRPr="00C436EA">
        <w:rPr>
          <w:rStyle w:val="dn"/>
          <w:b/>
          <w:bCs/>
          <w:sz w:val="28"/>
          <w:szCs w:val="28"/>
        </w:rPr>
        <w:t>ě</w:t>
      </w:r>
      <w:r w:rsidR="00067F69" w:rsidRPr="00C436EA">
        <w:rPr>
          <w:rStyle w:val="dn"/>
          <w:b/>
          <w:bCs/>
          <w:sz w:val="28"/>
          <w:szCs w:val="28"/>
        </w:rPr>
        <w:t xml:space="preserve"> na dodávky </w:t>
      </w:r>
      <w:r w:rsidR="00CE577E" w:rsidRPr="00C436EA">
        <w:rPr>
          <w:rStyle w:val="dn"/>
          <w:b/>
          <w:bCs/>
          <w:sz w:val="28"/>
          <w:szCs w:val="28"/>
        </w:rPr>
        <w:t>hotových jídel</w:t>
      </w:r>
    </w:p>
    <w:p w14:paraId="5505F0D0" w14:textId="77777777" w:rsidR="00C436EA" w:rsidRDefault="00067F69" w:rsidP="00C436EA">
      <w:pPr>
        <w:spacing w:line="240" w:lineRule="atLeast"/>
        <w:jc w:val="center"/>
        <w:rPr>
          <w:rStyle w:val="dn"/>
          <w:sz w:val="22"/>
          <w:szCs w:val="22"/>
        </w:rPr>
      </w:pPr>
      <w:r w:rsidRPr="00970E73">
        <w:rPr>
          <w:rStyle w:val="dn"/>
          <w:sz w:val="22"/>
          <w:szCs w:val="22"/>
        </w:rPr>
        <w:t>uzavřen</w:t>
      </w:r>
      <w:r w:rsidR="00C436EA">
        <w:rPr>
          <w:rStyle w:val="dn"/>
          <w:sz w:val="22"/>
          <w:szCs w:val="22"/>
        </w:rPr>
        <w:t>ý</w:t>
      </w:r>
      <w:r w:rsidRPr="00970E73">
        <w:rPr>
          <w:rStyle w:val="dn"/>
          <w:sz w:val="22"/>
          <w:szCs w:val="22"/>
        </w:rPr>
        <w:t xml:space="preserve"> ve smyslu zákona č. 89/2012 Sb., občanský zákoník, </w:t>
      </w:r>
    </w:p>
    <w:p w14:paraId="51447AB4" w14:textId="520CEDA7" w:rsidR="00D838F5" w:rsidRPr="00970E73" w:rsidRDefault="00067F69" w:rsidP="00C436EA">
      <w:pPr>
        <w:spacing w:line="240" w:lineRule="atLeast"/>
        <w:jc w:val="center"/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>ve znění pozdějších předpisů (dále jen „</w:t>
      </w:r>
      <w:r w:rsidRPr="00970E73">
        <w:rPr>
          <w:rStyle w:val="dn"/>
          <w:b/>
          <w:bCs/>
          <w:sz w:val="22"/>
          <w:szCs w:val="22"/>
        </w:rPr>
        <w:t>občanský zákoník</w:t>
      </w:r>
      <w:r w:rsidRPr="00970E73">
        <w:rPr>
          <w:rStyle w:val="dn"/>
          <w:sz w:val="22"/>
          <w:szCs w:val="22"/>
        </w:rPr>
        <w:t>“)</w:t>
      </w:r>
    </w:p>
    <w:p w14:paraId="43732897" w14:textId="77777777" w:rsidR="00D838F5" w:rsidRPr="00970E73" w:rsidRDefault="00D838F5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33E90372" w14:textId="77777777" w:rsidR="00D838F5" w:rsidRPr="00970E73" w:rsidRDefault="00067F69">
      <w:pPr>
        <w:pStyle w:val="Prosttext"/>
        <w:jc w:val="center"/>
        <w:rPr>
          <w:rStyle w:val="dn"/>
          <w:rFonts w:ascii="Times New Roman" w:eastAsia="Tahoma" w:hAnsi="Times New Roman" w:cs="Times New Roman"/>
          <w:b/>
          <w:bCs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b/>
          <w:bCs/>
          <w:sz w:val="22"/>
          <w:szCs w:val="22"/>
        </w:rPr>
        <w:t>Smluvní strany</w:t>
      </w:r>
    </w:p>
    <w:p w14:paraId="0D35F70C" w14:textId="77777777" w:rsidR="00D838F5" w:rsidRPr="00970E73" w:rsidRDefault="00D838F5">
      <w:pPr>
        <w:rPr>
          <w:rStyle w:val="dn"/>
          <w:rFonts w:eastAsia="Tahoma"/>
          <w:b/>
          <w:bCs/>
          <w:sz w:val="22"/>
          <w:szCs w:val="22"/>
        </w:rPr>
      </w:pPr>
    </w:p>
    <w:p w14:paraId="6A533789" w14:textId="03D04291" w:rsidR="00D838F5" w:rsidRPr="00970E73" w:rsidRDefault="00067F69">
      <w:pPr>
        <w:ind w:left="426" w:hanging="426"/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b/>
          <w:bCs/>
          <w:sz w:val="22"/>
          <w:szCs w:val="22"/>
        </w:rPr>
        <w:t>Dodavatel:</w:t>
      </w:r>
      <w:r w:rsidRPr="00970E73">
        <w:rPr>
          <w:rStyle w:val="dn"/>
          <w:rFonts w:eastAsia="Tahoma"/>
          <w:sz w:val="22"/>
          <w:szCs w:val="22"/>
        </w:rPr>
        <w:tab/>
      </w:r>
      <w:r w:rsidR="00AB3275" w:rsidRPr="00970E73">
        <w:rPr>
          <w:rStyle w:val="dn"/>
          <w:rFonts w:eastAsia="Tahoma"/>
          <w:sz w:val="22"/>
          <w:szCs w:val="22"/>
        </w:rPr>
        <w:tab/>
      </w:r>
      <w:r w:rsidR="00AB3275" w:rsidRPr="00970E73">
        <w:rPr>
          <w:rStyle w:val="dn"/>
          <w:rFonts w:eastAsia="Tahoma"/>
          <w:b/>
          <w:sz w:val="22"/>
          <w:szCs w:val="22"/>
        </w:rPr>
        <w:t>AV GASTRO, s.r.o.</w:t>
      </w:r>
      <w:r w:rsidRPr="00970E73">
        <w:rPr>
          <w:rStyle w:val="dn"/>
          <w:rFonts w:eastAsia="Tahoma"/>
          <w:sz w:val="22"/>
          <w:szCs w:val="22"/>
        </w:rPr>
        <w:tab/>
      </w:r>
    </w:p>
    <w:p w14:paraId="15867B1B" w14:textId="6E5FCC25" w:rsidR="00D838F5" w:rsidRPr="00970E73" w:rsidRDefault="00067F69">
      <w:pPr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>sídlo:</w:t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="00AB3275" w:rsidRPr="00970E73">
        <w:rPr>
          <w:rStyle w:val="dn"/>
          <w:sz w:val="22"/>
          <w:szCs w:val="22"/>
        </w:rPr>
        <w:t xml:space="preserve">Starostrašnická 151/36, Praha 10, 100 00 </w:t>
      </w:r>
    </w:p>
    <w:p w14:paraId="6508C8DB" w14:textId="7220A69B" w:rsidR="00D838F5" w:rsidRPr="00970E73" w:rsidRDefault="00067F69">
      <w:pPr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 xml:space="preserve">zastoupený: </w:t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="00AB3275" w:rsidRPr="00970E73">
        <w:rPr>
          <w:rStyle w:val="dn"/>
          <w:sz w:val="22"/>
          <w:szCs w:val="22"/>
        </w:rPr>
        <w:t>Davidem Vokřálem, jednatelem</w:t>
      </w:r>
    </w:p>
    <w:p w14:paraId="1D0E6D2D" w14:textId="69A471E1" w:rsidR="00D838F5" w:rsidRPr="00970E73" w:rsidRDefault="00067F69">
      <w:pPr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 xml:space="preserve">IČ: </w:t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="00AB3275" w:rsidRPr="00970E73">
        <w:rPr>
          <w:rStyle w:val="dn"/>
          <w:sz w:val="22"/>
          <w:szCs w:val="22"/>
        </w:rPr>
        <w:t>24774073</w:t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</w:p>
    <w:p w14:paraId="4D7F153D" w14:textId="127B679F" w:rsidR="00D838F5" w:rsidRPr="00970E73" w:rsidRDefault="00067F69">
      <w:pPr>
        <w:tabs>
          <w:tab w:val="left" w:pos="2127"/>
        </w:tabs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>DIČ:</w:t>
      </w:r>
      <w:r w:rsidRPr="00970E73">
        <w:rPr>
          <w:rStyle w:val="dn"/>
          <w:sz w:val="22"/>
          <w:szCs w:val="22"/>
        </w:rPr>
        <w:tab/>
      </w:r>
      <w:r w:rsidR="00AB3275" w:rsidRPr="00970E73">
        <w:rPr>
          <w:rStyle w:val="dn"/>
          <w:sz w:val="22"/>
          <w:szCs w:val="22"/>
        </w:rPr>
        <w:t>CZ24774073</w:t>
      </w:r>
    </w:p>
    <w:p w14:paraId="1F5EA05A" w14:textId="75A68E87" w:rsidR="00D838F5" w:rsidRPr="00970E73" w:rsidRDefault="00067F69">
      <w:pPr>
        <w:tabs>
          <w:tab w:val="left" w:pos="2127"/>
        </w:tabs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>bankovní spojení</w:t>
      </w:r>
      <w:r w:rsidRPr="00970E73">
        <w:rPr>
          <w:rStyle w:val="dn"/>
          <w:sz w:val="22"/>
          <w:szCs w:val="22"/>
          <w:lang w:val="en-US"/>
        </w:rPr>
        <w:t xml:space="preserve">: </w:t>
      </w:r>
      <w:r w:rsidRPr="00970E73">
        <w:rPr>
          <w:rStyle w:val="dn"/>
          <w:sz w:val="22"/>
          <w:szCs w:val="22"/>
          <w:lang w:val="en-US"/>
        </w:rPr>
        <w:tab/>
      </w:r>
      <w:proofErr w:type="spellStart"/>
      <w:r w:rsidR="00AB3275" w:rsidRPr="00970E73">
        <w:rPr>
          <w:rStyle w:val="dn"/>
          <w:sz w:val="22"/>
          <w:szCs w:val="22"/>
          <w:lang w:val="en-US"/>
        </w:rPr>
        <w:t>Komerční</w:t>
      </w:r>
      <w:proofErr w:type="spellEnd"/>
      <w:r w:rsidR="00AB3275" w:rsidRPr="00970E73">
        <w:rPr>
          <w:rStyle w:val="dn"/>
          <w:sz w:val="22"/>
          <w:szCs w:val="22"/>
          <w:lang w:val="en-US"/>
        </w:rPr>
        <w:t xml:space="preserve"> </w:t>
      </w:r>
      <w:proofErr w:type="spellStart"/>
      <w:r w:rsidR="00AB3275" w:rsidRPr="00970E73">
        <w:rPr>
          <w:rStyle w:val="dn"/>
          <w:sz w:val="22"/>
          <w:szCs w:val="22"/>
          <w:lang w:val="en-US"/>
        </w:rPr>
        <w:t>banka</w:t>
      </w:r>
      <w:proofErr w:type="spellEnd"/>
      <w:r w:rsidR="00AB3275" w:rsidRPr="00970E73">
        <w:rPr>
          <w:rStyle w:val="dn"/>
          <w:sz w:val="22"/>
          <w:szCs w:val="22"/>
          <w:lang w:val="en-US"/>
        </w:rPr>
        <w:t xml:space="preserve">, </w:t>
      </w:r>
      <w:proofErr w:type="spellStart"/>
      <w:r w:rsidR="00AB3275" w:rsidRPr="00970E73">
        <w:rPr>
          <w:rStyle w:val="dn"/>
          <w:sz w:val="22"/>
          <w:szCs w:val="22"/>
          <w:lang w:val="en-US"/>
        </w:rPr>
        <w:t>a.s.</w:t>
      </w:r>
      <w:proofErr w:type="spellEnd"/>
    </w:p>
    <w:p w14:paraId="0C3A5259" w14:textId="11B6BCCB" w:rsidR="00D838F5" w:rsidRPr="00970E73" w:rsidRDefault="00067F69">
      <w:pPr>
        <w:tabs>
          <w:tab w:val="left" w:pos="2127"/>
        </w:tabs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 xml:space="preserve">č. účtu: </w:t>
      </w:r>
      <w:r w:rsidRPr="00970E73">
        <w:rPr>
          <w:rStyle w:val="dn"/>
          <w:sz w:val="22"/>
          <w:szCs w:val="22"/>
        </w:rPr>
        <w:tab/>
      </w:r>
      <w:r w:rsidR="00AB3275" w:rsidRPr="00970E73">
        <w:rPr>
          <w:rStyle w:val="dn"/>
          <w:sz w:val="22"/>
          <w:szCs w:val="22"/>
        </w:rPr>
        <w:t>43-8178400227/0100</w:t>
      </w:r>
    </w:p>
    <w:p w14:paraId="3475D5E8" w14:textId="2310BFA1" w:rsidR="00D838F5" w:rsidRPr="00970E73" w:rsidRDefault="00067F69" w:rsidP="00714C06">
      <w:pPr>
        <w:tabs>
          <w:tab w:val="left" w:pos="708"/>
          <w:tab w:val="left" w:pos="1416"/>
          <w:tab w:val="left" w:pos="2124"/>
          <w:tab w:val="left" w:pos="3350"/>
        </w:tabs>
        <w:ind w:left="426" w:hanging="426"/>
        <w:rPr>
          <w:rStyle w:val="dn"/>
          <w:rFonts w:eastAsia="Tahoma"/>
          <w:sz w:val="22"/>
          <w:szCs w:val="22"/>
        </w:rPr>
      </w:pPr>
      <w:r w:rsidRPr="00970E73">
        <w:rPr>
          <w:rStyle w:val="dn"/>
          <w:sz w:val="22"/>
          <w:szCs w:val="22"/>
        </w:rPr>
        <w:t>tel. / e-mail:</w:t>
      </w:r>
      <w:r w:rsidRPr="00970E73">
        <w:rPr>
          <w:rStyle w:val="dn"/>
          <w:sz w:val="22"/>
          <w:szCs w:val="22"/>
        </w:rPr>
        <w:tab/>
      </w:r>
      <w:r w:rsidRPr="00970E73">
        <w:rPr>
          <w:rStyle w:val="dn"/>
          <w:sz w:val="22"/>
          <w:szCs w:val="22"/>
        </w:rPr>
        <w:tab/>
      </w:r>
      <w:r w:rsidR="007B2B47" w:rsidRPr="00970E73">
        <w:rPr>
          <w:rStyle w:val="dn"/>
          <w:sz w:val="22"/>
          <w:szCs w:val="22"/>
        </w:rPr>
        <w:t>+420</w:t>
      </w:r>
      <w:r w:rsidR="00CB7291">
        <w:rPr>
          <w:rStyle w:val="dn"/>
          <w:sz w:val="22"/>
          <w:szCs w:val="22"/>
        </w:rPr>
        <w:t> </w:t>
      </w:r>
      <w:proofErr w:type="spellStart"/>
      <w:r w:rsidR="004B1EDF">
        <w:rPr>
          <w:rStyle w:val="dn"/>
          <w:sz w:val="22"/>
          <w:szCs w:val="22"/>
        </w:rPr>
        <w:t>xxx</w:t>
      </w:r>
      <w:proofErr w:type="spellEnd"/>
      <w:r w:rsidR="004B1EDF">
        <w:rPr>
          <w:rStyle w:val="dn"/>
          <w:sz w:val="22"/>
          <w:szCs w:val="22"/>
        </w:rPr>
        <w:t xml:space="preserve"> </w:t>
      </w:r>
      <w:proofErr w:type="spellStart"/>
      <w:r w:rsidR="004B1EDF">
        <w:rPr>
          <w:rStyle w:val="dn"/>
          <w:sz w:val="22"/>
          <w:szCs w:val="22"/>
        </w:rPr>
        <w:t>xxx</w:t>
      </w:r>
      <w:proofErr w:type="spellEnd"/>
      <w:r w:rsidR="004B1EDF">
        <w:rPr>
          <w:rStyle w:val="dn"/>
          <w:sz w:val="22"/>
          <w:szCs w:val="22"/>
        </w:rPr>
        <w:t xml:space="preserve"> </w:t>
      </w:r>
      <w:proofErr w:type="spellStart"/>
      <w:r w:rsidR="004B1EDF">
        <w:rPr>
          <w:rStyle w:val="dn"/>
          <w:sz w:val="22"/>
          <w:szCs w:val="22"/>
        </w:rPr>
        <w:t>xxx</w:t>
      </w:r>
      <w:proofErr w:type="spellEnd"/>
      <w:r w:rsidR="007B2B47" w:rsidRPr="00970E73">
        <w:rPr>
          <w:rStyle w:val="dn"/>
          <w:sz w:val="22"/>
          <w:szCs w:val="22"/>
        </w:rPr>
        <w:t xml:space="preserve">, email: </w:t>
      </w:r>
      <w:r w:rsidR="004B1EDF">
        <w:rPr>
          <w:rStyle w:val="dn"/>
          <w:sz w:val="22"/>
          <w:szCs w:val="22"/>
        </w:rPr>
        <w:t>xxxxxxxxx</w:t>
      </w:r>
      <w:r w:rsidR="009E6CAF">
        <w:rPr>
          <w:rStyle w:val="dn"/>
          <w:sz w:val="22"/>
          <w:szCs w:val="22"/>
        </w:rPr>
        <w:t>@</w:t>
      </w:r>
      <w:r w:rsidR="004B1EDF">
        <w:rPr>
          <w:rStyle w:val="dn"/>
          <w:sz w:val="22"/>
          <w:szCs w:val="22"/>
        </w:rPr>
        <w:t>xxxxx</w:t>
      </w:r>
      <w:r w:rsidR="009E6CAF">
        <w:rPr>
          <w:rStyle w:val="dn"/>
          <w:sz w:val="22"/>
          <w:szCs w:val="22"/>
        </w:rPr>
        <w:t>.cz</w:t>
      </w:r>
      <w:r w:rsidR="00714C06" w:rsidRPr="00970E73">
        <w:rPr>
          <w:rStyle w:val="dn"/>
          <w:sz w:val="22"/>
          <w:szCs w:val="22"/>
        </w:rPr>
        <w:tab/>
      </w:r>
    </w:p>
    <w:p w14:paraId="279BFA40" w14:textId="77777777" w:rsidR="00D838F5" w:rsidRPr="00970E73" w:rsidRDefault="00D838F5">
      <w:pPr>
        <w:pStyle w:val="Prosttext"/>
        <w:tabs>
          <w:tab w:val="left" w:pos="2127"/>
        </w:tabs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25DC4257" w14:textId="77777777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>(dá</w:t>
      </w:r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 xml:space="preserve">le </w:t>
      </w:r>
      <w:proofErr w:type="spellStart"/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>jen</w:t>
      </w:r>
      <w:proofErr w:type="spellEnd"/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>„</w:t>
      </w:r>
      <w:r w:rsidRPr="00970E73">
        <w:rPr>
          <w:rStyle w:val="dn"/>
          <w:rFonts w:ascii="Times New Roman" w:hAnsi="Times New Roman" w:cs="Times New Roman"/>
          <w:b/>
          <w:bCs/>
          <w:sz w:val="22"/>
          <w:szCs w:val="22"/>
        </w:rPr>
        <w:t>dodavatel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>“)</w:t>
      </w:r>
    </w:p>
    <w:p w14:paraId="0DE9DC53" w14:textId="77777777" w:rsidR="00D838F5" w:rsidRPr="00970E73" w:rsidRDefault="00D838F5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5FB61206" w14:textId="77777777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>a</w:t>
      </w:r>
    </w:p>
    <w:p w14:paraId="66DE6105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</w:p>
    <w:p w14:paraId="7C3CEBC8" w14:textId="680895F9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Odběratel: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b/>
          <w:bCs/>
          <w:color w:val="auto"/>
          <w:sz w:val="22"/>
          <w:szCs w:val="22"/>
        </w:rPr>
        <w:t>Ústav sociálních služeb v Praze 4</w:t>
      </w:r>
      <w:r w:rsidR="00314FFE" w:rsidRPr="00970E73">
        <w:rPr>
          <w:rStyle w:val="dn"/>
          <w:rFonts w:ascii="Times New Roman" w:eastAsia="Tahoma" w:hAnsi="Times New Roman" w:cs="Times New Roman"/>
          <w:b/>
          <w:bCs/>
          <w:color w:val="auto"/>
          <w:sz w:val="22"/>
          <w:szCs w:val="22"/>
        </w:rPr>
        <w:t>, příspěvková organizace</w:t>
      </w:r>
      <w:r w:rsidR="00CE577E" w:rsidRPr="00970E73">
        <w:rPr>
          <w:rStyle w:val="dn"/>
          <w:rFonts w:ascii="Times New Roman" w:eastAsia="Tahoma" w:hAnsi="Times New Roman" w:cs="Times New Roman"/>
          <w:b/>
          <w:bCs/>
          <w:color w:val="auto"/>
          <w:sz w:val="22"/>
          <w:szCs w:val="22"/>
        </w:rPr>
        <w:t xml:space="preserve"> (dále ÚSS4)</w:t>
      </w:r>
    </w:p>
    <w:p w14:paraId="482E583C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sídlo: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Podolská 208/31, Praha 4, 147 00</w:t>
      </w:r>
    </w:p>
    <w:p w14:paraId="34FBC3F3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zastoupený: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Mgr. Lindou Obrtelovou, ředitelkou</w:t>
      </w:r>
    </w:p>
    <w:p w14:paraId="39990610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IČ: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70886199</w:t>
      </w:r>
    </w:p>
    <w:p w14:paraId="3E8A63E9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DIČ: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CZ70886199</w:t>
      </w:r>
    </w:p>
    <w:p w14:paraId="5E27C227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Bankovní spojení: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Česká spořitelna, a.s.</w:t>
      </w:r>
    </w:p>
    <w:p w14:paraId="36502A36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</w:pP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>č. účtu:</w:t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</w:r>
      <w:r w:rsidRPr="00970E73">
        <w:rPr>
          <w:rStyle w:val="dn"/>
          <w:rFonts w:ascii="Times New Roman" w:eastAsia="Tahoma" w:hAnsi="Times New Roman" w:cs="Times New Roman"/>
          <w:color w:val="auto"/>
          <w:sz w:val="22"/>
          <w:szCs w:val="22"/>
        </w:rPr>
        <w:tab/>
        <w:t>81359399/0800</w:t>
      </w:r>
    </w:p>
    <w:p w14:paraId="3C701D81" w14:textId="77777777" w:rsidR="00F42702" w:rsidRPr="00970E73" w:rsidRDefault="00F42702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3428A712" w14:textId="77777777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>(dá</w:t>
      </w:r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 xml:space="preserve">le </w:t>
      </w:r>
      <w:proofErr w:type="spellStart"/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>jen</w:t>
      </w:r>
      <w:proofErr w:type="spellEnd"/>
      <w:r w:rsidRPr="00970E73">
        <w:rPr>
          <w:rStyle w:val="dn"/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>„</w:t>
      </w:r>
      <w:r w:rsidRPr="00970E73">
        <w:rPr>
          <w:rStyle w:val="dn"/>
          <w:rFonts w:ascii="Times New Roman" w:hAnsi="Times New Roman" w:cs="Times New Roman"/>
          <w:b/>
          <w:bCs/>
          <w:sz w:val="22"/>
          <w:szCs w:val="22"/>
        </w:rPr>
        <w:t>odběratel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>“)</w:t>
      </w:r>
    </w:p>
    <w:p w14:paraId="169E22C7" w14:textId="77777777" w:rsidR="00D838F5" w:rsidRPr="00970E73" w:rsidRDefault="00D838F5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091D46B8" w14:textId="72AB4AC2" w:rsidR="00FB3BA5" w:rsidRPr="004D53D3" w:rsidRDefault="008020A5" w:rsidP="004D53D3">
      <w:pPr>
        <w:rPr>
          <w:rStyle w:val="dn"/>
          <w:bCs/>
          <w:sz w:val="22"/>
          <w:szCs w:val="22"/>
        </w:rPr>
      </w:pPr>
      <w:r w:rsidRPr="009F5369">
        <w:rPr>
          <w:bCs/>
          <w:sz w:val="22"/>
          <w:szCs w:val="22"/>
        </w:rPr>
        <w:t xml:space="preserve">uzavírají tento Dodatek č. </w:t>
      </w:r>
      <w:r>
        <w:rPr>
          <w:bCs/>
          <w:sz w:val="22"/>
          <w:szCs w:val="22"/>
        </w:rPr>
        <w:t>2</w:t>
      </w:r>
      <w:r w:rsidRPr="009F5369">
        <w:rPr>
          <w:bCs/>
          <w:sz w:val="22"/>
          <w:szCs w:val="22"/>
        </w:rPr>
        <w:t xml:space="preserve"> ke Smlouvě </w:t>
      </w:r>
      <w:r>
        <w:rPr>
          <w:bCs/>
          <w:sz w:val="22"/>
          <w:szCs w:val="22"/>
        </w:rPr>
        <w:t>na</w:t>
      </w:r>
      <w:r w:rsidRPr="009F5369">
        <w:rPr>
          <w:bCs/>
          <w:sz w:val="22"/>
          <w:szCs w:val="22"/>
        </w:rPr>
        <w:t xml:space="preserve"> </w:t>
      </w:r>
      <w:r w:rsidR="00750FFE" w:rsidRPr="00750FFE">
        <w:rPr>
          <w:bCs/>
          <w:sz w:val="22"/>
          <w:szCs w:val="22"/>
        </w:rPr>
        <w:t>dodávku hotových jídel pro uživatele sociálních služeb ÚSS4 ze dne 19. 9. 2022</w:t>
      </w:r>
      <w:r w:rsidR="00750FFE">
        <w:rPr>
          <w:bCs/>
          <w:sz w:val="22"/>
          <w:szCs w:val="22"/>
        </w:rPr>
        <w:t xml:space="preserve">, </w:t>
      </w:r>
      <w:r w:rsidRPr="009F5369">
        <w:rPr>
          <w:bCs/>
          <w:sz w:val="22"/>
          <w:szCs w:val="22"/>
        </w:rPr>
        <w:t>kterým se mění následující u</w:t>
      </w:r>
      <w:r>
        <w:rPr>
          <w:bCs/>
          <w:sz w:val="22"/>
          <w:szCs w:val="22"/>
        </w:rPr>
        <w:t>stanovení uvedené v</w:t>
      </w:r>
      <w:r w:rsidR="004D53D3">
        <w:rPr>
          <w:bCs/>
          <w:sz w:val="22"/>
          <w:szCs w:val="22"/>
        </w:rPr>
        <w:t xml:space="preserve">e Smlouvě: </w:t>
      </w:r>
    </w:p>
    <w:p w14:paraId="06880D63" w14:textId="77777777" w:rsidR="000F3E42" w:rsidRPr="00970E73" w:rsidRDefault="000F3E42">
      <w:pPr>
        <w:keepNext/>
        <w:keepLines/>
        <w:widowControl w:val="0"/>
        <w:ind w:left="284"/>
        <w:jc w:val="center"/>
        <w:rPr>
          <w:rStyle w:val="dn"/>
          <w:b/>
          <w:bCs/>
          <w:sz w:val="22"/>
          <w:szCs w:val="22"/>
        </w:rPr>
      </w:pPr>
    </w:p>
    <w:p w14:paraId="75345AFF" w14:textId="3593EA16" w:rsidR="00D838F5" w:rsidRPr="00970E73" w:rsidRDefault="00067F69">
      <w:pPr>
        <w:keepNext/>
        <w:keepLines/>
        <w:widowControl w:val="0"/>
        <w:ind w:left="284"/>
        <w:jc w:val="center"/>
        <w:rPr>
          <w:rStyle w:val="dn"/>
          <w:rFonts w:eastAsia="Tahoma"/>
          <w:b/>
          <w:bCs/>
          <w:sz w:val="22"/>
          <w:szCs w:val="22"/>
        </w:rPr>
      </w:pPr>
      <w:r w:rsidRPr="00970E73">
        <w:rPr>
          <w:rStyle w:val="dn"/>
          <w:b/>
          <w:bCs/>
          <w:sz w:val="22"/>
          <w:szCs w:val="22"/>
        </w:rPr>
        <w:t xml:space="preserve">Čl. </w:t>
      </w:r>
      <w:r w:rsidR="000C4412" w:rsidRPr="00970E73">
        <w:rPr>
          <w:rStyle w:val="dn"/>
          <w:b/>
          <w:bCs/>
          <w:sz w:val="22"/>
          <w:szCs w:val="22"/>
        </w:rPr>
        <w:t>4</w:t>
      </w:r>
    </w:p>
    <w:p w14:paraId="7493D907" w14:textId="77777777" w:rsidR="00D838F5" w:rsidRPr="00970E73" w:rsidRDefault="00067F69">
      <w:pPr>
        <w:keepNext/>
        <w:keepLines/>
        <w:widowControl w:val="0"/>
        <w:jc w:val="center"/>
        <w:rPr>
          <w:rStyle w:val="dn"/>
          <w:rFonts w:eastAsia="Tahoma"/>
          <w:b/>
          <w:bCs/>
          <w:sz w:val="22"/>
          <w:szCs w:val="22"/>
        </w:rPr>
      </w:pPr>
      <w:r w:rsidRPr="00970E73">
        <w:rPr>
          <w:rStyle w:val="dn"/>
          <w:b/>
          <w:bCs/>
          <w:sz w:val="22"/>
          <w:szCs w:val="22"/>
        </w:rPr>
        <w:t>Specifikace a podmínky přípravy jí</w:t>
      </w:r>
      <w:r w:rsidRPr="00970E73">
        <w:rPr>
          <w:rStyle w:val="dn"/>
          <w:b/>
          <w:bCs/>
          <w:sz w:val="22"/>
          <w:szCs w:val="22"/>
          <w:lang w:val="it-IT"/>
        </w:rPr>
        <w:t xml:space="preserve">del </w:t>
      </w:r>
    </w:p>
    <w:p w14:paraId="66F9CD10" w14:textId="77777777" w:rsidR="00D838F5" w:rsidRPr="00970E73" w:rsidRDefault="00D838F5">
      <w:pPr>
        <w:keepNext/>
        <w:keepLines/>
        <w:widowControl w:val="0"/>
        <w:jc w:val="center"/>
        <w:rPr>
          <w:rStyle w:val="dn"/>
          <w:rFonts w:eastAsia="Tahoma"/>
          <w:b/>
          <w:bCs/>
          <w:sz w:val="22"/>
          <w:szCs w:val="22"/>
        </w:rPr>
      </w:pPr>
    </w:p>
    <w:p w14:paraId="525A1A4B" w14:textId="09FB6B48" w:rsidR="00DB6ECC" w:rsidRPr="00970E73" w:rsidRDefault="005C663D" w:rsidP="00DB6ECC">
      <w:pPr>
        <w:jc w:val="both"/>
        <w:rPr>
          <w:bCs/>
          <w:sz w:val="22"/>
          <w:szCs w:val="22"/>
        </w:rPr>
      </w:pPr>
      <w:r>
        <w:rPr>
          <w:rStyle w:val="dn"/>
          <w:sz w:val="22"/>
          <w:szCs w:val="22"/>
        </w:rPr>
        <w:t>Odst. 2</w:t>
      </w:r>
      <w:r w:rsidR="000C4412" w:rsidRPr="00970E73">
        <w:rPr>
          <w:rStyle w:val="dn"/>
          <w:sz w:val="22"/>
          <w:szCs w:val="22"/>
        </w:rPr>
        <w:t>.</w:t>
      </w:r>
      <w:r w:rsidR="00A63A69">
        <w:rPr>
          <w:rStyle w:val="dn"/>
          <w:sz w:val="22"/>
          <w:szCs w:val="22"/>
        </w:rPr>
        <w:t xml:space="preserve"> nově zní: </w:t>
      </w:r>
      <w:r w:rsidR="00DB6ECC" w:rsidRPr="00970E73">
        <w:rPr>
          <w:sz w:val="22"/>
          <w:szCs w:val="22"/>
        </w:rPr>
        <w:t xml:space="preserve">Cena za 1 oběd ve smyslu této Smlouvy činí </w:t>
      </w:r>
      <w:r w:rsidR="000F3E42" w:rsidRPr="00970E73">
        <w:rPr>
          <w:sz w:val="22"/>
          <w:szCs w:val="22"/>
        </w:rPr>
        <w:t>9</w:t>
      </w:r>
      <w:r w:rsidR="00DB6ECC" w:rsidRPr="00970E73">
        <w:rPr>
          <w:sz w:val="22"/>
          <w:szCs w:val="22"/>
        </w:rPr>
        <w:t xml:space="preserve">5,- Kč vč. DPH. Oběd se skládá z polévky </w:t>
      </w:r>
      <w:r w:rsidR="00DB6ECC" w:rsidRPr="00970E73">
        <w:rPr>
          <w:sz w:val="22"/>
          <w:szCs w:val="22"/>
        </w:rPr>
        <w:br/>
        <w:t xml:space="preserve">a hlavního jídla </w:t>
      </w:r>
      <w:r w:rsidR="00DB6ECC" w:rsidRPr="00970E73">
        <w:rPr>
          <w:bCs/>
          <w:sz w:val="22"/>
          <w:szCs w:val="22"/>
        </w:rPr>
        <w:t>v souladu s přehledem množství dodávané stravy. V ceně plnění jsou zahrnuty i náklady na pořízení jednorázových obalů.</w:t>
      </w:r>
    </w:p>
    <w:p w14:paraId="21CB8D38" w14:textId="65AF8FAD" w:rsidR="00BF48DD" w:rsidRPr="00970E73" w:rsidRDefault="00BF48DD" w:rsidP="000C4412">
      <w:pPr>
        <w:jc w:val="both"/>
        <w:rPr>
          <w:rStyle w:val="dn"/>
          <w:sz w:val="22"/>
          <w:szCs w:val="22"/>
        </w:rPr>
      </w:pPr>
    </w:p>
    <w:p w14:paraId="7BF0A1E9" w14:textId="77777777" w:rsidR="00D838F5" w:rsidRPr="00970E73" w:rsidRDefault="00067F69">
      <w:pPr>
        <w:pStyle w:val="Prosttext"/>
        <w:jc w:val="center"/>
        <w:rPr>
          <w:rStyle w:val="dn"/>
          <w:rFonts w:ascii="Times New Roman" w:eastAsia="Tahoma" w:hAnsi="Times New Roman" w:cs="Times New Roman"/>
          <w:b/>
          <w:bCs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b/>
          <w:bCs/>
          <w:sz w:val="22"/>
          <w:szCs w:val="22"/>
        </w:rPr>
        <w:t>Čl. 7</w:t>
      </w:r>
    </w:p>
    <w:p w14:paraId="5980617A" w14:textId="77777777" w:rsidR="00D838F5" w:rsidRPr="00970E73" w:rsidRDefault="00067F69">
      <w:pPr>
        <w:pStyle w:val="Prosttext"/>
        <w:ind w:left="709" w:hanging="709"/>
        <w:jc w:val="center"/>
        <w:rPr>
          <w:rStyle w:val="dn"/>
          <w:rFonts w:ascii="Times New Roman" w:eastAsia="Tahoma" w:hAnsi="Times New Roman" w:cs="Times New Roman"/>
          <w:b/>
          <w:bCs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2D286CA6" w14:textId="77777777" w:rsidR="00D838F5" w:rsidRPr="00970E73" w:rsidRDefault="00D838F5">
      <w:pPr>
        <w:pStyle w:val="Prosttext"/>
        <w:ind w:left="426"/>
        <w:jc w:val="both"/>
        <w:rPr>
          <w:rStyle w:val="dn"/>
          <w:rFonts w:ascii="Times New Roman" w:eastAsia="Tahoma" w:hAnsi="Times New Roman" w:cs="Times New Roman"/>
          <w:sz w:val="22"/>
          <w:szCs w:val="22"/>
          <w:shd w:val="clear" w:color="auto" w:fill="FFFF00"/>
        </w:rPr>
      </w:pPr>
    </w:p>
    <w:p w14:paraId="44C2B05E" w14:textId="77777777" w:rsidR="008375F7" w:rsidRPr="00BB64C3" w:rsidRDefault="008375F7" w:rsidP="008375F7">
      <w:pPr>
        <w:pStyle w:val="Zkladntext"/>
        <w:numPr>
          <w:ilvl w:val="0"/>
          <w:numId w:val="23"/>
        </w:numPr>
        <w:rPr>
          <w:sz w:val="22"/>
          <w:szCs w:val="22"/>
        </w:rPr>
      </w:pPr>
      <w:r w:rsidRPr="00BB64C3">
        <w:rPr>
          <w:sz w:val="22"/>
          <w:szCs w:val="22"/>
        </w:rPr>
        <w:t xml:space="preserve">Tento dodatek se vyhotovuje ve dvou stejnopisech, s platností originálu, z nichž dodavatel i odběratel </w:t>
      </w:r>
      <w:proofErr w:type="gramStart"/>
      <w:r w:rsidRPr="00BB64C3">
        <w:rPr>
          <w:sz w:val="22"/>
          <w:szCs w:val="22"/>
        </w:rPr>
        <w:t>obdrží</w:t>
      </w:r>
      <w:proofErr w:type="gramEnd"/>
      <w:r w:rsidRPr="00BB64C3">
        <w:rPr>
          <w:sz w:val="22"/>
          <w:szCs w:val="22"/>
        </w:rPr>
        <w:t xml:space="preserve"> po jednom vyhotovení.</w:t>
      </w:r>
    </w:p>
    <w:p w14:paraId="7BF4E707" w14:textId="77777777" w:rsidR="008375F7" w:rsidRPr="00C01ADE" w:rsidRDefault="008375F7" w:rsidP="008375F7">
      <w:pPr>
        <w:pStyle w:val="Zkladntext"/>
        <w:numPr>
          <w:ilvl w:val="0"/>
          <w:numId w:val="23"/>
        </w:numPr>
        <w:spacing w:before="120"/>
        <w:rPr>
          <w:bCs/>
          <w:sz w:val="22"/>
          <w:szCs w:val="22"/>
        </w:rPr>
      </w:pPr>
      <w:r w:rsidRPr="00C01ADE">
        <w:rPr>
          <w:bCs/>
          <w:sz w:val="22"/>
          <w:szCs w:val="22"/>
        </w:rPr>
        <w:t>Dodatek Smlouvy nabývá platnosti dnem podpisu obou smluvních stran a je účinný od 1.</w:t>
      </w:r>
      <w:r>
        <w:rPr>
          <w:bCs/>
          <w:sz w:val="22"/>
          <w:szCs w:val="22"/>
        </w:rPr>
        <w:t xml:space="preserve"> 2. </w:t>
      </w:r>
      <w:r w:rsidRPr="00C01ADE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3</w:t>
      </w:r>
      <w:r w:rsidRPr="00C01ADE">
        <w:rPr>
          <w:bCs/>
          <w:sz w:val="22"/>
          <w:szCs w:val="22"/>
        </w:rPr>
        <w:t xml:space="preserve"> na dobu neurčitou. </w:t>
      </w:r>
    </w:p>
    <w:p w14:paraId="7D4FF26C" w14:textId="77777777" w:rsidR="008375F7" w:rsidRPr="008375F7" w:rsidRDefault="008375F7" w:rsidP="008375F7">
      <w:pPr>
        <w:pStyle w:val="Odstavecseseznamem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rPr>
          <w:sz w:val="22"/>
          <w:szCs w:val="22"/>
        </w:rPr>
      </w:pPr>
      <w:r w:rsidRPr="008375F7">
        <w:rPr>
          <w:sz w:val="22"/>
          <w:szCs w:val="22"/>
        </w:rPr>
        <w:t xml:space="preserve">Všechna ostatní ujednání smlouvy a předchozích dodatků zůstávají beze změny.   </w:t>
      </w:r>
    </w:p>
    <w:p w14:paraId="7156453C" w14:textId="1190B553" w:rsidR="00D838F5" w:rsidRPr="00970E73" w:rsidRDefault="00D838F5" w:rsidP="00927025">
      <w:pPr>
        <w:pStyle w:val="Prosttext"/>
        <w:ind w:left="720"/>
        <w:jc w:val="both"/>
        <w:rPr>
          <w:rStyle w:val="dn"/>
          <w:rFonts w:ascii="Times New Roman" w:eastAsia="Tahoma" w:hAnsi="Times New Roman" w:cs="Times New Roman"/>
          <w:sz w:val="22"/>
          <w:szCs w:val="22"/>
        </w:rPr>
      </w:pPr>
    </w:p>
    <w:p w14:paraId="5D7F8F5A" w14:textId="77777777" w:rsidR="00D838F5" w:rsidRPr="00970E73" w:rsidRDefault="00D838F5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  <w:shd w:val="clear" w:color="auto" w:fill="FFFF00"/>
        </w:rPr>
      </w:pPr>
    </w:p>
    <w:p w14:paraId="01AB48B7" w14:textId="6F4B3E8F" w:rsidR="00D838F5" w:rsidRPr="00970E73" w:rsidRDefault="00067F69">
      <w:pPr>
        <w:pStyle w:val="Prosttext"/>
        <w:ind w:firstLine="567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V Praze, dne </w:t>
      </w:r>
      <w:r w:rsidR="00867FAE">
        <w:rPr>
          <w:rStyle w:val="dn"/>
          <w:rFonts w:ascii="Times New Roman" w:hAnsi="Times New Roman" w:cs="Times New Roman"/>
          <w:sz w:val="22"/>
          <w:szCs w:val="22"/>
        </w:rPr>
        <w:t>17. 1. 2023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      </w:t>
      </w:r>
      <w:r w:rsidR="00867FAE">
        <w:rPr>
          <w:rStyle w:val="dn"/>
          <w:rFonts w:ascii="Times New Roman" w:hAnsi="Times New Roman" w:cs="Times New Roman"/>
          <w:sz w:val="22"/>
          <w:szCs w:val="22"/>
        </w:rPr>
        <w:t xml:space="preserve">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                      </w:t>
      </w:r>
      <w:r w:rsidR="00867FAE">
        <w:rPr>
          <w:rStyle w:val="dn"/>
          <w:rFonts w:ascii="Times New Roman" w:hAnsi="Times New Roman" w:cs="Times New Roman"/>
          <w:sz w:val="22"/>
          <w:szCs w:val="22"/>
        </w:rPr>
        <w:t xml:space="preserve">   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  <w:t>V</w:t>
      </w:r>
      <w:r w:rsidR="00852A15" w:rsidRPr="00970E73">
        <w:rPr>
          <w:rStyle w:val="dn"/>
          <w:rFonts w:ascii="Times New Roman" w:hAnsi="Times New Roman" w:cs="Times New Roman"/>
          <w:sz w:val="22"/>
          <w:szCs w:val="22"/>
        </w:rPr>
        <w:t> 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>Praze</w:t>
      </w:r>
      <w:r w:rsidR="00852A15" w:rsidRPr="00970E73">
        <w:rPr>
          <w:rStyle w:val="dn"/>
          <w:rFonts w:ascii="Times New Roman" w:hAnsi="Times New Roman" w:cs="Times New Roman"/>
          <w:sz w:val="22"/>
          <w:szCs w:val="22"/>
        </w:rPr>
        <w:t>,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dne </w:t>
      </w:r>
      <w:r w:rsidR="00867FAE">
        <w:rPr>
          <w:rStyle w:val="dn"/>
          <w:rFonts w:ascii="Times New Roman" w:hAnsi="Times New Roman" w:cs="Times New Roman"/>
          <w:sz w:val="22"/>
          <w:szCs w:val="22"/>
        </w:rPr>
        <w:t>17. 1. 2023</w:t>
      </w:r>
    </w:p>
    <w:p w14:paraId="139C580D" w14:textId="492A2BFD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</w:t>
      </w:r>
    </w:p>
    <w:p w14:paraId="6FEAADC8" w14:textId="77777777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</w:t>
      </w:r>
    </w:p>
    <w:p w14:paraId="1919C14D" w14:textId="77777777" w:rsidR="00D838F5" w:rsidRPr="00970E73" w:rsidRDefault="00067F69">
      <w:pPr>
        <w:pStyle w:val="Prosttext"/>
        <w:rPr>
          <w:rStyle w:val="dn"/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</w:p>
    <w:p w14:paraId="0C197354" w14:textId="7895019F" w:rsidR="00D838F5" w:rsidRPr="00970E73" w:rsidRDefault="00067F69">
      <w:pPr>
        <w:pStyle w:val="Prosttext"/>
        <w:spacing w:after="120"/>
        <w:ind w:firstLine="567"/>
        <w:rPr>
          <w:rStyle w:val="dn"/>
          <w:rFonts w:ascii="Times New Roman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>……………………………………</w:t>
      </w:r>
      <w:r w:rsidR="00E7217D"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="00E7217D"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  <w:t>………………………………………</w:t>
      </w:r>
    </w:p>
    <w:p w14:paraId="476A1483" w14:textId="46095290" w:rsidR="00D838F5" w:rsidRPr="00970E73" w:rsidRDefault="00314FFE" w:rsidP="00314FFE">
      <w:pPr>
        <w:pStyle w:val="Prosttext"/>
        <w:spacing w:after="120"/>
        <w:ind w:firstLine="567"/>
        <w:rPr>
          <w:rFonts w:ascii="Times New Roman" w:eastAsia="Tahoma" w:hAnsi="Times New Roman" w:cs="Times New Roman"/>
          <w:sz w:val="22"/>
          <w:szCs w:val="22"/>
        </w:rPr>
      </w:pPr>
      <w:r w:rsidRPr="00970E73">
        <w:rPr>
          <w:rStyle w:val="dn"/>
          <w:rFonts w:ascii="Times New Roman" w:hAnsi="Times New Roman" w:cs="Times New Roman"/>
          <w:sz w:val="22"/>
          <w:szCs w:val="22"/>
        </w:rPr>
        <w:t>Mgr. Linda Obrtelová, ředitelka</w:t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Pr="00970E73">
        <w:rPr>
          <w:rStyle w:val="dn"/>
          <w:rFonts w:ascii="Times New Roman" w:hAnsi="Times New Roman" w:cs="Times New Roman"/>
          <w:sz w:val="22"/>
          <w:szCs w:val="22"/>
        </w:rPr>
        <w:tab/>
      </w:r>
      <w:r w:rsidR="00844894"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 </w:t>
      </w:r>
      <w:r w:rsidR="00867FAE">
        <w:rPr>
          <w:rStyle w:val="dn"/>
          <w:rFonts w:ascii="Times New Roman" w:hAnsi="Times New Roman" w:cs="Times New Roman"/>
          <w:sz w:val="22"/>
          <w:szCs w:val="22"/>
        </w:rPr>
        <w:t xml:space="preserve">       </w:t>
      </w:r>
      <w:r w:rsidR="007B2B47" w:rsidRPr="00970E73">
        <w:rPr>
          <w:rStyle w:val="dn"/>
          <w:rFonts w:ascii="Times New Roman" w:hAnsi="Times New Roman" w:cs="Times New Roman"/>
          <w:sz w:val="22"/>
          <w:szCs w:val="22"/>
        </w:rPr>
        <w:t>David Vokřál, jednatel</w:t>
      </w:r>
      <w:r w:rsidR="00844894"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</w:t>
      </w:r>
      <w:r w:rsidR="00E7217D" w:rsidRPr="00970E73">
        <w:rPr>
          <w:rStyle w:val="dn"/>
          <w:rFonts w:ascii="Times New Roman" w:hAnsi="Times New Roman" w:cs="Times New Roman"/>
          <w:sz w:val="22"/>
          <w:szCs w:val="22"/>
        </w:rPr>
        <w:t xml:space="preserve">      </w:t>
      </w:r>
    </w:p>
    <w:sectPr w:rsidR="00D838F5" w:rsidRPr="00970E73">
      <w:footerReference w:type="default" r:id="rId10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DF18" w14:textId="77777777" w:rsidR="00221B2B" w:rsidRDefault="00221B2B">
      <w:r>
        <w:separator/>
      </w:r>
    </w:p>
  </w:endnote>
  <w:endnote w:type="continuationSeparator" w:id="0">
    <w:p w14:paraId="68DB9201" w14:textId="77777777" w:rsidR="00221B2B" w:rsidRDefault="002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525714"/>
      <w:docPartObj>
        <w:docPartGallery w:val="Page Numbers (Bottom of Page)"/>
        <w:docPartUnique/>
      </w:docPartObj>
    </w:sdtPr>
    <w:sdtEndPr/>
    <w:sdtContent>
      <w:p w14:paraId="0EE70F91" w14:textId="399E72F7" w:rsidR="00D838F5" w:rsidRDefault="00C92FED" w:rsidP="00276E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A4B8" w14:textId="77777777" w:rsidR="00221B2B" w:rsidRDefault="00221B2B">
      <w:r>
        <w:separator/>
      </w:r>
    </w:p>
  </w:footnote>
  <w:footnote w:type="continuationSeparator" w:id="0">
    <w:p w14:paraId="0D539440" w14:textId="77777777" w:rsidR="00221B2B" w:rsidRDefault="0022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2AA"/>
    <w:multiLevelType w:val="multilevel"/>
    <w:tmpl w:val="E87A26AC"/>
    <w:numStyleLink w:val="Importovanstyl7"/>
  </w:abstractNum>
  <w:abstractNum w:abstractNumId="1" w15:restartNumberingAfterBreak="0">
    <w:nsid w:val="0D7E501C"/>
    <w:multiLevelType w:val="hybridMultilevel"/>
    <w:tmpl w:val="64D6D062"/>
    <w:numStyleLink w:val="Importovanstyl2"/>
  </w:abstractNum>
  <w:abstractNum w:abstractNumId="2" w15:restartNumberingAfterBreak="0">
    <w:nsid w:val="0F7F2CAF"/>
    <w:multiLevelType w:val="hybridMultilevel"/>
    <w:tmpl w:val="050C1F16"/>
    <w:styleLink w:val="Importovanstyl4"/>
    <w:lvl w:ilvl="0" w:tplc="02446BC2">
      <w:start w:val="1"/>
      <w:numFmt w:val="lowerLetter"/>
      <w:lvlText w:val="%1)"/>
      <w:lvlJc w:val="left"/>
      <w:pPr>
        <w:tabs>
          <w:tab w:val="left" w:pos="1134"/>
        </w:tabs>
        <w:ind w:left="1418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E0FC4">
      <w:start w:val="1"/>
      <w:numFmt w:val="lowerLetter"/>
      <w:lvlText w:val="%2)"/>
      <w:lvlJc w:val="left"/>
      <w:pPr>
        <w:tabs>
          <w:tab w:val="left" w:pos="113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49EE4">
      <w:start w:val="1"/>
      <w:numFmt w:val="lowerLetter"/>
      <w:lvlText w:val="%3)"/>
      <w:lvlJc w:val="left"/>
      <w:pPr>
        <w:tabs>
          <w:tab w:val="left" w:pos="1134"/>
        </w:tabs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806096">
      <w:start w:val="1"/>
      <w:numFmt w:val="lowerLetter"/>
      <w:lvlText w:val="%4)"/>
      <w:lvlJc w:val="left"/>
      <w:pPr>
        <w:tabs>
          <w:tab w:val="left" w:pos="113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4E66E">
      <w:start w:val="1"/>
      <w:numFmt w:val="lowerLetter"/>
      <w:lvlText w:val="%5)"/>
      <w:lvlJc w:val="left"/>
      <w:pPr>
        <w:tabs>
          <w:tab w:val="left" w:pos="113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8EA1D8">
      <w:start w:val="1"/>
      <w:numFmt w:val="lowerLetter"/>
      <w:lvlText w:val="%6)"/>
      <w:lvlJc w:val="left"/>
      <w:pPr>
        <w:tabs>
          <w:tab w:val="left" w:pos="1134"/>
        </w:tabs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FE7A00">
      <w:start w:val="1"/>
      <w:numFmt w:val="lowerLetter"/>
      <w:lvlText w:val="%7)"/>
      <w:lvlJc w:val="left"/>
      <w:pPr>
        <w:tabs>
          <w:tab w:val="left" w:pos="113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60D58">
      <w:start w:val="1"/>
      <w:numFmt w:val="lowerLetter"/>
      <w:lvlText w:val="%8)"/>
      <w:lvlJc w:val="left"/>
      <w:pPr>
        <w:tabs>
          <w:tab w:val="left" w:pos="113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03BCA">
      <w:start w:val="1"/>
      <w:numFmt w:val="lowerLetter"/>
      <w:lvlText w:val="%9)"/>
      <w:lvlJc w:val="left"/>
      <w:pPr>
        <w:tabs>
          <w:tab w:val="left" w:pos="1134"/>
        </w:tabs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7E7E"/>
    <w:multiLevelType w:val="multilevel"/>
    <w:tmpl w:val="4D287F6E"/>
    <w:numStyleLink w:val="Importovanstyl5"/>
  </w:abstractNum>
  <w:abstractNum w:abstractNumId="4" w15:restartNumberingAfterBreak="0">
    <w:nsid w:val="218A60F5"/>
    <w:multiLevelType w:val="multilevel"/>
    <w:tmpl w:val="1ACED6A6"/>
    <w:numStyleLink w:val="Importovanstyl6"/>
  </w:abstractNum>
  <w:abstractNum w:abstractNumId="5" w15:restartNumberingAfterBreak="0">
    <w:nsid w:val="2F323F48"/>
    <w:multiLevelType w:val="multilevel"/>
    <w:tmpl w:val="1B3C4520"/>
    <w:numStyleLink w:val="Importovanstyl8"/>
  </w:abstractNum>
  <w:abstractNum w:abstractNumId="6" w15:restartNumberingAfterBreak="0">
    <w:nsid w:val="3D797B6E"/>
    <w:multiLevelType w:val="multilevel"/>
    <w:tmpl w:val="A9F0DA10"/>
    <w:styleLink w:val="Importovanstyl10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C145E60"/>
    <w:multiLevelType w:val="multilevel"/>
    <w:tmpl w:val="1ACED6A6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61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62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555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482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049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5976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C454DC"/>
    <w:multiLevelType w:val="hybridMultilevel"/>
    <w:tmpl w:val="BFF25D10"/>
    <w:numStyleLink w:val="Importovanstyl3"/>
  </w:abstractNum>
  <w:abstractNum w:abstractNumId="9" w15:restartNumberingAfterBreak="0">
    <w:nsid w:val="566776D1"/>
    <w:multiLevelType w:val="multilevel"/>
    <w:tmpl w:val="4D287F6E"/>
    <w:styleLink w:val="Importovanstyl5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64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00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2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80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27" w:hanging="20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7924B9E"/>
    <w:multiLevelType w:val="hybridMultilevel"/>
    <w:tmpl w:val="8536CEC0"/>
    <w:lvl w:ilvl="0" w:tplc="3F843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1065F"/>
    <w:multiLevelType w:val="multilevel"/>
    <w:tmpl w:val="1B3C4520"/>
    <w:styleLink w:val="Importovanstyl8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B025FC"/>
    <w:multiLevelType w:val="hybridMultilevel"/>
    <w:tmpl w:val="050C1F16"/>
    <w:numStyleLink w:val="Importovanstyl4"/>
  </w:abstractNum>
  <w:abstractNum w:abstractNumId="14" w15:restartNumberingAfterBreak="0">
    <w:nsid w:val="70203867"/>
    <w:multiLevelType w:val="multilevel"/>
    <w:tmpl w:val="A9F0DA10"/>
    <w:numStyleLink w:val="Importovanstyl10"/>
  </w:abstractNum>
  <w:abstractNum w:abstractNumId="15" w15:restartNumberingAfterBreak="0">
    <w:nsid w:val="70D32AE6"/>
    <w:multiLevelType w:val="hybridMultilevel"/>
    <w:tmpl w:val="803279E2"/>
    <w:numStyleLink w:val="Importovanstyl9"/>
  </w:abstractNum>
  <w:abstractNum w:abstractNumId="16" w15:restartNumberingAfterBreak="0">
    <w:nsid w:val="70DF7A94"/>
    <w:multiLevelType w:val="hybridMultilevel"/>
    <w:tmpl w:val="BFF25D10"/>
    <w:styleLink w:val="Importovanstyl3"/>
    <w:lvl w:ilvl="0" w:tplc="9B80F2A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9ADAA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032B6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602C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B2D278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84C60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E2B7D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DC7D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6456DE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4750645"/>
    <w:multiLevelType w:val="hybridMultilevel"/>
    <w:tmpl w:val="64D6D062"/>
    <w:styleLink w:val="Importovanstyl2"/>
    <w:lvl w:ilvl="0" w:tplc="E08C186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20C96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EB0DE">
      <w:start w:val="1"/>
      <w:numFmt w:val="lowerRoman"/>
      <w:lvlText w:val="%3."/>
      <w:lvlJc w:val="left"/>
      <w:pPr>
        <w:ind w:left="200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7EAED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E09D5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B0E7DA">
      <w:start w:val="1"/>
      <w:numFmt w:val="lowerRoman"/>
      <w:lvlText w:val="%6."/>
      <w:lvlJc w:val="left"/>
      <w:pPr>
        <w:ind w:left="416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C2898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B64AAC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B60FF6">
      <w:start w:val="1"/>
      <w:numFmt w:val="lowerRoman"/>
      <w:lvlText w:val="%9."/>
      <w:lvlJc w:val="left"/>
      <w:pPr>
        <w:ind w:left="6327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69F7625"/>
    <w:multiLevelType w:val="multilevel"/>
    <w:tmpl w:val="E87A26AC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9F626AE"/>
    <w:multiLevelType w:val="hybridMultilevel"/>
    <w:tmpl w:val="2CF63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B2748"/>
    <w:multiLevelType w:val="hybridMultilevel"/>
    <w:tmpl w:val="803279E2"/>
    <w:styleLink w:val="Importovanstyl9"/>
    <w:lvl w:ilvl="0" w:tplc="5D249E20">
      <w:start w:val="1"/>
      <w:numFmt w:val="bullet"/>
      <w:lvlText w:val="-"/>
      <w:lvlJc w:val="left"/>
      <w:pPr>
        <w:ind w:left="1134" w:hanging="14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A0D342">
      <w:start w:val="1"/>
      <w:numFmt w:val="bullet"/>
      <w:lvlText w:val="o"/>
      <w:lvlJc w:val="left"/>
      <w:pPr>
        <w:ind w:left="19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8746A">
      <w:start w:val="1"/>
      <w:numFmt w:val="bullet"/>
      <w:lvlText w:val="▪"/>
      <w:lvlJc w:val="left"/>
      <w:pPr>
        <w:ind w:left="27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43558">
      <w:start w:val="1"/>
      <w:numFmt w:val="bullet"/>
      <w:lvlText w:val="•"/>
      <w:lvlJc w:val="left"/>
      <w:pPr>
        <w:ind w:left="34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6745C">
      <w:start w:val="1"/>
      <w:numFmt w:val="bullet"/>
      <w:lvlText w:val="o"/>
      <w:lvlJc w:val="left"/>
      <w:pPr>
        <w:ind w:left="414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26D08">
      <w:start w:val="1"/>
      <w:numFmt w:val="bullet"/>
      <w:lvlText w:val="▪"/>
      <w:lvlJc w:val="left"/>
      <w:pPr>
        <w:ind w:left="486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6F102">
      <w:start w:val="1"/>
      <w:numFmt w:val="bullet"/>
      <w:lvlText w:val="•"/>
      <w:lvlJc w:val="left"/>
      <w:pPr>
        <w:ind w:left="558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9E2316">
      <w:start w:val="1"/>
      <w:numFmt w:val="bullet"/>
      <w:lvlText w:val="o"/>
      <w:lvlJc w:val="left"/>
      <w:pPr>
        <w:ind w:left="630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D097A4">
      <w:start w:val="1"/>
      <w:numFmt w:val="bullet"/>
      <w:lvlText w:val="▪"/>
      <w:lvlJc w:val="left"/>
      <w:pPr>
        <w:ind w:left="7020" w:hanging="19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64038877">
    <w:abstractNumId w:val="17"/>
  </w:num>
  <w:num w:numId="2" w16cid:durableId="574362141">
    <w:abstractNumId w:val="1"/>
  </w:num>
  <w:num w:numId="3" w16cid:durableId="1481651067">
    <w:abstractNumId w:val="16"/>
  </w:num>
  <w:num w:numId="4" w16cid:durableId="1119373991">
    <w:abstractNumId w:val="8"/>
  </w:num>
  <w:num w:numId="5" w16cid:durableId="799806879">
    <w:abstractNumId w:val="2"/>
  </w:num>
  <w:num w:numId="6" w16cid:durableId="721321074">
    <w:abstractNumId w:val="13"/>
  </w:num>
  <w:num w:numId="7" w16cid:durableId="629022417">
    <w:abstractNumId w:val="8"/>
    <w:lvlOverride w:ilvl="0">
      <w:startOverride w:val="2"/>
    </w:lvlOverride>
  </w:num>
  <w:num w:numId="8" w16cid:durableId="1168863017">
    <w:abstractNumId w:val="8"/>
    <w:lvlOverride w:ilvl="0">
      <w:startOverride w:val="3"/>
    </w:lvlOverride>
  </w:num>
  <w:num w:numId="9" w16cid:durableId="1984387085">
    <w:abstractNumId w:val="9"/>
  </w:num>
  <w:num w:numId="10" w16cid:durableId="69238046">
    <w:abstractNumId w:val="3"/>
  </w:num>
  <w:num w:numId="11" w16cid:durableId="2036344154">
    <w:abstractNumId w:val="7"/>
  </w:num>
  <w:num w:numId="12" w16cid:durableId="1463310218">
    <w:abstractNumId w:val="4"/>
  </w:num>
  <w:num w:numId="13" w16cid:durableId="1430001634">
    <w:abstractNumId w:val="18"/>
  </w:num>
  <w:num w:numId="14" w16cid:durableId="369376079">
    <w:abstractNumId w:val="0"/>
  </w:num>
  <w:num w:numId="15" w16cid:durableId="1769696052">
    <w:abstractNumId w:val="11"/>
  </w:num>
  <w:num w:numId="16" w16cid:durableId="389113054">
    <w:abstractNumId w:val="5"/>
  </w:num>
  <w:num w:numId="17" w16cid:durableId="248971505">
    <w:abstractNumId w:val="20"/>
  </w:num>
  <w:num w:numId="18" w16cid:durableId="2112118224">
    <w:abstractNumId w:val="15"/>
  </w:num>
  <w:num w:numId="19" w16cid:durableId="689380097">
    <w:abstractNumId w:val="6"/>
  </w:num>
  <w:num w:numId="20" w16cid:durableId="2135950570">
    <w:abstractNumId w:val="14"/>
  </w:num>
  <w:num w:numId="21" w16cid:durableId="1055468053">
    <w:abstractNumId w:val="12"/>
  </w:num>
  <w:num w:numId="22" w16cid:durableId="1943031403">
    <w:abstractNumId w:val="19"/>
  </w:num>
  <w:num w:numId="23" w16cid:durableId="1941402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F5"/>
    <w:rsid w:val="0000792C"/>
    <w:rsid w:val="00067F69"/>
    <w:rsid w:val="00083DE9"/>
    <w:rsid w:val="000A023C"/>
    <w:rsid w:val="000A763B"/>
    <w:rsid w:val="000C4412"/>
    <w:rsid w:val="000E4B01"/>
    <w:rsid w:val="000F3E42"/>
    <w:rsid w:val="000F4F6F"/>
    <w:rsid w:val="001037C3"/>
    <w:rsid w:val="0013533F"/>
    <w:rsid w:val="001578FA"/>
    <w:rsid w:val="001B39ED"/>
    <w:rsid w:val="001D7844"/>
    <w:rsid w:val="001E0280"/>
    <w:rsid w:val="001F2943"/>
    <w:rsid w:val="00221B2B"/>
    <w:rsid w:val="00231BBC"/>
    <w:rsid w:val="00233559"/>
    <w:rsid w:val="00264EF9"/>
    <w:rsid w:val="0026694E"/>
    <w:rsid w:val="00274AA6"/>
    <w:rsid w:val="00276E5D"/>
    <w:rsid w:val="002A4150"/>
    <w:rsid w:val="002F1917"/>
    <w:rsid w:val="00311306"/>
    <w:rsid w:val="00314FFE"/>
    <w:rsid w:val="00363CC6"/>
    <w:rsid w:val="00372DBD"/>
    <w:rsid w:val="00383845"/>
    <w:rsid w:val="00396D2A"/>
    <w:rsid w:val="003C7299"/>
    <w:rsid w:val="00400DAD"/>
    <w:rsid w:val="00401D01"/>
    <w:rsid w:val="00443BF8"/>
    <w:rsid w:val="00460305"/>
    <w:rsid w:val="004741EA"/>
    <w:rsid w:val="00494BA5"/>
    <w:rsid w:val="00494EC7"/>
    <w:rsid w:val="004B1EDF"/>
    <w:rsid w:val="004D53D3"/>
    <w:rsid w:val="004E185D"/>
    <w:rsid w:val="004E2C6F"/>
    <w:rsid w:val="004E60C1"/>
    <w:rsid w:val="00504FEC"/>
    <w:rsid w:val="00554EF3"/>
    <w:rsid w:val="00561C91"/>
    <w:rsid w:val="005C663D"/>
    <w:rsid w:val="005F2152"/>
    <w:rsid w:val="00610B34"/>
    <w:rsid w:val="006732B1"/>
    <w:rsid w:val="006A688E"/>
    <w:rsid w:val="006C4E2D"/>
    <w:rsid w:val="006F1D60"/>
    <w:rsid w:val="00714C06"/>
    <w:rsid w:val="00732276"/>
    <w:rsid w:val="00750FFE"/>
    <w:rsid w:val="00764841"/>
    <w:rsid w:val="00764E5E"/>
    <w:rsid w:val="00782295"/>
    <w:rsid w:val="007970DC"/>
    <w:rsid w:val="007B1209"/>
    <w:rsid w:val="007B2B47"/>
    <w:rsid w:val="007C0903"/>
    <w:rsid w:val="007D57AC"/>
    <w:rsid w:val="007E1E4D"/>
    <w:rsid w:val="007E40B2"/>
    <w:rsid w:val="007F111F"/>
    <w:rsid w:val="008020A5"/>
    <w:rsid w:val="00835E2D"/>
    <w:rsid w:val="008375F7"/>
    <w:rsid w:val="00844894"/>
    <w:rsid w:val="00852A15"/>
    <w:rsid w:val="0086041A"/>
    <w:rsid w:val="0086258E"/>
    <w:rsid w:val="00867FAE"/>
    <w:rsid w:val="00875E2C"/>
    <w:rsid w:val="008A1474"/>
    <w:rsid w:val="008A5ED1"/>
    <w:rsid w:val="008C00A9"/>
    <w:rsid w:val="008D3E83"/>
    <w:rsid w:val="008D7469"/>
    <w:rsid w:val="008F24C3"/>
    <w:rsid w:val="008F58D5"/>
    <w:rsid w:val="00925251"/>
    <w:rsid w:val="00927025"/>
    <w:rsid w:val="00931F38"/>
    <w:rsid w:val="00970E73"/>
    <w:rsid w:val="00973835"/>
    <w:rsid w:val="00984BB8"/>
    <w:rsid w:val="009B0973"/>
    <w:rsid w:val="009B4A1B"/>
    <w:rsid w:val="009B799C"/>
    <w:rsid w:val="009C2EEB"/>
    <w:rsid w:val="009D326A"/>
    <w:rsid w:val="009E6CAF"/>
    <w:rsid w:val="00A044BE"/>
    <w:rsid w:val="00A17EAB"/>
    <w:rsid w:val="00A22E7E"/>
    <w:rsid w:val="00A40D58"/>
    <w:rsid w:val="00A4447F"/>
    <w:rsid w:val="00A63A69"/>
    <w:rsid w:val="00A93F0F"/>
    <w:rsid w:val="00AA1653"/>
    <w:rsid w:val="00AB3275"/>
    <w:rsid w:val="00AF1566"/>
    <w:rsid w:val="00AF24DF"/>
    <w:rsid w:val="00AF3D87"/>
    <w:rsid w:val="00B046AE"/>
    <w:rsid w:val="00B261A6"/>
    <w:rsid w:val="00B27C45"/>
    <w:rsid w:val="00B75120"/>
    <w:rsid w:val="00B75C71"/>
    <w:rsid w:val="00B938D1"/>
    <w:rsid w:val="00BA3630"/>
    <w:rsid w:val="00BB35FD"/>
    <w:rsid w:val="00BE4326"/>
    <w:rsid w:val="00BE7046"/>
    <w:rsid w:val="00BF3852"/>
    <w:rsid w:val="00BF48DD"/>
    <w:rsid w:val="00C043B7"/>
    <w:rsid w:val="00C16897"/>
    <w:rsid w:val="00C2038D"/>
    <w:rsid w:val="00C36C5E"/>
    <w:rsid w:val="00C37B24"/>
    <w:rsid w:val="00C436EA"/>
    <w:rsid w:val="00C56E81"/>
    <w:rsid w:val="00C83971"/>
    <w:rsid w:val="00C92FED"/>
    <w:rsid w:val="00C93224"/>
    <w:rsid w:val="00CB7291"/>
    <w:rsid w:val="00CC33BA"/>
    <w:rsid w:val="00CC5438"/>
    <w:rsid w:val="00CE577E"/>
    <w:rsid w:val="00CF660B"/>
    <w:rsid w:val="00D12452"/>
    <w:rsid w:val="00D240DB"/>
    <w:rsid w:val="00D53EC0"/>
    <w:rsid w:val="00D748E9"/>
    <w:rsid w:val="00D838F5"/>
    <w:rsid w:val="00D959D5"/>
    <w:rsid w:val="00DB6ECC"/>
    <w:rsid w:val="00DE0A12"/>
    <w:rsid w:val="00E02180"/>
    <w:rsid w:val="00E6707F"/>
    <w:rsid w:val="00E7217D"/>
    <w:rsid w:val="00E81EDB"/>
    <w:rsid w:val="00ED2AF2"/>
    <w:rsid w:val="00ED3C12"/>
    <w:rsid w:val="00F01102"/>
    <w:rsid w:val="00F14724"/>
    <w:rsid w:val="00F14BAC"/>
    <w:rsid w:val="00F42702"/>
    <w:rsid w:val="00F7764E"/>
    <w:rsid w:val="00F90A4A"/>
    <w:rsid w:val="00F97304"/>
    <w:rsid w:val="00FB3BA5"/>
    <w:rsid w:val="00FC4A82"/>
    <w:rsid w:val="00FE1EC3"/>
    <w:rsid w:val="00FE7823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35B"/>
  <w15:docId w15:val="{BE40D88B-2AB5-4B0C-A750-DAB13757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Prosttext">
    <w:name w:val="Plain Text"/>
    <w:rPr>
      <w:rFonts w:ascii="Courier New" w:eastAsia="Courier New" w:hAnsi="Courier New" w:cs="Courier New"/>
      <w:color w:val="000000"/>
      <w:u w:color="000000"/>
    </w:rPr>
  </w:style>
  <w:style w:type="paragraph" w:customStyle="1" w:styleId="Normln0">
    <w:name w:val="Normální~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uiPriority w:val="34"/>
    <w:qFormat/>
    <w:pPr>
      <w:ind w:left="708"/>
    </w:pPr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BodyText21">
    <w:name w:val="Body Text 21"/>
    <w:pPr>
      <w:widowControl w:val="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5"/>
      </w:numPr>
    </w:pPr>
  </w:style>
  <w:style w:type="paragraph" w:customStyle="1" w:styleId="Default">
    <w:name w:val="Default"/>
    <w:rPr>
      <w:rFonts w:ascii="Palatino Linotype" w:eastAsia="Palatino Linotype" w:hAnsi="Palatino Linotype" w:cs="Palatino Linotype"/>
      <w:color w:val="000000"/>
      <w:sz w:val="24"/>
      <w:szCs w:val="24"/>
      <w:u w:color="000000"/>
    </w:r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64E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E67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707F"/>
  </w:style>
  <w:style w:type="character" w:customStyle="1" w:styleId="TextkomenteChar">
    <w:name w:val="Text komentáře Char"/>
    <w:basedOn w:val="Standardnpsmoodstavce"/>
    <w:link w:val="Textkomente"/>
    <w:uiPriority w:val="99"/>
    <w:rsid w:val="00E6707F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07F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1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92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FED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C92FED"/>
    <w:rPr>
      <w:rFonts w:cs="Arial Unicode MS"/>
      <w:color w:val="000000"/>
      <w:u w:color="000000"/>
    </w:rPr>
  </w:style>
  <w:style w:type="paragraph" w:styleId="Zkladntext">
    <w:name w:val="Body Text"/>
    <w:basedOn w:val="Normln"/>
    <w:link w:val="ZkladntextChar"/>
    <w:rsid w:val="00837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color w:val="auto"/>
      <w:sz w:val="24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ZkladntextChar">
    <w:name w:val="Základní text Char"/>
    <w:basedOn w:val="Standardnpsmoodstavce"/>
    <w:link w:val="Zkladntext"/>
    <w:rsid w:val="008375F7"/>
    <w:rPr>
      <w:rFonts w:eastAsia="Times New Roman"/>
      <w:sz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6058C53AAF641976606FCB204F6D1" ma:contentTypeVersion="10" ma:contentTypeDescription="Vytvoří nový dokument" ma:contentTypeScope="" ma:versionID="9b7ad854e18bf1209fe0110d39670b27">
  <xsd:schema xmlns:xsd="http://www.w3.org/2001/XMLSchema" xmlns:xs="http://www.w3.org/2001/XMLSchema" xmlns:p="http://schemas.microsoft.com/office/2006/metadata/properties" xmlns:ns3="6ee60dfc-6a2d-4c88-b233-19a74f3bc921" xmlns:ns4="58674cc6-6a3b-4faa-85ed-c9635429c96c" targetNamespace="http://schemas.microsoft.com/office/2006/metadata/properties" ma:root="true" ma:fieldsID="7dc66846d1e2e036301e0878d641fe9e" ns3:_="" ns4:_="">
    <xsd:import namespace="6ee60dfc-6a2d-4c88-b233-19a74f3bc921"/>
    <xsd:import namespace="58674cc6-6a3b-4faa-85ed-c9635429c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0dfc-6a2d-4c88-b233-19a74f3b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4cc6-6a3b-4faa-85ed-c9635429c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04476-DBB6-49A2-89AB-FC534F755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56179-2542-4E99-BCE9-1BBEAA2BF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0dfc-6a2d-4c88-b233-19a74f3bc921"/>
    <ds:schemaRef ds:uri="58674cc6-6a3b-4faa-85ed-c9635429c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4F72F-9B30-4A0A-AA0B-AC4AA1838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Hrubý</dc:creator>
  <cp:lastModifiedBy>Kateřina Pancová</cp:lastModifiedBy>
  <cp:revision>2</cp:revision>
  <cp:lastPrinted>2019-09-13T06:46:00Z</cp:lastPrinted>
  <dcterms:created xsi:type="dcterms:W3CDTF">2023-01-20T13:49:00Z</dcterms:created>
  <dcterms:modified xsi:type="dcterms:W3CDTF">2023-01-20T13:49:00Z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0x010100D476058C53AAF641976606FCB204F6D1</vt:lpwstr>
  </property>
</Properties>
</file>