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5DAB" w14:textId="77777777" w:rsidR="0020053B" w:rsidRPr="004D7496" w:rsidRDefault="0020053B" w:rsidP="0020053B">
      <w:pPr>
        <w:ind w:firstLine="0"/>
        <w:rPr>
          <w:rFonts w:asciiTheme="minorHAnsi" w:hAnsiTheme="minorHAnsi"/>
        </w:rPr>
      </w:pPr>
      <w:r w:rsidRPr="004D7496">
        <w:rPr>
          <w:rStyle w:val="Siln"/>
          <w:rFonts w:asciiTheme="minorHAnsi" w:hAnsiTheme="minorHAnsi"/>
        </w:rPr>
        <w:t>Národní památkový ústav,</w:t>
      </w:r>
      <w:r w:rsidRPr="004D7496">
        <w:rPr>
          <w:rFonts w:asciiTheme="minorHAnsi" w:hAnsiTheme="minorHAnsi"/>
        </w:rPr>
        <w:t xml:space="preserve"> státní příspěvková organizace</w:t>
      </w:r>
    </w:p>
    <w:p w14:paraId="6FE16C3E" w14:textId="77777777" w:rsidR="0020053B" w:rsidRPr="004D7496" w:rsidRDefault="0020053B" w:rsidP="0020053B">
      <w:pPr>
        <w:ind w:firstLine="0"/>
        <w:rPr>
          <w:rFonts w:asciiTheme="minorHAnsi" w:hAnsiTheme="minorHAnsi"/>
        </w:rPr>
      </w:pPr>
      <w:r w:rsidRPr="004D7496">
        <w:rPr>
          <w:rFonts w:asciiTheme="minorHAnsi" w:hAnsiTheme="minorHAnsi"/>
        </w:rPr>
        <w:t>IČO: 75032333, DIČ: CZ75032333,</w:t>
      </w:r>
    </w:p>
    <w:p w14:paraId="360281EE" w14:textId="77777777" w:rsidR="0020053B" w:rsidRPr="004D7496" w:rsidRDefault="0020053B" w:rsidP="0020053B">
      <w:pPr>
        <w:ind w:firstLine="0"/>
        <w:rPr>
          <w:rFonts w:asciiTheme="minorHAnsi" w:hAnsiTheme="minorHAnsi"/>
        </w:rPr>
      </w:pPr>
      <w:r w:rsidRPr="004D7496">
        <w:rPr>
          <w:rFonts w:asciiTheme="minorHAnsi" w:hAnsiTheme="minorHAnsi"/>
        </w:rPr>
        <w:t>se sídlem: Valdštejnské nám. 162/3, PSČ 118 01 Praha 1 – Malá Strana,</w:t>
      </w:r>
    </w:p>
    <w:p w14:paraId="193F6799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zastoupen: </w:t>
      </w:r>
      <w:r w:rsidR="00002931" w:rsidRPr="00255E94">
        <w:rPr>
          <w:rFonts w:asciiTheme="minorHAnsi" w:hAnsiTheme="minorHAnsi"/>
        </w:rPr>
        <w:t>Mgr. Pavlem Macků</w:t>
      </w:r>
      <w:r w:rsidRPr="00255E94">
        <w:rPr>
          <w:rFonts w:asciiTheme="minorHAnsi" w:hAnsiTheme="minorHAnsi"/>
        </w:rPr>
        <w:t xml:space="preserve">, </w:t>
      </w:r>
      <w:r w:rsidR="00002931" w:rsidRPr="00255E94">
        <w:rPr>
          <w:rFonts w:asciiTheme="minorHAnsi" w:hAnsiTheme="minorHAnsi"/>
        </w:rPr>
        <w:t>ředitelem územního odborného pracoviště v Telči</w:t>
      </w:r>
    </w:p>
    <w:p w14:paraId="30760DC8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</w:p>
    <w:p w14:paraId="3BFB8A26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Style w:val="Zdraznn"/>
          <w:rFonts w:asciiTheme="minorHAnsi" w:hAnsiTheme="minorHAnsi"/>
          <w:b/>
          <w:bCs/>
        </w:rPr>
        <w:t>Doručovací adresa:</w:t>
      </w:r>
    </w:p>
    <w:p w14:paraId="3BEF9B23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Národní památkový ústav, </w:t>
      </w:r>
      <w:r w:rsidR="00002931" w:rsidRPr="00255E94">
        <w:rPr>
          <w:rFonts w:asciiTheme="minorHAnsi" w:hAnsiTheme="minorHAnsi"/>
        </w:rPr>
        <w:t>územní odborné pracoviště v Telči</w:t>
      </w:r>
    </w:p>
    <w:p w14:paraId="721F648E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adresa: </w:t>
      </w:r>
      <w:r w:rsidR="00002931" w:rsidRPr="00255E94">
        <w:rPr>
          <w:rFonts w:asciiTheme="minorHAnsi" w:hAnsiTheme="minorHAnsi"/>
        </w:rPr>
        <w:t>Hradecká 6, 588 56 Telč</w:t>
      </w:r>
    </w:p>
    <w:p w14:paraId="3961896E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>tel.: +420</w:t>
      </w:r>
      <w:r w:rsidR="00EF43E6" w:rsidRPr="00255E94">
        <w:rPr>
          <w:rFonts w:asciiTheme="minorHAnsi" w:hAnsiTheme="minorHAnsi"/>
        </w:rPr>
        <w:t> 567 213 116</w:t>
      </w:r>
      <w:r w:rsidRPr="00255E94">
        <w:rPr>
          <w:rFonts w:asciiTheme="minorHAnsi" w:hAnsiTheme="minorHAnsi"/>
        </w:rPr>
        <w:t xml:space="preserve">, e-mail: </w:t>
      </w:r>
      <w:r w:rsidR="00EF43E6" w:rsidRPr="00255E94">
        <w:rPr>
          <w:rFonts w:asciiTheme="minorHAnsi" w:hAnsiTheme="minorHAnsi"/>
        </w:rPr>
        <w:t>sekretariat.telc@npu.cz</w:t>
      </w:r>
    </w:p>
    <w:p w14:paraId="6DE225E3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>(dále jen „</w:t>
      </w:r>
      <w:r w:rsidR="004E0091" w:rsidRPr="00255E94">
        <w:rPr>
          <w:rFonts w:asciiTheme="minorHAnsi" w:hAnsiTheme="minorHAnsi"/>
          <w:b/>
        </w:rPr>
        <w:t>NPÚ</w:t>
      </w:r>
      <w:r w:rsidRPr="00255E94">
        <w:rPr>
          <w:rFonts w:asciiTheme="minorHAnsi" w:hAnsiTheme="minorHAnsi"/>
        </w:rPr>
        <w:t>“)</w:t>
      </w:r>
    </w:p>
    <w:p w14:paraId="17D46902" w14:textId="77777777" w:rsidR="0020053B" w:rsidRPr="00255E94" w:rsidRDefault="0020053B" w:rsidP="0020053B">
      <w:pPr>
        <w:rPr>
          <w:rFonts w:asciiTheme="minorHAnsi" w:hAnsiTheme="minorHAnsi"/>
        </w:rPr>
      </w:pPr>
    </w:p>
    <w:p w14:paraId="4ACD28CC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>a</w:t>
      </w:r>
    </w:p>
    <w:p w14:paraId="3BA3075B" w14:textId="77777777" w:rsidR="0020053B" w:rsidRPr="00255E94" w:rsidRDefault="0020053B" w:rsidP="0020053B">
      <w:pPr>
        <w:rPr>
          <w:rFonts w:asciiTheme="minorHAnsi" w:hAnsiTheme="minorHAnsi"/>
        </w:rPr>
      </w:pPr>
    </w:p>
    <w:p w14:paraId="785E0173" w14:textId="2C12B6F1" w:rsidR="0020053B" w:rsidRPr="00255E94" w:rsidRDefault="00F36DBE" w:rsidP="0020053B">
      <w:pPr>
        <w:ind w:firstLine="0"/>
        <w:rPr>
          <w:rFonts w:asciiTheme="minorHAnsi" w:hAnsiTheme="minorHAnsi"/>
          <w:b/>
        </w:rPr>
      </w:pPr>
      <w:r w:rsidRPr="00255E94">
        <w:rPr>
          <w:rFonts w:asciiTheme="minorHAnsi" w:hAnsiTheme="minorHAnsi"/>
          <w:b/>
        </w:rPr>
        <w:t>Masarykova univerzita</w:t>
      </w:r>
      <w:r w:rsidR="00D97ECE" w:rsidRPr="00255E94">
        <w:rPr>
          <w:rFonts w:asciiTheme="minorHAnsi" w:hAnsiTheme="minorHAnsi"/>
          <w:b/>
        </w:rPr>
        <w:t>, Filo</w:t>
      </w:r>
      <w:r w:rsidR="006B4EE6" w:rsidRPr="00255E94">
        <w:rPr>
          <w:rFonts w:asciiTheme="minorHAnsi" w:hAnsiTheme="minorHAnsi"/>
          <w:b/>
        </w:rPr>
        <w:t>z</w:t>
      </w:r>
      <w:r w:rsidR="00D97ECE" w:rsidRPr="00255E94">
        <w:rPr>
          <w:rFonts w:asciiTheme="minorHAnsi" w:hAnsiTheme="minorHAnsi"/>
          <w:b/>
        </w:rPr>
        <w:t>ofická fakulta</w:t>
      </w:r>
    </w:p>
    <w:p w14:paraId="496A9F59" w14:textId="6D9CCCB8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se sídlem: </w:t>
      </w:r>
      <w:r w:rsidR="00D97ECE" w:rsidRPr="00255E94">
        <w:rPr>
          <w:rFonts w:asciiTheme="minorHAnsi" w:hAnsiTheme="minorHAnsi"/>
        </w:rPr>
        <w:t>Arn</w:t>
      </w:r>
      <w:r w:rsidR="00FD6D8F">
        <w:rPr>
          <w:rFonts w:asciiTheme="minorHAnsi" w:hAnsiTheme="minorHAnsi"/>
        </w:rPr>
        <w:t>a</w:t>
      </w:r>
      <w:r w:rsidR="00D97ECE" w:rsidRPr="00255E94">
        <w:rPr>
          <w:rFonts w:asciiTheme="minorHAnsi" w:hAnsiTheme="minorHAnsi"/>
        </w:rPr>
        <w:t xml:space="preserve"> Nováka 1, 602 00 Brno-střed</w:t>
      </w:r>
    </w:p>
    <w:p w14:paraId="1A6FFBDE" w14:textId="77EF9259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IČO: </w:t>
      </w:r>
      <w:r w:rsidR="00D97ECE" w:rsidRPr="00255E94">
        <w:rPr>
          <w:rFonts w:asciiTheme="minorHAnsi" w:hAnsiTheme="minorHAnsi"/>
        </w:rPr>
        <w:t>00216224</w:t>
      </w:r>
      <w:r w:rsidR="00FD6D8F">
        <w:rPr>
          <w:rFonts w:asciiTheme="minorHAnsi" w:hAnsiTheme="minorHAnsi"/>
        </w:rPr>
        <w:t xml:space="preserve">, DIČ </w:t>
      </w:r>
      <w:r w:rsidR="00FD6D8F" w:rsidRPr="00FD6D8F">
        <w:rPr>
          <w:rFonts w:asciiTheme="minorHAnsi" w:hAnsiTheme="minorHAnsi"/>
        </w:rPr>
        <w:t>CZ00216224</w:t>
      </w:r>
    </w:p>
    <w:p w14:paraId="64156501" w14:textId="30691851" w:rsidR="006B4EE6" w:rsidRPr="00255E94" w:rsidRDefault="006B4EE6" w:rsidP="006B4EE6">
      <w:pPr>
        <w:ind w:firstLine="0"/>
        <w:rPr>
          <w:rFonts w:ascii="Calibri" w:hAnsi="Calibri"/>
        </w:rPr>
      </w:pPr>
      <w:r w:rsidRPr="00255E94">
        <w:rPr>
          <w:rFonts w:ascii="Calibri" w:hAnsi="Calibri"/>
        </w:rPr>
        <w:t>Zastoupená</w:t>
      </w:r>
      <w:r w:rsidR="0020053B" w:rsidRPr="00255E94">
        <w:rPr>
          <w:rFonts w:ascii="Calibri" w:hAnsi="Calibri"/>
        </w:rPr>
        <w:t xml:space="preserve">: </w:t>
      </w:r>
      <w:r w:rsidRPr="00255E94">
        <w:rPr>
          <w:rFonts w:ascii="Calibri" w:hAnsi="Calibri"/>
        </w:rPr>
        <w:t>doc. Mgr. Irenou Radovou, Ph.D., děkankou Filozofické fakulty</w:t>
      </w:r>
    </w:p>
    <w:p w14:paraId="7FFDF1BC" w14:textId="56C9917E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 xml:space="preserve">odpovědný pedagogický pracovník: </w:t>
      </w:r>
      <w:r w:rsidR="006B4EE6" w:rsidRPr="00255E94">
        <w:rPr>
          <w:rFonts w:asciiTheme="minorHAnsi" w:hAnsiTheme="minorHAnsi"/>
        </w:rPr>
        <w:t xml:space="preserve">doc. Mgr. </w:t>
      </w:r>
      <w:r w:rsidR="00F36DBE" w:rsidRPr="00255E94">
        <w:rPr>
          <w:rFonts w:asciiTheme="minorHAnsi" w:hAnsiTheme="minorHAnsi"/>
        </w:rPr>
        <w:t>Pavel Suchánek</w:t>
      </w:r>
      <w:r w:rsidR="006B4EE6" w:rsidRPr="00255E94">
        <w:rPr>
          <w:rFonts w:asciiTheme="minorHAnsi" w:hAnsiTheme="minorHAnsi"/>
        </w:rPr>
        <w:t>, PhD.</w:t>
      </w:r>
    </w:p>
    <w:p w14:paraId="4C2FB2FB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  <w:r w:rsidRPr="00255E94">
        <w:rPr>
          <w:rFonts w:asciiTheme="minorHAnsi" w:hAnsiTheme="minorHAnsi"/>
        </w:rPr>
        <w:t>(dále jen „</w:t>
      </w:r>
      <w:r w:rsidRPr="00255E94">
        <w:rPr>
          <w:rFonts w:asciiTheme="minorHAnsi" w:hAnsiTheme="minorHAnsi"/>
          <w:b/>
        </w:rPr>
        <w:t>Fakulta</w:t>
      </w:r>
      <w:r w:rsidRPr="00255E94">
        <w:rPr>
          <w:rFonts w:asciiTheme="minorHAnsi" w:hAnsiTheme="minorHAnsi"/>
        </w:rPr>
        <w:t>“)</w:t>
      </w:r>
    </w:p>
    <w:p w14:paraId="5CF2206C" w14:textId="77777777" w:rsidR="0020053B" w:rsidRPr="00255E94" w:rsidRDefault="0020053B" w:rsidP="0020053B">
      <w:pPr>
        <w:ind w:firstLine="0"/>
        <w:rPr>
          <w:rFonts w:asciiTheme="minorHAnsi" w:hAnsiTheme="minorHAnsi"/>
        </w:rPr>
      </w:pPr>
    </w:p>
    <w:p w14:paraId="4FD2B5E3" w14:textId="77777777" w:rsidR="0020053B" w:rsidRPr="008C08E1" w:rsidRDefault="0020053B" w:rsidP="0020053B">
      <w:pPr>
        <w:pStyle w:val="Zkladntext"/>
        <w:rPr>
          <w:rFonts w:ascii="Calibri" w:hAnsi="Calibri" w:cs="Arial"/>
          <w:sz w:val="22"/>
          <w:szCs w:val="22"/>
        </w:rPr>
      </w:pPr>
      <w:r w:rsidRPr="00255E94">
        <w:rPr>
          <w:rFonts w:ascii="Calibri" w:hAnsi="Calibri" w:cs="Arial"/>
          <w:sz w:val="22"/>
          <w:szCs w:val="22"/>
        </w:rPr>
        <w:t>uzavírají v souladu s ustanovením § 1746 odst. 2 zákona č. 89/2012 Sb., občanský zákoník v platném znění tuto</w:t>
      </w:r>
    </w:p>
    <w:p w14:paraId="61989975" w14:textId="77777777" w:rsidR="0020053B" w:rsidRPr="008C08E1" w:rsidRDefault="0020053B" w:rsidP="0020053B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C08E1">
        <w:rPr>
          <w:rFonts w:ascii="Calibri" w:hAnsi="Calibri" w:cs="Arial"/>
          <w:b/>
          <w:sz w:val="22"/>
          <w:szCs w:val="22"/>
        </w:rPr>
        <w:t>smlouvu o zajištění odborné praxe.</w:t>
      </w:r>
    </w:p>
    <w:p w14:paraId="36440F19" w14:textId="77777777" w:rsidR="0020053B" w:rsidRPr="008C08E1" w:rsidRDefault="0020053B" w:rsidP="0020053B">
      <w:pPr>
        <w:pStyle w:val="Zkladntext"/>
        <w:rPr>
          <w:rFonts w:ascii="Calibri" w:hAnsi="Calibri" w:cs="Arial"/>
          <w:b/>
          <w:sz w:val="22"/>
          <w:szCs w:val="22"/>
        </w:rPr>
      </w:pPr>
    </w:p>
    <w:p w14:paraId="6C03F3A4" w14:textId="77777777" w:rsidR="0020053B" w:rsidRPr="008C08E1" w:rsidRDefault="0020053B" w:rsidP="0020053B">
      <w:pPr>
        <w:jc w:val="center"/>
        <w:rPr>
          <w:rFonts w:ascii="Calibri" w:hAnsi="Calibri"/>
          <w:b/>
          <w:bCs/>
        </w:rPr>
      </w:pPr>
      <w:r w:rsidRPr="008C08E1">
        <w:rPr>
          <w:rFonts w:ascii="Calibri" w:hAnsi="Calibri"/>
          <w:b/>
          <w:bCs/>
        </w:rPr>
        <w:t>I.</w:t>
      </w:r>
    </w:p>
    <w:p w14:paraId="6EA6D84E" w14:textId="77777777" w:rsidR="004E0091" w:rsidRPr="004E0091" w:rsidRDefault="004E0091" w:rsidP="004E0091">
      <w:pPr>
        <w:keepNext w:val="0"/>
        <w:numPr>
          <w:ilvl w:val="0"/>
          <w:numId w:val="1"/>
        </w:numPr>
        <w:tabs>
          <w:tab w:val="num" w:pos="360"/>
        </w:tabs>
        <w:ind w:left="360"/>
        <w:outlineLvl w:val="9"/>
        <w:rPr>
          <w:rFonts w:ascii="Calibri" w:hAnsi="Calibri"/>
          <w:bCs/>
        </w:rPr>
      </w:pPr>
      <w:r w:rsidRPr="004E0091">
        <w:rPr>
          <w:rFonts w:ascii="Calibri" w:hAnsi="Calibri"/>
          <w:bCs/>
        </w:rPr>
        <w:t xml:space="preserve">NPÚ je odborná a výzkumná organizace státní památkové péče s celostátní působností, která zajišťuje odborné usměrňování péče o památky a památkově chráněná území a s tím související výzkum a vývoj a dále péči o soubor zpřístupněných kulturních památek, zejména hradů a zámků, které jsou v přímé správě NPÚ. </w:t>
      </w:r>
      <w:r w:rsidR="00BE6EC6">
        <w:rPr>
          <w:rFonts w:ascii="Calibri" w:hAnsi="Calibri"/>
          <w:bCs/>
        </w:rPr>
        <w:t xml:space="preserve">NPÚ </w:t>
      </w:r>
      <w:r w:rsidRPr="004E0091">
        <w:rPr>
          <w:rFonts w:ascii="Calibri" w:hAnsi="Calibri"/>
          <w:bCs/>
        </w:rPr>
        <w:t xml:space="preserve">mimo jiné zabezpečuje kulturně-výchovné využití a zpřístupnění kulturních památek, s nimiž hospodaří. </w:t>
      </w:r>
    </w:p>
    <w:p w14:paraId="11C520C0" w14:textId="77777777" w:rsidR="0020053B" w:rsidRPr="00DD7F9F" w:rsidRDefault="0020053B" w:rsidP="0020053B">
      <w:pPr>
        <w:keepNext w:val="0"/>
        <w:numPr>
          <w:ilvl w:val="0"/>
          <w:numId w:val="1"/>
        </w:numPr>
        <w:tabs>
          <w:tab w:val="num" w:pos="360"/>
        </w:tabs>
        <w:ind w:left="360"/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 xml:space="preserve">Předmětem této smlouvy je úprava práv a povinností smluvních stran při zajišťování odborné praxe </w:t>
      </w:r>
      <w:r w:rsidRPr="002530C8">
        <w:rPr>
          <w:rFonts w:ascii="Calibri" w:hAnsi="Calibri"/>
          <w:bCs/>
        </w:rPr>
        <w:t>studentů uvedených jmenovitě v příloze 1 této smlouvy, která tvoří její nedílnou součást (dále jen „</w:t>
      </w:r>
      <w:r w:rsidRPr="00DD7F9F">
        <w:rPr>
          <w:rFonts w:ascii="Calibri" w:hAnsi="Calibri"/>
          <w:bCs/>
        </w:rPr>
        <w:t>stážista“).</w:t>
      </w:r>
    </w:p>
    <w:p w14:paraId="52861554" w14:textId="77777777" w:rsidR="004E0091" w:rsidRPr="00DD7F9F" w:rsidRDefault="0020053B" w:rsidP="0020053B">
      <w:pPr>
        <w:keepNext w:val="0"/>
        <w:numPr>
          <w:ilvl w:val="0"/>
          <w:numId w:val="1"/>
        </w:numPr>
        <w:tabs>
          <w:tab w:val="num" w:pos="360"/>
        </w:tabs>
        <w:ind w:left="360"/>
        <w:outlineLvl w:val="9"/>
        <w:rPr>
          <w:rFonts w:ascii="Calibri" w:hAnsi="Calibri"/>
          <w:bCs/>
        </w:rPr>
      </w:pPr>
      <w:bookmarkStart w:id="0" w:name="_Hlk120686234"/>
      <w:r w:rsidRPr="00DD7F9F">
        <w:rPr>
          <w:rFonts w:ascii="Calibri" w:hAnsi="Calibri"/>
          <w:bCs/>
        </w:rPr>
        <w:t xml:space="preserve">Praxe bude probíhat </w:t>
      </w:r>
      <w:r w:rsidRPr="00DD7F9F">
        <w:rPr>
          <w:rFonts w:ascii="Calibri" w:hAnsi="Calibri"/>
        </w:rPr>
        <w:t xml:space="preserve">na pracovišti </w:t>
      </w:r>
      <w:r w:rsidR="004E0091" w:rsidRPr="00DD7F9F">
        <w:rPr>
          <w:rFonts w:ascii="Calibri" w:hAnsi="Calibri"/>
          <w:b/>
        </w:rPr>
        <w:t>NPÚ</w:t>
      </w:r>
      <w:r w:rsidR="00EF43E6" w:rsidRPr="00DD7F9F">
        <w:rPr>
          <w:rFonts w:ascii="Calibri" w:hAnsi="Calibri"/>
          <w:b/>
        </w:rPr>
        <w:t>, ÚOP v Telči, Hradecká 6, 588 56 Telč</w:t>
      </w:r>
      <w:r w:rsidR="00EF43E6" w:rsidRPr="00DD7F9F">
        <w:rPr>
          <w:rFonts w:ascii="Calibri" w:hAnsi="Calibri"/>
        </w:rPr>
        <w:t>.</w:t>
      </w:r>
    </w:p>
    <w:p w14:paraId="7CED1E77" w14:textId="0BAC0D66" w:rsidR="0020053B" w:rsidRPr="00DD7F9F" w:rsidRDefault="0020053B" w:rsidP="0020053B">
      <w:pPr>
        <w:keepNext w:val="0"/>
        <w:numPr>
          <w:ilvl w:val="0"/>
          <w:numId w:val="1"/>
        </w:numPr>
        <w:tabs>
          <w:tab w:val="num" w:pos="360"/>
        </w:tabs>
        <w:ind w:left="360"/>
        <w:outlineLvl w:val="9"/>
        <w:rPr>
          <w:rFonts w:ascii="Calibri" w:hAnsi="Calibri"/>
          <w:bCs/>
        </w:rPr>
      </w:pPr>
      <w:bookmarkStart w:id="1" w:name="_Hlk120685705"/>
      <w:r w:rsidRPr="00DD7F9F">
        <w:rPr>
          <w:rFonts w:ascii="Calibri" w:hAnsi="Calibri"/>
          <w:bCs/>
        </w:rPr>
        <w:t>Praxe bude vykonávána zpravidla</w:t>
      </w:r>
      <w:r w:rsidR="00F36DBE" w:rsidRPr="00DD7F9F">
        <w:rPr>
          <w:rFonts w:ascii="Calibri" w:hAnsi="Calibri"/>
          <w:bCs/>
        </w:rPr>
        <w:t xml:space="preserve"> </w:t>
      </w:r>
      <w:r w:rsidR="001E68A3" w:rsidRPr="00DD7F9F">
        <w:rPr>
          <w:rFonts w:ascii="Calibri" w:hAnsi="Calibri"/>
          <w:bCs/>
        </w:rPr>
        <w:t>24</w:t>
      </w:r>
      <w:r w:rsidRPr="00DD7F9F">
        <w:rPr>
          <w:rFonts w:ascii="Calibri" w:hAnsi="Calibri"/>
          <w:bCs/>
        </w:rPr>
        <w:t xml:space="preserve"> hodin týdně v obdob</w:t>
      </w:r>
      <w:bookmarkEnd w:id="1"/>
      <w:r w:rsidRPr="00DD7F9F">
        <w:rPr>
          <w:rFonts w:ascii="Calibri" w:hAnsi="Calibri"/>
          <w:bCs/>
        </w:rPr>
        <w:t>í od</w:t>
      </w:r>
      <w:r w:rsidR="00F36DBE" w:rsidRPr="00DD7F9F">
        <w:rPr>
          <w:rFonts w:ascii="Calibri" w:hAnsi="Calibri"/>
          <w:bCs/>
        </w:rPr>
        <w:t xml:space="preserve"> </w:t>
      </w:r>
      <w:r w:rsidR="00C47543" w:rsidRPr="00DD7F9F">
        <w:rPr>
          <w:rFonts w:ascii="Calibri" w:hAnsi="Calibri"/>
          <w:b/>
        </w:rPr>
        <w:t>1.</w:t>
      </w:r>
      <w:r w:rsidR="00961C06" w:rsidRPr="00DD7F9F">
        <w:rPr>
          <w:rFonts w:ascii="Calibri" w:hAnsi="Calibri"/>
          <w:b/>
        </w:rPr>
        <w:t xml:space="preserve"> </w:t>
      </w:r>
      <w:r w:rsidR="00C47543" w:rsidRPr="00DD7F9F">
        <w:rPr>
          <w:rFonts w:ascii="Calibri" w:hAnsi="Calibri"/>
          <w:b/>
        </w:rPr>
        <w:t>února 2023</w:t>
      </w:r>
      <w:r w:rsidR="004E0091" w:rsidRPr="00DD7F9F">
        <w:rPr>
          <w:rFonts w:ascii="Calibri" w:hAnsi="Calibri"/>
        </w:rPr>
        <w:t xml:space="preserve"> do</w:t>
      </w:r>
      <w:r w:rsidR="00F36DBE" w:rsidRPr="00DD7F9F">
        <w:rPr>
          <w:rFonts w:ascii="Calibri" w:hAnsi="Calibri"/>
        </w:rPr>
        <w:t xml:space="preserve"> </w:t>
      </w:r>
      <w:r w:rsidR="00C47543" w:rsidRPr="00DD7F9F">
        <w:rPr>
          <w:rFonts w:ascii="Calibri" w:hAnsi="Calibri"/>
          <w:b/>
        </w:rPr>
        <w:t>30.</w:t>
      </w:r>
      <w:r w:rsidR="00961C06" w:rsidRPr="00DD7F9F">
        <w:rPr>
          <w:rFonts w:ascii="Calibri" w:hAnsi="Calibri"/>
          <w:b/>
        </w:rPr>
        <w:t xml:space="preserve"> </w:t>
      </w:r>
      <w:r w:rsidR="00C47543" w:rsidRPr="00DD7F9F">
        <w:rPr>
          <w:rFonts w:ascii="Calibri" w:hAnsi="Calibri"/>
          <w:b/>
        </w:rPr>
        <w:t>května 2023</w:t>
      </w:r>
      <w:r w:rsidR="00F36DBE" w:rsidRPr="00DD7F9F">
        <w:rPr>
          <w:rFonts w:ascii="Calibri" w:hAnsi="Calibri"/>
        </w:rPr>
        <w:t>.</w:t>
      </w:r>
    </w:p>
    <w:p w14:paraId="2FB6AB1A" w14:textId="77777777" w:rsidR="0020053B" w:rsidRPr="008C08E1" w:rsidRDefault="0020053B" w:rsidP="0020053B">
      <w:pPr>
        <w:keepNext w:val="0"/>
        <w:numPr>
          <w:ilvl w:val="0"/>
          <w:numId w:val="1"/>
        </w:numPr>
        <w:tabs>
          <w:tab w:val="num" w:pos="360"/>
        </w:tabs>
        <w:ind w:left="360"/>
        <w:outlineLvl w:val="9"/>
        <w:rPr>
          <w:rFonts w:ascii="Calibri" w:hAnsi="Calibri"/>
          <w:bCs/>
        </w:rPr>
      </w:pPr>
      <w:r w:rsidRPr="00DD7F9F">
        <w:rPr>
          <w:rFonts w:ascii="Calibri" w:hAnsi="Calibri"/>
          <w:bCs/>
        </w:rPr>
        <w:t>Mezi stážistou a NPÚ nevzniká žádný právní vztah. Za vykonanou praxi nepřísluší stážistovi odměna</w:t>
      </w:r>
      <w:r w:rsidRPr="008C08E1">
        <w:rPr>
          <w:rFonts w:ascii="Calibri" w:hAnsi="Calibri"/>
          <w:bCs/>
        </w:rPr>
        <w:t>.</w:t>
      </w:r>
    </w:p>
    <w:bookmarkEnd w:id="0"/>
    <w:p w14:paraId="0DCEBF44" w14:textId="77777777" w:rsidR="0020053B" w:rsidRPr="008C08E1" w:rsidRDefault="0020053B" w:rsidP="0020053B">
      <w:pPr>
        <w:jc w:val="center"/>
        <w:rPr>
          <w:rFonts w:ascii="Calibri" w:hAnsi="Calibri"/>
          <w:b/>
        </w:rPr>
      </w:pPr>
    </w:p>
    <w:p w14:paraId="4F8C5DBB" w14:textId="77777777" w:rsidR="0020053B" w:rsidRPr="008C08E1" w:rsidRDefault="0020053B" w:rsidP="0020053B">
      <w:pPr>
        <w:jc w:val="center"/>
        <w:rPr>
          <w:rFonts w:ascii="Calibri" w:hAnsi="Calibri"/>
          <w:b/>
        </w:rPr>
      </w:pPr>
      <w:r w:rsidRPr="008C08E1">
        <w:rPr>
          <w:rFonts w:ascii="Calibri" w:hAnsi="Calibri"/>
          <w:b/>
        </w:rPr>
        <w:t>II.</w:t>
      </w:r>
    </w:p>
    <w:p w14:paraId="56F4BA74" w14:textId="37F29A3A" w:rsidR="00BE6EC6" w:rsidRPr="006B4EE6" w:rsidRDefault="0020053B" w:rsidP="00BB14EA">
      <w:pPr>
        <w:keepNext w:val="0"/>
        <w:numPr>
          <w:ilvl w:val="0"/>
          <w:numId w:val="11"/>
        </w:numPr>
        <w:tabs>
          <w:tab w:val="clear" w:pos="720"/>
          <w:tab w:val="num" w:pos="360"/>
        </w:tabs>
        <w:ind w:left="284"/>
        <w:outlineLvl w:val="9"/>
        <w:rPr>
          <w:rFonts w:ascii="Calibri" w:hAnsi="Calibri"/>
          <w:bCs/>
        </w:rPr>
      </w:pPr>
      <w:r w:rsidRPr="00BE6EC6">
        <w:rPr>
          <w:rFonts w:ascii="Calibri" w:hAnsi="Calibri"/>
          <w:bCs/>
        </w:rPr>
        <w:t xml:space="preserve">Smluvní strany se dohodly na vzájemné součinnosti při </w:t>
      </w:r>
      <w:r w:rsidRPr="00DD7F9F">
        <w:rPr>
          <w:rFonts w:ascii="Calibri" w:hAnsi="Calibri"/>
          <w:bCs/>
        </w:rPr>
        <w:t>přípravě praxe, výkonu praxe i jejího hodnocení.</w:t>
      </w:r>
      <w:r w:rsidR="00BE6EC6" w:rsidRPr="00DD7F9F">
        <w:rPr>
          <w:rFonts w:ascii="Calibri" w:hAnsi="Calibri"/>
          <w:bCs/>
        </w:rPr>
        <w:t xml:space="preserve"> Pověřeným pracovníkem (garantem praxe) na straně Fakulty je </w:t>
      </w:r>
      <w:r w:rsidR="006B4EE6" w:rsidRPr="00DD7F9F">
        <w:rPr>
          <w:rFonts w:ascii="Calibri" w:hAnsi="Calibri"/>
          <w:bCs/>
        </w:rPr>
        <w:t>doc. Mgr.</w:t>
      </w:r>
      <w:r w:rsidR="00C47543" w:rsidRPr="00DD7F9F">
        <w:rPr>
          <w:rFonts w:ascii="Calibri" w:hAnsi="Calibri"/>
          <w:bCs/>
        </w:rPr>
        <w:t xml:space="preserve"> Pavel Suchánek</w:t>
      </w:r>
      <w:r w:rsidR="006B4EE6" w:rsidRPr="00DD7F9F">
        <w:rPr>
          <w:rFonts w:ascii="Calibri" w:hAnsi="Calibri"/>
          <w:bCs/>
        </w:rPr>
        <w:t>, PhD</w:t>
      </w:r>
      <w:r w:rsidR="00C2087B" w:rsidRPr="00DD7F9F">
        <w:rPr>
          <w:rFonts w:ascii="Calibri" w:hAnsi="Calibri"/>
          <w:bCs/>
        </w:rPr>
        <w:t>.</w:t>
      </w:r>
      <w:r w:rsidR="00BE6EC6" w:rsidRPr="00DD7F9F">
        <w:rPr>
          <w:rFonts w:ascii="Calibri" w:hAnsi="Calibri"/>
          <w:bCs/>
        </w:rPr>
        <w:t xml:space="preserve"> Mentorem praxe na straně NPÚ </w:t>
      </w:r>
      <w:r w:rsidR="00961C06" w:rsidRPr="00DD7F9F">
        <w:rPr>
          <w:rFonts w:ascii="Calibri" w:hAnsi="Calibri"/>
          <w:bCs/>
        </w:rPr>
        <w:t>j</w:t>
      </w:r>
      <w:r w:rsidR="00D22ECC" w:rsidRPr="00DD7F9F">
        <w:rPr>
          <w:rFonts w:ascii="Calibri" w:hAnsi="Calibri"/>
          <w:bCs/>
        </w:rPr>
        <w:t xml:space="preserve">sou </w:t>
      </w:r>
      <w:r w:rsidR="00D22ECC" w:rsidRPr="00DD7F9F">
        <w:rPr>
          <w:rFonts w:ascii="Calibri" w:hAnsi="Calibri"/>
          <w:b/>
          <w:bCs/>
        </w:rPr>
        <w:t>Mgr. Soňa Wolfschützová, DiS., Mgr. et Mgr. Stanislav Vohryzek, Ph.D., MgA. Jan Klimeš, Ph.D</w:t>
      </w:r>
      <w:r w:rsidR="00D22ECC" w:rsidRPr="006B4EE6">
        <w:rPr>
          <w:rFonts w:ascii="Calibri" w:hAnsi="Calibri"/>
          <w:bCs/>
        </w:rPr>
        <w:t>.</w:t>
      </w:r>
    </w:p>
    <w:p w14:paraId="05A1E716" w14:textId="77777777" w:rsidR="0020053B" w:rsidRPr="00BE6EC6" w:rsidRDefault="0020053B" w:rsidP="00BB14EA">
      <w:pPr>
        <w:keepNext w:val="0"/>
        <w:numPr>
          <w:ilvl w:val="0"/>
          <w:numId w:val="11"/>
        </w:numPr>
        <w:tabs>
          <w:tab w:val="clear" w:pos="720"/>
          <w:tab w:val="num" w:pos="360"/>
        </w:tabs>
        <w:ind w:left="284"/>
        <w:outlineLvl w:val="9"/>
        <w:rPr>
          <w:rFonts w:ascii="Calibri" w:hAnsi="Calibri"/>
          <w:bCs/>
        </w:rPr>
      </w:pPr>
      <w:r w:rsidRPr="00BE6EC6">
        <w:rPr>
          <w:rFonts w:ascii="Calibri" w:hAnsi="Calibri"/>
          <w:b/>
          <w:color w:val="000000"/>
        </w:rPr>
        <w:t>Fakulta</w:t>
      </w:r>
      <w:r w:rsidRPr="00BE6EC6">
        <w:rPr>
          <w:rFonts w:ascii="Calibri" w:hAnsi="Calibri"/>
          <w:bCs/>
        </w:rPr>
        <w:t xml:space="preserve"> </w:t>
      </w:r>
      <w:r w:rsidRPr="00BE6EC6">
        <w:rPr>
          <w:rFonts w:ascii="Calibri" w:hAnsi="Calibri"/>
          <w:b/>
        </w:rPr>
        <w:t>se zavazuje:</w:t>
      </w:r>
    </w:p>
    <w:p w14:paraId="2F2ADC88" w14:textId="77777777" w:rsidR="0020053B" w:rsidRPr="008C08E1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8C08E1">
        <w:rPr>
          <w:rFonts w:ascii="Calibri" w:hAnsi="Calibri"/>
        </w:rPr>
        <w:t>stanovit termíny, hodinový rozsah, náplň praxe;</w:t>
      </w:r>
    </w:p>
    <w:p w14:paraId="1A5B2753" w14:textId="77777777" w:rsidR="0020053B" w:rsidRPr="008C08E1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8C08E1">
        <w:rPr>
          <w:rFonts w:ascii="Calibri" w:hAnsi="Calibri"/>
        </w:rPr>
        <w:t>určit zaměření a cíle praxe;</w:t>
      </w:r>
    </w:p>
    <w:p w14:paraId="36004D6E" w14:textId="77777777" w:rsidR="0020053B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0C7DC8">
        <w:rPr>
          <w:rFonts w:ascii="Calibri" w:hAnsi="Calibri"/>
        </w:rPr>
        <w:lastRenderedPageBreak/>
        <w:t>instruovat stážistu zejména o povinnosti chránit majetek NPÚ, respektovat práva a zájmy NPÚ, o včasném docházení na pracoviště praxe, o dodržování pokynů mentora praxe, o řádném plnění úkolů a seznámit je s platnou legislativ</w:t>
      </w:r>
      <w:r>
        <w:rPr>
          <w:rFonts w:ascii="Calibri" w:hAnsi="Calibri"/>
        </w:rPr>
        <w:t>ou související s odbornou praxí;</w:t>
      </w:r>
    </w:p>
    <w:p w14:paraId="44A74A3B" w14:textId="77777777" w:rsidR="0020053B" w:rsidRPr="000C7DC8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0C7DC8">
        <w:rPr>
          <w:rFonts w:ascii="Calibri" w:hAnsi="Calibri"/>
        </w:rPr>
        <w:t>prokazatelně poučit stážistu o povinnosti zachovávat mlčenlivost o skutečnostech, které se dozví při výkonu praxe nebo v přímé souvislosti</w:t>
      </w:r>
      <w:r>
        <w:rPr>
          <w:rFonts w:ascii="Calibri" w:hAnsi="Calibri"/>
        </w:rPr>
        <w:t xml:space="preserve"> s ní, a to i po ukončení praxe;</w:t>
      </w:r>
      <w:r w:rsidRPr="000C7DC8">
        <w:rPr>
          <w:rFonts w:ascii="Calibri" w:hAnsi="Calibri"/>
        </w:rPr>
        <w:t xml:space="preserve">   </w:t>
      </w:r>
    </w:p>
    <w:p w14:paraId="60D78808" w14:textId="77777777" w:rsidR="0020053B" w:rsidRPr="008C08E1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8C08E1">
        <w:rPr>
          <w:rFonts w:ascii="Calibri" w:hAnsi="Calibri"/>
        </w:rPr>
        <w:t>poučit stážistu o obecných principech bezpečnosti a ochrany zdraví při práci;</w:t>
      </w:r>
    </w:p>
    <w:p w14:paraId="478A8980" w14:textId="77777777" w:rsidR="0020053B" w:rsidRPr="008C08E1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8C08E1">
        <w:rPr>
          <w:rFonts w:ascii="Calibri" w:hAnsi="Calibri"/>
        </w:rPr>
        <w:t>připravit stážistu po stránce teoretické na práce, které bude v NPÚ vykonávat;</w:t>
      </w:r>
    </w:p>
    <w:p w14:paraId="28C9D13D" w14:textId="77777777" w:rsidR="0020053B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8C08E1">
        <w:rPr>
          <w:rFonts w:ascii="Calibri" w:hAnsi="Calibri"/>
        </w:rPr>
        <w:t>uvědomit stážistu o jeho povinnosti si dle pokynů NPÚ zajistit pracovní oděv na své</w:t>
      </w:r>
      <w:r w:rsidR="00E6306A">
        <w:rPr>
          <w:rFonts w:ascii="Calibri" w:hAnsi="Calibri"/>
        </w:rPr>
        <w:t xml:space="preserve"> náklady;</w:t>
      </w:r>
    </w:p>
    <w:p w14:paraId="616CCD8D" w14:textId="77777777" w:rsidR="0020053B" w:rsidRPr="00AE52B0" w:rsidRDefault="0020053B" w:rsidP="00BE6EC6">
      <w:pPr>
        <w:keepNext w:val="0"/>
        <w:numPr>
          <w:ilvl w:val="1"/>
          <w:numId w:val="1"/>
        </w:numPr>
        <w:outlineLvl w:val="9"/>
        <w:rPr>
          <w:rFonts w:ascii="Calibri" w:hAnsi="Calibri"/>
        </w:rPr>
      </w:pPr>
      <w:r w:rsidRPr="00AE52B0">
        <w:rPr>
          <w:rFonts w:ascii="Calibri" w:hAnsi="Calibri" w:cs="Calibri"/>
        </w:rPr>
        <w:t xml:space="preserve">zajistit, že stážisté zachovají mlčenlivost </w:t>
      </w:r>
      <w:r w:rsidRPr="00AE52B0">
        <w:rPr>
          <w:rFonts w:ascii="Calibri" w:hAnsi="Calibri"/>
        </w:rPr>
        <w:t xml:space="preserve">o osobních údajích, se kterými se seznámí v průběhu praxe a bezpečnostních opatřeních, jejichž zveřejnění by ohrozilo zabezpečení osobních údajů a poučí tyto </w:t>
      </w:r>
      <w:r>
        <w:rPr>
          <w:rFonts w:ascii="Calibri" w:hAnsi="Calibri"/>
        </w:rPr>
        <w:t>stážisty</w:t>
      </w:r>
      <w:r w:rsidRPr="00AE52B0">
        <w:rPr>
          <w:rFonts w:ascii="Calibri" w:hAnsi="Calibri"/>
        </w:rPr>
        <w:t>, že tato povinnost mlčenlivosti trvá i po skončení příslušné praxe.</w:t>
      </w:r>
    </w:p>
    <w:p w14:paraId="26168380" w14:textId="77777777" w:rsidR="0020053B" w:rsidRPr="00BE6EC6" w:rsidRDefault="0020053B" w:rsidP="00BB14EA">
      <w:pPr>
        <w:keepNext w:val="0"/>
        <w:numPr>
          <w:ilvl w:val="0"/>
          <w:numId w:val="11"/>
        </w:numPr>
        <w:tabs>
          <w:tab w:val="clear" w:pos="720"/>
          <w:tab w:val="num" w:pos="426"/>
        </w:tabs>
        <w:ind w:left="426"/>
        <w:outlineLvl w:val="9"/>
        <w:rPr>
          <w:rFonts w:ascii="Calibri" w:hAnsi="Calibri"/>
          <w:b/>
          <w:color w:val="000000"/>
        </w:rPr>
      </w:pPr>
      <w:r w:rsidRPr="00BE6EC6">
        <w:rPr>
          <w:rFonts w:ascii="Calibri" w:hAnsi="Calibri"/>
          <w:b/>
          <w:color w:val="000000"/>
        </w:rPr>
        <w:t>NPÚ se zavazuje:</w:t>
      </w:r>
    </w:p>
    <w:p w14:paraId="48BF80D8" w14:textId="77777777" w:rsidR="0020053B" w:rsidRPr="00BE6EC6" w:rsidRDefault="0020053B" w:rsidP="00BE6EC6">
      <w:pPr>
        <w:pStyle w:val="Odstavecseseznamem"/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 w:rsidRPr="00BE6EC6">
        <w:rPr>
          <w:rFonts w:ascii="Calibri" w:hAnsi="Calibri"/>
        </w:rPr>
        <w:t>umožnit stážistovi výkon praxe na sjednaném pracovišti;</w:t>
      </w:r>
    </w:p>
    <w:p w14:paraId="75BEB2E9" w14:textId="77777777" w:rsidR="0020053B" w:rsidRPr="00BE6EC6" w:rsidRDefault="00BE6EC6" w:rsidP="00BE6EC6">
      <w:pPr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>
        <w:rPr>
          <w:rFonts w:ascii="Calibri" w:hAnsi="Calibri"/>
        </w:rPr>
        <w:t>v průběhu praxe poskytnout stážistovi</w:t>
      </w:r>
      <w:r w:rsidR="0020053B" w:rsidRPr="00BE6EC6">
        <w:rPr>
          <w:rFonts w:ascii="Calibri" w:hAnsi="Calibri"/>
        </w:rPr>
        <w:t xml:space="preserve"> příležitosti k učení, včas ozn</w:t>
      </w:r>
      <w:r>
        <w:rPr>
          <w:rFonts w:ascii="Calibri" w:hAnsi="Calibri"/>
        </w:rPr>
        <w:t>ámit změnu doby praxe, poskytnout</w:t>
      </w:r>
      <w:r w:rsidR="0020053B" w:rsidRPr="00BE6EC6">
        <w:rPr>
          <w:rFonts w:ascii="Calibri" w:hAnsi="Calibri"/>
        </w:rPr>
        <w:t xml:space="preserve"> zpětnou vazbu k praxi stážisty;</w:t>
      </w:r>
    </w:p>
    <w:p w14:paraId="2FE289AF" w14:textId="77777777" w:rsidR="0020053B" w:rsidRPr="00BE6EC6" w:rsidRDefault="0020053B" w:rsidP="00BE6EC6">
      <w:pPr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 w:rsidRPr="00BE6EC6">
        <w:rPr>
          <w:rFonts w:ascii="Calibri" w:hAnsi="Calibri"/>
        </w:rPr>
        <w:t xml:space="preserve">prokazatelně seznámit stážistu s předpisy BOZP a požární ochrany na příslušném pracovišti (viz příloha 2); </w:t>
      </w:r>
    </w:p>
    <w:p w14:paraId="20C8CDED" w14:textId="77777777" w:rsidR="0020053B" w:rsidRPr="00BE6EC6" w:rsidRDefault="0020053B" w:rsidP="00BE6EC6">
      <w:pPr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 w:rsidRPr="00BE6EC6">
        <w:rPr>
          <w:rFonts w:ascii="Calibri" w:hAnsi="Calibri"/>
        </w:rPr>
        <w:t>vytvořit na svém pracovišti podmínky pro realizaci praxe, a dle možností zajistit potřebný materiál a pomůcky pro praxi;</w:t>
      </w:r>
    </w:p>
    <w:p w14:paraId="5290BE49" w14:textId="77777777" w:rsidR="0020053B" w:rsidRPr="00BE6EC6" w:rsidRDefault="0020053B" w:rsidP="002818FC">
      <w:pPr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 w:rsidRPr="00BE6EC6">
        <w:rPr>
          <w:rFonts w:ascii="Calibri" w:hAnsi="Calibri"/>
        </w:rPr>
        <w:t>po ukončení praxe vypracovat písemnou závěrečnou zpětnou vazbu a potvrzení o praxi, které</w:t>
      </w:r>
      <w:r w:rsidR="00BE6EC6">
        <w:rPr>
          <w:rFonts w:ascii="Calibri" w:hAnsi="Calibri"/>
        </w:rPr>
        <w:t xml:space="preserve"> </w:t>
      </w:r>
      <w:r w:rsidRPr="00BE6EC6">
        <w:rPr>
          <w:rFonts w:ascii="Calibri" w:hAnsi="Calibri"/>
        </w:rPr>
        <w:t>slouží jako doklad o účasti stážisty na odborné praxi;</w:t>
      </w:r>
    </w:p>
    <w:p w14:paraId="15E0D169" w14:textId="77777777" w:rsidR="0020053B" w:rsidRPr="00BE6EC6" w:rsidRDefault="0020053B" w:rsidP="00BE6EC6">
      <w:pPr>
        <w:keepNext w:val="0"/>
        <w:numPr>
          <w:ilvl w:val="1"/>
          <w:numId w:val="11"/>
        </w:numPr>
        <w:outlineLvl w:val="9"/>
        <w:rPr>
          <w:rFonts w:ascii="Calibri" w:hAnsi="Calibri"/>
        </w:rPr>
      </w:pPr>
      <w:r w:rsidRPr="00BE6EC6">
        <w:rPr>
          <w:rFonts w:ascii="Calibri" w:hAnsi="Calibri"/>
        </w:rPr>
        <w:t xml:space="preserve">umožnit pověřené osobě </w:t>
      </w:r>
      <w:r w:rsidR="00E6306A" w:rsidRPr="00BE6EC6">
        <w:rPr>
          <w:rFonts w:ascii="Calibri" w:hAnsi="Calibri"/>
        </w:rPr>
        <w:t>Fakulty</w:t>
      </w:r>
      <w:r w:rsidRPr="00BE6EC6">
        <w:rPr>
          <w:rFonts w:ascii="Calibri" w:hAnsi="Calibri"/>
        </w:rPr>
        <w:t xml:space="preserve"> provést kontrolu výkonu praxe stážisty po předchozí domluvě s mentorem. </w:t>
      </w:r>
    </w:p>
    <w:p w14:paraId="6CCE6948" w14:textId="77777777" w:rsidR="00E6306A" w:rsidRDefault="0020053B" w:rsidP="00BB14EA">
      <w:pPr>
        <w:keepNext w:val="0"/>
        <w:numPr>
          <w:ilvl w:val="0"/>
          <w:numId w:val="4"/>
        </w:numPr>
        <w:ind w:left="284"/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 xml:space="preserve"> Smluvní strany se dohodly, že realizace praxe je bezúplatná.</w:t>
      </w:r>
    </w:p>
    <w:p w14:paraId="45A9DB94" w14:textId="77777777" w:rsidR="00E6306A" w:rsidRDefault="00E6306A" w:rsidP="00E6306A">
      <w:pPr>
        <w:keepNext w:val="0"/>
        <w:ind w:left="720" w:firstLine="0"/>
        <w:outlineLvl w:val="9"/>
        <w:rPr>
          <w:rFonts w:ascii="Calibri" w:hAnsi="Calibri"/>
          <w:b/>
        </w:rPr>
      </w:pPr>
    </w:p>
    <w:p w14:paraId="20599050" w14:textId="77777777" w:rsidR="0020053B" w:rsidRPr="00E6306A" w:rsidRDefault="0020053B" w:rsidP="00E6306A">
      <w:pPr>
        <w:keepNext w:val="0"/>
        <w:ind w:left="720" w:firstLine="0"/>
        <w:jc w:val="center"/>
        <w:outlineLvl w:val="9"/>
        <w:rPr>
          <w:rFonts w:ascii="Calibri" w:hAnsi="Calibri"/>
          <w:bCs/>
        </w:rPr>
      </w:pPr>
      <w:r w:rsidRPr="00E6306A">
        <w:rPr>
          <w:rFonts w:ascii="Calibri" w:hAnsi="Calibri"/>
          <w:b/>
        </w:rPr>
        <w:t>III.</w:t>
      </w:r>
    </w:p>
    <w:p w14:paraId="270214D8" w14:textId="0B4EA230" w:rsidR="0020053B" w:rsidRPr="008C08E1" w:rsidRDefault="0020053B" w:rsidP="0020053B">
      <w:pPr>
        <w:keepNext w:val="0"/>
        <w:numPr>
          <w:ilvl w:val="0"/>
          <w:numId w:val="5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 xml:space="preserve">Tato smlouva se uzavírá na dobu určitou, a to na dobu trvání praxe dle čl. I. této smlouvy. </w:t>
      </w:r>
    </w:p>
    <w:p w14:paraId="15E67CC3" w14:textId="77777777" w:rsidR="0020053B" w:rsidRPr="008C08E1" w:rsidRDefault="0020053B" w:rsidP="0020053B">
      <w:pPr>
        <w:keepNext w:val="0"/>
        <w:numPr>
          <w:ilvl w:val="0"/>
          <w:numId w:val="5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 xml:space="preserve">NPÚ je oprávněn odstoupit od smlouvy, jestliže stážista v průběhu odborné praxe závažným způsobem přes předchozí napomenutí opakovaně porušil </w:t>
      </w:r>
      <w:r w:rsidR="00E6306A">
        <w:rPr>
          <w:rFonts w:ascii="Calibri" w:hAnsi="Calibri"/>
          <w:bCs/>
        </w:rPr>
        <w:t>obecně závazné právní předpisy nebo</w:t>
      </w:r>
      <w:r w:rsidRPr="008C08E1">
        <w:rPr>
          <w:rFonts w:ascii="Calibri" w:hAnsi="Calibri"/>
          <w:bCs/>
        </w:rPr>
        <w:t xml:space="preserve"> vnitřní předpisy NPÚ bezprostředně dopadající na činnosti vykonávané či stážista závažným způsobem porušuje pokyny mentora odborné praxe.</w:t>
      </w:r>
    </w:p>
    <w:p w14:paraId="464CF398" w14:textId="77777777" w:rsidR="0020053B" w:rsidRPr="008C08E1" w:rsidRDefault="0020053B" w:rsidP="0020053B">
      <w:pPr>
        <w:keepNext w:val="0"/>
        <w:numPr>
          <w:ilvl w:val="0"/>
          <w:numId w:val="5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 xml:space="preserve">NPÚ je dále oprávněna od této smlouvy odstoupit, jsou-li ze strany </w:t>
      </w:r>
      <w:r>
        <w:rPr>
          <w:rFonts w:ascii="Calibri" w:hAnsi="Calibri"/>
          <w:color w:val="000000"/>
        </w:rPr>
        <w:t>fakulty</w:t>
      </w:r>
      <w:r w:rsidRPr="008C08E1">
        <w:rPr>
          <w:rFonts w:ascii="Calibri" w:hAnsi="Calibri"/>
          <w:bCs/>
        </w:rPr>
        <w:t xml:space="preserve"> i přes výzvu NPÚ k nápravě opakovaně porušovány povinnosti dle této smlouvy.</w:t>
      </w:r>
    </w:p>
    <w:p w14:paraId="1129F540" w14:textId="77777777" w:rsidR="0020053B" w:rsidRDefault="0020053B" w:rsidP="0020053B">
      <w:pPr>
        <w:keepNext w:val="0"/>
        <w:numPr>
          <w:ilvl w:val="0"/>
          <w:numId w:val="5"/>
        </w:numPr>
        <w:outlineLvl w:val="9"/>
        <w:rPr>
          <w:rFonts w:ascii="Calibri" w:hAnsi="Calibri"/>
          <w:bCs/>
        </w:rPr>
      </w:pPr>
      <w:r>
        <w:rPr>
          <w:rFonts w:ascii="Calibri" w:hAnsi="Calibri"/>
          <w:color w:val="000000"/>
        </w:rPr>
        <w:t>Fakulta</w:t>
      </w:r>
      <w:r w:rsidRPr="008C08E1">
        <w:rPr>
          <w:rFonts w:ascii="Calibri" w:hAnsi="Calibri"/>
          <w:bCs/>
        </w:rPr>
        <w:t xml:space="preserve"> je oprávněna od smlouvy odstoupit, jestliže NPÚ nevytvořil odpovídající podmínky pro průběh praxe a neudržoval její potřebnou úroveň, čímž nebyl naplněn předmět smlouvy a ani po výzvě k odstranění nedostatků v přiměřené lhůtě nezjednal nápravu.</w:t>
      </w:r>
    </w:p>
    <w:p w14:paraId="11B2425D" w14:textId="77777777" w:rsidR="00E6306A" w:rsidRPr="004D7496" w:rsidRDefault="00E6306A" w:rsidP="00E6306A">
      <w:pPr>
        <w:keepNext w:val="0"/>
        <w:numPr>
          <w:ilvl w:val="0"/>
          <w:numId w:val="5"/>
        </w:numPr>
        <w:rPr>
          <w:rFonts w:ascii="Calibri" w:hAnsi="Calibri"/>
        </w:rPr>
      </w:pPr>
      <w:r w:rsidRPr="004D7496">
        <w:rPr>
          <w:rFonts w:ascii="Calibri" w:hAnsi="Calibri"/>
        </w:rPr>
        <w:t>Smlouva zaniká okamžikem doručení písemného odstoupení druhé smluvní straně.</w:t>
      </w:r>
    </w:p>
    <w:p w14:paraId="7EA8A068" w14:textId="7DE9A329" w:rsidR="00E6306A" w:rsidRPr="004D7496" w:rsidRDefault="00E6306A" w:rsidP="00E6306A">
      <w:pPr>
        <w:keepNext w:val="0"/>
        <w:numPr>
          <w:ilvl w:val="0"/>
          <w:numId w:val="5"/>
        </w:numPr>
        <w:rPr>
          <w:rFonts w:ascii="Calibri" w:hAnsi="Calibri"/>
        </w:rPr>
      </w:pPr>
      <w:r w:rsidRPr="004D7496">
        <w:rPr>
          <w:rFonts w:ascii="Calibri" w:hAnsi="Calibri"/>
        </w:rPr>
        <w:t xml:space="preserve">Smlouvu jsou smluvní strany oprávněni vypovědět, přičemž výpovědní lhůta činí </w:t>
      </w:r>
      <w:r w:rsidR="001E68A3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14 dnů"/>
            </w:textInput>
          </w:ffData>
        </w:fldChar>
      </w:r>
      <w:r w:rsidR="001E68A3">
        <w:rPr>
          <w:rFonts w:ascii="Calibri" w:hAnsi="Calibri"/>
        </w:rPr>
        <w:instrText xml:space="preserve"> FORMTEXT </w:instrText>
      </w:r>
      <w:r w:rsidR="001E68A3">
        <w:rPr>
          <w:rFonts w:ascii="Calibri" w:hAnsi="Calibri"/>
        </w:rPr>
      </w:r>
      <w:r w:rsidR="001E68A3">
        <w:rPr>
          <w:rFonts w:ascii="Calibri" w:hAnsi="Calibri"/>
        </w:rPr>
        <w:fldChar w:fldCharType="separate"/>
      </w:r>
      <w:r w:rsidR="001E68A3">
        <w:rPr>
          <w:rFonts w:ascii="Calibri" w:hAnsi="Calibri"/>
          <w:noProof/>
        </w:rPr>
        <w:t>14 dnů</w:t>
      </w:r>
      <w:r w:rsidR="001E68A3">
        <w:rPr>
          <w:rFonts w:ascii="Calibri" w:hAnsi="Calibri"/>
        </w:rPr>
        <w:fldChar w:fldCharType="end"/>
      </w:r>
      <w:r w:rsidRPr="004D7496">
        <w:rPr>
          <w:rFonts w:ascii="Calibri" w:hAnsi="Calibri"/>
        </w:rPr>
        <w:t xml:space="preserve"> a počíná běžet dnem po doručení písemné výpovědi druhé smluvní straně.</w:t>
      </w:r>
    </w:p>
    <w:p w14:paraId="261E9F95" w14:textId="77777777" w:rsidR="00E6306A" w:rsidRPr="008C08E1" w:rsidRDefault="00E6306A" w:rsidP="00E6306A">
      <w:pPr>
        <w:keepNext w:val="0"/>
        <w:ind w:left="360" w:firstLine="0"/>
        <w:outlineLvl w:val="9"/>
        <w:rPr>
          <w:rFonts w:ascii="Calibri" w:hAnsi="Calibri"/>
          <w:bCs/>
        </w:rPr>
      </w:pPr>
    </w:p>
    <w:p w14:paraId="7FDCDCE2" w14:textId="77777777" w:rsidR="0020053B" w:rsidRPr="008C08E1" w:rsidRDefault="002818FC" w:rsidP="002818FC">
      <w:pPr>
        <w:tabs>
          <w:tab w:val="num" w:pos="426"/>
        </w:tabs>
        <w:ind w:left="360" w:firstLine="34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</w:t>
      </w:r>
      <w:r w:rsidR="0020053B" w:rsidRPr="008C08E1">
        <w:rPr>
          <w:rFonts w:ascii="Calibri" w:hAnsi="Calibri"/>
          <w:b/>
          <w:bCs/>
        </w:rPr>
        <w:t>V.</w:t>
      </w:r>
    </w:p>
    <w:p w14:paraId="5712CE6D" w14:textId="77777777" w:rsidR="0020053B" w:rsidRPr="008C08E1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>Práva a povinnosti smluvních stran, které tato smlouva výslovně neupravuje, se řídí příslušnými ustanoveními občanského zákoníku.</w:t>
      </w:r>
    </w:p>
    <w:p w14:paraId="0785FD0C" w14:textId="77777777" w:rsidR="0020053B" w:rsidRPr="008C08E1" w:rsidRDefault="0020053B" w:rsidP="002818FC">
      <w:pPr>
        <w:keepNext w:val="0"/>
        <w:numPr>
          <w:ilvl w:val="0"/>
          <w:numId w:val="12"/>
        </w:numPr>
        <w:tabs>
          <w:tab w:val="left" w:pos="5103"/>
        </w:tabs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>Smluvní strany prohlašují, že si tuto smlouvu před jejím podpisem přečetly a souhlasí s ní.</w:t>
      </w:r>
    </w:p>
    <w:p w14:paraId="3A4979D8" w14:textId="77777777" w:rsidR="0020053B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FF7F50">
        <w:rPr>
          <w:rFonts w:ascii="Calibri" w:hAnsi="Calibri"/>
          <w:bCs/>
        </w:rPr>
        <w:lastRenderedPageBreak/>
        <w:t>Smlouva nabývá platnosti dnem jejího podpisu oběma smluvními stranami a účinnosti dnem jejího uveřejnění v registru smluv.</w:t>
      </w:r>
    </w:p>
    <w:p w14:paraId="2FD42E0F" w14:textId="77777777" w:rsidR="0020053B" w:rsidRPr="00FF7F50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FF7F50">
        <w:rPr>
          <w:rFonts w:ascii="Calibri" w:hAnsi="Calibri"/>
          <w:bCs/>
        </w:rPr>
        <w:t xml:space="preserve">Smluvní strany berou na vědomí, že tato smlouva </w:t>
      </w:r>
      <w:r>
        <w:rPr>
          <w:rFonts w:ascii="Calibri" w:hAnsi="Calibri"/>
          <w:bCs/>
        </w:rPr>
        <w:t xml:space="preserve">podléhá </w:t>
      </w:r>
      <w:r w:rsidRPr="00FF7F50">
        <w:rPr>
          <w:rFonts w:ascii="Calibri" w:hAnsi="Calibri"/>
          <w:bCs/>
        </w:rPr>
        <w:t xml:space="preserve">uveřejnění dle zákona č. 340/2015 Sb., o zvláštních podmínkách účinnosti některých smluv, uveřejňování těchto smluv a o registru smluv (zákon o registru smluv), ve znění pozdějších předpisů. Smluvní strany se dohodly, že tuto smlouvu v registru uveřejní </w:t>
      </w:r>
      <w:r>
        <w:rPr>
          <w:rFonts w:ascii="Calibri" w:hAnsi="Calibri"/>
          <w:bCs/>
        </w:rPr>
        <w:t>NPÚ</w:t>
      </w:r>
      <w:r w:rsidRPr="00FF7F50">
        <w:rPr>
          <w:rFonts w:ascii="Calibri" w:hAnsi="Calibri"/>
          <w:bCs/>
        </w:rPr>
        <w:t>.</w:t>
      </w:r>
    </w:p>
    <w:p w14:paraId="79F7C013" w14:textId="77777777" w:rsidR="0020053B" w:rsidRPr="008C08E1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>Tato smlouva je vyhotovena ve dvojím vyhotovení, z nichž každá ze smluvních stran obdrží po jednom.</w:t>
      </w:r>
    </w:p>
    <w:p w14:paraId="309095CF" w14:textId="77777777" w:rsidR="0020053B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8C08E1">
        <w:rPr>
          <w:rFonts w:ascii="Calibri" w:hAnsi="Calibri"/>
          <w:bCs/>
        </w:rPr>
        <w:t>Tato smlouva může být změněna nebo doplněna pouze písemnou dohodou či postupně číslovanými dodatky podepsanými oběma smluvními stranami.</w:t>
      </w:r>
    </w:p>
    <w:p w14:paraId="35CFF83F" w14:textId="77777777" w:rsidR="006B62FC" w:rsidRPr="00BE6EC6" w:rsidRDefault="006B62FC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BE6EC6">
        <w:rPr>
          <w:rFonts w:ascii="Calibri" w:hAnsi="Calibri"/>
          <w:bCs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6735EC2" w14:textId="77777777" w:rsidR="006B62FC" w:rsidRPr="00BE6EC6" w:rsidRDefault="006B62FC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BE6EC6">
        <w:rPr>
          <w:rFonts w:ascii="Calibri" w:hAnsi="Calibri"/>
          <w:bCs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1306F219" w14:textId="77777777" w:rsidR="0020053B" w:rsidRPr="00FD1CBF" w:rsidRDefault="0020053B" w:rsidP="00BE6EC6">
      <w:pPr>
        <w:keepNext w:val="0"/>
        <w:numPr>
          <w:ilvl w:val="0"/>
          <w:numId w:val="12"/>
        </w:numPr>
        <w:outlineLvl w:val="9"/>
        <w:rPr>
          <w:rFonts w:ascii="Calibri" w:hAnsi="Calibri"/>
          <w:bCs/>
        </w:rPr>
      </w:pPr>
      <w:r w:rsidRPr="00BE6EC6">
        <w:rPr>
          <w:rFonts w:asciiTheme="minorHAnsi" w:hAnsiTheme="minorHAnsi"/>
          <w:bCs/>
        </w:rPr>
        <w:t xml:space="preserve">Informace k ochraně osobních údajů jsou ze strany NPÚ uveřejněny na webových stránkách </w:t>
      </w:r>
      <w:hyperlink r:id="rId8" w:history="1">
        <w:r w:rsidRPr="00BE6EC6">
          <w:rPr>
            <w:rFonts w:asciiTheme="minorHAnsi" w:hAnsiTheme="minorHAnsi"/>
            <w:bCs/>
          </w:rPr>
          <w:t>www.npu.cz</w:t>
        </w:r>
      </w:hyperlink>
      <w:r w:rsidRPr="00BE6EC6">
        <w:rPr>
          <w:rFonts w:asciiTheme="minorHAnsi" w:hAnsiTheme="minorHAnsi"/>
          <w:bCs/>
        </w:rPr>
        <w:t xml:space="preserve"> v sekci „Ochrana</w:t>
      </w:r>
      <w:r w:rsidRPr="00BE6EC6">
        <w:rPr>
          <w:rFonts w:ascii="Calibri" w:hAnsi="Calibri"/>
          <w:bCs/>
        </w:rPr>
        <w:t xml:space="preserve"> osobních údajů“.</w:t>
      </w:r>
    </w:p>
    <w:p w14:paraId="0C8276B6" w14:textId="77777777" w:rsidR="0020053B" w:rsidRPr="008C08E1" w:rsidRDefault="0020053B" w:rsidP="00BE6EC6">
      <w:pPr>
        <w:keepNext w:val="0"/>
        <w:ind w:left="360" w:firstLine="0"/>
        <w:outlineLvl w:val="9"/>
        <w:rPr>
          <w:rFonts w:ascii="Calibri" w:hAnsi="Calibri"/>
          <w:bCs/>
        </w:rPr>
      </w:pPr>
    </w:p>
    <w:p w14:paraId="0410DE7E" w14:textId="77777777" w:rsidR="0020053B" w:rsidRPr="008C08E1" w:rsidRDefault="0020053B" w:rsidP="0020053B">
      <w:pPr>
        <w:rPr>
          <w:rFonts w:ascii="Calibri" w:hAnsi="Calibri"/>
        </w:rPr>
      </w:pPr>
      <w:r w:rsidRPr="008C08E1">
        <w:rPr>
          <w:rFonts w:ascii="Calibri" w:hAnsi="Calibri"/>
        </w:rPr>
        <w:t xml:space="preserve">   </w:t>
      </w:r>
    </w:p>
    <w:p w14:paraId="163427FF" w14:textId="5495AF99" w:rsidR="00BE6EC6" w:rsidRDefault="0020053B" w:rsidP="00BE6EC6">
      <w:pPr>
        <w:ind w:firstLine="0"/>
        <w:rPr>
          <w:rFonts w:ascii="Calibri" w:hAnsi="Calibri"/>
        </w:rPr>
      </w:pPr>
      <w:r w:rsidRPr="008C08E1">
        <w:rPr>
          <w:rFonts w:ascii="Calibri" w:hAnsi="Calibri"/>
        </w:rPr>
        <w:t>Přílohy:</w:t>
      </w:r>
      <w:r w:rsidR="00BE6EC6">
        <w:rPr>
          <w:rFonts w:ascii="Calibri" w:hAnsi="Calibri"/>
        </w:rPr>
        <w:tab/>
        <w:t>1.</w:t>
      </w:r>
      <w:r w:rsidR="006B4EE6">
        <w:rPr>
          <w:rFonts w:ascii="Calibri" w:hAnsi="Calibri"/>
        </w:rPr>
        <w:t xml:space="preserve"> </w:t>
      </w:r>
      <w:r w:rsidRPr="00BE6EC6">
        <w:rPr>
          <w:rFonts w:ascii="Calibri" w:hAnsi="Calibri"/>
        </w:rPr>
        <w:t>Seznam stážistů</w:t>
      </w:r>
    </w:p>
    <w:p w14:paraId="69EF1928" w14:textId="77777777" w:rsidR="0020053B" w:rsidRPr="008C08E1" w:rsidRDefault="00BE6EC6" w:rsidP="00BE6EC6">
      <w:pPr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0053B" w:rsidRPr="008C08E1">
        <w:rPr>
          <w:rFonts w:ascii="Calibri" w:hAnsi="Calibri"/>
        </w:rPr>
        <w:t>Potvrzení o seznámení stážistů s bezpečností práce a ochranou zdraví v NPÚ</w:t>
      </w:r>
    </w:p>
    <w:p w14:paraId="14A5043A" w14:textId="77777777" w:rsidR="0020053B" w:rsidRPr="004D7496" w:rsidRDefault="0020053B" w:rsidP="0020053B">
      <w:pPr>
        <w:ind w:firstLine="0"/>
        <w:rPr>
          <w:rFonts w:asciiTheme="minorHAnsi" w:hAnsiTheme="minorHAnsi"/>
        </w:rPr>
      </w:pPr>
    </w:p>
    <w:p w14:paraId="199FDFBE" w14:textId="77777777" w:rsidR="0020053B" w:rsidRPr="004D7496" w:rsidRDefault="0020053B" w:rsidP="0020053B">
      <w:pPr>
        <w:ind w:firstLine="0"/>
        <w:rPr>
          <w:rFonts w:asciiTheme="minorHAnsi" w:hAnsiTheme="minorHAnsi"/>
        </w:rPr>
      </w:pPr>
    </w:p>
    <w:tbl>
      <w:tblPr>
        <w:tblpPr w:leftFromText="141" w:rightFromText="141" w:vertAnchor="text" w:horzAnchor="margin" w:tblpY="1086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C2BE3" w:rsidRPr="004D7496" w14:paraId="63885B0A" w14:textId="77777777" w:rsidTr="007C62FB">
        <w:tc>
          <w:tcPr>
            <w:tcW w:w="4606" w:type="dxa"/>
          </w:tcPr>
          <w:p w14:paraId="2557381E" w14:textId="6F41EA00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 xml:space="preserve">V </w:t>
            </w:r>
            <w:r w:rsidR="00961C06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elči"/>
                  </w:textInput>
                </w:ffData>
              </w:fldChar>
            </w:r>
            <w:bookmarkStart w:id="2" w:name="Text20"/>
            <w:r w:rsidR="00961C06">
              <w:rPr>
                <w:rFonts w:ascii="Calibri" w:hAnsi="Calibri"/>
              </w:rPr>
              <w:instrText xml:space="preserve"> FORMTEXT </w:instrText>
            </w:r>
            <w:r w:rsidR="00961C06">
              <w:rPr>
                <w:rFonts w:ascii="Calibri" w:hAnsi="Calibri"/>
              </w:rPr>
            </w:r>
            <w:r w:rsidR="00961C06">
              <w:rPr>
                <w:rFonts w:ascii="Calibri" w:hAnsi="Calibri"/>
              </w:rPr>
              <w:fldChar w:fldCharType="separate"/>
            </w:r>
            <w:r w:rsidR="00961C06">
              <w:rPr>
                <w:rFonts w:ascii="Calibri" w:hAnsi="Calibri"/>
                <w:noProof/>
              </w:rPr>
              <w:t>Telči</w:t>
            </w:r>
            <w:r w:rsidR="00961C06">
              <w:rPr>
                <w:rFonts w:ascii="Calibri" w:hAnsi="Calibri"/>
              </w:rPr>
              <w:fldChar w:fldCharType="end"/>
            </w:r>
            <w:bookmarkEnd w:id="2"/>
            <w:r w:rsidRPr="004D7496">
              <w:rPr>
                <w:rFonts w:ascii="Calibri" w:hAnsi="Calibri"/>
              </w:rPr>
              <w:t xml:space="preserve">, dne </w:t>
            </w:r>
            <w:r w:rsidR="00961C06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961C06">
              <w:rPr>
                <w:rFonts w:ascii="Calibri" w:hAnsi="Calibri"/>
              </w:rPr>
              <w:instrText xml:space="preserve"> FORMTEXT </w:instrText>
            </w:r>
            <w:r w:rsidR="00961C06">
              <w:rPr>
                <w:rFonts w:ascii="Calibri" w:hAnsi="Calibri"/>
              </w:rPr>
            </w:r>
            <w:r w:rsidR="00961C06">
              <w:rPr>
                <w:rFonts w:ascii="Calibri" w:hAnsi="Calibri"/>
              </w:rPr>
              <w:fldChar w:fldCharType="separate"/>
            </w:r>
            <w:r w:rsidR="00961C06">
              <w:rPr>
                <w:rFonts w:ascii="Calibri" w:hAnsi="Calibri"/>
                <w:noProof/>
              </w:rPr>
              <w:t> </w:t>
            </w:r>
            <w:r w:rsidR="00961C06">
              <w:rPr>
                <w:rFonts w:ascii="Calibri" w:hAnsi="Calibri"/>
                <w:noProof/>
              </w:rPr>
              <w:t> </w:t>
            </w:r>
            <w:r w:rsidR="00961C06">
              <w:rPr>
                <w:rFonts w:ascii="Calibri" w:hAnsi="Calibri"/>
                <w:noProof/>
              </w:rPr>
              <w:t> </w:t>
            </w:r>
            <w:r w:rsidR="00961C06">
              <w:rPr>
                <w:rFonts w:ascii="Calibri" w:hAnsi="Calibri"/>
                <w:noProof/>
              </w:rPr>
              <w:t> </w:t>
            </w:r>
            <w:r w:rsidR="00961C06">
              <w:rPr>
                <w:rFonts w:ascii="Calibri" w:hAnsi="Calibri"/>
                <w:noProof/>
              </w:rPr>
              <w:t> </w:t>
            </w:r>
            <w:r w:rsidR="00961C06">
              <w:rPr>
                <w:rFonts w:ascii="Calibri" w:hAnsi="Calibri"/>
              </w:rPr>
              <w:fldChar w:fldCharType="end"/>
            </w:r>
            <w:bookmarkEnd w:id="3"/>
          </w:p>
          <w:p w14:paraId="1E10A44D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</w:p>
          <w:p w14:paraId="7F7BE9CC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</w:p>
          <w:p w14:paraId="4FC5306B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>…………………………………………..</w:t>
            </w:r>
          </w:p>
          <w:p w14:paraId="59548F1D" w14:textId="676759B8" w:rsidR="006B4EE6" w:rsidRDefault="006B4EE6" w:rsidP="007C62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Pavel Macků</w:t>
            </w:r>
          </w:p>
          <w:p w14:paraId="5ADF55B5" w14:textId="5F22E914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 xml:space="preserve">(podpis </w:t>
            </w:r>
            <w:r w:rsidR="00032EFF">
              <w:rPr>
                <w:rFonts w:ascii="Calibri" w:hAnsi="Calibri"/>
              </w:rPr>
              <w:t>NPÚ</w:t>
            </w:r>
            <w:r w:rsidRPr="004D7496">
              <w:rPr>
                <w:rFonts w:ascii="Calibri" w:hAnsi="Calibri"/>
              </w:rPr>
              <w:t>)</w:t>
            </w:r>
          </w:p>
          <w:p w14:paraId="44E7DC9E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0E076767" w14:textId="11554CEE" w:rsidR="008C2BE3" w:rsidRPr="004D7496" w:rsidRDefault="00961C06" w:rsidP="007C62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Brně</w:t>
            </w:r>
            <w:r w:rsidR="008C2BE3" w:rsidRPr="004D7496">
              <w:rPr>
                <w:rFonts w:ascii="Calibri" w:hAnsi="Calibri"/>
              </w:rPr>
              <w:t xml:space="preserve">, dne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D169144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</w:p>
          <w:p w14:paraId="75CFB60A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</w:p>
          <w:p w14:paraId="3C87A3C1" w14:textId="77777777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>…………………………………………..</w:t>
            </w:r>
          </w:p>
          <w:p w14:paraId="5A36389F" w14:textId="6EB40560" w:rsidR="006B4EE6" w:rsidRDefault="00DD7F9F" w:rsidP="007C62F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6B4EE6">
              <w:rPr>
                <w:rFonts w:ascii="Calibri" w:hAnsi="Calibri"/>
              </w:rPr>
              <w:t>oc. Mgr. Irena Radová, Ph.D.</w:t>
            </w:r>
          </w:p>
          <w:p w14:paraId="3AA20259" w14:textId="612EC486" w:rsidR="008C2BE3" w:rsidRPr="004D7496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 xml:space="preserve">(podpis </w:t>
            </w:r>
            <w:r w:rsidR="00032EFF">
              <w:rPr>
                <w:rFonts w:ascii="Calibri" w:hAnsi="Calibri"/>
              </w:rPr>
              <w:t>Fakulty</w:t>
            </w:r>
            <w:r w:rsidRPr="004D7496">
              <w:rPr>
                <w:rFonts w:ascii="Calibri" w:hAnsi="Calibri"/>
              </w:rPr>
              <w:t>)</w:t>
            </w:r>
          </w:p>
          <w:p w14:paraId="7440E500" w14:textId="77777777" w:rsidR="008C2BE3" w:rsidRDefault="008C2BE3" w:rsidP="007C62FB">
            <w:pPr>
              <w:jc w:val="center"/>
              <w:rPr>
                <w:rFonts w:ascii="Calibri" w:hAnsi="Calibri"/>
              </w:rPr>
            </w:pPr>
            <w:r w:rsidRPr="004D7496">
              <w:rPr>
                <w:rFonts w:ascii="Calibri" w:hAnsi="Calibri"/>
              </w:rPr>
              <w:t>/razítko/</w:t>
            </w:r>
          </w:p>
          <w:p w14:paraId="789E1494" w14:textId="77777777" w:rsidR="00032EFF" w:rsidRPr="004D7496" w:rsidRDefault="00032EFF" w:rsidP="00032EFF">
            <w:pPr>
              <w:rPr>
                <w:rFonts w:ascii="Calibri" w:hAnsi="Calibri"/>
              </w:rPr>
            </w:pPr>
          </w:p>
        </w:tc>
      </w:tr>
    </w:tbl>
    <w:p w14:paraId="0119706B" w14:textId="77777777" w:rsidR="008C2BE3" w:rsidRDefault="008C2BE3" w:rsidP="008C2BE3">
      <w:pPr>
        <w:keepNext w:val="0"/>
        <w:ind w:left="426" w:firstLine="0"/>
        <w:rPr>
          <w:rFonts w:ascii="Calibri" w:hAnsi="Calibri"/>
        </w:rPr>
      </w:pPr>
    </w:p>
    <w:p w14:paraId="47FA6DEC" w14:textId="77777777" w:rsidR="00032EFF" w:rsidRPr="00032EFF" w:rsidRDefault="00032EFF" w:rsidP="002818FC">
      <w:pPr>
        <w:ind w:firstLine="0"/>
        <w:rPr>
          <w:rFonts w:asciiTheme="minorHAnsi" w:hAnsiTheme="minorHAnsi"/>
          <w:b/>
        </w:rPr>
      </w:pPr>
      <w:r w:rsidRPr="00032EFF">
        <w:rPr>
          <w:rFonts w:asciiTheme="minorHAnsi" w:hAnsiTheme="minorHAnsi"/>
          <w:b/>
        </w:rPr>
        <w:lastRenderedPageBreak/>
        <w:t>Příloha č. 1 Seznam stážistů</w:t>
      </w:r>
    </w:p>
    <w:p w14:paraId="6D57C149" w14:textId="77777777" w:rsidR="00032EFF" w:rsidRPr="00032EFF" w:rsidRDefault="00032EFF" w:rsidP="00032EFF"/>
    <w:p w14:paraId="5A9F0EEB" w14:textId="77777777" w:rsidR="00032EFF" w:rsidRPr="00032EFF" w:rsidRDefault="00032EFF" w:rsidP="00032EFF"/>
    <w:p w14:paraId="230C41E3" w14:textId="0B793538" w:rsidR="00032EFF" w:rsidRPr="00032EFF" w:rsidRDefault="00145934" w:rsidP="00EB56A2">
      <w:pPr>
        <w:ind w:firstLine="0"/>
      </w:pPr>
      <w:proofErr w:type="spellStart"/>
      <w:r>
        <w:rPr>
          <w:rFonts w:ascii="Calibri" w:hAnsi="Calibri"/>
        </w:rPr>
        <w:t>xxx</w:t>
      </w:r>
      <w:proofErr w:type="spellEnd"/>
      <w:r w:rsidR="00BE6132">
        <w:rPr>
          <w:rFonts w:ascii="Calibri" w:hAnsi="Calibri"/>
        </w:rPr>
        <w:t>, narozena</w:t>
      </w:r>
      <w:r w:rsidR="00BE6132" w:rsidRPr="00032EF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 w:rsidR="00BE6132">
        <w:rPr>
          <w:rFonts w:ascii="Calibri" w:hAnsi="Calibri"/>
        </w:rPr>
        <w:t xml:space="preserve">             </w:t>
      </w:r>
    </w:p>
    <w:p w14:paraId="28486640" w14:textId="77777777" w:rsidR="00032EFF" w:rsidRPr="00032EFF" w:rsidRDefault="00032EFF" w:rsidP="00032EFF"/>
    <w:p w14:paraId="7C877558" w14:textId="77777777" w:rsidR="00032EFF" w:rsidRPr="00032EFF" w:rsidRDefault="00032EFF" w:rsidP="00032EFF"/>
    <w:p w14:paraId="73ADB7D6" w14:textId="77777777" w:rsidR="00032EFF" w:rsidRPr="00032EFF" w:rsidRDefault="00032EFF" w:rsidP="00032EFF"/>
    <w:p w14:paraId="6A728B25" w14:textId="77777777" w:rsidR="00032EFF" w:rsidRPr="00032EFF" w:rsidRDefault="00032EFF" w:rsidP="00032EFF"/>
    <w:p w14:paraId="4750F4C4" w14:textId="77777777" w:rsidR="00032EFF" w:rsidRPr="00032EFF" w:rsidRDefault="00032EFF" w:rsidP="00032EFF"/>
    <w:p w14:paraId="07CAD361" w14:textId="77777777" w:rsidR="00032EFF" w:rsidRDefault="00032EFF" w:rsidP="00032EFF"/>
    <w:p w14:paraId="0B1BF15B" w14:textId="77777777" w:rsidR="00032EFF" w:rsidRDefault="00032EFF" w:rsidP="00032EFF"/>
    <w:p w14:paraId="4A06DD9D" w14:textId="77777777" w:rsidR="00032EFF" w:rsidRDefault="00032EFF" w:rsidP="00032EFF"/>
    <w:p w14:paraId="0470BAA9" w14:textId="77777777" w:rsidR="00032EFF" w:rsidRDefault="00032EFF" w:rsidP="00032EFF"/>
    <w:p w14:paraId="73B5AB13" w14:textId="77777777" w:rsidR="00032EFF" w:rsidRDefault="00032EFF" w:rsidP="00032EFF"/>
    <w:p w14:paraId="1B70F543" w14:textId="77777777" w:rsidR="00032EFF" w:rsidRDefault="00032EFF" w:rsidP="00032EFF"/>
    <w:p w14:paraId="577DBA78" w14:textId="77777777" w:rsidR="00032EFF" w:rsidRDefault="00032EFF" w:rsidP="00032EFF"/>
    <w:p w14:paraId="0D67711A" w14:textId="77777777" w:rsidR="00032EFF" w:rsidRDefault="00032EFF" w:rsidP="00032EFF"/>
    <w:p w14:paraId="546AAE50" w14:textId="77777777" w:rsidR="00032EFF" w:rsidRPr="00032EFF" w:rsidRDefault="00032EFF" w:rsidP="00032EFF"/>
    <w:p w14:paraId="1BAE11ED" w14:textId="77777777" w:rsidR="00032EFF" w:rsidRPr="00032EFF" w:rsidRDefault="00032EFF" w:rsidP="00032EFF"/>
    <w:p w14:paraId="7FF262EC" w14:textId="77777777" w:rsidR="00032EFF" w:rsidRPr="00032EFF" w:rsidRDefault="00032EFF" w:rsidP="00032EFF"/>
    <w:p w14:paraId="10C9EFEC" w14:textId="77777777" w:rsidR="00032EFF" w:rsidRPr="00032EFF" w:rsidRDefault="00032EFF" w:rsidP="00032EFF"/>
    <w:p w14:paraId="2E05F1B3" w14:textId="77777777" w:rsidR="00032EFF" w:rsidRPr="00032EFF" w:rsidRDefault="00032EFF" w:rsidP="00032EFF"/>
    <w:p w14:paraId="35162603" w14:textId="77777777" w:rsidR="00032EFF" w:rsidRPr="00032EFF" w:rsidRDefault="00032EFF" w:rsidP="00032EFF"/>
    <w:p w14:paraId="2DBD0D98" w14:textId="77777777" w:rsidR="008C56BE" w:rsidRDefault="008C56BE" w:rsidP="00032EFF"/>
    <w:p w14:paraId="48BF4527" w14:textId="77777777" w:rsidR="00032EFF" w:rsidRDefault="00032EFF" w:rsidP="00032EFF"/>
    <w:p w14:paraId="6CCCC733" w14:textId="77777777" w:rsidR="00032EFF" w:rsidRDefault="00032EFF" w:rsidP="00032EFF"/>
    <w:p w14:paraId="0702EE29" w14:textId="77777777" w:rsidR="00032EFF" w:rsidRDefault="00032EFF" w:rsidP="00032EFF"/>
    <w:p w14:paraId="16774D79" w14:textId="77777777" w:rsidR="00032EFF" w:rsidRDefault="00032EFF" w:rsidP="00032EFF"/>
    <w:p w14:paraId="79E3E5BB" w14:textId="77777777" w:rsidR="00032EFF" w:rsidRDefault="00032EFF" w:rsidP="00032EFF"/>
    <w:p w14:paraId="36F141C7" w14:textId="77777777" w:rsidR="00032EFF" w:rsidRDefault="00032EFF" w:rsidP="00032EFF"/>
    <w:p w14:paraId="60753918" w14:textId="77777777" w:rsidR="00032EFF" w:rsidRDefault="00032EFF" w:rsidP="00032EFF"/>
    <w:p w14:paraId="0C1C4AB4" w14:textId="77777777" w:rsidR="00032EFF" w:rsidRDefault="00032EFF" w:rsidP="00032EFF"/>
    <w:p w14:paraId="346A8DF8" w14:textId="77777777" w:rsidR="00032EFF" w:rsidRDefault="00032EFF" w:rsidP="00032EFF"/>
    <w:p w14:paraId="76D52DDF" w14:textId="77777777" w:rsidR="00032EFF" w:rsidRDefault="00032EFF" w:rsidP="00032EFF"/>
    <w:p w14:paraId="6B4DA87D" w14:textId="77777777" w:rsidR="00032EFF" w:rsidRDefault="00032EFF" w:rsidP="00032EFF"/>
    <w:p w14:paraId="1D45B395" w14:textId="77777777" w:rsidR="00032EFF" w:rsidRDefault="00032EFF" w:rsidP="00032EFF"/>
    <w:p w14:paraId="16070B76" w14:textId="77777777" w:rsidR="00032EFF" w:rsidRDefault="00032EFF" w:rsidP="00032EFF"/>
    <w:p w14:paraId="274F676A" w14:textId="77777777" w:rsidR="00032EFF" w:rsidRDefault="00032EFF" w:rsidP="00032EFF"/>
    <w:p w14:paraId="2C3F142B" w14:textId="77777777" w:rsidR="00032EFF" w:rsidRDefault="00032EFF" w:rsidP="00032EFF"/>
    <w:p w14:paraId="0AF5741D" w14:textId="77777777" w:rsidR="00032EFF" w:rsidRDefault="00032EFF" w:rsidP="00032EFF"/>
    <w:p w14:paraId="057442BF" w14:textId="77777777" w:rsidR="00032EFF" w:rsidRDefault="00032EFF" w:rsidP="00032EFF"/>
    <w:p w14:paraId="5831546E" w14:textId="77777777" w:rsidR="00032EFF" w:rsidRDefault="00032EFF" w:rsidP="00032EFF"/>
    <w:p w14:paraId="7780DEE4" w14:textId="77777777" w:rsidR="00032EFF" w:rsidRDefault="00032EFF" w:rsidP="00032EFF"/>
    <w:p w14:paraId="25F3D65A" w14:textId="77777777" w:rsidR="00032EFF" w:rsidRDefault="00032EFF" w:rsidP="00032EFF"/>
    <w:p w14:paraId="1673088C" w14:textId="77777777" w:rsidR="00032EFF" w:rsidRDefault="00032EFF" w:rsidP="00032EFF"/>
    <w:p w14:paraId="561BB222" w14:textId="77777777" w:rsidR="00032EFF" w:rsidRDefault="00032EFF" w:rsidP="00032EFF"/>
    <w:p w14:paraId="7F8DA2EE" w14:textId="77777777" w:rsidR="00032EFF" w:rsidRDefault="00032EFF" w:rsidP="00032EFF"/>
    <w:p w14:paraId="77B089D5" w14:textId="77777777" w:rsidR="00032EFF" w:rsidRDefault="00032EFF" w:rsidP="00032EFF"/>
    <w:p w14:paraId="4AA49681" w14:textId="77777777" w:rsidR="00032EFF" w:rsidRDefault="00032EFF" w:rsidP="00032EFF"/>
    <w:p w14:paraId="272EC2E2" w14:textId="77777777" w:rsidR="00032EFF" w:rsidRDefault="00032EFF" w:rsidP="00032EFF"/>
    <w:p w14:paraId="47F720C8" w14:textId="77777777" w:rsidR="00032EFF" w:rsidRDefault="00032EFF" w:rsidP="00032EFF"/>
    <w:p w14:paraId="6EB179D6" w14:textId="77777777" w:rsidR="00032EFF" w:rsidRDefault="00032EFF" w:rsidP="00032EFF"/>
    <w:p w14:paraId="299BF723" w14:textId="77777777" w:rsidR="00032EFF" w:rsidRPr="00032EFF" w:rsidRDefault="00032EFF" w:rsidP="002818FC">
      <w:pPr>
        <w:ind w:firstLine="0"/>
        <w:rPr>
          <w:rFonts w:ascii="Calibri" w:hAnsi="Calibri"/>
          <w:b/>
        </w:rPr>
      </w:pPr>
      <w:r w:rsidRPr="00032EFF">
        <w:rPr>
          <w:rFonts w:ascii="Calibri" w:hAnsi="Calibri"/>
          <w:b/>
        </w:rPr>
        <w:t>Příloha č. 2.</w:t>
      </w:r>
      <w:r w:rsidR="002818FC">
        <w:rPr>
          <w:rFonts w:ascii="Calibri" w:hAnsi="Calibri"/>
          <w:b/>
        </w:rPr>
        <w:t xml:space="preserve"> </w:t>
      </w:r>
      <w:r w:rsidRPr="00032EFF">
        <w:rPr>
          <w:rFonts w:ascii="Calibri" w:hAnsi="Calibri"/>
          <w:b/>
        </w:rPr>
        <w:t xml:space="preserve">Potvrzení o seznámení </w:t>
      </w:r>
      <w:r>
        <w:rPr>
          <w:rFonts w:ascii="Calibri" w:hAnsi="Calibri"/>
          <w:b/>
        </w:rPr>
        <w:t>stážisty</w:t>
      </w:r>
      <w:r w:rsidRPr="00032EFF">
        <w:rPr>
          <w:rFonts w:ascii="Calibri" w:hAnsi="Calibri"/>
          <w:b/>
        </w:rPr>
        <w:t xml:space="preserve"> s bezpečností práce a ochranou zdraví v NPÚ</w:t>
      </w:r>
    </w:p>
    <w:p w14:paraId="5F64BEDF" w14:textId="77777777" w:rsidR="00032EFF" w:rsidRPr="00032EFF" w:rsidRDefault="00032EFF" w:rsidP="00032EFF">
      <w:pPr>
        <w:tabs>
          <w:tab w:val="left" w:pos="2304"/>
        </w:tabs>
        <w:rPr>
          <w:rFonts w:ascii="Calibri" w:hAnsi="Calibri"/>
        </w:rPr>
      </w:pPr>
      <w:r w:rsidRPr="00032EFF">
        <w:rPr>
          <w:rFonts w:ascii="Calibri" w:hAnsi="Calibri"/>
        </w:rPr>
        <w:tab/>
      </w:r>
    </w:p>
    <w:p w14:paraId="36FB63F4" w14:textId="5F535242" w:rsidR="00032EFF" w:rsidRPr="00032EFF" w:rsidRDefault="00032EFF" w:rsidP="002818FC">
      <w:pPr>
        <w:ind w:firstLine="0"/>
        <w:rPr>
          <w:rFonts w:ascii="Calibri" w:hAnsi="Calibri"/>
        </w:rPr>
      </w:pPr>
      <w:r w:rsidRPr="00032EFF">
        <w:rPr>
          <w:rFonts w:ascii="Calibri" w:hAnsi="Calibri"/>
        </w:rPr>
        <w:t>Tímto potvrzujeme, že studentka:</w:t>
      </w:r>
    </w:p>
    <w:p w14:paraId="6536538B" w14:textId="77777777" w:rsidR="00032EFF" w:rsidRPr="00032EFF" w:rsidRDefault="00032EFF" w:rsidP="00032EFF">
      <w:pPr>
        <w:pStyle w:val="Zkladntext"/>
        <w:rPr>
          <w:rFonts w:ascii="Calibri" w:hAnsi="Calibri"/>
          <w:b/>
          <w:sz w:val="22"/>
          <w:szCs w:val="22"/>
        </w:rPr>
      </w:pPr>
    </w:p>
    <w:p w14:paraId="702FD568" w14:textId="41560236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>Jméno a příjmení:</w:t>
      </w:r>
      <w:r w:rsidR="00C47543">
        <w:rPr>
          <w:rFonts w:ascii="Calibri" w:hAnsi="Calibri"/>
          <w:sz w:val="22"/>
          <w:szCs w:val="22"/>
        </w:rPr>
        <w:t xml:space="preserve"> </w:t>
      </w:r>
      <w:proofErr w:type="spellStart"/>
      <w:r w:rsidR="00145934">
        <w:rPr>
          <w:rFonts w:ascii="Calibri" w:hAnsi="Calibri"/>
          <w:b/>
          <w:sz w:val="22"/>
          <w:szCs w:val="22"/>
        </w:rPr>
        <w:t>xxx</w:t>
      </w:r>
      <w:proofErr w:type="spellEnd"/>
    </w:p>
    <w:p w14:paraId="761AF5C8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0353F55E" w14:textId="6DCD38FC" w:rsidR="00032EFF" w:rsidRPr="00032EFF" w:rsidRDefault="00BE6132" w:rsidP="00032EFF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032EFF" w:rsidRPr="00032EFF">
        <w:rPr>
          <w:rFonts w:ascii="Calibri" w:hAnsi="Calibri"/>
          <w:sz w:val="22"/>
          <w:szCs w:val="22"/>
        </w:rPr>
        <w:t xml:space="preserve">atum narození: </w:t>
      </w:r>
      <w:proofErr w:type="spellStart"/>
      <w:r w:rsidR="00145934">
        <w:rPr>
          <w:rFonts w:ascii="Calibri" w:hAnsi="Calibri"/>
          <w:sz w:val="22"/>
          <w:szCs w:val="22"/>
        </w:rPr>
        <w:t>xxx</w:t>
      </w:r>
      <w:proofErr w:type="spellEnd"/>
      <w:r w:rsidR="00C47543">
        <w:rPr>
          <w:rFonts w:ascii="Calibri" w:hAnsi="Calibri"/>
          <w:sz w:val="22"/>
          <w:szCs w:val="22"/>
        </w:rPr>
        <w:t xml:space="preserve">             </w:t>
      </w:r>
      <w:r w:rsidR="00032EFF" w:rsidRPr="00032EFF">
        <w:rPr>
          <w:rFonts w:ascii="Calibri" w:hAnsi="Calibri"/>
          <w:sz w:val="22"/>
          <w:szCs w:val="22"/>
        </w:rPr>
        <w:t>Studijní program</w:t>
      </w:r>
      <w:r w:rsidR="00C47543">
        <w:rPr>
          <w:rFonts w:ascii="Calibri" w:hAnsi="Calibri"/>
          <w:sz w:val="22"/>
          <w:szCs w:val="22"/>
        </w:rPr>
        <w:t>: navazující magisterský</w:t>
      </w:r>
    </w:p>
    <w:p w14:paraId="46F8C66E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50E1350A" w14:textId="64339F2D" w:rsidR="00032EFF" w:rsidRPr="00C47543" w:rsidRDefault="00032EFF" w:rsidP="00EB56A2">
      <w:pPr>
        <w:ind w:firstLine="0"/>
        <w:rPr>
          <w:rFonts w:asciiTheme="minorHAnsi" w:hAnsiTheme="minorHAnsi" w:cstheme="minorHAnsi"/>
          <w:color w:val="181717"/>
        </w:rPr>
      </w:pPr>
      <w:r w:rsidRPr="00C47543">
        <w:rPr>
          <w:rFonts w:asciiTheme="minorHAnsi" w:hAnsiTheme="minorHAnsi" w:cstheme="minorHAnsi"/>
        </w:rPr>
        <w:t>Studijní obor:</w:t>
      </w:r>
      <w:r w:rsidR="00C47543" w:rsidRPr="00C47543">
        <w:rPr>
          <w:rFonts w:asciiTheme="minorHAnsi" w:hAnsiTheme="minorHAnsi" w:cstheme="minorHAnsi"/>
        </w:rPr>
        <w:t xml:space="preserve"> </w:t>
      </w:r>
      <w:r w:rsidR="00C47543" w:rsidRPr="00961C06">
        <w:rPr>
          <w:rFonts w:asciiTheme="minorHAnsi" w:hAnsiTheme="minorHAnsi" w:cstheme="minorHAnsi"/>
          <w:b/>
          <w:color w:val="181717"/>
        </w:rPr>
        <w:t>Obecná teorie a dějiny umění a kultury</w:t>
      </w:r>
      <w:r w:rsidRPr="00961C06">
        <w:rPr>
          <w:rFonts w:asciiTheme="minorHAnsi" w:hAnsiTheme="minorHAnsi" w:cstheme="minorHAnsi"/>
          <w:b/>
        </w:rPr>
        <w:tab/>
      </w:r>
      <w:r w:rsidRPr="00C47543">
        <w:rPr>
          <w:rFonts w:asciiTheme="minorHAnsi" w:hAnsiTheme="minorHAnsi" w:cstheme="minorHAnsi"/>
        </w:rPr>
        <w:t xml:space="preserve">                </w:t>
      </w:r>
    </w:p>
    <w:p w14:paraId="6ABCB19F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63F71DAA" w14:textId="3AF5F47C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>Ročník:</w:t>
      </w:r>
      <w:r w:rsidR="00C47543">
        <w:rPr>
          <w:rFonts w:ascii="Calibri" w:hAnsi="Calibri"/>
          <w:sz w:val="22"/>
          <w:szCs w:val="22"/>
        </w:rPr>
        <w:t xml:space="preserve"> 2.</w:t>
      </w:r>
      <w:r w:rsidRPr="00032EFF">
        <w:rPr>
          <w:rFonts w:ascii="Calibri" w:hAnsi="Calibri"/>
          <w:sz w:val="22"/>
          <w:szCs w:val="22"/>
        </w:rPr>
        <w:t xml:space="preserve">                </w:t>
      </w:r>
    </w:p>
    <w:p w14:paraId="1A39FB18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3D62969E" w14:textId="0700E4B8" w:rsidR="00032EFF" w:rsidRPr="00032EFF" w:rsidRDefault="00EB56A2" w:rsidP="00032EFF">
      <w:pPr>
        <w:pStyle w:val="Zkladntex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kter</w:t>
      </w:r>
      <w:r w:rsidR="00032EFF" w:rsidRPr="00032EFF">
        <w:rPr>
          <w:rFonts w:ascii="Calibri" w:hAnsi="Calibri"/>
          <w:sz w:val="22"/>
          <w:szCs w:val="22"/>
        </w:rPr>
        <w:t>á v NPÚ vykonává odbornou praxi v termínu od</w:t>
      </w:r>
      <w:r w:rsidR="00C47543">
        <w:rPr>
          <w:rFonts w:ascii="Calibri" w:hAnsi="Calibri"/>
          <w:sz w:val="22"/>
          <w:szCs w:val="22"/>
        </w:rPr>
        <w:t xml:space="preserve"> 1.</w:t>
      </w:r>
      <w:r>
        <w:rPr>
          <w:rFonts w:ascii="Calibri" w:hAnsi="Calibri"/>
          <w:sz w:val="22"/>
          <w:szCs w:val="22"/>
        </w:rPr>
        <w:t xml:space="preserve"> </w:t>
      </w:r>
      <w:r w:rsidR="00C47543">
        <w:rPr>
          <w:rFonts w:ascii="Calibri" w:hAnsi="Calibri"/>
          <w:sz w:val="22"/>
          <w:szCs w:val="22"/>
        </w:rPr>
        <w:t xml:space="preserve">února </w:t>
      </w:r>
      <w:r w:rsidR="00032EFF" w:rsidRPr="00032EFF">
        <w:rPr>
          <w:rFonts w:ascii="Calibri" w:hAnsi="Calibri"/>
          <w:sz w:val="22"/>
          <w:szCs w:val="22"/>
        </w:rPr>
        <w:t>do</w:t>
      </w:r>
      <w:r w:rsidR="00C47543">
        <w:rPr>
          <w:rFonts w:ascii="Calibri" w:hAnsi="Calibri"/>
          <w:sz w:val="22"/>
          <w:szCs w:val="22"/>
        </w:rPr>
        <w:t xml:space="preserve"> 30. května</w:t>
      </w:r>
      <w:r>
        <w:rPr>
          <w:rFonts w:ascii="Calibri" w:hAnsi="Calibri"/>
          <w:sz w:val="22"/>
          <w:szCs w:val="22"/>
        </w:rPr>
        <w:t>, byla seznámen</w:t>
      </w:r>
      <w:r w:rsidR="00032EFF" w:rsidRPr="00032EFF">
        <w:rPr>
          <w:rFonts w:ascii="Calibri" w:hAnsi="Calibri"/>
          <w:sz w:val="22"/>
          <w:szCs w:val="22"/>
        </w:rPr>
        <w:t xml:space="preserve">a s bezpečností práce a ochranou zdraví. </w:t>
      </w:r>
    </w:p>
    <w:p w14:paraId="0A390F82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4A14951D" w14:textId="1A8CD371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>V</w:t>
      </w:r>
      <w:r w:rsidR="00371233">
        <w:rPr>
          <w:rFonts w:ascii="Calibri" w:hAnsi="Calibri"/>
          <w:sz w:val="22"/>
          <w:szCs w:val="22"/>
        </w:rPr>
        <w:t xml:space="preserve"> Telči </w:t>
      </w:r>
      <w:r w:rsidRPr="00032EFF">
        <w:rPr>
          <w:rFonts w:ascii="Calibri" w:hAnsi="Calibri"/>
          <w:sz w:val="22"/>
          <w:szCs w:val="22"/>
        </w:rPr>
        <w:t>dne ............................................</w:t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</w:p>
    <w:p w14:paraId="12A95DCB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 xml:space="preserve">  </w:t>
      </w:r>
    </w:p>
    <w:p w14:paraId="067FE993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  <w:t xml:space="preserve">.................................................................... </w:t>
      </w:r>
    </w:p>
    <w:p w14:paraId="7430620C" w14:textId="72852FD4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  <w:t xml:space="preserve">           </w:t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  <w:t xml:space="preserve">        </w:t>
      </w:r>
      <w:r w:rsidR="00371233">
        <w:rPr>
          <w:rFonts w:ascii="Calibri" w:hAnsi="Calibri"/>
          <w:sz w:val="22"/>
          <w:szCs w:val="22"/>
        </w:rPr>
        <w:t xml:space="preserve">          </w:t>
      </w:r>
      <w:r w:rsidRPr="00032EFF">
        <w:rPr>
          <w:rFonts w:ascii="Calibri" w:hAnsi="Calibri"/>
          <w:sz w:val="22"/>
          <w:szCs w:val="22"/>
        </w:rPr>
        <w:t xml:space="preserve"> NPÚ</w:t>
      </w:r>
    </w:p>
    <w:p w14:paraId="7F2E68A8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3271F070" w14:textId="77777777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</w:p>
    <w:p w14:paraId="5821D8D2" w14:textId="7FD9B749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>Potvrzuji, že jsem byla seznámena s bezpečností práce a ochranou zdraví.</w:t>
      </w:r>
    </w:p>
    <w:p w14:paraId="2587CBDA" w14:textId="77777777" w:rsidR="00032EFF" w:rsidRPr="00032EFF" w:rsidRDefault="00032EFF" w:rsidP="00032EFF">
      <w:pPr>
        <w:pStyle w:val="Nzev"/>
        <w:rPr>
          <w:rFonts w:ascii="Calibri" w:hAnsi="Calibri"/>
          <w:b w:val="0"/>
          <w:sz w:val="22"/>
          <w:szCs w:val="22"/>
        </w:rPr>
      </w:pPr>
    </w:p>
    <w:p w14:paraId="65A442AF" w14:textId="77777777" w:rsidR="00032EFF" w:rsidRPr="00032EFF" w:rsidRDefault="00032EFF" w:rsidP="00032EFF">
      <w:pPr>
        <w:pStyle w:val="Nzev"/>
        <w:rPr>
          <w:rFonts w:ascii="Calibri" w:hAnsi="Calibri"/>
          <w:b w:val="0"/>
          <w:sz w:val="22"/>
          <w:szCs w:val="22"/>
        </w:rPr>
      </w:pPr>
    </w:p>
    <w:p w14:paraId="699F2144" w14:textId="4BB4D7AB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>V</w:t>
      </w:r>
      <w:r w:rsidR="00961C06">
        <w:rPr>
          <w:rFonts w:ascii="Calibri" w:hAnsi="Calibri"/>
          <w:sz w:val="22"/>
          <w:szCs w:val="22"/>
        </w:rPr>
        <w:t> Telči dne:</w:t>
      </w:r>
      <w:bookmarkStart w:id="4" w:name="_GoBack"/>
      <w:bookmarkEnd w:id="4"/>
    </w:p>
    <w:p w14:paraId="18CC2AE9" w14:textId="77777777" w:rsidR="00032EFF" w:rsidRPr="00032EFF" w:rsidRDefault="00032EFF" w:rsidP="00032EFF">
      <w:pPr>
        <w:pStyle w:val="Nzev"/>
        <w:jc w:val="left"/>
        <w:rPr>
          <w:rFonts w:ascii="Calibri" w:hAnsi="Calibri"/>
          <w:b w:val="0"/>
          <w:sz w:val="22"/>
          <w:szCs w:val="22"/>
        </w:rPr>
      </w:pPr>
    </w:p>
    <w:p w14:paraId="6B96F420" w14:textId="0D27F928" w:rsidR="00032EFF" w:rsidRPr="00032EFF" w:rsidRDefault="00032EFF" w:rsidP="00032EFF">
      <w:pPr>
        <w:pStyle w:val="Zkladntext"/>
        <w:rPr>
          <w:rFonts w:ascii="Calibri" w:hAnsi="Calibri"/>
          <w:sz w:val="22"/>
          <w:szCs w:val="22"/>
        </w:rPr>
      </w:pP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</w:r>
      <w:r w:rsidRPr="00032EFF">
        <w:rPr>
          <w:rFonts w:ascii="Calibri" w:hAnsi="Calibri"/>
          <w:sz w:val="22"/>
          <w:szCs w:val="22"/>
        </w:rPr>
        <w:tab/>
        <w:t>...............................</w:t>
      </w:r>
      <w:proofErr w:type="spellStart"/>
      <w:r w:rsidR="00145934">
        <w:rPr>
          <w:rFonts w:ascii="Calibri" w:hAnsi="Calibri"/>
          <w:sz w:val="22"/>
          <w:szCs w:val="22"/>
        </w:rPr>
        <w:t>xxx</w:t>
      </w:r>
      <w:proofErr w:type="spellEnd"/>
      <w:r w:rsidRPr="00032EFF">
        <w:rPr>
          <w:rFonts w:ascii="Calibri" w:hAnsi="Calibri"/>
          <w:sz w:val="22"/>
          <w:szCs w:val="22"/>
        </w:rPr>
        <w:t xml:space="preserve">............................. </w:t>
      </w:r>
    </w:p>
    <w:p w14:paraId="19205468" w14:textId="77777777" w:rsidR="00032EFF" w:rsidRPr="00032EFF" w:rsidRDefault="00032EFF" w:rsidP="00032EFF">
      <w:pPr>
        <w:pStyle w:val="Nzev"/>
        <w:ind w:left="4956" w:firstLine="708"/>
        <w:rPr>
          <w:rFonts w:ascii="Calibri" w:hAnsi="Calibri"/>
          <w:b w:val="0"/>
          <w:sz w:val="22"/>
          <w:szCs w:val="22"/>
        </w:rPr>
      </w:pPr>
      <w:r w:rsidRPr="00032EFF">
        <w:rPr>
          <w:rFonts w:ascii="Calibri" w:hAnsi="Calibri"/>
          <w:b w:val="0"/>
          <w:sz w:val="22"/>
          <w:szCs w:val="22"/>
        </w:rPr>
        <w:t xml:space="preserve">   podpis </w:t>
      </w:r>
      <w:r>
        <w:rPr>
          <w:rFonts w:ascii="Calibri" w:hAnsi="Calibri"/>
          <w:b w:val="0"/>
          <w:sz w:val="22"/>
          <w:szCs w:val="22"/>
        </w:rPr>
        <w:t>stážisty</w:t>
      </w:r>
    </w:p>
    <w:p w14:paraId="0852D919" w14:textId="77777777" w:rsidR="00032EFF" w:rsidRPr="00032EFF" w:rsidRDefault="00032EFF" w:rsidP="00032EFF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6D5F5A36" w14:textId="77777777" w:rsidR="00032EFF" w:rsidRPr="00032EFF" w:rsidRDefault="00032EFF" w:rsidP="00032EFF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7E14CA6A" w14:textId="77777777" w:rsidR="00032EFF" w:rsidRDefault="00032EFF" w:rsidP="00032EFF">
      <w:pPr>
        <w:pStyle w:val="Nzev"/>
        <w:jc w:val="both"/>
      </w:pPr>
      <w:r w:rsidRPr="00032EFF">
        <w:rPr>
          <w:rFonts w:ascii="Calibri" w:hAnsi="Calibri"/>
          <w:b w:val="0"/>
          <w:sz w:val="22"/>
          <w:szCs w:val="22"/>
        </w:rPr>
        <w:t xml:space="preserve">Obecné informace o bezpečnosti práce a ochraně zdraví naleznete na </w:t>
      </w:r>
      <w:hyperlink r:id="rId9" w:history="1">
        <w:r w:rsidRPr="00032EFF">
          <w:rPr>
            <w:rStyle w:val="Hypertextovodkaz"/>
            <w:rFonts w:ascii="Calibri" w:hAnsi="Calibri"/>
            <w:b w:val="0"/>
            <w:sz w:val="22"/>
            <w:szCs w:val="22"/>
          </w:rPr>
          <w:t>http://osha.mpsv.cz/legislation/</w:t>
        </w:r>
      </w:hyperlink>
      <w:r w:rsidRPr="00032EFF">
        <w:rPr>
          <w:rFonts w:ascii="Calibri" w:hAnsi="Calibri"/>
          <w:b w:val="0"/>
          <w:sz w:val="22"/>
          <w:szCs w:val="22"/>
        </w:rPr>
        <w:t>.</w:t>
      </w:r>
      <w:r>
        <w:t xml:space="preserve"> </w:t>
      </w:r>
    </w:p>
    <w:sectPr w:rsidR="00032EFF" w:rsidSect="002818F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2DBB4" w14:textId="77777777" w:rsidR="008226D4" w:rsidRDefault="008226D4" w:rsidP="002818FC">
      <w:r>
        <w:separator/>
      </w:r>
    </w:p>
  </w:endnote>
  <w:endnote w:type="continuationSeparator" w:id="0">
    <w:p w14:paraId="0D72A4AA" w14:textId="77777777" w:rsidR="008226D4" w:rsidRDefault="008226D4" w:rsidP="0028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B931" w14:textId="44F40018" w:rsidR="002818FC" w:rsidRDefault="002818FC">
    <w:pPr>
      <w:pStyle w:val="Zpat"/>
    </w:pPr>
    <w:r>
      <w:rPr>
        <w:rFonts w:ascii="Calibri" w:hAnsi="Calibri"/>
      </w:rPr>
      <w:tab/>
    </w:r>
    <w:r w:rsidRPr="004841E7">
      <w:rPr>
        <w:rFonts w:ascii="Calibri" w:hAnsi="Calibri"/>
      </w:rPr>
      <w:t xml:space="preserve">strana </w:t>
    </w:r>
    <w:r w:rsidRPr="004841E7">
      <w:rPr>
        <w:rFonts w:ascii="Calibri" w:hAnsi="Calibri"/>
      </w:rPr>
      <w:fldChar w:fldCharType="begin"/>
    </w:r>
    <w:r w:rsidRPr="004841E7">
      <w:rPr>
        <w:rFonts w:ascii="Calibri" w:hAnsi="Calibri"/>
      </w:rPr>
      <w:instrText xml:space="preserve"> PAGE   \* MERGEFORMAT </w:instrText>
    </w:r>
    <w:r w:rsidRPr="004841E7">
      <w:rPr>
        <w:rFonts w:ascii="Calibri" w:hAnsi="Calibri"/>
      </w:rPr>
      <w:fldChar w:fldCharType="separate"/>
    </w:r>
    <w:r w:rsidR="00371233">
      <w:rPr>
        <w:rFonts w:ascii="Calibri" w:hAnsi="Calibri"/>
        <w:noProof/>
      </w:rPr>
      <w:t>5</w:t>
    </w:r>
    <w:r w:rsidRPr="004841E7">
      <w:rPr>
        <w:rFonts w:ascii="Calibri" w:hAnsi="Calibri"/>
      </w:rPr>
      <w:fldChar w:fldCharType="end"/>
    </w:r>
    <w:r w:rsidRPr="004841E7">
      <w:rPr>
        <w:rFonts w:ascii="Calibri" w:hAnsi="Calibri"/>
      </w:rPr>
      <w:t xml:space="preserve"> (celkem </w:t>
    </w:r>
    <w:r w:rsidRPr="004841E7">
      <w:rPr>
        <w:rFonts w:ascii="Calibri" w:hAnsi="Calibri"/>
      </w:rPr>
      <w:fldChar w:fldCharType="begin"/>
    </w:r>
    <w:r w:rsidRPr="004841E7">
      <w:rPr>
        <w:rFonts w:ascii="Calibri" w:hAnsi="Calibri"/>
      </w:rPr>
      <w:instrText xml:space="preserve"> SECTIONPAGES   \* MERGEFORMAT </w:instrText>
    </w:r>
    <w:r w:rsidRPr="004841E7">
      <w:rPr>
        <w:rFonts w:ascii="Calibri" w:hAnsi="Calibri"/>
      </w:rPr>
      <w:fldChar w:fldCharType="separate"/>
    </w:r>
    <w:r w:rsidR="00145934">
      <w:rPr>
        <w:rFonts w:ascii="Calibri" w:hAnsi="Calibri"/>
        <w:noProof/>
      </w:rPr>
      <w:t>5</w:t>
    </w:r>
    <w:r w:rsidRPr="004841E7">
      <w:rPr>
        <w:rFonts w:ascii="Calibri" w:hAnsi="Calibri"/>
      </w:rPr>
      <w:fldChar w:fldCharType="end"/>
    </w:r>
    <w:r w:rsidRPr="004841E7">
      <w:rPr>
        <w:rFonts w:ascii="Calibri" w:hAnsi="Calibri"/>
      </w:rPr>
      <w:t>)</w:t>
    </w:r>
    <w:r w:rsidRPr="004841E7"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E06CB" w14:textId="77777777" w:rsidR="008226D4" w:rsidRDefault="008226D4" w:rsidP="002818FC">
      <w:r>
        <w:separator/>
      </w:r>
    </w:p>
  </w:footnote>
  <w:footnote w:type="continuationSeparator" w:id="0">
    <w:p w14:paraId="5BC03454" w14:textId="77777777" w:rsidR="008226D4" w:rsidRDefault="008226D4" w:rsidP="0028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46E4" w14:textId="6C411462" w:rsidR="002818FC" w:rsidRDefault="00EF43E6" w:rsidP="002818FC">
    <w:pPr>
      <w:ind w:firstLine="0"/>
      <w:rPr>
        <w:rFonts w:ascii="Calibri" w:hAnsi="Calibri"/>
        <w:bCs/>
      </w:rPr>
    </w:pPr>
    <w:r>
      <w:rPr>
        <w:noProof/>
      </w:rPr>
      <w:drawing>
        <wp:inline distT="0" distB="0" distL="0" distR="0" wp14:anchorId="708DFC6A" wp14:editId="12196738">
          <wp:extent cx="1771650" cy="485775"/>
          <wp:effectExtent l="0" t="0" r="0" b="0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18FC">
      <w:tab/>
    </w:r>
    <w:r w:rsidR="002818FC">
      <w:tab/>
    </w:r>
    <w:r w:rsidR="002818FC">
      <w:tab/>
    </w:r>
    <w:r w:rsidR="002818FC">
      <w:tab/>
    </w:r>
    <w:r w:rsidR="002818FC">
      <w:tab/>
    </w:r>
    <w:r w:rsidR="002818FC">
      <w:tab/>
    </w:r>
    <w:r w:rsidR="002818FC">
      <w:tab/>
    </w:r>
    <w:r w:rsidR="002818FC">
      <w:tab/>
    </w:r>
  </w:p>
  <w:p w14:paraId="024F8F38" w14:textId="77777777" w:rsidR="002818FC" w:rsidRDefault="002818FC" w:rsidP="002818FC">
    <w:pPr>
      <w:ind w:firstLine="0"/>
      <w:rPr>
        <w:rFonts w:ascii="Calibri" w:hAnsi="Calibri"/>
        <w:bCs/>
      </w:rPr>
    </w:pPr>
  </w:p>
  <w:p w14:paraId="41360A85" w14:textId="77777777" w:rsidR="002818FC" w:rsidRDefault="002818FC" w:rsidP="002818FC">
    <w:pPr>
      <w:ind w:firstLine="0"/>
      <w:rPr>
        <w:rFonts w:ascii="Calibri" w:hAnsi="Calibri"/>
        <w:bCs/>
      </w:rPr>
    </w:pPr>
  </w:p>
  <w:p w14:paraId="513E6C7B" w14:textId="77777777" w:rsidR="002818FC" w:rsidRPr="004841E7" w:rsidRDefault="002818FC" w:rsidP="002818FC">
    <w:pPr>
      <w:ind w:firstLine="0"/>
      <w:rPr>
        <w:rFonts w:ascii="Calibri" w:hAnsi="Calibri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EF8"/>
    <w:multiLevelType w:val="hybridMultilevel"/>
    <w:tmpl w:val="D976249A"/>
    <w:lvl w:ilvl="0" w:tplc="08783A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1338"/>
    <w:multiLevelType w:val="multilevel"/>
    <w:tmpl w:val="38E628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951202"/>
    <w:multiLevelType w:val="hybridMultilevel"/>
    <w:tmpl w:val="2592B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C6A21"/>
    <w:multiLevelType w:val="hybridMultilevel"/>
    <w:tmpl w:val="CA220C98"/>
    <w:lvl w:ilvl="0" w:tplc="70D40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F6F1B"/>
    <w:multiLevelType w:val="hybridMultilevel"/>
    <w:tmpl w:val="17E61610"/>
    <w:lvl w:ilvl="0" w:tplc="EB1671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C59D7"/>
    <w:multiLevelType w:val="hybridMultilevel"/>
    <w:tmpl w:val="9B86032C"/>
    <w:lvl w:ilvl="0" w:tplc="040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3437C0"/>
    <w:multiLevelType w:val="multilevel"/>
    <w:tmpl w:val="23D04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6C72ED"/>
    <w:multiLevelType w:val="hybridMultilevel"/>
    <w:tmpl w:val="92C27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51567"/>
    <w:multiLevelType w:val="hybridMultilevel"/>
    <w:tmpl w:val="A88ED1CE"/>
    <w:lvl w:ilvl="0" w:tplc="B6708E2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11325"/>
    <w:multiLevelType w:val="multilevel"/>
    <w:tmpl w:val="E09C5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eastAsia="Times New Roman" w:hAnsi="Calibri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3A5E48"/>
    <w:multiLevelType w:val="multilevel"/>
    <w:tmpl w:val="71DED0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B"/>
    <w:rsid w:val="00002931"/>
    <w:rsid w:val="00032EFF"/>
    <w:rsid w:val="0005360A"/>
    <w:rsid w:val="00133578"/>
    <w:rsid w:val="00145934"/>
    <w:rsid w:val="00181C4A"/>
    <w:rsid w:val="001A6593"/>
    <w:rsid w:val="001E68A3"/>
    <w:rsid w:val="0020053B"/>
    <w:rsid w:val="00255E94"/>
    <w:rsid w:val="002818FC"/>
    <w:rsid w:val="002929D1"/>
    <w:rsid w:val="00371233"/>
    <w:rsid w:val="0044160F"/>
    <w:rsid w:val="004564F1"/>
    <w:rsid w:val="00463EB2"/>
    <w:rsid w:val="004E0091"/>
    <w:rsid w:val="006B4EE6"/>
    <w:rsid w:val="006B62FC"/>
    <w:rsid w:val="006D3E15"/>
    <w:rsid w:val="007C45D2"/>
    <w:rsid w:val="008226D4"/>
    <w:rsid w:val="008C2BE3"/>
    <w:rsid w:val="008C56BE"/>
    <w:rsid w:val="008D6AC6"/>
    <w:rsid w:val="00942367"/>
    <w:rsid w:val="00961C06"/>
    <w:rsid w:val="00A44A63"/>
    <w:rsid w:val="00AD5D00"/>
    <w:rsid w:val="00B668C2"/>
    <w:rsid w:val="00BA6289"/>
    <w:rsid w:val="00BB14EA"/>
    <w:rsid w:val="00BE6132"/>
    <w:rsid w:val="00BE6EC6"/>
    <w:rsid w:val="00BF4F1D"/>
    <w:rsid w:val="00C2087B"/>
    <w:rsid w:val="00C47543"/>
    <w:rsid w:val="00C510B4"/>
    <w:rsid w:val="00CC4B83"/>
    <w:rsid w:val="00D22ECC"/>
    <w:rsid w:val="00D97ECE"/>
    <w:rsid w:val="00DD7F9F"/>
    <w:rsid w:val="00E6306A"/>
    <w:rsid w:val="00EB56A2"/>
    <w:rsid w:val="00EF43E6"/>
    <w:rsid w:val="00F36DBE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45A93"/>
  <w15:docId w15:val="{ACDEC215-168E-4A9A-A2B6-B211271E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053B"/>
    <w:pPr>
      <w:keepNext/>
      <w:spacing w:after="0" w:line="240" w:lineRule="auto"/>
      <w:ind w:firstLine="708"/>
      <w:jc w:val="both"/>
      <w:outlineLvl w:val="0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053B"/>
    <w:pPr>
      <w:ind w:left="1416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20053B"/>
    <w:p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053B"/>
    <w:rPr>
      <w:rFonts w:ascii="Arial" w:eastAsia="Times New Roman" w:hAnsi="Arial" w:cs="Arial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0053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iln">
    <w:name w:val="Strong"/>
    <w:qFormat/>
    <w:rsid w:val="0020053B"/>
    <w:rPr>
      <w:b/>
      <w:bCs/>
    </w:rPr>
  </w:style>
  <w:style w:type="character" w:styleId="Zdraznn">
    <w:name w:val="Emphasis"/>
    <w:qFormat/>
    <w:rsid w:val="0020053B"/>
    <w:rPr>
      <w:i/>
      <w:iCs/>
    </w:rPr>
  </w:style>
  <w:style w:type="character" w:styleId="Hypertextovodkaz">
    <w:name w:val="Hyperlink"/>
    <w:rsid w:val="0020053B"/>
    <w:rPr>
      <w:color w:val="0000FF"/>
      <w:u w:val="single"/>
    </w:rPr>
  </w:style>
  <w:style w:type="paragraph" w:styleId="Zkladntext">
    <w:name w:val="Body Text"/>
    <w:basedOn w:val="Normln"/>
    <w:link w:val="ZkladntextChar"/>
    <w:rsid w:val="0020053B"/>
    <w:pPr>
      <w:keepNext w:val="0"/>
      <w:widowControl w:val="0"/>
      <w:adjustRightInd w:val="0"/>
      <w:spacing w:line="360" w:lineRule="atLeast"/>
      <w:ind w:firstLine="0"/>
      <w:outlineLvl w:val="9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005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E0091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032E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2EFF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032EFF"/>
    <w:pPr>
      <w:keepNext w:val="0"/>
      <w:widowControl w:val="0"/>
      <w:adjustRightInd w:val="0"/>
      <w:spacing w:line="360" w:lineRule="atLeast"/>
      <w:ind w:firstLine="0"/>
      <w:jc w:val="center"/>
      <w:outlineLvl w:val="9"/>
    </w:pPr>
    <w:rPr>
      <w:rFonts w:ascii="Times New Roman" w:hAnsi="Times New Roman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032EF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18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8F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8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8F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sha.mpsv.cz/legisl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B179-15DD-41F2-B193-96A34241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angelisova</dc:creator>
  <cp:lastModifiedBy>Švecová Olga</cp:lastModifiedBy>
  <cp:revision>3</cp:revision>
  <dcterms:created xsi:type="dcterms:W3CDTF">2023-01-24T08:09:00Z</dcterms:created>
  <dcterms:modified xsi:type="dcterms:W3CDTF">2023-01-24T08:11:00Z</dcterms:modified>
</cp:coreProperties>
</file>