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A71" w14:textId="77777777" w:rsidR="00F51973" w:rsidRDefault="00F51973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</w:p>
    <w:p w14:paraId="5E408289" w14:textId="03A85BE9" w:rsidR="007E7835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 w:rsidRPr="00C4176E">
        <w:rPr>
          <w:b/>
          <w:sz w:val="28"/>
          <w:szCs w:val="28"/>
        </w:rPr>
        <w:t>SMLOUVA O DÍLO</w:t>
      </w:r>
    </w:p>
    <w:p w14:paraId="6CDAA879" w14:textId="1DD18FE4" w:rsidR="009C4E14" w:rsidRDefault="009C4E14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 w:rsidRPr="009C4E14">
        <w:rPr>
          <w:b/>
          <w:sz w:val="24"/>
          <w:szCs w:val="24"/>
        </w:rPr>
        <w:t>č. SML/55/1230/0004/2023</w:t>
      </w:r>
      <w:r w:rsidR="005D6001">
        <w:rPr>
          <w:b/>
          <w:sz w:val="24"/>
          <w:szCs w:val="24"/>
        </w:rPr>
        <w:t xml:space="preserve"> - objednatele</w:t>
      </w:r>
    </w:p>
    <w:p w14:paraId="1565976D" w14:textId="3CA8992B" w:rsidR="005D6001" w:rsidRPr="009C4E14" w:rsidRDefault="005D6001" w:rsidP="005D600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                     </w:t>
      </w:r>
      <w:r w:rsidRPr="00BC4832">
        <w:rPr>
          <w:b/>
          <w:sz w:val="24"/>
          <w:szCs w:val="24"/>
        </w:rPr>
        <w:t xml:space="preserve">č. smlouvy    22 – 148 – </w:t>
      </w:r>
      <w:proofErr w:type="gramStart"/>
      <w:r w:rsidRPr="00BC4832">
        <w:rPr>
          <w:b/>
          <w:sz w:val="24"/>
          <w:szCs w:val="24"/>
        </w:rPr>
        <w:t>03  -</w:t>
      </w:r>
      <w:proofErr w:type="gramEnd"/>
      <w:r w:rsidRPr="00BC4832">
        <w:rPr>
          <w:b/>
          <w:sz w:val="24"/>
          <w:szCs w:val="24"/>
        </w:rPr>
        <w:t xml:space="preserve"> zhotovitele</w:t>
      </w:r>
    </w:p>
    <w:p w14:paraId="6BDCAC9D" w14:textId="77777777" w:rsidR="007E7835" w:rsidRPr="00F6540E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0BD703FE" w14:textId="7464A90E" w:rsidR="007E7835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uzavřená dnešního dne, měsíce a roku podle § 2586 a následujících zákona č. 89/2012 Sb., občanský zákoník, ve znění pozdějších předpisů (OZ) (dále jen „smlouva“) mezi:</w:t>
      </w:r>
    </w:p>
    <w:p w14:paraId="54B67F7C" w14:textId="77777777" w:rsidR="00740301" w:rsidRPr="00C4176E" w:rsidRDefault="00740301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4950238C" w14:textId="77777777" w:rsidR="007E7835" w:rsidRPr="00A15A31" w:rsidRDefault="007E7835" w:rsidP="007E7835">
      <w:pPr>
        <w:pStyle w:val="Nadpis1"/>
        <w:spacing w:after="120"/>
        <w:jc w:val="both"/>
        <w:rPr>
          <w:b/>
          <w:i/>
          <w:szCs w:val="24"/>
        </w:rPr>
      </w:pPr>
      <w:proofErr w:type="gramStart"/>
      <w:r w:rsidRPr="00A15A31">
        <w:rPr>
          <w:b/>
          <w:i/>
          <w:szCs w:val="24"/>
        </w:rPr>
        <w:t>Objednatelem :</w:t>
      </w:r>
      <w:proofErr w:type="gramEnd"/>
      <w:r w:rsidRPr="00A15A31">
        <w:rPr>
          <w:b/>
          <w:i/>
          <w:szCs w:val="24"/>
        </w:rPr>
        <w:t xml:space="preserve"> </w:t>
      </w:r>
    </w:p>
    <w:p w14:paraId="22707FB6" w14:textId="77777777" w:rsidR="007E7835" w:rsidRPr="00C4176E" w:rsidRDefault="007E7835" w:rsidP="007E7835">
      <w:pPr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44E034E9" w14:textId="77777777" w:rsidR="007E7835" w:rsidRPr="00C4176E" w:rsidRDefault="007E7835" w:rsidP="007E7835">
      <w:pPr>
        <w:rPr>
          <w:sz w:val="24"/>
          <w:szCs w:val="24"/>
        </w:rPr>
      </w:pPr>
      <w:proofErr w:type="gramStart"/>
      <w:r w:rsidRPr="00C4176E">
        <w:rPr>
          <w:sz w:val="24"/>
          <w:szCs w:val="24"/>
        </w:rPr>
        <w:t>IČO :</w:t>
      </w:r>
      <w:proofErr w:type="gramEnd"/>
      <w:r w:rsidRPr="00C4176E">
        <w:rPr>
          <w:sz w:val="24"/>
          <w:szCs w:val="24"/>
        </w:rPr>
        <w:tab/>
        <w:t>00240982</w:t>
      </w:r>
    </w:p>
    <w:p w14:paraId="685AADA7" w14:textId="77777777" w:rsidR="007E7835" w:rsidRPr="00C4176E" w:rsidRDefault="007E7835" w:rsidP="007E7835">
      <w:pPr>
        <w:rPr>
          <w:sz w:val="24"/>
          <w:szCs w:val="24"/>
        </w:rPr>
      </w:pPr>
      <w:proofErr w:type="gramStart"/>
      <w:r w:rsidRPr="00C4176E">
        <w:rPr>
          <w:sz w:val="24"/>
          <w:szCs w:val="24"/>
        </w:rPr>
        <w:t>DIČ :</w:t>
      </w:r>
      <w:proofErr w:type="gramEnd"/>
      <w:r w:rsidRPr="00C4176E">
        <w:rPr>
          <w:sz w:val="24"/>
          <w:szCs w:val="24"/>
        </w:rPr>
        <w:tab/>
        <w:t>CZ00240982</w:t>
      </w:r>
    </w:p>
    <w:p w14:paraId="79C4C5CB" w14:textId="77777777" w:rsidR="007E7835" w:rsidRPr="00C4176E" w:rsidRDefault="007E7835" w:rsidP="007E7835">
      <w:pPr>
        <w:rPr>
          <w:sz w:val="24"/>
          <w:szCs w:val="24"/>
        </w:rPr>
      </w:pPr>
      <w:proofErr w:type="gramStart"/>
      <w:r w:rsidRPr="00C4176E">
        <w:rPr>
          <w:sz w:val="24"/>
          <w:szCs w:val="24"/>
        </w:rPr>
        <w:t>zastoupené :</w:t>
      </w:r>
      <w:proofErr w:type="gramEnd"/>
      <w:r w:rsidRPr="00C4176E">
        <w:rPr>
          <w:sz w:val="24"/>
          <w:szCs w:val="24"/>
        </w:rPr>
        <w:t xml:space="preserve"> panem Ing. Michalem Biskupem, starostou městské části </w:t>
      </w:r>
    </w:p>
    <w:p w14:paraId="0CE4ECB1" w14:textId="0913A205" w:rsidR="007E7835" w:rsidRPr="00C4176E" w:rsidRDefault="007E7835" w:rsidP="007E7835">
      <w:pPr>
        <w:rPr>
          <w:sz w:val="24"/>
          <w:szCs w:val="24"/>
        </w:rPr>
      </w:pPr>
      <w:proofErr w:type="gramStart"/>
      <w:r w:rsidRPr="00C4176E">
        <w:rPr>
          <w:sz w:val="24"/>
          <w:szCs w:val="24"/>
        </w:rPr>
        <w:t>e-mail :</w:t>
      </w:r>
      <w:proofErr w:type="gramEnd"/>
      <w:r w:rsidRPr="00C4176E">
        <w:rPr>
          <w:sz w:val="24"/>
          <w:szCs w:val="24"/>
        </w:rPr>
        <w:t xml:space="preserve"> </w:t>
      </w:r>
      <w:r w:rsidR="00740301">
        <w:rPr>
          <w:sz w:val="24"/>
          <w:szCs w:val="24"/>
        </w:rPr>
        <w:t>martina.mikesova</w:t>
      </w:r>
      <w:r w:rsidRPr="00C4176E">
        <w:rPr>
          <w:sz w:val="24"/>
          <w:szCs w:val="24"/>
        </w:rPr>
        <w:t xml:space="preserve">@praha-vinor.cz  </w:t>
      </w:r>
    </w:p>
    <w:p w14:paraId="698CF960" w14:textId="77777777" w:rsidR="00740301" w:rsidRDefault="00740301" w:rsidP="007E7835">
      <w:pPr>
        <w:jc w:val="both"/>
        <w:rPr>
          <w:sz w:val="24"/>
          <w:szCs w:val="24"/>
        </w:rPr>
      </w:pPr>
    </w:p>
    <w:p w14:paraId="3C4B0AB1" w14:textId="77777777" w:rsidR="00740301" w:rsidRDefault="00740301" w:rsidP="007E7835">
      <w:pPr>
        <w:jc w:val="both"/>
        <w:rPr>
          <w:sz w:val="24"/>
          <w:szCs w:val="24"/>
        </w:rPr>
      </w:pPr>
    </w:p>
    <w:p w14:paraId="4559042A" w14:textId="6047C485" w:rsidR="007E7835" w:rsidRPr="00740301" w:rsidRDefault="007E7835" w:rsidP="007E7835">
      <w:pPr>
        <w:jc w:val="both"/>
        <w:rPr>
          <w:i/>
          <w:iCs/>
          <w:sz w:val="24"/>
          <w:szCs w:val="24"/>
        </w:rPr>
      </w:pPr>
      <w:r w:rsidRPr="00740301">
        <w:rPr>
          <w:i/>
          <w:iCs/>
          <w:sz w:val="24"/>
          <w:szCs w:val="24"/>
        </w:rPr>
        <w:t xml:space="preserve">na straně jedné jako objednatel (dále jen „objednatel“) </w:t>
      </w:r>
    </w:p>
    <w:p w14:paraId="7AB451BD" w14:textId="77777777" w:rsidR="00A15A31" w:rsidRPr="00C4176E" w:rsidRDefault="00A15A31" w:rsidP="007E7835">
      <w:pPr>
        <w:jc w:val="both"/>
        <w:rPr>
          <w:sz w:val="24"/>
          <w:szCs w:val="24"/>
        </w:rPr>
      </w:pPr>
    </w:p>
    <w:p w14:paraId="03018C23" w14:textId="72B0BC7D" w:rsidR="007E7835" w:rsidRDefault="007E7835" w:rsidP="007E7835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a</w:t>
      </w:r>
    </w:p>
    <w:p w14:paraId="013BF8EE" w14:textId="77777777" w:rsidR="00A15A31" w:rsidRPr="00C4176E" w:rsidRDefault="00A15A31" w:rsidP="007E7835">
      <w:pPr>
        <w:spacing w:after="120"/>
        <w:jc w:val="both"/>
        <w:rPr>
          <w:b/>
          <w:bCs/>
          <w:i/>
          <w:sz w:val="24"/>
          <w:szCs w:val="24"/>
        </w:rPr>
      </w:pPr>
    </w:p>
    <w:p w14:paraId="6D69DC20" w14:textId="77777777" w:rsidR="007E7835" w:rsidRPr="00A15A31" w:rsidRDefault="007E7835" w:rsidP="007E7835">
      <w:pPr>
        <w:spacing w:after="120"/>
        <w:jc w:val="both"/>
        <w:rPr>
          <w:b/>
          <w:bCs/>
          <w:i/>
          <w:sz w:val="24"/>
          <w:szCs w:val="24"/>
        </w:rPr>
      </w:pPr>
      <w:r w:rsidRPr="00A15A31">
        <w:rPr>
          <w:b/>
          <w:bCs/>
          <w:i/>
          <w:sz w:val="24"/>
          <w:szCs w:val="24"/>
        </w:rPr>
        <w:t>Zhotovitelem:</w:t>
      </w:r>
    </w:p>
    <w:p w14:paraId="6A002E8C" w14:textId="77777777" w:rsidR="0061580B" w:rsidRPr="00740301" w:rsidRDefault="0061580B" w:rsidP="00A15A31">
      <w:pPr>
        <w:pStyle w:val="BodyText21"/>
        <w:widowControl/>
        <w:rPr>
          <w:b/>
          <w:bCs/>
          <w:sz w:val="24"/>
          <w:szCs w:val="24"/>
          <w:shd w:val="clear" w:color="auto" w:fill="FFFFFF"/>
        </w:rPr>
      </w:pPr>
      <w:r w:rsidRPr="00740301">
        <w:rPr>
          <w:b/>
          <w:bCs/>
          <w:sz w:val="24"/>
          <w:szCs w:val="24"/>
          <w:shd w:val="clear" w:color="auto" w:fill="FFFFFF"/>
        </w:rPr>
        <w:t>DOPRAVNÍ A INŽENÝRSKÉ PROJEKTY s.r.o.,</w:t>
      </w:r>
    </w:p>
    <w:p w14:paraId="3D45541E" w14:textId="7115E193" w:rsidR="0061580B" w:rsidRDefault="007E7835" w:rsidP="00A15A31">
      <w:pPr>
        <w:pStyle w:val="BodyText21"/>
        <w:widowControl/>
        <w:rPr>
          <w:sz w:val="24"/>
          <w:szCs w:val="24"/>
          <w:shd w:val="clear" w:color="auto" w:fill="FFFFFF"/>
        </w:rPr>
      </w:pPr>
      <w:r w:rsidRPr="00740301">
        <w:rPr>
          <w:snapToGrid/>
          <w:sz w:val="24"/>
          <w:szCs w:val="24"/>
        </w:rPr>
        <w:t xml:space="preserve">se </w:t>
      </w:r>
      <w:proofErr w:type="gramStart"/>
      <w:r w:rsidRPr="00740301">
        <w:rPr>
          <w:snapToGrid/>
          <w:sz w:val="24"/>
          <w:szCs w:val="24"/>
        </w:rPr>
        <w:t>sídlem</w:t>
      </w:r>
      <w:r w:rsidR="0061580B" w:rsidRPr="00740301">
        <w:rPr>
          <w:snapToGrid/>
          <w:sz w:val="24"/>
          <w:szCs w:val="24"/>
        </w:rPr>
        <w:t xml:space="preserve">: </w:t>
      </w:r>
      <w:r w:rsidR="0061580B" w:rsidRPr="00740301">
        <w:rPr>
          <w:sz w:val="24"/>
          <w:szCs w:val="24"/>
        </w:rPr>
        <w:t xml:space="preserve"> </w:t>
      </w:r>
      <w:r w:rsidR="0061580B" w:rsidRPr="00740301">
        <w:rPr>
          <w:sz w:val="24"/>
          <w:szCs w:val="24"/>
          <w:shd w:val="clear" w:color="auto" w:fill="FFFFFF"/>
        </w:rPr>
        <w:t>Praha</w:t>
      </w:r>
      <w:proofErr w:type="gramEnd"/>
      <w:r w:rsidR="0061580B" w:rsidRPr="00740301">
        <w:rPr>
          <w:sz w:val="24"/>
          <w:szCs w:val="24"/>
          <w:shd w:val="clear" w:color="auto" w:fill="FFFFFF"/>
        </w:rPr>
        <w:t xml:space="preserve"> 4, Modřanská 1387/11</w:t>
      </w:r>
    </w:p>
    <w:p w14:paraId="6F7BAE0C" w14:textId="5903DA94" w:rsidR="005D6001" w:rsidRPr="00740301" w:rsidRDefault="005D6001" w:rsidP="00A15A31">
      <w:pPr>
        <w:pStyle w:val="BodyText21"/>
        <w:widowControl/>
        <w:rPr>
          <w:sz w:val="24"/>
          <w:szCs w:val="24"/>
          <w:shd w:val="clear" w:color="auto" w:fill="FFFFFF"/>
        </w:rPr>
      </w:pPr>
      <w:r w:rsidRPr="00BC4832">
        <w:rPr>
          <w:sz w:val="24"/>
          <w:szCs w:val="24"/>
          <w:shd w:val="clear" w:color="auto" w:fill="FFFFFF"/>
        </w:rPr>
        <w:t>Korespondenční adresa: Na záhonech 27/884, 141 00 Praha 4 - Michle</w:t>
      </w:r>
    </w:p>
    <w:p w14:paraId="7A8FA475" w14:textId="77777777" w:rsidR="0061580B" w:rsidRPr="00740301" w:rsidRDefault="007E7835" w:rsidP="00A15A31">
      <w:pPr>
        <w:pStyle w:val="BodyText21"/>
        <w:widowControl/>
        <w:rPr>
          <w:sz w:val="24"/>
          <w:szCs w:val="24"/>
          <w:shd w:val="clear" w:color="auto" w:fill="FFFFFF"/>
        </w:rPr>
      </w:pPr>
      <w:r w:rsidRPr="00740301">
        <w:rPr>
          <w:snapToGrid/>
          <w:sz w:val="24"/>
          <w:szCs w:val="24"/>
        </w:rPr>
        <w:t xml:space="preserve">IČO: </w:t>
      </w:r>
      <w:r w:rsidR="0061580B" w:rsidRPr="00740301">
        <w:rPr>
          <w:sz w:val="24"/>
          <w:szCs w:val="24"/>
          <w:shd w:val="clear" w:color="auto" w:fill="FFFFFF"/>
        </w:rPr>
        <w:t>48592722</w:t>
      </w:r>
      <w:r w:rsidRPr="00740301">
        <w:rPr>
          <w:snapToGrid/>
          <w:sz w:val="24"/>
          <w:szCs w:val="24"/>
        </w:rPr>
        <w:tab/>
      </w:r>
      <w:r w:rsidRPr="00740301">
        <w:rPr>
          <w:snapToGrid/>
          <w:sz w:val="24"/>
          <w:szCs w:val="24"/>
        </w:rPr>
        <w:tab/>
      </w:r>
      <w:proofErr w:type="gramStart"/>
      <w:r w:rsidRPr="00740301">
        <w:rPr>
          <w:snapToGrid/>
          <w:sz w:val="24"/>
          <w:szCs w:val="24"/>
        </w:rPr>
        <w:t>DIČ :</w:t>
      </w:r>
      <w:proofErr w:type="gramEnd"/>
      <w:r w:rsidRPr="00740301">
        <w:rPr>
          <w:snapToGrid/>
          <w:sz w:val="24"/>
          <w:szCs w:val="24"/>
        </w:rPr>
        <w:t xml:space="preserve"> </w:t>
      </w:r>
      <w:r w:rsidR="0061580B" w:rsidRPr="00740301">
        <w:rPr>
          <w:sz w:val="24"/>
          <w:szCs w:val="24"/>
          <w:shd w:val="clear" w:color="auto" w:fill="FFFFFF"/>
        </w:rPr>
        <w:t>48592722</w:t>
      </w:r>
    </w:p>
    <w:p w14:paraId="79DF3CA8" w14:textId="62C16F5D" w:rsidR="007E7835" w:rsidRPr="00740301" w:rsidRDefault="007E7835" w:rsidP="00A15A31">
      <w:pPr>
        <w:pStyle w:val="BodyText21"/>
        <w:widowControl/>
        <w:rPr>
          <w:snapToGrid/>
          <w:sz w:val="24"/>
          <w:szCs w:val="24"/>
        </w:rPr>
      </w:pPr>
      <w:r w:rsidRPr="00740301">
        <w:rPr>
          <w:snapToGrid/>
          <w:sz w:val="24"/>
          <w:szCs w:val="24"/>
        </w:rPr>
        <w:t xml:space="preserve">zapsaná v obchodním rejstříku vedeném </w:t>
      </w:r>
      <w:r w:rsidR="0061580B" w:rsidRPr="00740301">
        <w:rPr>
          <w:sz w:val="24"/>
          <w:szCs w:val="24"/>
          <w:shd w:val="clear" w:color="auto" w:fill="FFFFFF"/>
        </w:rPr>
        <w:t xml:space="preserve">u Městského soudu v Praze </w:t>
      </w:r>
      <w:r w:rsidRPr="00740301">
        <w:rPr>
          <w:snapToGrid/>
          <w:sz w:val="24"/>
          <w:szCs w:val="24"/>
        </w:rPr>
        <w:t xml:space="preserve">v oddíle </w:t>
      </w:r>
      <w:r w:rsidR="0061580B" w:rsidRPr="00740301">
        <w:rPr>
          <w:snapToGrid/>
          <w:sz w:val="24"/>
          <w:szCs w:val="24"/>
        </w:rPr>
        <w:t>C</w:t>
      </w:r>
      <w:r w:rsidRPr="00740301">
        <w:rPr>
          <w:snapToGrid/>
          <w:sz w:val="24"/>
          <w:szCs w:val="24"/>
        </w:rPr>
        <w:t xml:space="preserve">, vložce </w:t>
      </w:r>
      <w:r w:rsidR="0061580B" w:rsidRPr="00740301">
        <w:rPr>
          <w:snapToGrid/>
          <w:sz w:val="24"/>
          <w:szCs w:val="24"/>
        </w:rPr>
        <w:t>18643</w:t>
      </w:r>
    </w:p>
    <w:p w14:paraId="0426EF6C" w14:textId="7347479B" w:rsidR="007E7835" w:rsidRPr="00740301" w:rsidRDefault="007E7835" w:rsidP="00A15A31">
      <w:pPr>
        <w:ind w:left="2268" w:hanging="2268"/>
        <w:jc w:val="both"/>
        <w:rPr>
          <w:sz w:val="24"/>
          <w:szCs w:val="24"/>
        </w:rPr>
      </w:pPr>
      <w:r w:rsidRPr="00740301">
        <w:rPr>
          <w:sz w:val="24"/>
          <w:szCs w:val="24"/>
        </w:rPr>
        <w:t>bankovní spojení: č.ú.:</w:t>
      </w:r>
      <w:r w:rsidR="0061580B" w:rsidRPr="00740301">
        <w:rPr>
          <w:sz w:val="24"/>
          <w:szCs w:val="24"/>
        </w:rPr>
        <w:t>69727339/800</w:t>
      </w:r>
      <w:r w:rsidRPr="00740301">
        <w:rPr>
          <w:sz w:val="24"/>
          <w:szCs w:val="24"/>
        </w:rPr>
        <w:t xml:space="preserve"> vedený u </w:t>
      </w:r>
      <w:r w:rsidR="0061580B" w:rsidRPr="00740301">
        <w:rPr>
          <w:sz w:val="24"/>
          <w:szCs w:val="24"/>
        </w:rPr>
        <w:t>České spořitelny</w:t>
      </w:r>
      <w:r w:rsidRPr="00740301">
        <w:rPr>
          <w:sz w:val="24"/>
          <w:szCs w:val="24"/>
        </w:rPr>
        <w:t xml:space="preserve">, a.s., </w:t>
      </w:r>
    </w:p>
    <w:p w14:paraId="64BBB569" w14:textId="3A053060" w:rsidR="007E7835" w:rsidRPr="00740301" w:rsidRDefault="007E7835" w:rsidP="00A15A31">
      <w:pPr>
        <w:jc w:val="both"/>
        <w:rPr>
          <w:sz w:val="24"/>
          <w:szCs w:val="24"/>
        </w:rPr>
      </w:pPr>
      <w:r w:rsidRPr="00740301">
        <w:rPr>
          <w:sz w:val="24"/>
          <w:szCs w:val="24"/>
        </w:rPr>
        <w:t>zastoupena ve věcech smluvních:</w:t>
      </w:r>
      <w:r w:rsidR="00A91BF6" w:rsidRPr="00740301">
        <w:rPr>
          <w:sz w:val="24"/>
          <w:szCs w:val="24"/>
        </w:rPr>
        <w:t xml:space="preserve"> Ing. Jan Zrzavý, jednatel</w:t>
      </w:r>
    </w:p>
    <w:p w14:paraId="102B594F" w14:textId="56FADDA5" w:rsidR="007E7835" w:rsidRPr="00740301" w:rsidRDefault="007E7835" w:rsidP="00A15A31">
      <w:pPr>
        <w:jc w:val="both"/>
        <w:rPr>
          <w:sz w:val="24"/>
          <w:szCs w:val="24"/>
        </w:rPr>
      </w:pPr>
      <w:r w:rsidRPr="00740301">
        <w:rPr>
          <w:sz w:val="24"/>
          <w:szCs w:val="24"/>
        </w:rPr>
        <w:t xml:space="preserve">zastoupena ve věcech technických: </w:t>
      </w:r>
      <w:r w:rsidR="00A91BF6" w:rsidRPr="00740301">
        <w:rPr>
          <w:sz w:val="24"/>
          <w:szCs w:val="24"/>
        </w:rPr>
        <w:t xml:space="preserve">Ing. Daniel Polič, </w:t>
      </w:r>
      <w:proofErr w:type="gramStart"/>
      <w:r w:rsidR="00A91BF6" w:rsidRPr="00740301">
        <w:rPr>
          <w:sz w:val="24"/>
          <w:szCs w:val="24"/>
        </w:rPr>
        <w:t>Ph.D</w:t>
      </w:r>
      <w:proofErr w:type="gramEnd"/>
    </w:p>
    <w:p w14:paraId="474BA7C7" w14:textId="77777777" w:rsidR="00A91BF6" w:rsidRPr="00740301" w:rsidRDefault="00A91BF6" w:rsidP="007E7835">
      <w:pPr>
        <w:spacing w:after="120"/>
        <w:jc w:val="both"/>
        <w:rPr>
          <w:sz w:val="24"/>
          <w:szCs w:val="24"/>
        </w:rPr>
      </w:pPr>
    </w:p>
    <w:p w14:paraId="6A0DEF35" w14:textId="385FB563" w:rsidR="007E7835" w:rsidRPr="00C4176E" w:rsidRDefault="007E7835" w:rsidP="007E7835">
      <w:pPr>
        <w:jc w:val="both"/>
        <w:rPr>
          <w:i/>
          <w:sz w:val="24"/>
          <w:szCs w:val="24"/>
        </w:rPr>
      </w:pPr>
      <w:r w:rsidRPr="00C4176E">
        <w:rPr>
          <w:i/>
          <w:sz w:val="24"/>
          <w:szCs w:val="24"/>
        </w:rPr>
        <w:t>na straně druhé jako zhotovitel (dále jen „zhotovitel nebo též projektant“)</w:t>
      </w:r>
    </w:p>
    <w:p w14:paraId="339EB758" w14:textId="730C74B7" w:rsidR="007E7835" w:rsidRDefault="007E7835" w:rsidP="007E7835">
      <w:pPr>
        <w:spacing w:after="120"/>
        <w:jc w:val="both"/>
        <w:rPr>
          <w:sz w:val="24"/>
          <w:szCs w:val="24"/>
        </w:rPr>
      </w:pPr>
    </w:p>
    <w:p w14:paraId="6AEC84CE" w14:textId="77777777" w:rsidR="007E7835" w:rsidRPr="00C4176E" w:rsidRDefault="007E7835" w:rsidP="007E7835">
      <w:pPr>
        <w:pStyle w:val="BodyText21"/>
        <w:widowControl/>
        <w:spacing w:after="120"/>
        <w:rPr>
          <w:caps/>
          <w:snapToGrid/>
          <w:sz w:val="24"/>
          <w:szCs w:val="24"/>
        </w:rPr>
      </w:pPr>
      <w:r w:rsidRPr="00C4176E">
        <w:rPr>
          <w:caps/>
          <w:snapToGrid/>
          <w:sz w:val="24"/>
          <w:szCs w:val="24"/>
        </w:rPr>
        <w:t>Vzhledem k tomu, že:</w:t>
      </w:r>
    </w:p>
    <w:p w14:paraId="0EAFCAE0" w14:textId="25E6031E" w:rsidR="007E7835" w:rsidRPr="00C4176E" w:rsidRDefault="007E7835" w:rsidP="007E7835">
      <w:pPr>
        <w:numPr>
          <w:ilvl w:val="0"/>
          <w:numId w:val="9"/>
        </w:numPr>
        <w:spacing w:after="120"/>
        <w:jc w:val="both"/>
        <w:rPr>
          <w:sz w:val="24"/>
          <w:szCs w:val="24"/>
          <w:u w:val="single"/>
        </w:rPr>
      </w:pPr>
      <w:r w:rsidRPr="00C4176E">
        <w:rPr>
          <w:sz w:val="24"/>
          <w:szCs w:val="24"/>
        </w:rPr>
        <w:t>zhotovitel je držitelem příslušných veřejnoprávních oprávnění potřebných k provedení díla a má řádné vybavení, zkušenosti a schopnosti, aby řádně a včas provedl dílo dle této smlouvy a je tak způsobilý splnit dílo podle této smlouvy</w:t>
      </w:r>
      <w:r w:rsidR="00740301">
        <w:rPr>
          <w:sz w:val="24"/>
          <w:szCs w:val="24"/>
        </w:rPr>
        <w:t>;</w:t>
      </w:r>
    </w:p>
    <w:p w14:paraId="0906A68E" w14:textId="76AF3A6A" w:rsidR="007E7835" w:rsidRPr="00C4176E" w:rsidRDefault="007E7835" w:rsidP="007343FA">
      <w:pPr>
        <w:numPr>
          <w:ilvl w:val="0"/>
          <w:numId w:val="9"/>
        </w:numPr>
        <w:spacing w:after="120"/>
        <w:jc w:val="both"/>
        <w:rPr>
          <w:sz w:val="24"/>
          <w:szCs w:val="24"/>
          <w:lang w:eastAsia="en-US"/>
        </w:rPr>
      </w:pPr>
      <w:r w:rsidRPr="00C4176E">
        <w:rPr>
          <w:sz w:val="24"/>
          <w:szCs w:val="24"/>
        </w:rPr>
        <w:t xml:space="preserve">nabídka zhotovitele ze dne </w:t>
      </w:r>
      <w:r w:rsidR="00A91BF6">
        <w:rPr>
          <w:sz w:val="24"/>
          <w:szCs w:val="24"/>
        </w:rPr>
        <w:t>5.12.2022</w:t>
      </w:r>
      <w:r w:rsidR="005F6949">
        <w:rPr>
          <w:sz w:val="24"/>
          <w:szCs w:val="24"/>
        </w:rPr>
        <w:t xml:space="preserve"> byla </w:t>
      </w:r>
      <w:r w:rsidRPr="00C4176E">
        <w:rPr>
          <w:sz w:val="24"/>
          <w:szCs w:val="24"/>
        </w:rPr>
        <w:t>podaná</w:t>
      </w:r>
      <w:r w:rsidR="005F6949">
        <w:rPr>
          <w:sz w:val="24"/>
          <w:szCs w:val="24"/>
        </w:rPr>
        <w:t xml:space="preserve"> k výzvě </w:t>
      </w:r>
      <w:r w:rsidRPr="00C4176E">
        <w:rPr>
          <w:sz w:val="24"/>
          <w:szCs w:val="24"/>
        </w:rPr>
        <w:t>zadavatele</w:t>
      </w:r>
      <w:r w:rsidR="005F6949">
        <w:rPr>
          <w:sz w:val="24"/>
          <w:szCs w:val="24"/>
        </w:rPr>
        <w:t xml:space="preserve"> k podání nabídky pod </w:t>
      </w:r>
      <w:r w:rsidRPr="00C4176E">
        <w:rPr>
          <w:sz w:val="24"/>
          <w:szCs w:val="24"/>
        </w:rPr>
        <w:t xml:space="preserve">názvem </w:t>
      </w:r>
      <w:r w:rsidRPr="00C4176E">
        <w:rPr>
          <w:bCs/>
          <w:sz w:val="24"/>
          <w:szCs w:val="24"/>
          <w:u w:val="single"/>
        </w:rPr>
        <w:t>„</w:t>
      </w:r>
      <w:r w:rsidR="00A91BF6">
        <w:rPr>
          <w:bCs/>
          <w:sz w:val="24"/>
          <w:szCs w:val="24"/>
          <w:u w:val="single"/>
        </w:rPr>
        <w:t>Cyklostezka podél ul. Mlado</w:t>
      </w:r>
      <w:r w:rsidR="00740301">
        <w:rPr>
          <w:bCs/>
          <w:sz w:val="24"/>
          <w:szCs w:val="24"/>
          <w:u w:val="single"/>
        </w:rPr>
        <w:t>bo</w:t>
      </w:r>
      <w:r w:rsidR="00A91BF6">
        <w:rPr>
          <w:bCs/>
          <w:sz w:val="24"/>
          <w:szCs w:val="24"/>
          <w:u w:val="single"/>
        </w:rPr>
        <w:t>leslavská</w:t>
      </w:r>
      <w:r w:rsidRPr="00C4176E">
        <w:rPr>
          <w:bCs/>
          <w:sz w:val="24"/>
          <w:szCs w:val="24"/>
          <w:u w:val="single"/>
        </w:rPr>
        <w:t>“</w:t>
      </w:r>
      <w:r w:rsidRPr="00C4176E">
        <w:rPr>
          <w:sz w:val="24"/>
          <w:szCs w:val="24"/>
        </w:rPr>
        <w:t xml:space="preserve"> (dále jen jako „nabídka“)</w:t>
      </w:r>
      <w:r w:rsidR="005F6949">
        <w:rPr>
          <w:sz w:val="24"/>
          <w:szCs w:val="24"/>
        </w:rPr>
        <w:t>;</w:t>
      </w:r>
    </w:p>
    <w:p w14:paraId="5F304B62" w14:textId="77777777" w:rsidR="007E7835" w:rsidRPr="00C4176E" w:rsidRDefault="007E7835" w:rsidP="007E7835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zhotovitel prohlašuje, že je schopný dílo dle této smlouvy provést v souladu s touto smlouvou za sjednanou cenu a že si je vědom skutečnosti, že objednatel má značný zájem na dokončení díla, které je předmětem této smlouvy v čase a kvalitě dle této smlouvy;</w:t>
      </w:r>
    </w:p>
    <w:p w14:paraId="5AC8D879" w14:textId="22995D23" w:rsidR="007E7835" w:rsidRPr="00C4176E" w:rsidRDefault="00127DC0" w:rsidP="007E7835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Tato smlouva byla schválena usnesením r</w:t>
      </w:r>
      <w:r w:rsidR="008751B1">
        <w:rPr>
          <w:sz w:val="24"/>
          <w:szCs w:val="24"/>
        </w:rPr>
        <w:t>ad</w:t>
      </w:r>
      <w:r>
        <w:rPr>
          <w:sz w:val="24"/>
          <w:szCs w:val="24"/>
        </w:rPr>
        <w:t>y</w:t>
      </w:r>
      <w:r w:rsidR="008751B1">
        <w:rPr>
          <w:sz w:val="24"/>
          <w:szCs w:val="24"/>
        </w:rPr>
        <w:t xml:space="preserve"> </w:t>
      </w:r>
      <w:r w:rsidR="007E7835" w:rsidRPr="00C4176E">
        <w:rPr>
          <w:sz w:val="24"/>
          <w:szCs w:val="24"/>
        </w:rPr>
        <w:t>Městské části Praha-Vinoř</w:t>
      </w:r>
      <w:r>
        <w:rPr>
          <w:sz w:val="24"/>
          <w:szCs w:val="24"/>
        </w:rPr>
        <w:t xml:space="preserve"> č. R 7/532/2022 ze dne</w:t>
      </w:r>
      <w:r w:rsidR="007E7835" w:rsidRPr="00C4176E">
        <w:rPr>
          <w:sz w:val="24"/>
          <w:szCs w:val="24"/>
        </w:rPr>
        <w:t xml:space="preserve"> </w:t>
      </w:r>
      <w:r>
        <w:rPr>
          <w:sz w:val="24"/>
          <w:szCs w:val="24"/>
        </w:rPr>
        <w:t>21.12.2022.</w:t>
      </w:r>
    </w:p>
    <w:p w14:paraId="66258D0B" w14:textId="77777777" w:rsidR="007E7835" w:rsidRPr="00C4176E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C4176E">
        <w:rPr>
          <w:snapToGrid/>
          <w:sz w:val="24"/>
          <w:szCs w:val="24"/>
        </w:rPr>
        <w:t>dohodly se smluvní strany na uzavření této</w:t>
      </w:r>
    </w:p>
    <w:p w14:paraId="2EFBB5D3" w14:textId="77777777" w:rsidR="00A53B3D" w:rsidRPr="00C4176E" w:rsidRDefault="00A53B3D" w:rsidP="007C4929">
      <w:pPr>
        <w:rPr>
          <w:b/>
          <w:sz w:val="24"/>
          <w:szCs w:val="24"/>
        </w:rPr>
      </w:pPr>
    </w:p>
    <w:p w14:paraId="097B20D8" w14:textId="77777777" w:rsidR="007C4929" w:rsidRPr="00C4176E" w:rsidRDefault="007C4929" w:rsidP="00AE0C8C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 xml:space="preserve">podle které se za podmínek </w:t>
      </w:r>
      <w:r w:rsidR="00701980" w:rsidRPr="00C4176E">
        <w:rPr>
          <w:sz w:val="24"/>
          <w:szCs w:val="24"/>
        </w:rPr>
        <w:t xml:space="preserve">dále ujednaných v této smlouvě </w:t>
      </w:r>
      <w:r w:rsidR="009B555F" w:rsidRPr="00C4176E">
        <w:rPr>
          <w:sz w:val="24"/>
          <w:szCs w:val="24"/>
        </w:rPr>
        <w:t>P</w:t>
      </w:r>
      <w:r w:rsidRPr="00C4176E">
        <w:rPr>
          <w:sz w:val="24"/>
          <w:szCs w:val="24"/>
        </w:rPr>
        <w:t xml:space="preserve">rojektant zavazuje k provedení dále specifikovaného díla a </w:t>
      </w:r>
      <w:r w:rsidR="009B555F" w:rsidRPr="00C4176E">
        <w:rPr>
          <w:sz w:val="24"/>
          <w:szCs w:val="24"/>
        </w:rPr>
        <w:t>O</w:t>
      </w:r>
      <w:r w:rsidRPr="00C4176E">
        <w:rPr>
          <w:sz w:val="24"/>
          <w:szCs w:val="24"/>
        </w:rPr>
        <w:t>bjednatel se zavazuje k zaplacení ceny za jeho provedení</w:t>
      </w:r>
      <w:r w:rsidR="009B555F" w:rsidRPr="00C4176E">
        <w:rPr>
          <w:sz w:val="24"/>
          <w:szCs w:val="24"/>
        </w:rPr>
        <w:t>.</w:t>
      </w:r>
    </w:p>
    <w:p w14:paraId="53A7B2FE" w14:textId="77777777" w:rsidR="004371B3" w:rsidRPr="00C4176E" w:rsidRDefault="007C4929" w:rsidP="007C4929">
      <w:pPr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 xml:space="preserve">                                                                </w:t>
      </w:r>
    </w:p>
    <w:p w14:paraId="505D12BC" w14:textId="77777777" w:rsidR="00A53B3D" w:rsidRPr="00D77F10" w:rsidRDefault="00A53B3D" w:rsidP="00E3149E">
      <w:pPr>
        <w:jc w:val="center"/>
        <w:rPr>
          <w:b/>
          <w:sz w:val="24"/>
          <w:szCs w:val="24"/>
        </w:rPr>
      </w:pPr>
    </w:p>
    <w:p w14:paraId="1DA48B0B" w14:textId="77777777" w:rsidR="007C4929" w:rsidRPr="00D77F10" w:rsidRDefault="007C4929" w:rsidP="00E3149E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II.</w:t>
      </w:r>
    </w:p>
    <w:p w14:paraId="4C76E92E" w14:textId="77777777" w:rsidR="007C4929" w:rsidRPr="00D77F10" w:rsidRDefault="007C4929" w:rsidP="00DD5DD1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Předmět smlouvy</w:t>
      </w:r>
    </w:p>
    <w:p w14:paraId="08DC6ECB" w14:textId="77777777" w:rsidR="007C4929" w:rsidRPr="00D77F10" w:rsidRDefault="007C4929" w:rsidP="007C4929">
      <w:pPr>
        <w:rPr>
          <w:b/>
          <w:sz w:val="24"/>
          <w:szCs w:val="24"/>
        </w:rPr>
      </w:pPr>
    </w:p>
    <w:p w14:paraId="0B931680" w14:textId="04C89C7F" w:rsidR="000427E1" w:rsidRPr="00D77F10" w:rsidRDefault="007C4929" w:rsidP="008818BB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D77F10">
        <w:rPr>
          <w:szCs w:val="24"/>
        </w:rPr>
        <w:t>Projektant se zavazuje, že na základě této smlouvy, za podmínek v ní sjednaných</w:t>
      </w:r>
      <w:r w:rsidR="00931CA7" w:rsidRPr="00D77F10">
        <w:rPr>
          <w:szCs w:val="24"/>
        </w:rPr>
        <w:t xml:space="preserve"> a </w:t>
      </w:r>
      <w:proofErr w:type="gramStart"/>
      <w:r w:rsidR="00931CA7" w:rsidRPr="00D77F10">
        <w:rPr>
          <w:szCs w:val="24"/>
        </w:rPr>
        <w:t>dle  pokynů</w:t>
      </w:r>
      <w:proofErr w:type="gramEnd"/>
      <w:r w:rsidR="00931CA7" w:rsidRPr="00D77F10">
        <w:rPr>
          <w:szCs w:val="24"/>
        </w:rPr>
        <w:t xml:space="preserve"> </w:t>
      </w:r>
      <w:r w:rsidRPr="00D77F10">
        <w:rPr>
          <w:szCs w:val="24"/>
        </w:rPr>
        <w:t xml:space="preserve"> </w:t>
      </w:r>
      <w:r w:rsidR="00931CA7" w:rsidRPr="00D77F10">
        <w:rPr>
          <w:szCs w:val="24"/>
        </w:rPr>
        <w:t xml:space="preserve">objednatel </w:t>
      </w:r>
      <w:r w:rsidR="000427E1" w:rsidRPr="00D77F10">
        <w:rPr>
          <w:szCs w:val="24"/>
        </w:rPr>
        <w:t xml:space="preserve">provést následující činnosti: </w:t>
      </w:r>
      <w:r w:rsidR="00A035CB" w:rsidRPr="00D77F10">
        <w:rPr>
          <w:szCs w:val="24"/>
        </w:rPr>
        <w:t xml:space="preserve"> </w:t>
      </w:r>
    </w:p>
    <w:p w14:paraId="24D2DB2F" w14:textId="77777777" w:rsidR="000427E1" w:rsidRPr="00D77F10" w:rsidRDefault="000427E1" w:rsidP="000427E1">
      <w:pPr>
        <w:pStyle w:val="Zkladntext"/>
        <w:ind w:left="360"/>
        <w:jc w:val="both"/>
        <w:rPr>
          <w:szCs w:val="24"/>
        </w:rPr>
      </w:pPr>
    </w:p>
    <w:p w14:paraId="0A32CAD1" w14:textId="2C35BB50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Místní šetření</w:t>
      </w:r>
      <w:r w:rsidR="00A15A31">
        <w:rPr>
          <w:rFonts w:cs="Times New Roman"/>
          <w:sz w:val="24"/>
          <w:szCs w:val="24"/>
        </w:rPr>
        <w:t>;</w:t>
      </w:r>
    </w:p>
    <w:p w14:paraId="4DB70AF4" w14:textId="53A0F3B3" w:rsidR="008751B1" w:rsidRDefault="00A15A3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="007E7835" w:rsidRPr="00D77F10">
        <w:rPr>
          <w:rFonts w:cs="Times New Roman"/>
          <w:sz w:val="24"/>
          <w:szCs w:val="24"/>
        </w:rPr>
        <w:t>eodetické zaměření</w:t>
      </w:r>
      <w:r>
        <w:rPr>
          <w:rFonts w:cs="Times New Roman"/>
          <w:sz w:val="24"/>
          <w:szCs w:val="24"/>
        </w:rPr>
        <w:t>;</w:t>
      </w:r>
    </w:p>
    <w:p w14:paraId="0C87A8FC" w14:textId="6E7D1E67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IPG (penetrační zkoušky)</w:t>
      </w:r>
      <w:r w:rsidR="00A15A31">
        <w:rPr>
          <w:rFonts w:cs="Times New Roman"/>
          <w:sz w:val="24"/>
          <w:szCs w:val="24"/>
        </w:rPr>
        <w:t>;</w:t>
      </w:r>
    </w:p>
    <w:p w14:paraId="5AEF2AE4" w14:textId="51043A58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Zákres průběhů IS včetně poplatků</w:t>
      </w:r>
      <w:r w:rsidR="00A15A31">
        <w:rPr>
          <w:rFonts w:cs="Times New Roman"/>
          <w:sz w:val="24"/>
          <w:szCs w:val="24"/>
        </w:rPr>
        <w:t>;</w:t>
      </w:r>
    </w:p>
    <w:p w14:paraId="2B546C34" w14:textId="55F77962" w:rsidR="008751B1" w:rsidRDefault="008751B1" w:rsidP="00A15A31">
      <w:pPr>
        <w:pStyle w:val="titre4"/>
        <w:numPr>
          <w:ilvl w:val="0"/>
          <w:numId w:val="0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Sestavování mapových podkladů</w:t>
      </w:r>
      <w:r w:rsidR="00A15A31">
        <w:rPr>
          <w:rFonts w:cs="Times New Roman"/>
          <w:sz w:val="24"/>
          <w:szCs w:val="24"/>
        </w:rPr>
        <w:t>;</w:t>
      </w:r>
    </w:p>
    <w:p w14:paraId="1CA7D0D1" w14:textId="11F87FCB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Vypracování návrhu DUSP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spellStart"/>
      <w:r>
        <w:rPr>
          <w:rFonts w:cs="Times New Roman"/>
          <w:sz w:val="24"/>
          <w:szCs w:val="24"/>
        </w:rPr>
        <w:t>Kom</w:t>
      </w:r>
      <w:proofErr w:type="gramEnd"/>
      <w:r>
        <w:rPr>
          <w:rFonts w:cs="Times New Roman"/>
          <w:sz w:val="24"/>
          <w:szCs w:val="24"/>
        </w:rPr>
        <w:t>+VO</w:t>
      </w:r>
      <w:proofErr w:type="spellEnd"/>
      <w:r>
        <w:rPr>
          <w:rFonts w:cs="Times New Roman"/>
          <w:sz w:val="24"/>
          <w:szCs w:val="24"/>
        </w:rPr>
        <w:t>)</w:t>
      </w:r>
      <w:r w:rsidR="00A15A31">
        <w:rPr>
          <w:rFonts w:cs="Times New Roman"/>
          <w:sz w:val="24"/>
          <w:szCs w:val="24"/>
        </w:rPr>
        <w:t>;</w:t>
      </w:r>
    </w:p>
    <w:p w14:paraId="0AB8F49E" w14:textId="054B4466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Zapracování podmínek DOSS a správcům IS</w:t>
      </w:r>
      <w:r w:rsidR="00A15A31">
        <w:rPr>
          <w:rFonts w:cs="Times New Roman"/>
          <w:sz w:val="24"/>
          <w:szCs w:val="24"/>
        </w:rPr>
        <w:t>;</w:t>
      </w:r>
    </w:p>
    <w:p w14:paraId="34CB1955" w14:textId="5D022498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Zajištění společného povolení v</w:t>
      </w:r>
      <w:r w:rsidR="00A15A31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PM</w:t>
      </w:r>
      <w:r w:rsidR="00A15A31">
        <w:rPr>
          <w:rFonts w:cs="Times New Roman"/>
          <w:sz w:val="24"/>
          <w:szCs w:val="24"/>
        </w:rPr>
        <w:t>;</w:t>
      </w:r>
    </w:p>
    <w:p w14:paraId="40F31EEB" w14:textId="12801B8E" w:rsidR="00A15A3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 w:rsidRPr="00A15A31">
        <w:rPr>
          <w:rFonts w:cs="Times New Roman"/>
          <w:sz w:val="24"/>
          <w:szCs w:val="24"/>
        </w:rPr>
        <w:t>Výkaz výměr a kontrolní rozpočet</w:t>
      </w:r>
      <w:r w:rsidR="00A15A31">
        <w:rPr>
          <w:rFonts w:cs="Times New Roman"/>
          <w:sz w:val="24"/>
          <w:szCs w:val="24"/>
        </w:rPr>
        <w:t>;</w:t>
      </w:r>
    </w:p>
    <w:p w14:paraId="0625E9F4" w14:textId="57ADD9A5" w:rsidR="008751B1" w:rsidRPr="00A15A3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proofErr w:type="spellStart"/>
      <w:r w:rsidRPr="00A15A31">
        <w:rPr>
          <w:rFonts w:cs="Times New Roman"/>
          <w:sz w:val="24"/>
          <w:szCs w:val="24"/>
        </w:rPr>
        <w:t>Planologie</w:t>
      </w:r>
      <w:proofErr w:type="spellEnd"/>
      <w:r w:rsidRPr="00A15A31">
        <w:rPr>
          <w:rFonts w:cs="Times New Roman"/>
          <w:sz w:val="24"/>
          <w:szCs w:val="24"/>
        </w:rPr>
        <w:t xml:space="preserve">, kompletace </w:t>
      </w:r>
      <w:proofErr w:type="gramStart"/>
      <w:r w:rsidRPr="00A15A31">
        <w:rPr>
          <w:rFonts w:cs="Times New Roman"/>
          <w:sz w:val="24"/>
          <w:szCs w:val="24"/>
        </w:rPr>
        <w:t>( 3</w:t>
      </w:r>
      <w:proofErr w:type="gramEnd"/>
      <w:r w:rsidRPr="00A15A31">
        <w:rPr>
          <w:rFonts w:cs="Times New Roman"/>
          <w:sz w:val="24"/>
          <w:szCs w:val="24"/>
        </w:rPr>
        <w:t xml:space="preserve"> </w:t>
      </w:r>
      <w:proofErr w:type="spellStart"/>
      <w:r w:rsidRPr="00A15A31">
        <w:rPr>
          <w:rFonts w:cs="Times New Roman"/>
          <w:sz w:val="24"/>
          <w:szCs w:val="24"/>
        </w:rPr>
        <w:t>paré</w:t>
      </w:r>
      <w:proofErr w:type="spellEnd"/>
      <w:r w:rsidRPr="00A15A31">
        <w:rPr>
          <w:rFonts w:cs="Times New Roman"/>
          <w:sz w:val="24"/>
          <w:szCs w:val="24"/>
        </w:rPr>
        <w:t xml:space="preserve"> výtisků  + CD)</w:t>
      </w:r>
      <w:r w:rsidR="00A15A31">
        <w:rPr>
          <w:rFonts w:cs="Times New Roman"/>
          <w:sz w:val="24"/>
          <w:szCs w:val="24"/>
        </w:rPr>
        <w:t>;</w:t>
      </w:r>
      <w:r w:rsidRPr="00A15A31">
        <w:rPr>
          <w:rFonts w:cs="Times New Roman"/>
          <w:sz w:val="24"/>
          <w:szCs w:val="24"/>
        </w:rPr>
        <w:t xml:space="preserve"> </w:t>
      </w:r>
    </w:p>
    <w:p w14:paraId="74054AAD" w14:textId="43837E96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Součinnost při výběru zhotovitele stavby</w:t>
      </w:r>
      <w:r w:rsidR="00A15A31">
        <w:rPr>
          <w:rFonts w:cs="Times New Roman"/>
          <w:sz w:val="24"/>
          <w:szCs w:val="24"/>
        </w:rPr>
        <w:t>;</w:t>
      </w:r>
    </w:p>
    <w:p w14:paraId="238CA53E" w14:textId="4B9FD816" w:rsidR="008751B1" w:rsidRDefault="008751B1" w:rsidP="00A15A31">
      <w:pPr>
        <w:pStyle w:val="titre4"/>
        <w:numPr>
          <w:ilvl w:val="0"/>
          <w:numId w:val="14"/>
        </w:numPr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Autorský dozor</w:t>
      </w:r>
      <w:r w:rsidR="00A15A31">
        <w:rPr>
          <w:rFonts w:cs="Times New Roman"/>
          <w:sz w:val="24"/>
          <w:szCs w:val="24"/>
        </w:rPr>
        <w:t>.</w:t>
      </w:r>
    </w:p>
    <w:p w14:paraId="150D0A59" w14:textId="77777777" w:rsidR="008751B1" w:rsidRDefault="008751B1" w:rsidP="008751B1">
      <w:pPr>
        <w:pStyle w:val="titre4"/>
        <w:numPr>
          <w:ilvl w:val="0"/>
          <w:numId w:val="0"/>
        </w:numPr>
        <w:ind w:left="720"/>
        <w:rPr>
          <w:rFonts w:cs="Times New Roman"/>
          <w:sz w:val="24"/>
          <w:szCs w:val="24"/>
        </w:rPr>
      </w:pPr>
    </w:p>
    <w:p w14:paraId="1DF17C54" w14:textId="6EA60B4D" w:rsidR="004474DE" w:rsidRPr="00D77F10" w:rsidRDefault="0041307E" w:rsidP="005178F8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napToGrid w:val="0"/>
        <w:ind w:left="360"/>
        <w:jc w:val="both"/>
        <w:rPr>
          <w:szCs w:val="24"/>
        </w:rPr>
      </w:pPr>
      <w:r w:rsidRPr="00D77F10">
        <w:rPr>
          <w:szCs w:val="24"/>
        </w:rPr>
        <w:t xml:space="preserve">Předmět smlouvy bude realizovaná </w:t>
      </w:r>
      <w:r w:rsidR="007E7835" w:rsidRPr="00D77F10">
        <w:rPr>
          <w:szCs w:val="24"/>
        </w:rPr>
        <w:t xml:space="preserve">na pozemcích </w:t>
      </w:r>
      <w:proofErr w:type="spellStart"/>
      <w:r w:rsidR="007E7835" w:rsidRPr="00D77F10">
        <w:rPr>
          <w:szCs w:val="24"/>
        </w:rPr>
        <w:t>parc</w:t>
      </w:r>
      <w:proofErr w:type="spellEnd"/>
      <w:r w:rsidR="00A15A31">
        <w:rPr>
          <w:szCs w:val="24"/>
        </w:rPr>
        <w:t xml:space="preserve">. č. </w:t>
      </w:r>
      <w:r w:rsidR="00A15A31">
        <w:t>1578/</w:t>
      </w:r>
      <w:proofErr w:type="gramStart"/>
      <w:r w:rsidR="00A15A31">
        <w:t>6,  1578</w:t>
      </w:r>
      <w:proofErr w:type="gramEnd"/>
      <w:r w:rsidR="00A15A31">
        <w:t xml:space="preserve">/8, 1578/11, 1578/4, 1578/7, 1579/1, 1577/34 a 1577/1, </w:t>
      </w:r>
      <w:r w:rsidR="007E7835" w:rsidRPr="00D77F10">
        <w:rPr>
          <w:szCs w:val="24"/>
        </w:rPr>
        <w:t xml:space="preserve"> v </w:t>
      </w:r>
      <w:proofErr w:type="spellStart"/>
      <w:r w:rsidR="007E7835" w:rsidRPr="00D77F10">
        <w:rPr>
          <w:szCs w:val="24"/>
        </w:rPr>
        <w:t>k.ú</w:t>
      </w:r>
      <w:proofErr w:type="spellEnd"/>
      <w:r w:rsidR="007E7835" w:rsidRPr="00D77F10">
        <w:rPr>
          <w:szCs w:val="24"/>
        </w:rPr>
        <w:t>.</w:t>
      </w:r>
      <w:r w:rsidR="00A15A31">
        <w:rPr>
          <w:szCs w:val="24"/>
        </w:rPr>
        <w:t xml:space="preserve"> Vinoř</w:t>
      </w:r>
      <w:r w:rsidR="007E7835" w:rsidRPr="00D77F10">
        <w:rPr>
          <w:szCs w:val="24"/>
        </w:rPr>
        <w:t>, obec Praha.</w:t>
      </w:r>
      <w:r w:rsidR="00D414EF" w:rsidRPr="00D77F10">
        <w:rPr>
          <w:szCs w:val="24"/>
        </w:rPr>
        <w:t xml:space="preserve"> </w:t>
      </w:r>
    </w:p>
    <w:p w14:paraId="543B7742" w14:textId="77777777" w:rsidR="007C4929" w:rsidRPr="00D77F10" w:rsidRDefault="007C4929" w:rsidP="004474DE">
      <w:pPr>
        <w:pStyle w:val="Zkladntext"/>
        <w:rPr>
          <w:szCs w:val="24"/>
        </w:rPr>
      </w:pPr>
    </w:p>
    <w:p w14:paraId="085B0987" w14:textId="77777777" w:rsidR="007C4929" w:rsidRPr="00D77F10" w:rsidRDefault="007C4929" w:rsidP="007C49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77F10">
        <w:rPr>
          <w:sz w:val="24"/>
          <w:szCs w:val="24"/>
        </w:rPr>
        <w:t xml:space="preserve">Projektant odpovídá za soulad odevzdaného díla s veškerými zadávacími podmínkami </w:t>
      </w:r>
      <w:r w:rsidR="0062493B" w:rsidRPr="00D77F10">
        <w:rPr>
          <w:sz w:val="24"/>
          <w:szCs w:val="24"/>
        </w:rPr>
        <w:br/>
      </w:r>
      <w:r w:rsidRPr="00D77F10">
        <w:rPr>
          <w:sz w:val="24"/>
          <w:szCs w:val="24"/>
        </w:rPr>
        <w:t>a podklady, které vyplývají z dokumentů, které jsou přílohou této smlouvy</w:t>
      </w:r>
      <w:r w:rsidR="002B0D04" w:rsidRPr="00D77F10">
        <w:rPr>
          <w:sz w:val="24"/>
          <w:szCs w:val="24"/>
        </w:rPr>
        <w:t xml:space="preserve">. </w:t>
      </w:r>
    </w:p>
    <w:p w14:paraId="27893EC3" w14:textId="77777777" w:rsidR="00342008" w:rsidRPr="00D77F10" w:rsidRDefault="00342008" w:rsidP="00342008">
      <w:pPr>
        <w:pStyle w:val="Zkladntext"/>
        <w:ind w:left="360"/>
        <w:jc w:val="both"/>
        <w:rPr>
          <w:szCs w:val="24"/>
        </w:rPr>
      </w:pPr>
    </w:p>
    <w:p w14:paraId="57397397" w14:textId="77777777" w:rsidR="00342008" w:rsidRPr="00D77F10" w:rsidRDefault="00F170E7" w:rsidP="007C4929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D77F10">
        <w:rPr>
          <w:szCs w:val="24"/>
        </w:rPr>
        <w:t>Projektant</w:t>
      </w:r>
      <w:r w:rsidR="00B07C05" w:rsidRPr="00D77F10">
        <w:rPr>
          <w:szCs w:val="24"/>
        </w:rPr>
        <w:t xml:space="preserve"> se</w:t>
      </w:r>
      <w:r w:rsidRPr="00D77F10">
        <w:rPr>
          <w:szCs w:val="24"/>
        </w:rPr>
        <w:t xml:space="preserve"> zavazuje, že zhotovená dokumentace bude obsahově splňovat podmínky</w:t>
      </w:r>
      <w:r w:rsidR="005B2378" w:rsidRPr="00D77F10">
        <w:rPr>
          <w:szCs w:val="24"/>
        </w:rPr>
        <w:t xml:space="preserve"> právních předpisů, stavebního zákona, P</w:t>
      </w:r>
      <w:r w:rsidR="0041307E" w:rsidRPr="00D77F10">
        <w:rPr>
          <w:szCs w:val="24"/>
        </w:rPr>
        <w:t>SP</w:t>
      </w:r>
      <w:r w:rsidR="005B2378" w:rsidRPr="00D77F10">
        <w:rPr>
          <w:szCs w:val="24"/>
        </w:rPr>
        <w:t xml:space="preserve"> a příslušných technických norem, které jsou pro účely realizace tohoto projektu závazné. </w:t>
      </w:r>
      <w:r w:rsidR="00342008" w:rsidRPr="00D77F10">
        <w:rPr>
          <w:szCs w:val="24"/>
        </w:rPr>
        <w:t xml:space="preserve"> </w:t>
      </w:r>
    </w:p>
    <w:p w14:paraId="52143CE6" w14:textId="77777777" w:rsidR="00891897" w:rsidRPr="00D77F10" w:rsidRDefault="00891897" w:rsidP="00891897">
      <w:pPr>
        <w:pStyle w:val="Odstavecseseznamem"/>
        <w:rPr>
          <w:sz w:val="24"/>
          <w:szCs w:val="24"/>
        </w:rPr>
      </w:pPr>
    </w:p>
    <w:p w14:paraId="6D71239C" w14:textId="0484F0FB" w:rsidR="006A756A" w:rsidRPr="00D77F10" w:rsidRDefault="00891897" w:rsidP="006A756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D77F10">
        <w:rPr>
          <w:szCs w:val="24"/>
        </w:rPr>
        <w:t xml:space="preserve">Dále Projektant prohlašuje, </w:t>
      </w:r>
      <w:r w:rsidR="00A87F37" w:rsidRPr="00D77F10">
        <w:rPr>
          <w:szCs w:val="24"/>
        </w:rPr>
        <w:t xml:space="preserve">že </w:t>
      </w:r>
      <w:r w:rsidR="00A035CB" w:rsidRPr="00D77F10">
        <w:rPr>
          <w:szCs w:val="24"/>
        </w:rPr>
        <w:t xml:space="preserve">lze </w:t>
      </w:r>
      <w:r w:rsidR="005F6949">
        <w:rPr>
          <w:szCs w:val="24"/>
        </w:rPr>
        <w:t>n</w:t>
      </w:r>
      <w:r w:rsidR="00A035CB" w:rsidRPr="00D77F10">
        <w:rPr>
          <w:szCs w:val="24"/>
        </w:rPr>
        <w:t>a dan</w:t>
      </w:r>
      <w:r w:rsidR="007E7835" w:rsidRPr="00D77F10">
        <w:rPr>
          <w:szCs w:val="24"/>
        </w:rPr>
        <w:t xml:space="preserve">ých </w:t>
      </w:r>
      <w:r w:rsidR="00A035CB" w:rsidRPr="00D77F10">
        <w:rPr>
          <w:szCs w:val="24"/>
        </w:rPr>
        <w:t>pozem</w:t>
      </w:r>
      <w:r w:rsidR="007E7835" w:rsidRPr="00D77F10">
        <w:rPr>
          <w:szCs w:val="24"/>
        </w:rPr>
        <w:t>cích předmět smlouvy realizovat</w:t>
      </w:r>
      <w:r w:rsidR="00A035CB" w:rsidRPr="00D77F10">
        <w:rPr>
          <w:szCs w:val="24"/>
        </w:rPr>
        <w:t>.</w:t>
      </w:r>
      <w:r w:rsidR="005B2378" w:rsidRPr="00D77F10">
        <w:rPr>
          <w:szCs w:val="24"/>
        </w:rPr>
        <w:t xml:space="preserve"> </w:t>
      </w:r>
      <w:r w:rsidR="00E92C95" w:rsidRPr="00D77F10">
        <w:rPr>
          <w:szCs w:val="24"/>
        </w:rPr>
        <w:t xml:space="preserve">  </w:t>
      </w:r>
      <w:r w:rsidR="00C07744" w:rsidRPr="00D77F10">
        <w:rPr>
          <w:szCs w:val="24"/>
        </w:rPr>
        <w:t xml:space="preserve"> </w:t>
      </w:r>
      <w:r w:rsidR="00DE270E" w:rsidRPr="00D77F10">
        <w:rPr>
          <w:szCs w:val="24"/>
        </w:rPr>
        <w:t xml:space="preserve"> </w:t>
      </w:r>
    </w:p>
    <w:p w14:paraId="287012A2" w14:textId="77777777" w:rsidR="006A756A" w:rsidRPr="00D77F10" w:rsidRDefault="006A756A" w:rsidP="006A756A">
      <w:pPr>
        <w:pStyle w:val="Zkladntext"/>
        <w:ind w:left="360"/>
        <w:jc w:val="both"/>
        <w:rPr>
          <w:szCs w:val="24"/>
        </w:rPr>
      </w:pPr>
    </w:p>
    <w:p w14:paraId="680D2EAC" w14:textId="77777777" w:rsidR="00A53B3D" w:rsidRPr="00D77F10" w:rsidRDefault="00A53B3D" w:rsidP="006A756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D77F10">
        <w:rPr>
          <w:szCs w:val="24"/>
        </w:rPr>
        <w:t xml:space="preserve">Objednatel poskytne zhotovitele veškerou nutnou součinnost k realizaci předmětu této smlouvy. </w:t>
      </w:r>
    </w:p>
    <w:p w14:paraId="3A451537" w14:textId="2387390A" w:rsidR="005B2378" w:rsidRDefault="003B6CA8" w:rsidP="006A756A">
      <w:pPr>
        <w:pStyle w:val="Zkladntext"/>
        <w:ind w:left="540"/>
        <w:jc w:val="both"/>
        <w:rPr>
          <w:szCs w:val="24"/>
        </w:rPr>
      </w:pPr>
      <w:r w:rsidRPr="00D77F10">
        <w:rPr>
          <w:szCs w:val="24"/>
        </w:rPr>
        <w:t xml:space="preserve"> </w:t>
      </w:r>
      <w:r w:rsidR="00A65FBF">
        <w:rPr>
          <w:szCs w:val="24"/>
        </w:rPr>
        <w:t xml:space="preserve"> </w:t>
      </w:r>
    </w:p>
    <w:p w14:paraId="15A3F659" w14:textId="77777777" w:rsidR="00BC4832" w:rsidRPr="00D77F10" w:rsidRDefault="00BC4832" w:rsidP="006A756A">
      <w:pPr>
        <w:pStyle w:val="Zkladntext"/>
        <w:ind w:left="540"/>
        <w:jc w:val="both"/>
        <w:rPr>
          <w:b/>
          <w:szCs w:val="24"/>
        </w:rPr>
      </w:pPr>
    </w:p>
    <w:p w14:paraId="074BBA52" w14:textId="77777777" w:rsidR="007C4929" w:rsidRPr="00D77F10" w:rsidRDefault="007C4929" w:rsidP="00604756">
      <w:pPr>
        <w:pStyle w:val="Zkladntext"/>
        <w:jc w:val="center"/>
        <w:rPr>
          <w:b/>
          <w:szCs w:val="24"/>
        </w:rPr>
      </w:pPr>
      <w:r w:rsidRPr="00D77F10">
        <w:rPr>
          <w:b/>
          <w:szCs w:val="24"/>
        </w:rPr>
        <w:t>I</w:t>
      </w:r>
      <w:r w:rsidR="006A756A" w:rsidRPr="00D77F10">
        <w:rPr>
          <w:b/>
          <w:szCs w:val="24"/>
        </w:rPr>
        <w:t>II</w:t>
      </w:r>
      <w:r w:rsidRPr="00D77F10">
        <w:rPr>
          <w:b/>
          <w:szCs w:val="24"/>
        </w:rPr>
        <w:t>.</w:t>
      </w:r>
    </w:p>
    <w:p w14:paraId="7F379F5F" w14:textId="6911E269" w:rsidR="007C4929" w:rsidRDefault="007C4929" w:rsidP="00604756">
      <w:pPr>
        <w:pStyle w:val="Zkladntext"/>
        <w:jc w:val="center"/>
        <w:rPr>
          <w:b/>
          <w:szCs w:val="24"/>
        </w:rPr>
      </w:pPr>
      <w:r w:rsidRPr="00D77F10">
        <w:rPr>
          <w:b/>
          <w:szCs w:val="24"/>
        </w:rPr>
        <w:t>Doba plnění</w:t>
      </w:r>
    </w:p>
    <w:p w14:paraId="4283E3AD" w14:textId="58C229D4" w:rsidR="00A15A31" w:rsidRDefault="00A15A31" w:rsidP="00604756">
      <w:pPr>
        <w:pStyle w:val="Zkladntext"/>
        <w:jc w:val="center"/>
        <w:rPr>
          <w:b/>
          <w:szCs w:val="24"/>
        </w:rPr>
      </w:pPr>
    </w:p>
    <w:p w14:paraId="12182BD6" w14:textId="2150113A" w:rsidR="007C4929" w:rsidRDefault="007C4929" w:rsidP="007E7835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szCs w:val="24"/>
        </w:rPr>
      </w:pPr>
      <w:r w:rsidRPr="00D77F10">
        <w:rPr>
          <w:szCs w:val="24"/>
        </w:rPr>
        <w:t>Provádění díla bude probíhat takto:</w:t>
      </w:r>
    </w:p>
    <w:p w14:paraId="44566365" w14:textId="07D56274" w:rsidR="003369B9" w:rsidRDefault="003369B9" w:rsidP="003369B9">
      <w:pPr>
        <w:pStyle w:val="Zkladntext"/>
        <w:ind w:left="360"/>
        <w:jc w:val="both"/>
        <w:rPr>
          <w:szCs w:val="24"/>
        </w:rPr>
      </w:pPr>
    </w:p>
    <w:p w14:paraId="202EA3A1" w14:textId="77777777" w:rsidR="00A15A31" w:rsidRDefault="00A15A31" w:rsidP="003369B9">
      <w:pPr>
        <w:pStyle w:val="Zkladntext"/>
        <w:ind w:left="360"/>
        <w:jc w:val="both"/>
        <w:rPr>
          <w:szCs w:val="24"/>
        </w:rPr>
      </w:pPr>
    </w:p>
    <w:tbl>
      <w:tblPr>
        <w:tblW w:w="8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A15A31" w:rsidRPr="00D77F10" w14:paraId="1499C219" w14:textId="77777777" w:rsidTr="00A93A93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06DB" w14:textId="1BB9B4C6" w:rsidR="00A15A31" w:rsidRPr="00D77F10" w:rsidRDefault="00A15A31" w:rsidP="00A93A93">
            <w:pPr>
              <w:rPr>
                <w:b/>
                <w:sz w:val="24"/>
                <w:szCs w:val="24"/>
              </w:rPr>
            </w:pPr>
            <w:r w:rsidRPr="00D77F10">
              <w:rPr>
                <w:b/>
                <w:sz w:val="24"/>
                <w:szCs w:val="24"/>
              </w:rPr>
              <w:lastRenderedPageBreak/>
              <w:t xml:space="preserve">1) </w:t>
            </w:r>
            <w:r>
              <w:rPr>
                <w:b/>
                <w:bCs/>
                <w:sz w:val="24"/>
                <w:szCs w:val="24"/>
              </w:rPr>
              <w:t xml:space="preserve">Koncept DUSP + rozeslání na DOSS </w:t>
            </w:r>
            <w:r w:rsidRPr="00F448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-  do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1.3.2023</w:t>
            </w:r>
          </w:p>
        </w:tc>
      </w:tr>
      <w:tr w:rsidR="00A15A31" w:rsidRPr="00D77F10" w14:paraId="51AFE7F6" w14:textId="77777777" w:rsidTr="00A93A93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F7F2" w14:textId="493A4EF9" w:rsidR="00A15A31" w:rsidRPr="00D77F10" w:rsidRDefault="00A15A31" w:rsidP="00A93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="00C527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Získání společného povolení bez PM    </w:t>
            </w:r>
            <w:proofErr w:type="gramStart"/>
            <w:r>
              <w:rPr>
                <w:b/>
                <w:sz w:val="24"/>
                <w:szCs w:val="24"/>
              </w:rPr>
              <w:t>-  do</w:t>
            </w:r>
            <w:proofErr w:type="gramEnd"/>
            <w:r>
              <w:rPr>
                <w:b/>
                <w:sz w:val="24"/>
                <w:szCs w:val="24"/>
              </w:rPr>
              <w:t xml:space="preserve">  1.6.2023</w:t>
            </w:r>
            <w:r w:rsidR="0028435E">
              <w:rPr>
                <w:b/>
                <w:sz w:val="24"/>
                <w:szCs w:val="24"/>
              </w:rPr>
              <w:t>*</w:t>
            </w:r>
          </w:p>
        </w:tc>
      </w:tr>
      <w:tr w:rsidR="00A15A31" w:rsidRPr="00D77F10" w14:paraId="3AC13137" w14:textId="77777777" w:rsidTr="00A93A93">
        <w:trPr>
          <w:cantSplit/>
          <w:trHeight w:val="723"/>
          <w:tblHeader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BB88" w14:textId="5CF4804B" w:rsidR="00A15A31" w:rsidRPr="00D77F10" w:rsidRDefault="00A15A31" w:rsidP="00A93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77F10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SP v PM                                                  - do 1.7.2023</w:t>
            </w:r>
            <w:r w:rsidR="0028435E">
              <w:rPr>
                <w:b/>
                <w:sz w:val="24"/>
                <w:szCs w:val="24"/>
              </w:rPr>
              <w:t>*</w:t>
            </w:r>
          </w:p>
        </w:tc>
      </w:tr>
    </w:tbl>
    <w:p w14:paraId="0939648D" w14:textId="79D31D15" w:rsidR="0028435E" w:rsidRDefault="0028435E" w:rsidP="00995AE0">
      <w:pPr>
        <w:pStyle w:val="Zkladntext"/>
        <w:jc w:val="center"/>
        <w:rPr>
          <w:szCs w:val="24"/>
        </w:rPr>
      </w:pPr>
    </w:p>
    <w:p w14:paraId="2CC03EB0" w14:textId="164E4027" w:rsidR="0028435E" w:rsidRDefault="004810E4" w:rsidP="004810E4">
      <w:pPr>
        <w:pStyle w:val="Zkladntext"/>
        <w:rPr>
          <w:szCs w:val="24"/>
        </w:rPr>
      </w:pPr>
      <w:r w:rsidRPr="00BC4832">
        <w:rPr>
          <w:szCs w:val="24"/>
        </w:rPr>
        <w:t>*</w:t>
      </w:r>
      <w:r w:rsidR="0028435E" w:rsidRPr="00BC4832">
        <w:rPr>
          <w:szCs w:val="24"/>
        </w:rPr>
        <w:t xml:space="preserve">Uvedené termíny platí za předpokladu dodržení správních </w:t>
      </w:r>
      <w:proofErr w:type="gramStart"/>
      <w:r w:rsidRPr="00BC4832">
        <w:rPr>
          <w:szCs w:val="24"/>
        </w:rPr>
        <w:t>lhůt  DOSS</w:t>
      </w:r>
      <w:proofErr w:type="gramEnd"/>
      <w:r w:rsidRPr="00BC4832">
        <w:rPr>
          <w:szCs w:val="24"/>
        </w:rPr>
        <w:t xml:space="preserve"> a správců IS.</w:t>
      </w:r>
      <w:r>
        <w:rPr>
          <w:szCs w:val="24"/>
        </w:rPr>
        <w:t xml:space="preserve">   </w:t>
      </w:r>
    </w:p>
    <w:p w14:paraId="52FFD05D" w14:textId="3AE96277" w:rsidR="004810E4" w:rsidRDefault="004810E4" w:rsidP="004810E4">
      <w:pPr>
        <w:pStyle w:val="Zkladntext"/>
        <w:rPr>
          <w:szCs w:val="24"/>
        </w:rPr>
      </w:pPr>
    </w:p>
    <w:p w14:paraId="2673518A" w14:textId="77777777" w:rsidR="004810E4" w:rsidRDefault="004810E4" w:rsidP="004810E4">
      <w:pPr>
        <w:pStyle w:val="Zkladntext"/>
        <w:rPr>
          <w:b/>
          <w:szCs w:val="24"/>
        </w:rPr>
      </w:pPr>
    </w:p>
    <w:p w14:paraId="22D7071A" w14:textId="2AEAB548" w:rsidR="007C4929" w:rsidRPr="00D77F10" w:rsidRDefault="0062493B" w:rsidP="00995AE0">
      <w:pPr>
        <w:pStyle w:val="Zkladntext"/>
        <w:jc w:val="center"/>
        <w:rPr>
          <w:b/>
          <w:szCs w:val="24"/>
        </w:rPr>
      </w:pPr>
      <w:r w:rsidRPr="00D77F10">
        <w:rPr>
          <w:b/>
          <w:szCs w:val="24"/>
        </w:rPr>
        <w:t>I</w:t>
      </w:r>
      <w:r w:rsidR="007C4929" w:rsidRPr="00D77F10">
        <w:rPr>
          <w:b/>
          <w:szCs w:val="24"/>
        </w:rPr>
        <w:t>V.</w:t>
      </w:r>
    </w:p>
    <w:p w14:paraId="2E382353" w14:textId="77777777" w:rsidR="007C4929" w:rsidRPr="00D77F10" w:rsidRDefault="007C4929" w:rsidP="00995AE0">
      <w:pPr>
        <w:pStyle w:val="Zkladntext"/>
        <w:jc w:val="center"/>
        <w:rPr>
          <w:b/>
          <w:szCs w:val="24"/>
        </w:rPr>
      </w:pPr>
      <w:r w:rsidRPr="00D77F10">
        <w:rPr>
          <w:b/>
          <w:szCs w:val="24"/>
        </w:rPr>
        <w:t>Cena díla</w:t>
      </w:r>
    </w:p>
    <w:p w14:paraId="3AAFE771" w14:textId="77777777" w:rsidR="007C4929" w:rsidRPr="00D77F10" w:rsidRDefault="007C4929" w:rsidP="007C4929">
      <w:pPr>
        <w:pStyle w:val="Zkladntext"/>
        <w:jc w:val="both"/>
        <w:rPr>
          <w:szCs w:val="24"/>
        </w:rPr>
      </w:pPr>
    </w:p>
    <w:p w14:paraId="4FA070DB" w14:textId="6ABD0083" w:rsidR="000659DD" w:rsidRPr="00740301" w:rsidRDefault="007C4929" w:rsidP="00740301">
      <w:pPr>
        <w:pStyle w:val="Zkladntext"/>
        <w:numPr>
          <w:ilvl w:val="0"/>
          <w:numId w:val="3"/>
        </w:numPr>
        <w:tabs>
          <w:tab w:val="clear" w:pos="480"/>
          <w:tab w:val="num" w:pos="426"/>
        </w:tabs>
        <w:ind w:left="426" w:hanging="426"/>
        <w:jc w:val="both"/>
        <w:rPr>
          <w:szCs w:val="24"/>
        </w:rPr>
      </w:pPr>
      <w:r w:rsidRPr="00D77F10">
        <w:rPr>
          <w:szCs w:val="24"/>
        </w:rPr>
        <w:t xml:space="preserve">Cena provedení díla představuje souhrn cen všech prací a dodávek, které byly vyprojektovány nebo výslovně uvedeny </w:t>
      </w:r>
      <w:r w:rsidR="00FE5481" w:rsidRPr="00D77F10">
        <w:rPr>
          <w:szCs w:val="24"/>
        </w:rPr>
        <w:t>P</w:t>
      </w:r>
      <w:r w:rsidRPr="00D77F10">
        <w:rPr>
          <w:szCs w:val="24"/>
        </w:rPr>
        <w:t xml:space="preserve">rojektantem nebo jeho poradci a specialisty. </w:t>
      </w:r>
      <w:r w:rsidR="0090527B" w:rsidRPr="00740301">
        <w:rPr>
          <w:szCs w:val="24"/>
        </w:rPr>
        <w:t xml:space="preserve">Celková výše </w:t>
      </w:r>
      <w:r w:rsidR="005F6949">
        <w:rPr>
          <w:szCs w:val="24"/>
        </w:rPr>
        <w:t xml:space="preserve">ceny díla </w:t>
      </w:r>
      <w:r w:rsidR="00C527EA" w:rsidRPr="00740301">
        <w:rPr>
          <w:szCs w:val="24"/>
        </w:rPr>
        <w:t>činí</w:t>
      </w:r>
      <w:r w:rsidR="005F6949">
        <w:rPr>
          <w:szCs w:val="24"/>
        </w:rPr>
        <w:t xml:space="preserve"> </w:t>
      </w:r>
      <w:r w:rsidR="00C527EA" w:rsidRPr="00740301">
        <w:rPr>
          <w:b/>
          <w:bCs/>
          <w:szCs w:val="24"/>
        </w:rPr>
        <w:t xml:space="preserve">329 040 Kč bez DPH. </w:t>
      </w:r>
    </w:p>
    <w:p w14:paraId="2E5C55ED" w14:textId="77777777" w:rsidR="00740301" w:rsidRPr="00740301" w:rsidRDefault="00740301" w:rsidP="00740301">
      <w:pPr>
        <w:pStyle w:val="Zkladntext"/>
        <w:ind w:left="426"/>
        <w:jc w:val="both"/>
        <w:rPr>
          <w:szCs w:val="24"/>
        </w:rPr>
      </w:pPr>
    </w:p>
    <w:p w14:paraId="2233B616" w14:textId="676AFCE4" w:rsidR="00A15A31" w:rsidRDefault="00740301" w:rsidP="00A15A3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Sjednaná cena díla je splatná </w:t>
      </w:r>
      <w:r w:rsidR="005F6949">
        <w:rPr>
          <w:szCs w:val="24"/>
        </w:rPr>
        <w:t xml:space="preserve">postupně ve splátkách vždy </w:t>
      </w:r>
      <w:r>
        <w:rPr>
          <w:szCs w:val="24"/>
        </w:rPr>
        <w:t>na po dokončení příslušné výkonové fáze</w:t>
      </w:r>
      <w:r w:rsidR="005F6949">
        <w:rPr>
          <w:szCs w:val="24"/>
        </w:rPr>
        <w:t xml:space="preserve"> takto: </w:t>
      </w:r>
      <w:r>
        <w:rPr>
          <w:szCs w:val="24"/>
        </w:rPr>
        <w:t xml:space="preserve"> </w:t>
      </w:r>
    </w:p>
    <w:p w14:paraId="7DE14933" w14:textId="77777777" w:rsidR="00C527EA" w:rsidRDefault="00C527EA" w:rsidP="00C527EA">
      <w:pPr>
        <w:pStyle w:val="Zkladntext"/>
        <w:ind w:left="360"/>
        <w:jc w:val="both"/>
        <w:rPr>
          <w:szCs w:val="24"/>
        </w:rPr>
      </w:pPr>
    </w:p>
    <w:p w14:paraId="46C21CFE" w14:textId="77777777" w:rsidR="00C527EA" w:rsidRDefault="00C527EA" w:rsidP="00740301">
      <w:pPr>
        <w:pStyle w:val="Zkladntext"/>
        <w:ind w:left="708"/>
        <w:jc w:val="both"/>
        <w:rPr>
          <w:szCs w:val="24"/>
        </w:rPr>
      </w:pPr>
    </w:p>
    <w:tbl>
      <w:tblPr>
        <w:tblW w:w="8900" w:type="dxa"/>
        <w:tblInd w:w="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C527EA" w:rsidRPr="00D77F10" w14:paraId="3CFFE8D7" w14:textId="77777777" w:rsidTr="00740301">
        <w:trPr>
          <w:cantSplit/>
          <w:trHeight w:val="723"/>
          <w:tblHeader/>
        </w:trPr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4BAC" w14:textId="3E8C928F" w:rsidR="00C527EA" w:rsidRPr="00D77F10" w:rsidRDefault="00C527EA" w:rsidP="00A93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1) Získání </w:t>
            </w:r>
            <w:r w:rsidR="00740301">
              <w:rPr>
                <w:b/>
                <w:sz w:val="24"/>
                <w:szCs w:val="24"/>
              </w:rPr>
              <w:t xml:space="preserve">nepravomocného </w:t>
            </w:r>
            <w:r>
              <w:rPr>
                <w:b/>
                <w:sz w:val="24"/>
                <w:szCs w:val="24"/>
              </w:rPr>
              <w:t xml:space="preserve">společného </w:t>
            </w:r>
            <w:proofErr w:type="gramStart"/>
            <w:r>
              <w:rPr>
                <w:b/>
                <w:sz w:val="24"/>
                <w:szCs w:val="24"/>
              </w:rPr>
              <w:t>povolení  -</w:t>
            </w:r>
            <w:proofErr w:type="gramEnd"/>
            <w:r>
              <w:rPr>
                <w:b/>
                <w:sz w:val="24"/>
                <w:szCs w:val="24"/>
              </w:rPr>
              <w:t xml:space="preserve">  60 % ceny díla  </w:t>
            </w:r>
          </w:p>
        </w:tc>
      </w:tr>
      <w:tr w:rsidR="00C527EA" w:rsidRPr="00D77F10" w14:paraId="1576B429" w14:textId="77777777" w:rsidTr="00740301">
        <w:trPr>
          <w:cantSplit/>
          <w:trHeight w:val="723"/>
          <w:tblHeader/>
        </w:trPr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5466" w14:textId="4454E560" w:rsidR="00C527EA" w:rsidRPr="00D77F10" w:rsidRDefault="00740301" w:rsidP="00A93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527EA" w:rsidRPr="00D77F10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Společné </w:t>
            </w:r>
            <w:proofErr w:type="gramStart"/>
            <w:r>
              <w:rPr>
                <w:b/>
                <w:sz w:val="24"/>
                <w:szCs w:val="24"/>
              </w:rPr>
              <w:t xml:space="preserve">povolení  </w:t>
            </w:r>
            <w:r w:rsidR="00C527EA">
              <w:rPr>
                <w:b/>
                <w:sz w:val="24"/>
                <w:szCs w:val="24"/>
              </w:rPr>
              <w:t>v</w:t>
            </w:r>
            <w:proofErr w:type="gramEnd"/>
            <w:r w:rsidR="00C527EA">
              <w:rPr>
                <w:b/>
                <w:sz w:val="24"/>
                <w:szCs w:val="24"/>
              </w:rPr>
              <w:t xml:space="preserve"> PM                                       -   35% ceny díla </w:t>
            </w:r>
          </w:p>
        </w:tc>
      </w:tr>
      <w:tr w:rsidR="00C527EA" w:rsidRPr="00D77F10" w14:paraId="021EE574" w14:textId="77777777" w:rsidTr="00740301">
        <w:trPr>
          <w:cantSplit/>
          <w:trHeight w:val="723"/>
          <w:tblHeader/>
        </w:trPr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9AF8" w14:textId="0738E765" w:rsidR="00C527EA" w:rsidRPr="00D77F10" w:rsidRDefault="00740301" w:rsidP="00A93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527EA" w:rsidRPr="00D77F10">
              <w:rPr>
                <w:b/>
                <w:sz w:val="24"/>
                <w:szCs w:val="24"/>
              </w:rPr>
              <w:t xml:space="preserve">) </w:t>
            </w:r>
            <w:r w:rsidR="00C527EA">
              <w:rPr>
                <w:b/>
                <w:sz w:val="24"/>
                <w:szCs w:val="24"/>
              </w:rPr>
              <w:t xml:space="preserve">Kolaudace stavby </w:t>
            </w:r>
            <w:proofErr w:type="gramStart"/>
            <w:r>
              <w:rPr>
                <w:b/>
                <w:sz w:val="24"/>
                <w:szCs w:val="24"/>
              </w:rPr>
              <w:t xml:space="preserve">cyklostezky  </w:t>
            </w:r>
            <w:r w:rsidR="005F6949">
              <w:rPr>
                <w:b/>
                <w:sz w:val="24"/>
                <w:szCs w:val="24"/>
              </w:rPr>
              <w:t>ul.</w:t>
            </w:r>
            <w:proofErr w:type="gramEnd"/>
            <w:r w:rsidR="005F6949">
              <w:rPr>
                <w:b/>
                <w:sz w:val="24"/>
                <w:szCs w:val="24"/>
              </w:rPr>
              <w:t xml:space="preserve"> Mladoboleslavská </w:t>
            </w:r>
            <w:r w:rsidR="00C527EA">
              <w:rPr>
                <w:b/>
                <w:bCs/>
                <w:sz w:val="24"/>
                <w:szCs w:val="24"/>
              </w:rPr>
              <w:t xml:space="preserve">  -    </w:t>
            </w:r>
            <w:r w:rsidR="00C527EA">
              <w:rPr>
                <w:b/>
                <w:sz w:val="24"/>
                <w:szCs w:val="24"/>
              </w:rPr>
              <w:t xml:space="preserve">5% ceny díla </w:t>
            </w:r>
          </w:p>
        </w:tc>
      </w:tr>
    </w:tbl>
    <w:p w14:paraId="6EA2A448" w14:textId="77777777" w:rsidR="00C527EA" w:rsidRDefault="00C527EA" w:rsidP="00C527EA">
      <w:pPr>
        <w:pStyle w:val="Zkladntext"/>
        <w:ind w:left="360"/>
        <w:jc w:val="both"/>
        <w:rPr>
          <w:szCs w:val="24"/>
        </w:rPr>
      </w:pPr>
    </w:p>
    <w:p w14:paraId="20307410" w14:textId="77777777" w:rsidR="00C527EA" w:rsidRDefault="00C527EA" w:rsidP="00C527EA">
      <w:pPr>
        <w:pStyle w:val="Zkladntext"/>
        <w:ind w:left="480"/>
        <w:jc w:val="both"/>
        <w:rPr>
          <w:szCs w:val="24"/>
        </w:rPr>
      </w:pPr>
    </w:p>
    <w:p w14:paraId="6D1B6D63" w14:textId="61CD75F9" w:rsidR="0090527B" w:rsidRPr="00A15A31" w:rsidRDefault="0090527B" w:rsidP="00A15A31">
      <w:pPr>
        <w:pStyle w:val="Zkladntext"/>
        <w:numPr>
          <w:ilvl w:val="0"/>
          <w:numId w:val="3"/>
        </w:numPr>
        <w:jc w:val="both"/>
        <w:rPr>
          <w:szCs w:val="24"/>
        </w:rPr>
      </w:pPr>
      <w:r w:rsidRPr="00A15A31">
        <w:rPr>
          <w:szCs w:val="24"/>
        </w:rPr>
        <w:t>Ceny jsou uvedeny bez DPH, která bude fakturována společně s cenou v aktuální sazbě.</w:t>
      </w:r>
    </w:p>
    <w:p w14:paraId="50406820" w14:textId="77777777" w:rsidR="0090527B" w:rsidRPr="00D77F10" w:rsidRDefault="0090527B" w:rsidP="0090527B">
      <w:pPr>
        <w:ind w:firstLine="357"/>
        <w:jc w:val="both"/>
        <w:rPr>
          <w:sz w:val="24"/>
          <w:szCs w:val="24"/>
        </w:rPr>
      </w:pPr>
    </w:p>
    <w:p w14:paraId="65F4B9FA" w14:textId="077DEBF7" w:rsidR="001A7D60" w:rsidRPr="00D77F10" w:rsidRDefault="00740301" w:rsidP="001A7D60">
      <w:pPr>
        <w:pStyle w:val="Zkladntext"/>
        <w:ind w:left="426" w:hanging="426"/>
        <w:jc w:val="both"/>
        <w:rPr>
          <w:szCs w:val="24"/>
        </w:rPr>
      </w:pPr>
      <w:r>
        <w:rPr>
          <w:szCs w:val="24"/>
        </w:rPr>
        <w:t>4</w:t>
      </w:r>
      <w:r w:rsidR="0090527B" w:rsidRPr="00D77F10">
        <w:rPr>
          <w:szCs w:val="24"/>
        </w:rPr>
        <w:t xml:space="preserve">. </w:t>
      </w:r>
      <w:r w:rsidR="0090527B" w:rsidRPr="00D77F10">
        <w:rPr>
          <w:szCs w:val="24"/>
        </w:rPr>
        <w:tab/>
      </w:r>
      <w:r w:rsidR="007C4929" w:rsidRPr="00D77F10">
        <w:rPr>
          <w:szCs w:val="24"/>
        </w:rPr>
        <w:t xml:space="preserve">Splatnost </w:t>
      </w:r>
      <w:r w:rsidR="00C527EA">
        <w:rPr>
          <w:szCs w:val="24"/>
        </w:rPr>
        <w:t xml:space="preserve">jednotlivých faktur </w:t>
      </w:r>
      <w:r>
        <w:rPr>
          <w:szCs w:val="24"/>
        </w:rPr>
        <w:t xml:space="preserve">ceně díla </w:t>
      </w:r>
      <w:r w:rsidR="00C527EA">
        <w:rPr>
          <w:szCs w:val="24"/>
        </w:rPr>
        <w:t xml:space="preserve">po dokončení příslušné výkonové fáze dle čl. IV., odst. 2 </w:t>
      </w:r>
      <w:r>
        <w:rPr>
          <w:szCs w:val="24"/>
        </w:rPr>
        <w:t xml:space="preserve">dle této smlouvy </w:t>
      </w:r>
      <w:r w:rsidR="007C4929" w:rsidRPr="00D77F10">
        <w:rPr>
          <w:szCs w:val="24"/>
        </w:rPr>
        <w:t xml:space="preserve">je </w:t>
      </w:r>
      <w:r w:rsidR="00C4176E">
        <w:rPr>
          <w:szCs w:val="24"/>
        </w:rPr>
        <w:t xml:space="preserve">21 </w:t>
      </w:r>
      <w:r w:rsidR="007C4929" w:rsidRPr="00D77F10">
        <w:rPr>
          <w:szCs w:val="24"/>
        </w:rPr>
        <w:t>dn</w:t>
      </w:r>
      <w:r w:rsidR="00FE5481" w:rsidRPr="00D77F10">
        <w:rPr>
          <w:szCs w:val="24"/>
        </w:rPr>
        <w:t>ů</w:t>
      </w:r>
      <w:r w:rsidR="007C4929" w:rsidRPr="00D77F10">
        <w:rPr>
          <w:szCs w:val="24"/>
        </w:rPr>
        <w:t xml:space="preserve"> ode dne doručení faktury </w:t>
      </w:r>
      <w:r w:rsidR="0066462E" w:rsidRPr="00D77F10">
        <w:rPr>
          <w:szCs w:val="24"/>
        </w:rPr>
        <w:t>O</w:t>
      </w:r>
      <w:r w:rsidR="007C4929" w:rsidRPr="00D77F10">
        <w:rPr>
          <w:szCs w:val="24"/>
        </w:rPr>
        <w:t xml:space="preserve">bjednateli. V případě, že faktura nebude obsahovat zákonem stanovené náležitosti a bude pro tyto nedostatky </w:t>
      </w:r>
      <w:r w:rsidR="0066462E" w:rsidRPr="00D77F10">
        <w:rPr>
          <w:szCs w:val="24"/>
        </w:rPr>
        <w:t>P</w:t>
      </w:r>
      <w:r w:rsidR="007C4929" w:rsidRPr="00D77F10">
        <w:rPr>
          <w:szCs w:val="24"/>
        </w:rPr>
        <w:t>rojektantovi vrácena, dojde k posunutí splatnosti o příslušný počet dn</w:t>
      </w:r>
      <w:r w:rsidR="0066462E" w:rsidRPr="00D77F10">
        <w:rPr>
          <w:szCs w:val="24"/>
        </w:rPr>
        <w:t>ů</w:t>
      </w:r>
      <w:r w:rsidR="007C4929" w:rsidRPr="00D77F10">
        <w:rPr>
          <w:szCs w:val="24"/>
        </w:rPr>
        <w:t xml:space="preserve"> a </w:t>
      </w:r>
      <w:r w:rsidR="0066462E" w:rsidRPr="00D77F10">
        <w:rPr>
          <w:szCs w:val="24"/>
        </w:rPr>
        <w:t>O</w:t>
      </w:r>
      <w:r w:rsidR="007C4929" w:rsidRPr="00D77F10">
        <w:rPr>
          <w:szCs w:val="24"/>
        </w:rPr>
        <w:t>bjednatel není v prodlení s placením příslušné části ceny díla</w:t>
      </w:r>
      <w:r w:rsidR="00C1096B" w:rsidRPr="00D77F10">
        <w:rPr>
          <w:szCs w:val="24"/>
        </w:rPr>
        <w:t xml:space="preserve">. </w:t>
      </w:r>
    </w:p>
    <w:p w14:paraId="788F87D4" w14:textId="77777777" w:rsidR="001A7D60" w:rsidRPr="00D77F10" w:rsidRDefault="001A7D60" w:rsidP="001A7D60">
      <w:pPr>
        <w:pStyle w:val="Zkladntext"/>
        <w:ind w:left="426" w:hanging="426"/>
        <w:jc w:val="both"/>
        <w:rPr>
          <w:szCs w:val="24"/>
        </w:rPr>
      </w:pPr>
    </w:p>
    <w:p w14:paraId="355AD251" w14:textId="0AF29DB2" w:rsidR="00C44DD3" w:rsidRPr="00D77F10" w:rsidRDefault="00740301" w:rsidP="001A7D60">
      <w:pPr>
        <w:pStyle w:val="Zkladntext"/>
        <w:ind w:left="426" w:hanging="426"/>
        <w:jc w:val="both"/>
        <w:rPr>
          <w:szCs w:val="24"/>
        </w:rPr>
      </w:pPr>
      <w:r>
        <w:rPr>
          <w:szCs w:val="24"/>
        </w:rPr>
        <w:t>5</w:t>
      </w:r>
      <w:r w:rsidR="001A7D60" w:rsidRPr="00D77F10">
        <w:rPr>
          <w:szCs w:val="24"/>
        </w:rPr>
        <w:t>.</w:t>
      </w:r>
      <w:r w:rsidR="001A7D60" w:rsidRPr="00D77F10">
        <w:rPr>
          <w:szCs w:val="24"/>
        </w:rPr>
        <w:tab/>
      </w:r>
      <w:r w:rsidR="007C4929" w:rsidRPr="00D77F10">
        <w:rPr>
          <w:szCs w:val="24"/>
        </w:rPr>
        <w:t xml:space="preserve">V případě prodlení </w:t>
      </w:r>
      <w:r w:rsidR="0066462E" w:rsidRPr="00D77F10">
        <w:rPr>
          <w:szCs w:val="24"/>
        </w:rPr>
        <w:t>P</w:t>
      </w:r>
      <w:r w:rsidR="007C4929" w:rsidRPr="00D77F10">
        <w:rPr>
          <w:szCs w:val="24"/>
        </w:rPr>
        <w:t>rojektanta s předáním </w:t>
      </w:r>
      <w:r w:rsidR="00DE270E" w:rsidRPr="00D77F10">
        <w:rPr>
          <w:szCs w:val="24"/>
        </w:rPr>
        <w:t xml:space="preserve">díla </w:t>
      </w:r>
      <w:r w:rsidR="007C4929" w:rsidRPr="00D77F10">
        <w:rPr>
          <w:szCs w:val="24"/>
        </w:rPr>
        <w:t>se příslušná část sjednané ceny díla (fáze) snižuje o 0,</w:t>
      </w:r>
      <w:r w:rsidR="00C44DD3" w:rsidRPr="00D77F10">
        <w:rPr>
          <w:szCs w:val="24"/>
        </w:rPr>
        <w:t>0</w:t>
      </w:r>
      <w:r w:rsidR="007C4929" w:rsidRPr="00D77F10">
        <w:rPr>
          <w:szCs w:val="24"/>
        </w:rPr>
        <w:t>5 % za každý započatý den prodlení.</w:t>
      </w:r>
    </w:p>
    <w:p w14:paraId="78434277" w14:textId="77777777" w:rsidR="007C4929" w:rsidRPr="00D77F10" w:rsidRDefault="007C4929" w:rsidP="00C44DD3">
      <w:pPr>
        <w:pStyle w:val="Zkladntext"/>
        <w:ind w:left="360"/>
        <w:jc w:val="both"/>
        <w:rPr>
          <w:szCs w:val="24"/>
        </w:rPr>
      </w:pPr>
      <w:r w:rsidRPr="00D77F10">
        <w:rPr>
          <w:szCs w:val="24"/>
        </w:rPr>
        <w:t xml:space="preserve">                                   </w:t>
      </w:r>
    </w:p>
    <w:p w14:paraId="592872B1" w14:textId="77777777" w:rsidR="001A7D60" w:rsidRPr="00D77F10" w:rsidRDefault="001A7D60" w:rsidP="007C4929">
      <w:pPr>
        <w:rPr>
          <w:sz w:val="24"/>
          <w:szCs w:val="24"/>
        </w:rPr>
      </w:pPr>
    </w:p>
    <w:p w14:paraId="7FC4D560" w14:textId="77777777" w:rsidR="007C4929" w:rsidRPr="00D77F10" w:rsidRDefault="007C4929" w:rsidP="00DD5DD1">
      <w:pPr>
        <w:pStyle w:val="Nadpis1"/>
        <w:jc w:val="center"/>
        <w:rPr>
          <w:b/>
          <w:szCs w:val="24"/>
        </w:rPr>
      </w:pPr>
      <w:r w:rsidRPr="00D77F10">
        <w:rPr>
          <w:b/>
          <w:szCs w:val="24"/>
        </w:rPr>
        <w:t>V.</w:t>
      </w:r>
    </w:p>
    <w:p w14:paraId="3D3AC55A" w14:textId="77777777" w:rsidR="007C4929" w:rsidRPr="00D77F10" w:rsidRDefault="0062493B" w:rsidP="00DD5DD1">
      <w:pPr>
        <w:pStyle w:val="Nadpis2"/>
        <w:jc w:val="center"/>
        <w:rPr>
          <w:szCs w:val="24"/>
        </w:rPr>
      </w:pPr>
      <w:r w:rsidRPr="00D77F10">
        <w:rPr>
          <w:szCs w:val="24"/>
        </w:rPr>
        <w:t xml:space="preserve">Povinnosti smluvních stran </w:t>
      </w:r>
    </w:p>
    <w:p w14:paraId="4D544CB8" w14:textId="77777777" w:rsidR="00AE7180" w:rsidRPr="00D77F10" w:rsidRDefault="00AE7180" w:rsidP="00AE7180">
      <w:pPr>
        <w:ind w:left="360"/>
        <w:jc w:val="both"/>
        <w:rPr>
          <w:sz w:val="24"/>
          <w:szCs w:val="24"/>
        </w:rPr>
      </w:pPr>
    </w:p>
    <w:p w14:paraId="36100370" w14:textId="77777777" w:rsidR="00DC58AD" w:rsidRPr="00D77F10" w:rsidRDefault="0062493B" w:rsidP="007E7835">
      <w:pPr>
        <w:pStyle w:val="Normal01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>Projektant se zavazuje postupovat při zhotovování díla s odbornou péčí</w:t>
      </w:r>
      <w:r w:rsidR="00DC58AD" w:rsidRPr="00D77F10">
        <w:rPr>
          <w:rFonts w:ascii="Times New Roman" w:hAnsi="Times New Roman"/>
          <w:sz w:val="24"/>
          <w:szCs w:val="24"/>
        </w:rPr>
        <w:t>.</w:t>
      </w:r>
      <w:r w:rsidRPr="00D77F10">
        <w:rPr>
          <w:rFonts w:ascii="Times New Roman" w:hAnsi="Times New Roman"/>
          <w:sz w:val="24"/>
          <w:szCs w:val="24"/>
        </w:rPr>
        <w:t xml:space="preserve"> </w:t>
      </w:r>
    </w:p>
    <w:p w14:paraId="1F60BC4D" w14:textId="77777777" w:rsidR="00DC58AD" w:rsidRPr="00D77F10" w:rsidRDefault="00DC58AD" w:rsidP="00DC58AD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D249CEE" w14:textId="77777777" w:rsidR="00DC58AD" w:rsidRPr="00D77F10" w:rsidRDefault="0062493B" w:rsidP="007E7835">
      <w:pPr>
        <w:pStyle w:val="Normal01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lastRenderedPageBreak/>
        <w:t>Projektant odpovídá za soulad odevzdaného díla s</w:t>
      </w:r>
      <w:r w:rsidR="00DC58AD" w:rsidRPr="00D77F10">
        <w:rPr>
          <w:rFonts w:ascii="Times New Roman" w:hAnsi="Times New Roman"/>
          <w:sz w:val="24"/>
          <w:szCs w:val="24"/>
        </w:rPr>
        <w:t xml:space="preserve"> právními předpisy, technickými normami, které jsou pro účely této smlouvy závazné, a pokyny objednatele.  </w:t>
      </w:r>
    </w:p>
    <w:p w14:paraId="60A530D3" w14:textId="77777777" w:rsidR="00DC58AD" w:rsidRPr="00D77F10" w:rsidRDefault="00DC58AD" w:rsidP="00DC58AD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3C4EEABD" w14:textId="2D11B58E" w:rsidR="00DC58AD" w:rsidRDefault="0062493B" w:rsidP="007E7835">
      <w:pPr>
        <w:pStyle w:val="Normal01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 xml:space="preserve">Projektant dále odpovídá za vzájemnou návaznost a soulad jednotlivých výkonových fází. Smluvní strany se dohodly, že následná výkonová fáze bude zpracovávána na základě poznatků získaných předchozími fázemi. V rámci vykonávání autorského dozoru je Projektant povinen provádět průběžnou kontrolu provádění díla Zhotovitelem (generálním dodavatelem) a </w:t>
      </w:r>
      <w:proofErr w:type="gramStart"/>
      <w:r w:rsidRPr="00D77F10">
        <w:rPr>
          <w:rFonts w:ascii="Times New Roman" w:hAnsi="Times New Roman"/>
          <w:sz w:val="24"/>
          <w:szCs w:val="24"/>
        </w:rPr>
        <w:t>dodržování  souladu</w:t>
      </w:r>
      <w:proofErr w:type="gramEnd"/>
      <w:r w:rsidRPr="00D77F10">
        <w:rPr>
          <w:rFonts w:ascii="Times New Roman" w:hAnsi="Times New Roman"/>
          <w:sz w:val="24"/>
          <w:szCs w:val="24"/>
        </w:rPr>
        <w:t xml:space="preserve"> jeho realizace s projektovou dokumentací.</w:t>
      </w:r>
    </w:p>
    <w:p w14:paraId="49B08686" w14:textId="57164C94" w:rsidR="005B2A39" w:rsidRPr="00D77F10" w:rsidRDefault="005B2A39" w:rsidP="007E7835">
      <w:pPr>
        <w:pStyle w:val="Normlnweb"/>
        <w:numPr>
          <w:ilvl w:val="0"/>
          <w:numId w:val="4"/>
        </w:numPr>
        <w:rPr>
          <w:color w:val="000000"/>
        </w:rPr>
      </w:pPr>
      <w:r w:rsidRPr="00D77F10">
        <w:rPr>
          <w:color w:val="000000"/>
        </w:rPr>
        <w:t xml:space="preserve">Nedohodnou-li smluvní strany jiný počet </w:t>
      </w:r>
      <w:proofErr w:type="spellStart"/>
      <w:r w:rsidRPr="00D77F10">
        <w:rPr>
          <w:color w:val="000000"/>
        </w:rPr>
        <w:t>paré</w:t>
      </w:r>
      <w:proofErr w:type="spellEnd"/>
      <w:r w:rsidRPr="00D77F10">
        <w:rPr>
          <w:color w:val="000000"/>
        </w:rPr>
        <w:t xml:space="preserve">, </w:t>
      </w:r>
      <w:r w:rsidR="00C4176E">
        <w:rPr>
          <w:color w:val="000000"/>
        </w:rPr>
        <w:t xml:space="preserve">zhotovená dokumentace </w:t>
      </w:r>
      <w:r w:rsidRPr="00D77F10">
        <w:rPr>
          <w:color w:val="000000"/>
        </w:rPr>
        <w:t>Objednateli odevzdán</w:t>
      </w:r>
      <w:r w:rsidR="00C4176E">
        <w:rPr>
          <w:color w:val="000000"/>
        </w:rPr>
        <w:t>y</w:t>
      </w:r>
      <w:r w:rsidRPr="00D77F10">
        <w:rPr>
          <w:color w:val="000000"/>
        </w:rPr>
        <w:t xml:space="preserve"> v následujícím počtu finálních </w:t>
      </w:r>
      <w:proofErr w:type="spellStart"/>
      <w:proofErr w:type="gramStart"/>
      <w:r w:rsidRPr="00D77F10">
        <w:rPr>
          <w:color w:val="000000"/>
        </w:rPr>
        <w:t>paré</w:t>
      </w:r>
      <w:proofErr w:type="spellEnd"/>
      <w:r w:rsidRPr="00D77F10">
        <w:rPr>
          <w:color w:val="000000"/>
        </w:rPr>
        <w:t xml:space="preserve"> :</w:t>
      </w:r>
      <w:proofErr w:type="gramEnd"/>
    </w:p>
    <w:p w14:paraId="01E40CA4" w14:textId="072849CB" w:rsidR="005B2A39" w:rsidRPr="00D77F10" w:rsidRDefault="00740301" w:rsidP="007E7835">
      <w:pPr>
        <w:pStyle w:val="Normlnweb"/>
        <w:numPr>
          <w:ilvl w:val="0"/>
          <w:numId w:val="8"/>
        </w:numPr>
        <w:rPr>
          <w:color w:val="000000"/>
        </w:rPr>
      </w:pPr>
      <w:r>
        <w:rPr>
          <w:b/>
          <w:bCs/>
        </w:rPr>
        <w:t>DUSP</w:t>
      </w:r>
      <w:r w:rsidR="005B2A39" w:rsidRPr="00D77F10">
        <w:rPr>
          <w:color w:val="000000"/>
        </w:rPr>
        <w:t xml:space="preserve"> </w:t>
      </w:r>
      <w:r>
        <w:rPr>
          <w:color w:val="000000"/>
        </w:rPr>
        <w:t>3</w:t>
      </w:r>
      <w:r w:rsidR="005B2A39" w:rsidRPr="00D77F10">
        <w:rPr>
          <w:color w:val="000000"/>
        </w:rPr>
        <w:t xml:space="preserve"> </w:t>
      </w:r>
      <w:proofErr w:type="spellStart"/>
      <w:r w:rsidR="005B2A39" w:rsidRPr="00D77F10">
        <w:rPr>
          <w:color w:val="000000"/>
        </w:rPr>
        <w:t>paré</w:t>
      </w:r>
      <w:proofErr w:type="spellEnd"/>
      <w:r w:rsidR="005B2A39" w:rsidRPr="00D77F10">
        <w:rPr>
          <w:color w:val="000000"/>
        </w:rPr>
        <w:t xml:space="preserve"> + CD (DVD)</w:t>
      </w:r>
    </w:p>
    <w:p w14:paraId="24C590D9" w14:textId="347289C9" w:rsidR="005B2A39" w:rsidRPr="00D77F10" w:rsidRDefault="00C4176E" w:rsidP="007E7835">
      <w:pPr>
        <w:pStyle w:val="Normln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</w:t>
      </w:r>
      <w:r w:rsidR="005B2A39" w:rsidRPr="00D77F10">
        <w:rPr>
          <w:color w:val="000000"/>
        </w:rPr>
        <w:t xml:space="preserve">okumentace </w:t>
      </w:r>
      <w:r>
        <w:rPr>
          <w:color w:val="000000"/>
        </w:rPr>
        <w:t xml:space="preserve">pro výběr zhotovitele </w:t>
      </w:r>
      <w:r w:rsidR="00740301">
        <w:rPr>
          <w:color w:val="000000"/>
        </w:rPr>
        <w:t>3</w:t>
      </w:r>
      <w:r w:rsidR="005B2A39" w:rsidRPr="00D77F10">
        <w:rPr>
          <w:color w:val="000000"/>
        </w:rPr>
        <w:t xml:space="preserve"> </w:t>
      </w:r>
      <w:proofErr w:type="spellStart"/>
      <w:r w:rsidR="005B2A39" w:rsidRPr="00D77F10">
        <w:rPr>
          <w:color w:val="000000"/>
        </w:rPr>
        <w:t>paré</w:t>
      </w:r>
      <w:proofErr w:type="spellEnd"/>
      <w:r w:rsidR="005B2A39" w:rsidRPr="00D77F10">
        <w:rPr>
          <w:color w:val="000000"/>
        </w:rPr>
        <w:t xml:space="preserve"> + CD (DVD)</w:t>
      </w:r>
    </w:p>
    <w:p w14:paraId="4A52A130" w14:textId="4BDAF30E" w:rsidR="005B2A39" w:rsidRPr="00D77F10" w:rsidRDefault="005B2A39" w:rsidP="007E7835">
      <w:pPr>
        <w:pStyle w:val="Normlnweb"/>
        <w:numPr>
          <w:ilvl w:val="0"/>
          <w:numId w:val="8"/>
        </w:numPr>
        <w:rPr>
          <w:color w:val="000000"/>
        </w:rPr>
      </w:pPr>
      <w:r w:rsidRPr="00D77F10">
        <w:rPr>
          <w:color w:val="000000"/>
        </w:rPr>
        <w:t xml:space="preserve">Výkaz </w:t>
      </w:r>
      <w:proofErr w:type="gramStart"/>
      <w:r w:rsidRPr="00D77F10">
        <w:rPr>
          <w:color w:val="000000"/>
        </w:rPr>
        <w:t xml:space="preserve">Výměr  </w:t>
      </w:r>
      <w:r w:rsidR="00740301">
        <w:rPr>
          <w:color w:val="000000"/>
        </w:rPr>
        <w:t>3</w:t>
      </w:r>
      <w:proofErr w:type="gramEnd"/>
      <w:r w:rsidRPr="00D77F10">
        <w:rPr>
          <w:color w:val="000000"/>
        </w:rPr>
        <w:t xml:space="preserve"> </w:t>
      </w:r>
      <w:proofErr w:type="spellStart"/>
      <w:r w:rsidRPr="00D77F10">
        <w:rPr>
          <w:color w:val="000000"/>
        </w:rPr>
        <w:t>paré</w:t>
      </w:r>
      <w:proofErr w:type="spellEnd"/>
      <w:r w:rsidRPr="00D77F10">
        <w:rPr>
          <w:color w:val="000000"/>
        </w:rPr>
        <w:t xml:space="preserve"> + CD (DVD)</w:t>
      </w:r>
    </w:p>
    <w:p w14:paraId="5EFE7C70" w14:textId="77777777" w:rsidR="0062493B" w:rsidRPr="00D77F10" w:rsidRDefault="00DC58AD" w:rsidP="007E7835">
      <w:pPr>
        <w:pStyle w:val="Normal01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 xml:space="preserve">Projektant </w:t>
      </w:r>
      <w:r w:rsidR="0062493B" w:rsidRPr="00D77F10">
        <w:rPr>
          <w:rFonts w:ascii="Times New Roman" w:hAnsi="Times New Roman"/>
          <w:sz w:val="24"/>
          <w:szCs w:val="24"/>
        </w:rPr>
        <w:t xml:space="preserve">takto zaručuje, že jím zhotovené dílo nemá vady a je Objednateli v souladu se smlouvou odpovědný za škodu způsobenou vykonáním nebo nevykonáním sjednaných činností a poskytnutím nebo neposkytnutím sjednaných služeb nebo vadami jím poskytnutého plnění na základě uzavřené smlouvy. Tato odpovědnost za vady díla a případnou škodu vzniklou v důsledku vad trvá 10 let od data, kdy bylo dílo zkolaudováno, popřípadě do 10 let od data, kdy byly ukončeny činnosti poskytnuté Objednateli Projektantem na základě smlouvy o dílo. To neplatí v případě vzniku škod prokazatelně vzniklých v důsledku vad způsobených porušením právního předpisu či závazné technické normy ze strany Projektanta. V takovém případě trvá odpovědnost Projektanta za škodu po dobu technické životnosti jednotlivých jím navržených konstrukčních prvků. </w:t>
      </w:r>
      <w:r w:rsidR="0062493B" w:rsidRPr="00D77F10">
        <w:rPr>
          <w:rFonts w:ascii="Times New Roman" w:hAnsi="Times New Roman"/>
          <w:color w:val="000000"/>
          <w:sz w:val="24"/>
          <w:szCs w:val="24"/>
        </w:rPr>
        <w:t xml:space="preserve">Pro uplatnění případných náhrad škod platí přiměřeně ustanovení </w:t>
      </w:r>
      <w:r w:rsidR="0062493B" w:rsidRPr="00D77F10">
        <w:rPr>
          <w:rFonts w:ascii="Times New Roman" w:hAnsi="Times New Roman"/>
          <w:sz w:val="24"/>
          <w:szCs w:val="24"/>
        </w:rPr>
        <w:t>§ 2894 OZ</w:t>
      </w:r>
      <w:r w:rsidR="0062493B" w:rsidRPr="00D77F1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2493B" w:rsidRPr="00D77F10">
        <w:rPr>
          <w:rFonts w:ascii="Times New Roman" w:hAnsi="Times New Roman"/>
          <w:sz w:val="24"/>
          <w:szCs w:val="24"/>
        </w:rPr>
        <w:t xml:space="preserve"> </w:t>
      </w:r>
      <w:r w:rsidR="00C14628" w:rsidRPr="00D77F10">
        <w:rPr>
          <w:rFonts w:ascii="Times New Roman" w:hAnsi="Times New Roman"/>
          <w:sz w:val="24"/>
          <w:szCs w:val="24"/>
        </w:rPr>
        <w:t xml:space="preserve">Písemně reklamované vady je Projektant povinen odstranit do 14 dní, nebude-li smluvními stranami dohodnuto jinak. </w:t>
      </w:r>
    </w:p>
    <w:p w14:paraId="63F8B1E5" w14:textId="77777777" w:rsidR="0062493B" w:rsidRPr="00D77F10" w:rsidRDefault="0062493B" w:rsidP="0062493B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6CD9CE5" w14:textId="77777777" w:rsidR="0062493B" w:rsidRPr="00D77F10" w:rsidRDefault="0062493B" w:rsidP="007E7835">
      <w:pPr>
        <w:pStyle w:val="Normal01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>Za vadu díla se považuje zejména:</w:t>
      </w:r>
    </w:p>
    <w:p w14:paraId="2908DCF4" w14:textId="77777777" w:rsidR="0062493B" w:rsidRPr="00D77F10" w:rsidRDefault="0062493B" w:rsidP="0062493B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411355C" w14:textId="77777777" w:rsidR="0062493B" w:rsidRPr="00D77F10" w:rsidRDefault="0062493B" w:rsidP="0062493B">
      <w:pPr>
        <w:pStyle w:val="Normal0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ab/>
        <w:t>- rozpor s platnými právními předpisy a technickými normami</w:t>
      </w:r>
    </w:p>
    <w:p w14:paraId="3338F785" w14:textId="77777777" w:rsidR="0062493B" w:rsidRPr="00D77F10" w:rsidRDefault="0062493B" w:rsidP="0062493B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ab/>
        <w:t>- rozpor mezi jednotlivými částmi projektové dokumentace</w:t>
      </w:r>
    </w:p>
    <w:p w14:paraId="2B7C6EC7" w14:textId="77777777" w:rsidR="0062493B" w:rsidRPr="00D77F10" w:rsidRDefault="0062493B" w:rsidP="0062493B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ab/>
        <w:t>- neúplnost předané projektové dokumentace</w:t>
      </w:r>
    </w:p>
    <w:p w14:paraId="5FB28A61" w14:textId="77777777" w:rsidR="0062493B" w:rsidRPr="00D77F10" w:rsidRDefault="0062493B" w:rsidP="0062493B">
      <w:pPr>
        <w:pStyle w:val="Normal01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F738D05" w14:textId="77777777" w:rsidR="00832DB4" w:rsidRPr="00D77F10" w:rsidRDefault="00630B84" w:rsidP="007E7835">
      <w:pPr>
        <w:pStyle w:val="Normal0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77F10">
        <w:rPr>
          <w:rFonts w:ascii="Times New Roman" w:hAnsi="Times New Roman"/>
          <w:sz w:val="24"/>
          <w:szCs w:val="24"/>
        </w:rPr>
        <w:t xml:space="preserve">Projektant pro potřeby této smlouvy potvrzuje, že sjednaná cena díla zahrnuje též i úhradu </w:t>
      </w:r>
      <w:r w:rsidR="00AE7180" w:rsidRPr="00D77F10">
        <w:rPr>
          <w:rFonts w:ascii="Times New Roman" w:hAnsi="Times New Roman"/>
          <w:sz w:val="24"/>
          <w:szCs w:val="24"/>
        </w:rPr>
        <w:t xml:space="preserve">za </w:t>
      </w:r>
      <w:r w:rsidRPr="00D77F10">
        <w:rPr>
          <w:rFonts w:ascii="Times New Roman" w:hAnsi="Times New Roman"/>
          <w:sz w:val="24"/>
          <w:szCs w:val="24"/>
        </w:rPr>
        <w:t xml:space="preserve">udělení výhradní licence k užívání díla. Úhradou ceny díla Projektant uděluje Objednateli pro případy, kdy projektová dokumentace vypracovaná Projektantem dle smlouvy o dílo bude </w:t>
      </w:r>
      <w:proofErr w:type="gramStart"/>
      <w:r w:rsidRPr="00D77F10">
        <w:rPr>
          <w:rFonts w:ascii="Times New Roman" w:hAnsi="Times New Roman"/>
          <w:sz w:val="24"/>
          <w:szCs w:val="24"/>
        </w:rPr>
        <w:t>splňovat  podmínky</w:t>
      </w:r>
      <w:proofErr w:type="gramEnd"/>
      <w:r w:rsidRPr="00D77F10">
        <w:rPr>
          <w:rFonts w:ascii="Times New Roman" w:hAnsi="Times New Roman"/>
          <w:sz w:val="24"/>
          <w:szCs w:val="24"/>
        </w:rPr>
        <w:t>/znaky  pro autorské dílo dle platné právní úpravy, bezplatnou a časově neomezenou licenci k jeho užití s tím, že její využívání není ze strany Projektanta časově ani věcně omezeno nebo podmíněno. Tuto licenci má Objednatel právo v souladu s </w:t>
      </w:r>
      <w:proofErr w:type="spellStart"/>
      <w:r w:rsidRPr="00D77F10">
        <w:rPr>
          <w:rFonts w:ascii="Times New Roman" w:hAnsi="Times New Roman"/>
          <w:sz w:val="24"/>
          <w:szCs w:val="24"/>
        </w:rPr>
        <w:t>ust</w:t>
      </w:r>
      <w:proofErr w:type="spellEnd"/>
      <w:r w:rsidRPr="00D77F10">
        <w:rPr>
          <w:rFonts w:ascii="Times New Roman" w:hAnsi="Times New Roman"/>
          <w:sz w:val="24"/>
          <w:szCs w:val="24"/>
        </w:rPr>
        <w:t xml:space="preserve">. § 2363 zák. 89/2012 Sb. poskytnout bezúplatně a v celém rozsahu třetí osobě a Projektant k tomuto postoupení dává svůj výslovný souhlas. Smluvní strany výslovně vylučují použití </w:t>
      </w:r>
      <w:proofErr w:type="spellStart"/>
      <w:r w:rsidRPr="00D77F10">
        <w:rPr>
          <w:rFonts w:ascii="Times New Roman" w:hAnsi="Times New Roman"/>
          <w:sz w:val="24"/>
          <w:szCs w:val="24"/>
        </w:rPr>
        <w:t>ust</w:t>
      </w:r>
      <w:proofErr w:type="spellEnd"/>
      <w:r w:rsidRPr="00D77F10">
        <w:rPr>
          <w:rFonts w:ascii="Times New Roman" w:hAnsi="Times New Roman"/>
          <w:sz w:val="24"/>
          <w:szCs w:val="24"/>
        </w:rPr>
        <w:t xml:space="preserve">, § 2372 odst. 2, § </w:t>
      </w:r>
      <w:proofErr w:type="gramStart"/>
      <w:r w:rsidRPr="00D77F10">
        <w:rPr>
          <w:rFonts w:ascii="Times New Roman" w:hAnsi="Times New Roman"/>
          <w:sz w:val="24"/>
          <w:szCs w:val="24"/>
        </w:rPr>
        <w:t>2375,  §</w:t>
      </w:r>
      <w:proofErr w:type="gramEnd"/>
      <w:r w:rsidRPr="00D77F10">
        <w:rPr>
          <w:rFonts w:ascii="Times New Roman" w:hAnsi="Times New Roman"/>
          <w:sz w:val="24"/>
          <w:szCs w:val="24"/>
        </w:rPr>
        <w:t xml:space="preserve"> 2378  a § 2379 zák. 89/2012 Sb. </w:t>
      </w:r>
    </w:p>
    <w:p w14:paraId="6EF5D43A" w14:textId="77777777" w:rsidR="00707BA1" w:rsidRPr="00D77F10" w:rsidRDefault="00707BA1" w:rsidP="00707BA1">
      <w:pPr>
        <w:pStyle w:val="Odstavecseseznamem"/>
        <w:rPr>
          <w:sz w:val="24"/>
          <w:szCs w:val="24"/>
        </w:rPr>
      </w:pPr>
    </w:p>
    <w:p w14:paraId="707BAA8E" w14:textId="77777777" w:rsidR="00DC58AD" w:rsidRPr="00D77F10" w:rsidRDefault="00DC58AD" w:rsidP="00DC58AD">
      <w:pPr>
        <w:pStyle w:val="Odstavecseseznamem"/>
        <w:ind w:left="360"/>
        <w:rPr>
          <w:sz w:val="24"/>
          <w:szCs w:val="24"/>
        </w:rPr>
      </w:pPr>
    </w:p>
    <w:p w14:paraId="534B0D02" w14:textId="77777777" w:rsidR="002E097D" w:rsidRPr="00D77F10" w:rsidRDefault="00DC58AD" w:rsidP="00DC58AD">
      <w:pPr>
        <w:pStyle w:val="Nadpis1"/>
        <w:ind w:left="3540" w:firstLine="708"/>
        <w:rPr>
          <w:b/>
          <w:szCs w:val="24"/>
        </w:rPr>
      </w:pPr>
      <w:r w:rsidRPr="00D77F10">
        <w:rPr>
          <w:b/>
          <w:szCs w:val="24"/>
        </w:rPr>
        <w:t>V</w:t>
      </w:r>
      <w:r w:rsidR="002E097D" w:rsidRPr="00D77F10">
        <w:rPr>
          <w:b/>
          <w:szCs w:val="24"/>
        </w:rPr>
        <w:t>I.</w:t>
      </w:r>
    </w:p>
    <w:p w14:paraId="013EF6A6" w14:textId="77777777" w:rsidR="002E097D" w:rsidRPr="00D77F10" w:rsidRDefault="002E097D" w:rsidP="002E097D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Sankce</w:t>
      </w:r>
    </w:p>
    <w:p w14:paraId="6788E783" w14:textId="77777777" w:rsidR="002E097D" w:rsidRPr="00D77F10" w:rsidRDefault="002E097D" w:rsidP="002E097D">
      <w:pPr>
        <w:pStyle w:val="Normlnweb"/>
        <w:ind w:left="426" w:hanging="568"/>
        <w:jc w:val="both"/>
        <w:rPr>
          <w:color w:val="000000"/>
        </w:rPr>
      </w:pPr>
      <w:r w:rsidRPr="00D77F10">
        <w:rPr>
          <w:color w:val="000000"/>
        </w:rPr>
        <w:t>1.</w:t>
      </w:r>
      <w:r w:rsidRPr="00D77F10">
        <w:rPr>
          <w:color w:val="000000"/>
        </w:rPr>
        <w:tab/>
        <w:t xml:space="preserve">V případě prodlení Objednatele se zaplacením ceny díla nebo její části se Objednatel zavazuje zaplatit Projektantovi smluvní pokutu ve výši </w:t>
      </w:r>
      <w:proofErr w:type="gramStart"/>
      <w:r w:rsidRPr="00D77F10">
        <w:rPr>
          <w:color w:val="000000"/>
        </w:rPr>
        <w:t>0,05%</w:t>
      </w:r>
      <w:proofErr w:type="gramEnd"/>
      <w:r w:rsidRPr="00D77F10">
        <w:rPr>
          <w:color w:val="000000"/>
        </w:rPr>
        <w:t xml:space="preserve"> z dlužné částky za každý </w:t>
      </w:r>
      <w:r w:rsidRPr="00D77F10">
        <w:rPr>
          <w:color w:val="000000"/>
        </w:rPr>
        <w:lastRenderedPageBreak/>
        <w:t>den prodlení. Sjednání ani zaplacení smluvní pokuty se nedotýká nároku Projektanta na náhradu škody v plné výši. Peněžitý závazek se považuje za splněný dnem připsání částky na účet Projektanta.</w:t>
      </w:r>
    </w:p>
    <w:p w14:paraId="0A26890D" w14:textId="01083CF1" w:rsidR="002E097D" w:rsidRPr="00D77F10" w:rsidRDefault="002E097D" w:rsidP="002E097D">
      <w:pPr>
        <w:pStyle w:val="Normlnweb"/>
        <w:ind w:left="426" w:hanging="568"/>
        <w:jc w:val="both"/>
        <w:rPr>
          <w:color w:val="000000"/>
        </w:rPr>
      </w:pPr>
      <w:r w:rsidRPr="00D77F10">
        <w:rPr>
          <w:color w:val="000000"/>
        </w:rPr>
        <w:t xml:space="preserve">2. </w:t>
      </w:r>
      <w:r w:rsidRPr="00D77F10">
        <w:rPr>
          <w:color w:val="000000"/>
        </w:rPr>
        <w:tab/>
        <w:t xml:space="preserve">V případě ukončení smlouvy </w:t>
      </w:r>
      <w:r w:rsidR="00C14628" w:rsidRPr="00D77F10">
        <w:rPr>
          <w:color w:val="000000"/>
        </w:rPr>
        <w:t xml:space="preserve">odstoupením </w:t>
      </w:r>
      <w:r w:rsidRPr="00D77F10">
        <w:rPr>
          <w:color w:val="000000"/>
        </w:rPr>
        <w:t xml:space="preserve">z důvodu zvláště závažného porušení povinností dle této smlouvy ze strany Projektanta, kdy ani po písemné výzvě objednatele nebude zjednána náprava, je Projektant povinen uhradit Objednateli jednorázově smluvní pokutu ve výši </w:t>
      </w:r>
      <w:proofErr w:type="gramStart"/>
      <w:r w:rsidR="00740301">
        <w:rPr>
          <w:color w:val="000000"/>
        </w:rPr>
        <w:t>1</w:t>
      </w:r>
      <w:r w:rsidRPr="00D77F10">
        <w:rPr>
          <w:color w:val="000000"/>
        </w:rPr>
        <w:t>0.000,-</w:t>
      </w:r>
      <w:proofErr w:type="gramEnd"/>
      <w:r w:rsidRPr="00D77F10">
        <w:rPr>
          <w:color w:val="000000"/>
        </w:rPr>
        <w:t xml:space="preserve"> Kč (slovy: </w:t>
      </w:r>
      <w:r w:rsidR="00740301">
        <w:rPr>
          <w:color w:val="000000"/>
        </w:rPr>
        <w:t>deset</w:t>
      </w:r>
      <w:r w:rsidRPr="00D77F10">
        <w:rPr>
          <w:color w:val="000000"/>
        </w:rPr>
        <w:t xml:space="preserve"> tisíc korun českých). V případě ukončení smlouvy z důvodu podstatného porušení povinností smlouvy ze strany Objednatele, je Objednatel povinen uhradit Projektantovi jednorázově smluvní pokutu ve výši </w:t>
      </w:r>
      <w:proofErr w:type="gramStart"/>
      <w:r w:rsidR="00740301">
        <w:rPr>
          <w:color w:val="000000"/>
        </w:rPr>
        <w:t>1</w:t>
      </w:r>
      <w:r w:rsidRPr="00D77F10">
        <w:rPr>
          <w:color w:val="000000"/>
        </w:rPr>
        <w:t>0.000,-</w:t>
      </w:r>
      <w:proofErr w:type="gramEnd"/>
      <w:r w:rsidRPr="00D77F10">
        <w:rPr>
          <w:color w:val="000000"/>
        </w:rPr>
        <w:t xml:space="preserve"> Kč (slovy: </w:t>
      </w:r>
      <w:r w:rsidR="00740301">
        <w:rPr>
          <w:color w:val="000000"/>
        </w:rPr>
        <w:t xml:space="preserve">deset </w:t>
      </w:r>
      <w:r w:rsidRPr="00D77F10">
        <w:rPr>
          <w:color w:val="000000"/>
        </w:rPr>
        <w:t xml:space="preserve">tisíc korun českých). </w:t>
      </w:r>
    </w:p>
    <w:p w14:paraId="03646B5A" w14:textId="77777777" w:rsidR="00C14628" w:rsidRPr="00D77F10" w:rsidRDefault="002E097D" w:rsidP="00C14628">
      <w:pPr>
        <w:pStyle w:val="Normlnweb"/>
        <w:ind w:left="426" w:hanging="568"/>
        <w:jc w:val="both"/>
        <w:rPr>
          <w:color w:val="000000"/>
        </w:rPr>
      </w:pPr>
      <w:r w:rsidRPr="00D77F10">
        <w:rPr>
          <w:color w:val="000000"/>
        </w:rPr>
        <w:t xml:space="preserve">3. </w:t>
      </w:r>
      <w:r w:rsidRPr="00D77F10">
        <w:rPr>
          <w:color w:val="000000"/>
        </w:rPr>
        <w:tab/>
        <w:t>V případě prodlení Projektanta s dokončením příslušné výkonové fáze de</w:t>
      </w:r>
      <w:r w:rsidR="00C14628" w:rsidRPr="00D77F10">
        <w:rPr>
          <w:color w:val="000000"/>
        </w:rPr>
        <w:t>l</w:t>
      </w:r>
      <w:r w:rsidRPr="00D77F10">
        <w:rPr>
          <w:color w:val="000000"/>
        </w:rPr>
        <w:t xml:space="preserve">ším než 10 dní, </w:t>
      </w:r>
      <w:r w:rsidR="00C14628" w:rsidRPr="00D77F10">
        <w:rPr>
          <w:color w:val="000000"/>
        </w:rPr>
        <w:t xml:space="preserve">nebo při prodlení Projektanta s odstraněním reklamované vady delším než 10 dní, </w:t>
      </w:r>
      <w:r w:rsidRPr="00D77F10">
        <w:rPr>
          <w:color w:val="000000"/>
        </w:rPr>
        <w:t xml:space="preserve">je Projektant povinen uhradit Objednateli smluvní pokutu ve výši 500,- Kč (slovy: pět </w:t>
      </w:r>
      <w:proofErr w:type="gramStart"/>
      <w:r w:rsidRPr="00D77F10">
        <w:rPr>
          <w:color w:val="000000"/>
        </w:rPr>
        <w:t>set  korun</w:t>
      </w:r>
      <w:proofErr w:type="gramEnd"/>
      <w:r w:rsidRPr="00D77F10">
        <w:rPr>
          <w:color w:val="000000"/>
        </w:rPr>
        <w:t xml:space="preserve"> českých) za každý den prodlení.</w:t>
      </w:r>
    </w:p>
    <w:p w14:paraId="3E7714F1" w14:textId="77777777" w:rsidR="002E097D" w:rsidRPr="00D77F10" w:rsidRDefault="00C14628" w:rsidP="00C14628">
      <w:pPr>
        <w:pStyle w:val="Normlnweb"/>
        <w:ind w:left="426" w:hanging="568"/>
        <w:jc w:val="both"/>
        <w:rPr>
          <w:color w:val="000000"/>
        </w:rPr>
      </w:pPr>
      <w:r w:rsidRPr="00D77F10">
        <w:rPr>
          <w:color w:val="000000"/>
        </w:rPr>
        <w:t>4</w:t>
      </w:r>
      <w:r w:rsidR="002E097D" w:rsidRPr="00D77F10">
        <w:rPr>
          <w:color w:val="000000"/>
        </w:rPr>
        <w:t xml:space="preserve">. </w:t>
      </w:r>
      <w:r w:rsidRPr="00D77F10">
        <w:rPr>
          <w:color w:val="000000"/>
        </w:rPr>
        <w:tab/>
      </w:r>
      <w:r w:rsidR="002E097D" w:rsidRPr="00D77F10">
        <w:rPr>
          <w:color w:val="000000"/>
        </w:rPr>
        <w:t>Úhradou smluvní pokuty ani uplatněním nároku na slevu z ceny díla (resp. příslušné výkonové fáze) nezaniká nárok oprávněné strany na náhradu vzniklé škody způsobené druhé smluvní straně porušení právních povinností vyplývajících z uzavřené smlouvy o díl</w:t>
      </w:r>
      <w:r w:rsidRPr="00D77F10">
        <w:rPr>
          <w:color w:val="000000"/>
        </w:rPr>
        <w:t>o.</w:t>
      </w:r>
    </w:p>
    <w:p w14:paraId="21930739" w14:textId="77777777" w:rsidR="00DC58AD" w:rsidRPr="00D77F10" w:rsidRDefault="00C14628" w:rsidP="00DC58AD">
      <w:pPr>
        <w:pStyle w:val="Nadpis1"/>
        <w:ind w:left="3540" w:firstLine="708"/>
        <w:rPr>
          <w:b/>
          <w:szCs w:val="24"/>
        </w:rPr>
      </w:pPr>
      <w:r w:rsidRPr="00D77F10">
        <w:rPr>
          <w:b/>
          <w:szCs w:val="24"/>
        </w:rPr>
        <w:t>VI</w:t>
      </w:r>
      <w:r w:rsidR="00DC58AD" w:rsidRPr="00D77F10">
        <w:rPr>
          <w:b/>
          <w:szCs w:val="24"/>
        </w:rPr>
        <w:t>I.</w:t>
      </w:r>
    </w:p>
    <w:p w14:paraId="2088ECC7" w14:textId="77777777" w:rsidR="00DC58AD" w:rsidRPr="00D77F10" w:rsidRDefault="002E097D" w:rsidP="002E097D">
      <w:pPr>
        <w:pStyle w:val="Nadpis2"/>
        <w:jc w:val="center"/>
        <w:rPr>
          <w:szCs w:val="24"/>
        </w:rPr>
      </w:pPr>
      <w:r w:rsidRPr="00D77F10">
        <w:rPr>
          <w:szCs w:val="24"/>
        </w:rPr>
        <w:t xml:space="preserve">Závěrečná ustanovení </w:t>
      </w:r>
      <w:r w:rsidR="00DC58AD" w:rsidRPr="00D77F10">
        <w:rPr>
          <w:szCs w:val="24"/>
        </w:rPr>
        <w:t xml:space="preserve"> </w:t>
      </w:r>
    </w:p>
    <w:p w14:paraId="3FF04451" w14:textId="77777777" w:rsidR="00DC58AD" w:rsidRPr="00D77F10" w:rsidRDefault="00DC58AD" w:rsidP="00DC58AD">
      <w:pPr>
        <w:ind w:left="360"/>
        <w:jc w:val="both"/>
        <w:rPr>
          <w:sz w:val="24"/>
          <w:szCs w:val="24"/>
        </w:rPr>
      </w:pPr>
    </w:p>
    <w:p w14:paraId="7F79AFD6" w14:textId="198AC2B4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  <w:r w:rsidRPr="00D77F10">
        <w:rPr>
          <w:sz w:val="24"/>
          <w:szCs w:val="24"/>
        </w:rPr>
        <w:t>1.</w:t>
      </w:r>
      <w:r w:rsidRPr="00D77F10">
        <w:rPr>
          <w:sz w:val="24"/>
          <w:szCs w:val="24"/>
        </w:rPr>
        <w:tab/>
      </w:r>
      <w:r w:rsidR="0062493B" w:rsidRPr="00D77F10">
        <w:rPr>
          <w:sz w:val="24"/>
          <w:szCs w:val="24"/>
        </w:rPr>
        <w:t>Případné změny a doplňky této smlouvy lze provádět formou písemných dodatků opatřených podpisem oprávněných zástupců obou stran smlouvy</w:t>
      </w:r>
      <w:r w:rsidR="00BC332C">
        <w:rPr>
          <w:sz w:val="24"/>
          <w:szCs w:val="24"/>
        </w:rPr>
        <w:t xml:space="preserve"> za podmínek zákona o zadávání veřejných zakázek.</w:t>
      </w:r>
      <w:r w:rsidR="0062493B" w:rsidRPr="00D77F10">
        <w:rPr>
          <w:sz w:val="24"/>
          <w:szCs w:val="24"/>
        </w:rPr>
        <w:t xml:space="preserve"> </w:t>
      </w:r>
    </w:p>
    <w:p w14:paraId="7A5BB1D4" w14:textId="77777777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</w:p>
    <w:p w14:paraId="2AC2136B" w14:textId="77777777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  <w:r w:rsidRPr="00D77F10">
        <w:rPr>
          <w:sz w:val="24"/>
          <w:szCs w:val="24"/>
        </w:rPr>
        <w:t>2.</w:t>
      </w:r>
      <w:r w:rsidRPr="00D77F10">
        <w:rPr>
          <w:sz w:val="24"/>
          <w:szCs w:val="24"/>
        </w:rPr>
        <w:tab/>
      </w:r>
      <w:r w:rsidR="007C4929" w:rsidRPr="00D77F10">
        <w:rPr>
          <w:sz w:val="24"/>
          <w:szCs w:val="24"/>
        </w:rPr>
        <w:t>Přílohy této smlouvy jsou její nedílnou součástí.</w:t>
      </w:r>
    </w:p>
    <w:p w14:paraId="726FBE05" w14:textId="77777777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</w:p>
    <w:p w14:paraId="43D9B0F7" w14:textId="3935739D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  <w:r w:rsidRPr="00D77F10">
        <w:rPr>
          <w:sz w:val="24"/>
          <w:szCs w:val="24"/>
        </w:rPr>
        <w:t>3.</w:t>
      </w:r>
      <w:r w:rsidRPr="00D77F10">
        <w:rPr>
          <w:sz w:val="24"/>
          <w:szCs w:val="24"/>
        </w:rPr>
        <w:tab/>
      </w:r>
      <w:r w:rsidR="007C4929" w:rsidRPr="00D77F10">
        <w:rPr>
          <w:sz w:val="24"/>
          <w:szCs w:val="24"/>
        </w:rPr>
        <w:t>Smlouva nabývá platnosti a účinnosti dnem podpisu oběma smluvními stranami</w:t>
      </w:r>
      <w:r w:rsidR="00C4176E">
        <w:rPr>
          <w:sz w:val="24"/>
          <w:szCs w:val="24"/>
        </w:rPr>
        <w:t xml:space="preserve"> a zveřejněním v registru smluv</w:t>
      </w:r>
      <w:r w:rsidR="007C4929" w:rsidRPr="00D77F10">
        <w:rPr>
          <w:sz w:val="24"/>
          <w:szCs w:val="24"/>
        </w:rPr>
        <w:t xml:space="preserve">. Smlouva je vyhotovena ve </w:t>
      </w:r>
      <w:r w:rsidR="005F6949">
        <w:rPr>
          <w:sz w:val="24"/>
          <w:szCs w:val="24"/>
        </w:rPr>
        <w:t xml:space="preserve">dvou </w:t>
      </w:r>
      <w:r w:rsidR="007C4929" w:rsidRPr="00D77F10">
        <w:rPr>
          <w:sz w:val="24"/>
          <w:szCs w:val="24"/>
        </w:rPr>
        <w:t xml:space="preserve">vyhotoveních s platností originálu, z nichž po </w:t>
      </w:r>
      <w:r w:rsidR="005F6949">
        <w:rPr>
          <w:sz w:val="24"/>
          <w:szCs w:val="24"/>
        </w:rPr>
        <w:t xml:space="preserve">jednom </w:t>
      </w:r>
      <w:r w:rsidR="007C4929" w:rsidRPr="00D77F10">
        <w:rPr>
          <w:sz w:val="24"/>
          <w:szCs w:val="24"/>
        </w:rPr>
        <w:t>výtis</w:t>
      </w:r>
      <w:r w:rsidR="005F6949">
        <w:rPr>
          <w:sz w:val="24"/>
          <w:szCs w:val="24"/>
        </w:rPr>
        <w:t xml:space="preserve">ku </w:t>
      </w:r>
      <w:r w:rsidR="007C4929" w:rsidRPr="00D77F10">
        <w:rPr>
          <w:sz w:val="24"/>
          <w:szCs w:val="24"/>
        </w:rPr>
        <w:t>obdrží každá smluvní strana.</w:t>
      </w:r>
    </w:p>
    <w:p w14:paraId="1166C3FB" w14:textId="77777777" w:rsidR="00DC58AD" w:rsidRPr="00D77F10" w:rsidRDefault="00DC58AD" w:rsidP="00DC58AD">
      <w:pPr>
        <w:ind w:left="360" w:hanging="360"/>
        <w:jc w:val="both"/>
        <w:rPr>
          <w:sz w:val="24"/>
          <w:szCs w:val="24"/>
        </w:rPr>
      </w:pPr>
    </w:p>
    <w:p w14:paraId="2E793C44" w14:textId="77777777" w:rsidR="0042108F" w:rsidRPr="00D77F10" w:rsidRDefault="00DC58AD" w:rsidP="00DC58AD">
      <w:pPr>
        <w:ind w:left="360" w:hanging="360"/>
        <w:jc w:val="both"/>
        <w:rPr>
          <w:sz w:val="24"/>
          <w:szCs w:val="24"/>
        </w:rPr>
      </w:pPr>
      <w:r w:rsidRPr="00D77F10">
        <w:rPr>
          <w:sz w:val="24"/>
          <w:szCs w:val="24"/>
        </w:rPr>
        <w:t>4.</w:t>
      </w:r>
      <w:r w:rsidRPr="00D77F10">
        <w:rPr>
          <w:sz w:val="24"/>
          <w:szCs w:val="24"/>
        </w:rPr>
        <w:tab/>
      </w:r>
      <w:r w:rsidR="007C4929" w:rsidRPr="00D77F10">
        <w:rPr>
          <w:sz w:val="24"/>
          <w:szCs w:val="24"/>
        </w:rPr>
        <w:t xml:space="preserve">Smluvní </w:t>
      </w:r>
      <w:r w:rsidR="009047A9" w:rsidRPr="00D77F10">
        <w:rPr>
          <w:sz w:val="24"/>
          <w:szCs w:val="24"/>
        </w:rPr>
        <w:t xml:space="preserve">strany na sebe přebírají nebezpečí změny okolností ve smyslu § 1765 odst. 2 </w:t>
      </w:r>
      <w:proofErr w:type="gramStart"/>
      <w:r w:rsidR="009047A9" w:rsidRPr="00D77F10">
        <w:rPr>
          <w:sz w:val="24"/>
          <w:szCs w:val="24"/>
        </w:rPr>
        <w:t>NOZ  a</w:t>
      </w:r>
      <w:proofErr w:type="gramEnd"/>
      <w:r w:rsidR="009047A9" w:rsidRPr="00D77F10">
        <w:rPr>
          <w:sz w:val="24"/>
          <w:szCs w:val="24"/>
        </w:rPr>
        <w:t xml:space="preserve"> vylučují krom ustanovení citovaných v příslušných ustanoveních této smlouvy</w:t>
      </w:r>
      <w:r w:rsidR="0042108F" w:rsidRPr="00D77F10">
        <w:rPr>
          <w:sz w:val="24"/>
          <w:szCs w:val="24"/>
        </w:rPr>
        <w:t xml:space="preserve">  též </w:t>
      </w:r>
      <w:proofErr w:type="spellStart"/>
      <w:r w:rsidR="0042108F" w:rsidRPr="00D77F10">
        <w:rPr>
          <w:sz w:val="24"/>
          <w:szCs w:val="24"/>
        </w:rPr>
        <w:t>ust</w:t>
      </w:r>
      <w:proofErr w:type="spellEnd"/>
      <w:r w:rsidR="0042108F" w:rsidRPr="00D77F10">
        <w:rPr>
          <w:sz w:val="24"/>
          <w:szCs w:val="24"/>
        </w:rPr>
        <w:t xml:space="preserve">. § 1765 a §1766 </w:t>
      </w:r>
      <w:proofErr w:type="gramStart"/>
      <w:r w:rsidR="0042108F" w:rsidRPr="00D77F10">
        <w:rPr>
          <w:sz w:val="24"/>
          <w:szCs w:val="24"/>
        </w:rPr>
        <w:t>NOZ .</w:t>
      </w:r>
      <w:proofErr w:type="gramEnd"/>
      <w:r w:rsidR="0042108F" w:rsidRPr="00D77F10">
        <w:rPr>
          <w:sz w:val="24"/>
          <w:szCs w:val="24"/>
        </w:rPr>
        <w:t xml:space="preserve"> Případné změny a doplňky této smlouvy lze provádět formou písemných dodatků opatřených podpisem oprávněných zástupců obou stran smlouvy a smluvní </w:t>
      </w:r>
      <w:proofErr w:type="gramStart"/>
      <w:r w:rsidR="0042108F" w:rsidRPr="00D77F10">
        <w:rPr>
          <w:sz w:val="24"/>
          <w:szCs w:val="24"/>
        </w:rPr>
        <w:t>strany  ve</w:t>
      </w:r>
      <w:proofErr w:type="gramEnd"/>
      <w:r w:rsidR="0042108F" w:rsidRPr="00D77F10">
        <w:rPr>
          <w:sz w:val="24"/>
          <w:szCs w:val="24"/>
        </w:rPr>
        <w:t xml:space="preserve"> smyslu </w:t>
      </w:r>
      <w:proofErr w:type="spellStart"/>
      <w:r w:rsidR="0042108F" w:rsidRPr="00D77F10">
        <w:rPr>
          <w:sz w:val="24"/>
          <w:szCs w:val="24"/>
        </w:rPr>
        <w:t>ust</w:t>
      </w:r>
      <w:proofErr w:type="spellEnd"/>
      <w:r w:rsidR="0042108F" w:rsidRPr="00D77F10">
        <w:rPr>
          <w:sz w:val="24"/>
          <w:szCs w:val="24"/>
        </w:rPr>
        <w:t xml:space="preserve">. § 564 NOZ výslovně vylučují možnost změny podmínek této smlouvy ústní nebo jakoukoliv jinou formou včetně elektronické. Dále se smluvní strany dohodly, že pro účely veškerých právních vztahů mezi objednatelem a zhotovitelem vyplývajících z této smlouvy platí, že </w:t>
      </w:r>
    </w:p>
    <w:p w14:paraId="7C09CC80" w14:textId="77777777" w:rsidR="0042108F" w:rsidRPr="00D77F10" w:rsidRDefault="0042108F" w:rsidP="0042108F">
      <w:pPr>
        <w:pStyle w:val="Odstavecseseznamem"/>
        <w:rPr>
          <w:sz w:val="24"/>
          <w:szCs w:val="24"/>
        </w:rPr>
      </w:pPr>
    </w:p>
    <w:p w14:paraId="1EF73580" w14:textId="77777777" w:rsidR="0042108F" w:rsidRPr="00D77F10" w:rsidRDefault="0042108F" w:rsidP="007E7835">
      <w:pPr>
        <w:numPr>
          <w:ilvl w:val="1"/>
          <w:numId w:val="7"/>
        </w:numPr>
        <w:ind w:left="709" w:hanging="142"/>
        <w:jc w:val="both"/>
        <w:rPr>
          <w:sz w:val="24"/>
          <w:szCs w:val="24"/>
        </w:rPr>
      </w:pPr>
      <w:r w:rsidRPr="00D77F10">
        <w:rPr>
          <w:sz w:val="24"/>
          <w:szCs w:val="24"/>
        </w:rPr>
        <w:t xml:space="preserve">dle </w:t>
      </w:r>
      <w:proofErr w:type="spellStart"/>
      <w:r w:rsidRPr="00D77F10">
        <w:rPr>
          <w:sz w:val="24"/>
          <w:szCs w:val="24"/>
        </w:rPr>
        <w:t>ust</w:t>
      </w:r>
      <w:proofErr w:type="spellEnd"/>
      <w:r w:rsidRPr="00D77F10">
        <w:rPr>
          <w:sz w:val="24"/>
          <w:szCs w:val="24"/>
        </w:rPr>
        <w:t xml:space="preserve">. § 1740 NOZ se vylučuje možnost, aby se odpověď s dodatkem nebo odchylkou, která podstatně nemění podmínky nabídky, stala přijetím nabídky, pokud by taková </w:t>
      </w:r>
      <w:proofErr w:type="gramStart"/>
      <w:r w:rsidRPr="00D77F10">
        <w:rPr>
          <w:sz w:val="24"/>
          <w:szCs w:val="24"/>
        </w:rPr>
        <w:t>odpověď  byla</w:t>
      </w:r>
      <w:proofErr w:type="gramEnd"/>
      <w:r w:rsidRPr="00D77F10">
        <w:rPr>
          <w:sz w:val="24"/>
          <w:szCs w:val="24"/>
        </w:rPr>
        <w:t xml:space="preserve"> stranami činěna,</w:t>
      </w:r>
    </w:p>
    <w:p w14:paraId="0CCC31AA" w14:textId="77777777" w:rsidR="0042108F" w:rsidRPr="00D77F10" w:rsidRDefault="0042108F" w:rsidP="007E7835">
      <w:pPr>
        <w:numPr>
          <w:ilvl w:val="1"/>
          <w:numId w:val="7"/>
        </w:numPr>
        <w:ind w:left="709" w:hanging="142"/>
        <w:jc w:val="both"/>
        <w:rPr>
          <w:sz w:val="24"/>
          <w:szCs w:val="24"/>
        </w:rPr>
      </w:pPr>
      <w:r w:rsidRPr="00D77F10">
        <w:rPr>
          <w:sz w:val="24"/>
          <w:szCs w:val="24"/>
        </w:rPr>
        <w:t xml:space="preserve">dle </w:t>
      </w:r>
      <w:proofErr w:type="spellStart"/>
      <w:r w:rsidRPr="00D77F10">
        <w:rPr>
          <w:sz w:val="24"/>
          <w:szCs w:val="24"/>
        </w:rPr>
        <w:t>ust</w:t>
      </w:r>
      <w:proofErr w:type="spellEnd"/>
      <w:r w:rsidRPr="00D77F10">
        <w:rPr>
          <w:sz w:val="24"/>
          <w:szCs w:val="24"/>
        </w:rPr>
        <w:t>. § 1758 NOZ jakékoliv případné změny smlouvy musí být učiněny formou výše v tomto ustanovení sjednanou a smluvní strany výslovně sjednávají, že nechtějí být</w:t>
      </w:r>
      <w:r w:rsidR="00E679A1" w:rsidRPr="00D77F10">
        <w:rPr>
          <w:sz w:val="24"/>
          <w:szCs w:val="24"/>
        </w:rPr>
        <w:t xml:space="preserve"> vázány, pokud nebude dodržena </w:t>
      </w:r>
      <w:r w:rsidRPr="00D77F10">
        <w:rPr>
          <w:sz w:val="24"/>
          <w:szCs w:val="24"/>
        </w:rPr>
        <w:t>výše sjednaná písemná forma smlouvy;</w:t>
      </w:r>
    </w:p>
    <w:p w14:paraId="109A0926" w14:textId="77777777" w:rsidR="0042108F" w:rsidRPr="00D77F10" w:rsidRDefault="0042108F" w:rsidP="007E7835">
      <w:pPr>
        <w:numPr>
          <w:ilvl w:val="1"/>
          <w:numId w:val="7"/>
        </w:numPr>
        <w:ind w:left="709" w:hanging="142"/>
        <w:jc w:val="both"/>
        <w:rPr>
          <w:sz w:val="24"/>
          <w:szCs w:val="24"/>
        </w:rPr>
      </w:pPr>
      <w:r w:rsidRPr="00D77F10">
        <w:rPr>
          <w:sz w:val="24"/>
          <w:szCs w:val="24"/>
        </w:rPr>
        <w:lastRenderedPageBreak/>
        <w:t>ustanovení § 558 odst. 2 NOZ se neuplatní a obchodní zvyklost tedy nemá přednost</w:t>
      </w:r>
      <w:r w:rsidR="00E679A1" w:rsidRPr="00D77F10">
        <w:rPr>
          <w:sz w:val="24"/>
          <w:szCs w:val="24"/>
        </w:rPr>
        <w:t xml:space="preserve"> před ustanoveními zákona, jež </w:t>
      </w:r>
      <w:r w:rsidRPr="00D77F10">
        <w:rPr>
          <w:sz w:val="24"/>
          <w:szCs w:val="24"/>
        </w:rPr>
        <w:t>nemají donucující účinky.</w:t>
      </w:r>
    </w:p>
    <w:p w14:paraId="005DA7BD" w14:textId="77777777" w:rsidR="0042108F" w:rsidRPr="00D77F10" w:rsidRDefault="0042108F" w:rsidP="0042108F">
      <w:pPr>
        <w:pStyle w:val="Odstavecseseznamem"/>
        <w:rPr>
          <w:sz w:val="24"/>
          <w:szCs w:val="24"/>
        </w:rPr>
      </w:pPr>
    </w:p>
    <w:p w14:paraId="23F8A23A" w14:textId="77777777" w:rsidR="007C4929" w:rsidRPr="00D77F10" w:rsidRDefault="00DC58AD" w:rsidP="00DC58AD">
      <w:pPr>
        <w:pStyle w:val="Zkladntext"/>
        <w:ind w:left="360" w:hanging="360"/>
        <w:jc w:val="both"/>
        <w:rPr>
          <w:szCs w:val="24"/>
        </w:rPr>
      </w:pPr>
      <w:r w:rsidRPr="00D77F10">
        <w:rPr>
          <w:szCs w:val="24"/>
        </w:rPr>
        <w:t>5</w:t>
      </w:r>
      <w:r w:rsidRPr="00D77F10">
        <w:rPr>
          <w:szCs w:val="24"/>
        </w:rPr>
        <w:tab/>
      </w:r>
      <w:r w:rsidR="00E679A1" w:rsidRPr="00D77F10">
        <w:rPr>
          <w:szCs w:val="24"/>
        </w:rPr>
        <w:t xml:space="preserve">Dále se smluvní strany </w:t>
      </w:r>
      <w:r w:rsidR="009047A9" w:rsidRPr="00D77F10">
        <w:rPr>
          <w:szCs w:val="24"/>
        </w:rPr>
        <w:t>zavazují veškeré sporné otázky řešit dohodou. V případě neúspěchu takového jednání budou všechny spory vznikající z této smlouvy a v souvislost</w:t>
      </w:r>
      <w:r w:rsidR="008368DC" w:rsidRPr="00D77F10">
        <w:rPr>
          <w:szCs w:val="24"/>
        </w:rPr>
        <w:t>i</w:t>
      </w:r>
      <w:r w:rsidR="009047A9" w:rsidRPr="00D77F10">
        <w:rPr>
          <w:szCs w:val="24"/>
        </w:rPr>
        <w:t xml:space="preserve"> s ní rozhodovány u místně příslušného obecn</w:t>
      </w:r>
      <w:r w:rsidR="0066462E" w:rsidRPr="00D77F10">
        <w:rPr>
          <w:szCs w:val="24"/>
        </w:rPr>
        <w:t>í</w:t>
      </w:r>
      <w:r w:rsidR="009047A9" w:rsidRPr="00D77F10">
        <w:rPr>
          <w:szCs w:val="24"/>
        </w:rPr>
        <w:t>ho soudu</w:t>
      </w:r>
      <w:r w:rsidR="008368DC" w:rsidRPr="00D77F10">
        <w:rPr>
          <w:szCs w:val="24"/>
        </w:rPr>
        <w:t>.</w:t>
      </w:r>
      <w:r w:rsidR="009047A9" w:rsidRPr="00D77F10">
        <w:rPr>
          <w:szCs w:val="24"/>
        </w:rPr>
        <w:t xml:space="preserve"> </w:t>
      </w:r>
    </w:p>
    <w:p w14:paraId="14745721" w14:textId="77777777" w:rsidR="00734AC0" w:rsidRPr="00D77F10" w:rsidRDefault="00734AC0" w:rsidP="00734AC0">
      <w:pPr>
        <w:pStyle w:val="Zkladntext"/>
        <w:ind w:left="360"/>
        <w:jc w:val="both"/>
        <w:rPr>
          <w:szCs w:val="24"/>
        </w:rPr>
      </w:pPr>
    </w:p>
    <w:p w14:paraId="4E3F367F" w14:textId="75F24A91" w:rsidR="007C4929" w:rsidRDefault="00DC58AD" w:rsidP="00DC58AD">
      <w:pPr>
        <w:pStyle w:val="Zkladntext"/>
        <w:ind w:left="360" w:hanging="360"/>
        <w:jc w:val="both"/>
        <w:rPr>
          <w:szCs w:val="24"/>
        </w:rPr>
      </w:pPr>
      <w:r w:rsidRPr="00D77F10">
        <w:rPr>
          <w:szCs w:val="24"/>
        </w:rPr>
        <w:t>6.</w:t>
      </w:r>
      <w:r w:rsidRPr="00D77F10">
        <w:rPr>
          <w:szCs w:val="24"/>
        </w:rPr>
        <w:tab/>
      </w:r>
      <w:r w:rsidR="007C4929" w:rsidRPr="00D77F10">
        <w:rPr>
          <w:szCs w:val="24"/>
        </w:rPr>
        <w:t>Smluvní strany prohlašují, že tuto smlouvu uzavírají svobodně a vážně, nikoliv v tísni ani z</w:t>
      </w:r>
      <w:r w:rsidR="00FE0F7D" w:rsidRPr="00D77F10">
        <w:rPr>
          <w:szCs w:val="24"/>
        </w:rPr>
        <w:t>a nápadně nevýhodných podmínek.</w:t>
      </w:r>
    </w:p>
    <w:p w14:paraId="6B238293" w14:textId="77777777" w:rsidR="00C4176E" w:rsidRPr="00D77F10" w:rsidRDefault="00C4176E" w:rsidP="00DC58AD">
      <w:pPr>
        <w:pStyle w:val="Zkladntext"/>
        <w:ind w:left="360" w:hanging="360"/>
        <w:jc w:val="both"/>
        <w:rPr>
          <w:szCs w:val="24"/>
        </w:rPr>
      </w:pPr>
    </w:p>
    <w:p w14:paraId="6A1A981A" w14:textId="77777777" w:rsidR="007C4929" w:rsidRPr="00D77F10" w:rsidRDefault="007C4929" w:rsidP="007C4929">
      <w:pPr>
        <w:pStyle w:val="Zkladntext"/>
        <w:rPr>
          <w:szCs w:val="24"/>
        </w:rPr>
      </w:pPr>
      <w:r w:rsidRPr="00D77F10">
        <w:rPr>
          <w:szCs w:val="24"/>
        </w:rPr>
        <w:t xml:space="preserve"> </w:t>
      </w:r>
    </w:p>
    <w:p w14:paraId="194A01DA" w14:textId="77777777" w:rsidR="002D42D6" w:rsidRPr="00D77F10" w:rsidRDefault="002D42D6" w:rsidP="007C4929">
      <w:pPr>
        <w:pStyle w:val="Zkladntext"/>
        <w:rPr>
          <w:szCs w:val="24"/>
        </w:rPr>
      </w:pPr>
    </w:p>
    <w:p w14:paraId="4735CAF5" w14:textId="1416541C" w:rsidR="007C4929" w:rsidRPr="00D77F10" w:rsidRDefault="003E101E" w:rsidP="007C4929">
      <w:pPr>
        <w:pStyle w:val="Nadpis1"/>
        <w:rPr>
          <w:szCs w:val="24"/>
        </w:rPr>
      </w:pPr>
      <w:r w:rsidRPr="00D77F10">
        <w:rPr>
          <w:szCs w:val="24"/>
        </w:rPr>
        <w:t>V Praze dne</w:t>
      </w:r>
      <w:r w:rsidR="00F30E79" w:rsidRPr="00D77F10">
        <w:rPr>
          <w:szCs w:val="24"/>
        </w:rPr>
        <w:t>:</w:t>
      </w:r>
      <w:r w:rsidRPr="00D77F10">
        <w:rPr>
          <w:szCs w:val="24"/>
        </w:rPr>
        <w:t xml:space="preserve"> </w:t>
      </w:r>
    </w:p>
    <w:p w14:paraId="75B7ECC5" w14:textId="77777777" w:rsidR="007C4929" w:rsidRPr="00D77F10" w:rsidRDefault="007C4929" w:rsidP="007C4929">
      <w:pPr>
        <w:rPr>
          <w:sz w:val="24"/>
          <w:szCs w:val="24"/>
        </w:rPr>
      </w:pPr>
    </w:p>
    <w:p w14:paraId="15633945" w14:textId="77777777" w:rsidR="007C4929" w:rsidRPr="00D77F10" w:rsidRDefault="007C4929" w:rsidP="007C4929">
      <w:pPr>
        <w:rPr>
          <w:sz w:val="24"/>
          <w:szCs w:val="24"/>
        </w:rPr>
      </w:pPr>
    </w:p>
    <w:p w14:paraId="208464A1" w14:textId="77777777" w:rsidR="00552113" w:rsidRPr="00F6540E" w:rsidRDefault="00552113" w:rsidP="00552113">
      <w:pPr>
        <w:spacing w:after="120"/>
        <w:jc w:val="both"/>
        <w:rPr>
          <w:szCs w:val="24"/>
        </w:rPr>
      </w:pPr>
    </w:p>
    <w:p w14:paraId="121539F3" w14:textId="7C4B6B6A" w:rsidR="00552113" w:rsidRPr="00F6540E" w:rsidRDefault="00552113" w:rsidP="00552113">
      <w:pPr>
        <w:pStyle w:val="Zhlav"/>
        <w:tabs>
          <w:tab w:val="center" w:pos="1985"/>
          <w:tab w:val="center" w:pos="7655"/>
        </w:tabs>
        <w:spacing w:after="120"/>
        <w:jc w:val="both"/>
        <w:rPr>
          <w:sz w:val="24"/>
          <w:szCs w:val="24"/>
        </w:rPr>
      </w:pPr>
      <w:r w:rsidRPr="00F6540E">
        <w:rPr>
          <w:sz w:val="24"/>
          <w:szCs w:val="24"/>
        </w:rPr>
        <w:t>….……………….………………..</w:t>
      </w:r>
      <w:r w:rsidRPr="00F6540E">
        <w:rPr>
          <w:sz w:val="24"/>
          <w:szCs w:val="24"/>
        </w:rPr>
        <w:tab/>
      </w:r>
      <w:r w:rsidR="00740301">
        <w:rPr>
          <w:sz w:val="24"/>
          <w:szCs w:val="24"/>
        </w:rPr>
        <w:t xml:space="preserve">                   </w:t>
      </w:r>
      <w:r w:rsidRPr="00F6540E">
        <w:rPr>
          <w:sz w:val="24"/>
          <w:szCs w:val="24"/>
        </w:rPr>
        <w:t>………………………………….</w:t>
      </w:r>
    </w:p>
    <w:p w14:paraId="61182C64" w14:textId="1C8413B4" w:rsidR="00740301" w:rsidRPr="00740301" w:rsidRDefault="00740301" w:rsidP="00E03E8A">
      <w:pPr>
        <w:pStyle w:val="BodyText21"/>
        <w:widowControl/>
        <w:rPr>
          <w:b/>
          <w:bCs/>
          <w:sz w:val="24"/>
          <w:szCs w:val="24"/>
          <w:shd w:val="clear" w:color="auto" w:fill="FFFFFF"/>
        </w:rPr>
      </w:pPr>
      <w:r w:rsidRPr="00C4176E">
        <w:rPr>
          <w:b/>
          <w:sz w:val="24"/>
          <w:szCs w:val="24"/>
        </w:rPr>
        <w:t>Městská část Praha-Vinoř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3E8A">
        <w:rPr>
          <w:b/>
          <w:sz w:val="24"/>
          <w:szCs w:val="24"/>
        </w:rPr>
        <w:tab/>
      </w:r>
      <w:r w:rsidRPr="00E03E8A">
        <w:rPr>
          <w:b/>
          <w:bCs/>
          <w:sz w:val="20"/>
          <w:shd w:val="clear" w:color="auto" w:fill="FFFFFF"/>
        </w:rPr>
        <w:t>DOPRAVNÍ A INŽENÝRSKÉ PROJEKTY s.r.o.,</w:t>
      </w:r>
    </w:p>
    <w:p w14:paraId="4E3768AA" w14:textId="776BE56C" w:rsidR="00740301" w:rsidRPr="00C4176E" w:rsidRDefault="00740301" w:rsidP="00E03E8A">
      <w:pPr>
        <w:rPr>
          <w:b/>
          <w:sz w:val="24"/>
          <w:szCs w:val="24"/>
        </w:rPr>
      </w:pPr>
    </w:p>
    <w:p w14:paraId="2920A25F" w14:textId="0C4E4966" w:rsidR="00630B84" w:rsidRPr="00D77F10" w:rsidRDefault="00E03E8A" w:rsidP="00E03E8A">
      <w:pPr>
        <w:pStyle w:val="Zhlav"/>
        <w:tabs>
          <w:tab w:val="center" w:pos="1985"/>
          <w:tab w:val="center" w:pos="7655"/>
        </w:tabs>
        <w:spacing w:after="120"/>
        <w:jc w:val="both"/>
        <w:rPr>
          <w:szCs w:val="24"/>
        </w:rPr>
      </w:pPr>
      <w:r>
        <w:rPr>
          <w:sz w:val="24"/>
          <w:szCs w:val="24"/>
        </w:rPr>
        <w:t xml:space="preserve">Ing. Mihal </w:t>
      </w:r>
      <w:proofErr w:type="gramStart"/>
      <w:r>
        <w:rPr>
          <w:sz w:val="24"/>
          <w:szCs w:val="24"/>
        </w:rPr>
        <w:t>Biskup - starosta</w:t>
      </w:r>
      <w:proofErr w:type="gramEnd"/>
      <w:r w:rsidR="00552113" w:rsidRPr="00F6540E">
        <w:rPr>
          <w:sz w:val="24"/>
          <w:szCs w:val="24"/>
        </w:rPr>
        <w:tab/>
        <w:t xml:space="preserve"> </w:t>
      </w:r>
      <w:r w:rsidR="00552113" w:rsidRPr="00F6540E">
        <w:rPr>
          <w:sz w:val="24"/>
          <w:szCs w:val="24"/>
        </w:rPr>
        <w:tab/>
      </w:r>
      <w:r w:rsidR="00552113" w:rsidRPr="00F6540E">
        <w:rPr>
          <w:sz w:val="24"/>
          <w:szCs w:val="24"/>
        </w:rPr>
        <w:tab/>
      </w:r>
    </w:p>
    <w:p w14:paraId="6401EABB" w14:textId="77777777" w:rsidR="00931CA7" w:rsidRPr="00D77F10" w:rsidRDefault="00931CA7" w:rsidP="00A8214A">
      <w:pPr>
        <w:pStyle w:val="Zkladntext"/>
        <w:rPr>
          <w:szCs w:val="24"/>
        </w:rPr>
      </w:pPr>
    </w:p>
    <w:sectPr w:rsidR="00931CA7" w:rsidRPr="00D77F10" w:rsidSect="00AB644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E0B6" w14:textId="77777777" w:rsidR="009F2276" w:rsidRDefault="009F2276">
      <w:r>
        <w:separator/>
      </w:r>
    </w:p>
  </w:endnote>
  <w:endnote w:type="continuationSeparator" w:id="0">
    <w:p w14:paraId="03E31A9C" w14:textId="77777777" w:rsidR="009F2276" w:rsidRDefault="009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9C66" w14:textId="280F648E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1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7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            </w:t>
    </w:r>
    <w:proofErr w:type="spellStart"/>
    <w:proofErr w:type="gramStart"/>
    <w:r w:rsidR="00543944" w:rsidRPr="00543944">
      <w:rPr>
        <w:rStyle w:val="slostrnky"/>
        <w:rFonts w:ascii="Arial" w:hAnsi="Arial" w:cs="Arial"/>
        <w:i/>
        <w:sz w:val="18"/>
        <w:szCs w:val="18"/>
      </w:rPr>
      <w:t>SoD</w:t>
    </w:r>
    <w:proofErr w:type="spellEnd"/>
    <w:r w:rsidR="00543944" w:rsidRPr="00543944">
      <w:rPr>
        <w:rStyle w:val="slostrnky"/>
        <w:rFonts w:ascii="Arial" w:hAnsi="Arial" w:cs="Arial"/>
        <w:i/>
        <w:sz w:val="18"/>
        <w:szCs w:val="18"/>
      </w:rPr>
      <w:t xml:space="preserve"> - PD</w:t>
    </w:r>
    <w:proofErr w:type="gramEnd"/>
    <w:r w:rsidR="00543944" w:rsidRPr="00543944">
      <w:rPr>
        <w:rStyle w:val="slostrnky"/>
        <w:rFonts w:ascii="Arial" w:hAnsi="Arial" w:cs="Arial"/>
        <w:i/>
        <w:sz w:val="18"/>
        <w:szCs w:val="18"/>
      </w:rPr>
      <w:t xml:space="preserve"> – Cyklostezka podél ul. M</w:t>
    </w:r>
    <w:r w:rsidR="00D71AE9">
      <w:rPr>
        <w:rStyle w:val="slostrnky"/>
        <w:rFonts w:ascii="Arial" w:hAnsi="Arial" w:cs="Arial"/>
        <w:i/>
        <w:sz w:val="18"/>
        <w:szCs w:val="18"/>
      </w:rPr>
      <w:t>l</w:t>
    </w:r>
    <w:r w:rsidR="00543944" w:rsidRPr="00543944">
      <w:rPr>
        <w:rStyle w:val="slostrnky"/>
        <w:rFonts w:ascii="Arial" w:hAnsi="Arial" w:cs="Arial"/>
        <w:i/>
        <w:sz w:val="18"/>
        <w:szCs w:val="18"/>
      </w:rPr>
      <w:t>adoboleslavská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7357" w14:textId="77777777" w:rsidR="009F2276" w:rsidRDefault="009F2276">
      <w:r>
        <w:separator/>
      </w:r>
    </w:p>
  </w:footnote>
  <w:footnote w:type="continuationSeparator" w:id="0">
    <w:p w14:paraId="683D7FB3" w14:textId="77777777" w:rsidR="009F2276" w:rsidRDefault="009F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B72"/>
    <w:multiLevelType w:val="hybridMultilevel"/>
    <w:tmpl w:val="2B5838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34D"/>
    <w:multiLevelType w:val="multilevel"/>
    <w:tmpl w:val="67B404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0C566A9"/>
    <w:multiLevelType w:val="hybridMultilevel"/>
    <w:tmpl w:val="039E3840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93904"/>
    <w:multiLevelType w:val="hybridMultilevel"/>
    <w:tmpl w:val="07523E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62B8698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40035986">
    <w:abstractNumId w:val="15"/>
  </w:num>
  <w:num w:numId="2" w16cid:durableId="1012101582">
    <w:abstractNumId w:val="7"/>
  </w:num>
  <w:num w:numId="3" w16cid:durableId="1519733771">
    <w:abstractNumId w:val="13"/>
  </w:num>
  <w:num w:numId="4" w16cid:durableId="1100759666">
    <w:abstractNumId w:val="12"/>
  </w:num>
  <w:num w:numId="5" w16cid:durableId="587495651">
    <w:abstractNumId w:val="11"/>
  </w:num>
  <w:num w:numId="6" w16cid:durableId="538662617">
    <w:abstractNumId w:val="1"/>
  </w:num>
  <w:num w:numId="7" w16cid:durableId="1494174801">
    <w:abstractNumId w:val="9"/>
  </w:num>
  <w:num w:numId="8" w16cid:durableId="1237476382">
    <w:abstractNumId w:val="4"/>
  </w:num>
  <w:num w:numId="9" w16cid:durableId="1618681875">
    <w:abstractNumId w:val="10"/>
  </w:num>
  <w:num w:numId="10" w16cid:durableId="1985544254">
    <w:abstractNumId w:val="8"/>
  </w:num>
  <w:num w:numId="11" w16cid:durableId="25952951">
    <w:abstractNumId w:val="6"/>
    <w:lvlOverride w:ilvl="0">
      <w:startOverride w:val="1"/>
    </w:lvlOverride>
  </w:num>
  <w:num w:numId="12" w16cid:durableId="862865410">
    <w:abstractNumId w:val="5"/>
  </w:num>
  <w:num w:numId="13" w16cid:durableId="1507088839">
    <w:abstractNumId w:val="14"/>
  </w:num>
  <w:num w:numId="14" w16cid:durableId="1490709825">
    <w:abstractNumId w:val="2"/>
  </w:num>
  <w:num w:numId="15" w16cid:durableId="1305820333">
    <w:abstractNumId w:val="0"/>
  </w:num>
  <w:num w:numId="16" w16cid:durableId="180546288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29"/>
    <w:rsid w:val="00001084"/>
    <w:rsid w:val="00005175"/>
    <w:rsid w:val="00005239"/>
    <w:rsid w:val="00013CF1"/>
    <w:rsid w:val="00017A58"/>
    <w:rsid w:val="0002262C"/>
    <w:rsid w:val="00022F2A"/>
    <w:rsid w:val="0002633E"/>
    <w:rsid w:val="0002666A"/>
    <w:rsid w:val="000409E9"/>
    <w:rsid w:val="000427E1"/>
    <w:rsid w:val="00043E07"/>
    <w:rsid w:val="00044E5C"/>
    <w:rsid w:val="00052A48"/>
    <w:rsid w:val="00056FCF"/>
    <w:rsid w:val="0006126D"/>
    <w:rsid w:val="000659DD"/>
    <w:rsid w:val="00066226"/>
    <w:rsid w:val="000672DA"/>
    <w:rsid w:val="00071723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FD6"/>
    <w:rsid w:val="000D0ADB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70C5"/>
    <w:rsid w:val="00123A6E"/>
    <w:rsid w:val="001265CC"/>
    <w:rsid w:val="001278AE"/>
    <w:rsid w:val="00127DC0"/>
    <w:rsid w:val="00134976"/>
    <w:rsid w:val="001359BB"/>
    <w:rsid w:val="00143B34"/>
    <w:rsid w:val="0014558D"/>
    <w:rsid w:val="00146873"/>
    <w:rsid w:val="00150916"/>
    <w:rsid w:val="00153788"/>
    <w:rsid w:val="0016287D"/>
    <w:rsid w:val="00163FDF"/>
    <w:rsid w:val="00165243"/>
    <w:rsid w:val="00167611"/>
    <w:rsid w:val="00167B00"/>
    <w:rsid w:val="001767FD"/>
    <w:rsid w:val="001774F0"/>
    <w:rsid w:val="00191813"/>
    <w:rsid w:val="00195C19"/>
    <w:rsid w:val="001A15D2"/>
    <w:rsid w:val="001A7D60"/>
    <w:rsid w:val="001A7F59"/>
    <w:rsid w:val="001B194D"/>
    <w:rsid w:val="001B3DC8"/>
    <w:rsid w:val="001B65AB"/>
    <w:rsid w:val="001C101B"/>
    <w:rsid w:val="001E16F5"/>
    <w:rsid w:val="001E6CB8"/>
    <w:rsid w:val="001E6EBE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435E"/>
    <w:rsid w:val="002865C4"/>
    <w:rsid w:val="002879A4"/>
    <w:rsid w:val="00287EAC"/>
    <w:rsid w:val="00296809"/>
    <w:rsid w:val="00297ADA"/>
    <w:rsid w:val="002A1246"/>
    <w:rsid w:val="002A21C1"/>
    <w:rsid w:val="002A2980"/>
    <w:rsid w:val="002B0D04"/>
    <w:rsid w:val="002B39ED"/>
    <w:rsid w:val="002B551D"/>
    <w:rsid w:val="002C141E"/>
    <w:rsid w:val="002C282A"/>
    <w:rsid w:val="002D00F0"/>
    <w:rsid w:val="002D039E"/>
    <w:rsid w:val="002D42D6"/>
    <w:rsid w:val="002D7FB1"/>
    <w:rsid w:val="002E097D"/>
    <w:rsid w:val="002E14DC"/>
    <w:rsid w:val="002E3997"/>
    <w:rsid w:val="002E5210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0879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646"/>
    <w:rsid w:val="003D3464"/>
    <w:rsid w:val="003E0083"/>
    <w:rsid w:val="003E101E"/>
    <w:rsid w:val="003E2C04"/>
    <w:rsid w:val="003E6160"/>
    <w:rsid w:val="003F03A6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411B1"/>
    <w:rsid w:val="004474DE"/>
    <w:rsid w:val="00450861"/>
    <w:rsid w:val="00453FC9"/>
    <w:rsid w:val="00455C0F"/>
    <w:rsid w:val="0046080B"/>
    <w:rsid w:val="00473DA3"/>
    <w:rsid w:val="004810E4"/>
    <w:rsid w:val="00481B70"/>
    <w:rsid w:val="00497BA0"/>
    <w:rsid w:val="004A4C36"/>
    <w:rsid w:val="004A6481"/>
    <w:rsid w:val="004A7630"/>
    <w:rsid w:val="004A7F39"/>
    <w:rsid w:val="004C0E73"/>
    <w:rsid w:val="004C53DA"/>
    <w:rsid w:val="004C6A08"/>
    <w:rsid w:val="004D11FF"/>
    <w:rsid w:val="004D129A"/>
    <w:rsid w:val="004D46E9"/>
    <w:rsid w:val="004D4FF2"/>
    <w:rsid w:val="004E2780"/>
    <w:rsid w:val="004E44A9"/>
    <w:rsid w:val="004F12E0"/>
    <w:rsid w:val="004F465E"/>
    <w:rsid w:val="005046AD"/>
    <w:rsid w:val="00505BDB"/>
    <w:rsid w:val="00513803"/>
    <w:rsid w:val="00517C74"/>
    <w:rsid w:val="005204CA"/>
    <w:rsid w:val="00523D88"/>
    <w:rsid w:val="0052566B"/>
    <w:rsid w:val="00531595"/>
    <w:rsid w:val="00534A35"/>
    <w:rsid w:val="005406B3"/>
    <w:rsid w:val="00543145"/>
    <w:rsid w:val="005434F5"/>
    <w:rsid w:val="00543944"/>
    <w:rsid w:val="00550E28"/>
    <w:rsid w:val="00551E20"/>
    <w:rsid w:val="00552113"/>
    <w:rsid w:val="00557A2E"/>
    <w:rsid w:val="00561A2F"/>
    <w:rsid w:val="005635CE"/>
    <w:rsid w:val="00564470"/>
    <w:rsid w:val="00572DD8"/>
    <w:rsid w:val="00577D84"/>
    <w:rsid w:val="0058178E"/>
    <w:rsid w:val="005831F1"/>
    <w:rsid w:val="005A0051"/>
    <w:rsid w:val="005A4391"/>
    <w:rsid w:val="005B1695"/>
    <w:rsid w:val="005B2378"/>
    <w:rsid w:val="005B2A39"/>
    <w:rsid w:val="005B3ED3"/>
    <w:rsid w:val="005B6032"/>
    <w:rsid w:val="005C33E5"/>
    <w:rsid w:val="005C4B9E"/>
    <w:rsid w:val="005C4FF3"/>
    <w:rsid w:val="005D1DDD"/>
    <w:rsid w:val="005D23D1"/>
    <w:rsid w:val="005D6001"/>
    <w:rsid w:val="005E1AB5"/>
    <w:rsid w:val="005E4995"/>
    <w:rsid w:val="005E6E97"/>
    <w:rsid w:val="005F6209"/>
    <w:rsid w:val="005F6949"/>
    <w:rsid w:val="00600B5D"/>
    <w:rsid w:val="00603E5C"/>
    <w:rsid w:val="00603FCA"/>
    <w:rsid w:val="00604756"/>
    <w:rsid w:val="00607159"/>
    <w:rsid w:val="00611C00"/>
    <w:rsid w:val="00612856"/>
    <w:rsid w:val="00613203"/>
    <w:rsid w:val="00613F9A"/>
    <w:rsid w:val="0061580B"/>
    <w:rsid w:val="00617A13"/>
    <w:rsid w:val="00624255"/>
    <w:rsid w:val="0062493B"/>
    <w:rsid w:val="006259ED"/>
    <w:rsid w:val="00630B84"/>
    <w:rsid w:val="00633D42"/>
    <w:rsid w:val="0063603F"/>
    <w:rsid w:val="006372A3"/>
    <w:rsid w:val="0064141B"/>
    <w:rsid w:val="006528BC"/>
    <w:rsid w:val="00661A4E"/>
    <w:rsid w:val="006632DE"/>
    <w:rsid w:val="0066462E"/>
    <w:rsid w:val="00675907"/>
    <w:rsid w:val="00676852"/>
    <w:rsid w:val="00677594"/>
    <w:rsid w:val="00684A62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4E0C"/>
    <w:rsid w:val="006E248A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5331"/>
    <w:rsid w:val="007206D7"/>
    <w:rsid w:val="00727109"/>
    <w:rsid w:val="00734AC0"/>
    <w:rsid w:val="00740301"/>
    <w:rsid w:val="007425DD"/>
    <w:rsid w:val="00746D12"/>
    <w:rsid w:val="00746E42"/>
    <w:rsid w:val="00754DF2"/>
    <w:rsid w:val="007554D6"/>
    <w:rsid w:val="00760581"/>
    <w:rsid w:val="0077299B"/>
    <w:rsid w:val="007745C5"/>
    <w:rsid w:val="0077597E"/>
    <w:rsid w:val="007801FA"/>
    <w:rsid w:val="007856F2"/>
    <w:rsid w:val="00791B55"/>
    <w:rsid w:val="0079454C"/>
    <w:rsid w:val="007959F3"/>
    <w:rsid w:val="00795E42"/>
    <w:rsid w:val="00797B8A"/>
    <w:rsid w:val="007A7461"/>
    <w:rsid w:val="007A74AE"/>
    <w:rsid w:val="007B2649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DE2"/>
    <w:rsid w:val="007F2440"/>
    <w:rsid w:val="007F3991"/>
    <w:rsid w:val="007F5EEB"/>
    <w:rsid w:val="00803673"/>
    <w:rsid w:val="00804EEE"/>
    <w:rsid w:val="00815C19"/>
    <w:rsid w:val="0081637F"/>
    <w:rsid w:val="00816472"/>
    <w:rsid w:val="00820F77"/>
    <w:rsid w:val="0082109A"/>
    <w:rsid w:val="00826C3E"/>
    <w:rsid w:val="00827845"/>
    <w:rsid w:val="00832DB4"/>
    <w:rsid w:val="008368DC"/>
    <w:rsid w:val="00836FDA"/>
    <w:rsid w:val="008440DD"/>
    <w:rsid w:val="008443F9"/>
    <w:rsid w:val="00845FB0"/>
    <w:rsid w:val="008567E5"/>
    <w:rsid w:val="00857323"/>
    <w:rsid w:val="0085743C"/>
    <w:rsid w:val="00862F8E"/>
    <w:rsid w:val="00863BFC"/>
    <w:rsid w:val="00873D8B"/>
    <w:rsid w:val="008751B1"/>
    <w:rsid w:val="00880D08"/>
    <w:rsid w:val="008818BB"/>
    <w:rsid w:val="0089023B"/>
    <w:rsid w:val="00891897"/>
    <w:rsid w:val="00894C0B"/>
    <w:rsid w:val="008A4843"/>
    <w:rsid w:val="008B2616"/>
    <w:rsid w:val="008B2BE9"/>
    <w:rsid w:val="008C39BF"/>
    <w:rsid w:val="008D1EF1"/>
    <w:rsid w:val="008D264F"/>
    <w:rsid w:val="008D28A0"/>
    <w:rsid w:val="008D688E"/>
    <w:rsid w:val="008D781A"/>
    <w:rsid w:val="008E616F"/>
    <w:rsid w:val="008F2891"/>
    <w:rsid w:val="008F2E7D"/>
    <w:rsid w:val="008F397C"/>
    <w:rsid w:val="009035CB"/>
    <w:rsid w:val="009047A9"/>
    <w:rsid w:val="0090527B"/>
    <w:rsid w:val="00915C21"/>
    <w:rsid w:val="00920EFB"/>
    <w:rsid w:val="0092162C"/>
    <w:rsid w:val="009246B4"/>
    <w:rsid w:val="00931CA7"/>
    <w:rsid w:val="009400D1"/>
    <w:rsid w:val="00940221"/>
    <w:rsid w:val="009531A3"/>
    <w:rsid w:val="0095449B"/>
    <w:rsid w:val="00957373"/>
    <w:rsid w:val="00962136"/>
    <w:rsid w:val="0097141E"/>
    <w:rsid w:val="00973359"/>
    <w:rsid w:val="00977E9C"/>
    <w:rsid w:val="00984924"/>
    <w:rsid w:val="009917FE"/>
    <w:rsid w:val="009953CC"/>
    <w:rsid w:val="00995AE0"/>
    <w:rsid w:val="00995E7F"/>
    <w:rsid w:val="009A28DC"/>
    <w:rsid w:val="009A3881"/>
    <w:rsid w:val="009A3E5B"/>
    <w:rsid w:val="009B01AC"/>
    <w:rsid w:val="009B31B8"/>
    <w:rsid w:val="009B3BED"/>
    <w:rsid w:val="009B555F"/>
    <w:rsid w:val="009C4E14"/>
    <w:rsid w:val="009C6396"/>
    <w:rsid w:val="009D533D"/>
    <w:rsid w:val="009E05D6"/>
    <w:rsid w:val="009E34DF"/>
    <w:rsid w:val="009E35F5"/>
    <w:rsid w:val="009F2276"/>
    <w:rsid w:val="009F3B55"/>
    <w:rsid w:val="009F47ED"/>
    <w:rsid w:val="009F514B"/>
    <w:rsid w:val="009F5B3A"/>
    <w:rsid w:val="00A022DA"/>
    <w:rsid w:val="00A035CB"/>
    <w:rsid w:val="00A071DD"/>
    <w:rsid w:val="00A15017"/>
    <w:rsid w:val="00A1524B"/>
    <w:rsid w:val="00A15A31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8214A"/>
    <w:rsid w:val="00A877C8"/>
    <w:rsid w:val="00A87F37"/>
    <w:rsid w:val="00A91BF6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B04B65"/>
    <w:rsid w:val="00B04DDF"/>
    <w:rsid w:val="00B05640"/>
    <w:rsid w:val="00B07C05"/>
    <w:rsid w:val="00B10209"/>
    <w:rsid w:val="00B134D6"/>
    <w:rsid w:val="00B250E1"/>
    <w:rsid w:val="00B2664C"/>
    <w:rsid w:val="00B32CDA"/>
    <w:rsid w:val="00B337A8"/>
    <w:rsid w:val="00B367F3"/>
    <w:rsid w:val="00B374E9"/>
    <w:rsid w:val="00B43697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F36"/>
    <w:rsid w:val="00BA21EB"/>
    <w:rsid w:val="00BA2987"/>
    <w:rsid w:val="00BA36AD"/>
    <w:rsid w:val="00BA38D8"/>
    <w:rsid w:val="00BA5DFE"/>
    <w:rsid w:val="00BA60C4"/>
    <w:rsid w:val="00BA62DE"/>
    <w:rsid w:val="00BA64A9"/>
    <w:rsid w:val="00BA7F0C"/>
    <w:rsid w:val="00BB1161"/>
    <w:rsid w:val="00BB24A8"/>
    <w:rsid w:val="00BB6990"/>
    <w:rsid w:val="00BB7B24"/>
    <w:rsid w:val="00BC332C"/>
    <w:rsid w:val="00BC334C"/>
    <w:rsid w:val="00BC4832"/>
    <w:rsid w:val="00BD2FFE"/>
    <w:rsid w:val="00BD5707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47D2"/>
    <w:rsid w:val="00C352E6"/>
    <w:rsid w:val="00C40D8F"/>
    <w:rsid w:val="00C4176E"/>
    <w:rsid w:val="00C44DD3"/>
    <w:rsid w:val="00C47EBA"/>
    <w:rsid w:val="00C527EA"/>
    <w:rsid w:val="00C53065"/>
    <w:rsid w:val="00C5696B"/>
    <w:rsid w:val="00C75A28"/>
    <w:rsid w:val="00C90EFA"/>
    <w:rsid w:val="00C92E26"/>
    <w:rsid w:val="00C94C0C"/>
    <w:rsid w:val="00CA08F7"/>
    <w:rsid w:val="00CA7824"/>
    <w:rsid w:val="00CB127E"/>
    <w:rsid w:val="00CB5F18"/>
    <w:rsid w:val="00CC00A2"/>
    <w:rsid w:val="00CC38BA"/>
    <w:rsid w:val="00CC5121"/>
    <w:rsid w:val="00CE75F4"/>
    <w:rsid w:val="00CF2F65"/>
    <w:rsid w:val="00CF6845"/>
    <w:rsid w:val="00CF68AC"/>
    <w:rsid w:val="00CF73A6"/>
    <w:rsid w:val="00D04AAD"/>
    <w:rsid w:val="00D0532B"/>
    <w:rsid w:val="00D07145"/>
    <w:rsid w:val="00D133F3"/>
    <w:rsid w:val="00D21977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1AE9"/>
    <w:rsid w:val="00D73929"/>
    <w:rsid w:val="00D77577"/>
    <w:rsid w:val="00D77F10"/>
    <w:rsid w:val="00D811CD"/>
    <w:rsid w:val="00D82D1A"/>
    <w:rsid w:val="00D9646B"/>
    <w:rsid w:val="00DA4867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E270E"/>
    <w:rsid w:val="00DE277C"/>
    <w:rsid w:val="00DE3431"/>
    <w:rsid w:val="00DE43B4"/>
    <w:rsid w:val="00E03914"/>
    <w:rsid w:val="00E03E8A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52745"/>
    <w:rsid w:val="00E53158"/>
    <w:rsid w:val="00E53451"/>
    <w:rsid w:val="00E57449"/>
    <w:rsid w:val="00E608C7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6593"/>
    <w:rsid w:val="00F4111A"/>
    <w:rsid w:val="00F44882"/>
    <w:rsid w:val="00F47B0A"/>
    <w:rsid w:val="00F50BFD"/>
    <w:rsid w:val="00F5135E"/>
    <w:rsid w:val="00F51973"/>
    <w:rsid w:val="00F54B16"/>
    <w:rsid w:val="00F56C44"/>
    <w:rsid w:val="00F65E9A"/>
    <w:rsid w:val="00F70546"/>
    <w:rsid w:val="00F71868"/>
    <w:rsid w:val="00F7191E"/>
    <w:rsid w:val="00F850DF"/>
    <w:rsid w:val="00F86F9D"/>
    <w:rsid w:val="00F94335"/>
    <w:rsid w:val="00F94B34"/>
    <w:rsid w:val="00FA318D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80F-273C-4C78-862B-15F88D3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1698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Martina Mikešová</cp:lastModifiedBy>
  <cp:revision>9</cp:revision>
  <cp:lastPrinted>2023-01-09T12:54:00Z</cp:lastPrinted>
  <dcterms:created xsi:type="dcterms:W3CDTF">2023-01-09T11:30:00Z</dcterms:created>
  <dcterms:modified xsi:type="dcterms:W3CDTF">2023-01-23T08:50:00Z</dcterms:modified>
</cp:coreProperties>
</file>