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428BF" w14:textId="77777777" w:rsidR="00BA3292" w:rsidRDefault="00BA3292" w:rsidP="00BA3292">
      <w:pPr>
        <w:pStyle w:val="Nzev"/>
        <w:spacing w:before="100" w:beforeAutospacing="1" w:after="100" w:afterAutospacing="1"/>
        <w:contextualSpacing/>
        <w:rPr>
          <w:rFonts w:ascii="Arial" w:hAnsi="Arial" w:cs="Arial"/>
          <w:sz w:val="28"/>
          <w:szCs w:val="28"/>
          <w:u w:val="none"/>
        </w:rPr>
      </w:pPr>
      <w:r>
        <w:rPr>
          <w:rFonts w:ascii="Arial" w:hAnsi="Arial" w:cs="Arial"/>
          <w:sz w:val="28"/>
          <w:szCs w:val="28"/>
          <w:u w:val="none"/>
        </w:rPr>
        <w:t>S</w:t>
      </w:r>
      <w:r w:rsidRPr="009A2AC0">
        <w:rPr>
          <w:rFonts w:ascii="Arial" w:hAnsi="Arial" w:cs="Arial"/>
          <w:sz w:val="28"/>
          <w:szCs w:val="28"/>
          <w:u w:val="none"/>
        </w:rPr>
        <w:t xml:space="preserve">mlouva </w:t>
      </w:r>
      <w:r>
        <w:rPr>
          <w:rFonts w:ascii="Arial" w:hAnsi="Arial" w:cs="Arial"/>
          <w:sz w:val="28"/>
          <w:szCs w:val="28"/>
          <w:u w:val="none"/>
        </w:rPr>
        <w:t>o realizaci reklamy</w:t>
      </w:r>
    </w:p>
    <w:p w14:paraId="1F0BFF81" w14:textId="77777777" w:rsidR="00BA3292" w:rsidRPr="001846D8" w:rsidRDefault="00BA3292" w:rsidP="00BA3292">
      <w:pPr>
        <w:spacing w:before="100" w:beforeAutospacing="1" w:after="100" w:afterAutospacing="1" w:line="240" w:lineRule="auto"/>
        <w:contextualSpacing/>
        <w:jc w:val="center"/>
        <w:rPr>
          <w:rFonts w:cs="Arial"/>
          <w:sz w:val="20"/>
          <w:szCs w:val="20"/>
        </w:rPr>
      </w:pPr>
      <w:r w:rsidRPr="001846D8">
        <w:rPr>
          <w:rFonts w:cs="Arial"/>
          <w:sz w:val="20"/>
          <w:szCs w:val="20"/>
        </w:rPr>
        <w:t xml:space="preserve">uzavřená podle </w:t>
      </w:r>
      <w:proofErr w:type="spellStart"/>
      <w:r w:rsidRPr="001846D8">
        <w:rPr>
          <w:rFonts w:cs="Arial"/>
          <w:sz w:val="20"/>
          <w:szCs w:val="20"/>
        </w:rPr>
        <w:t>ust</w:t>
      </w:r>
      <w:proofErr w:type="spellEnd"/>
      <w:r w:rsidRPr="001846D8">
        <w:rPr>
          <w:rFonts w:cs="Arial"/>
          <w:sz w:val="20"/>
          <w:szCs w:val="20"/>
        </w:rPr>
        <w:t>. § 1746 odst. 2 a násl. zákona č. 89/2014 Sb., občanský zákoník, v platném znění,</w:t>
      </w:r>
    </w:p>
    <w:p w14:paraId="2A55C2B8" w14:textId="77777777" w:rsidR="00BA3292" w:rsidRDefault="00BA3292" w:rsidP="00BA3292">
      <w:pPr>
        <w:spacing w:before="100" w:beforeAutospacing="1" w:after="100" w:afterAutospacing="1" w:line="240" w:lineRule="auto"/>
        <w:contextualSpacing/>
        <w:jc w:val="center"/>
        <w:rPr>
          <w:rFonts w:cs="Arial"/>
        </w:rPr>
      </w:pPr>
      <w:r w:rsidRPr="005813F4">
        <w:rPr>
          <w:rFonts w:cs="Arial"/>
        </w:rPr>
        <w:t>mezi</w:t>
      </w:r>
    </w:p>
    <w:p w14:paraId="371BD1EE" w14:textId="77777777" w:rsidR="00BA3292" w:rsidRDefault="00BA3292" w:rsidP="00BA3292">
      <w:pPr>
        <w:spacing w:before="100" w:beforeAutospacing="1" w:after="100" w:afterAutospacing="1" w:line="240" w:lineRule="auto"/>
        <w:contextualSpacing/>
        <w:jc w:val="center"/>
        <w:rPr>
          <w:rFonts w:cs="Arial"/>
        </w:rPr>
      </w:pPr>
    </w:p>
    <w:p w14:paraId="41515D12" w14:textId="77777777" w:rsidR="00BA3292" w:rsidRPr="005813F4" w:rsidRDefault="00BA3292" w:rsidP="00BA3292">
      <w:pPr>
        <w:spacing w:before="100" w:beforeAutospacing="1" w:after="100" w:afterAutospacing="1" w:line="240" w:lineRule="auto"/>
        <w:contextualSpacing/>
        <w:jc w:val="center"/>
        <w:rPr>
          <w:rFonts w:cs="Arial"/>
        </w:rPr>
      </w:pPr>
    </w:p>
    <w:p w14:paraId="696C4B8F" w14:textId="77777777" w:rsidR="00BA3292" w:rsidRPr="00ED075D" w:rsidRDefault="00BA3292" w:rsidP="00BA3292">
      <w:pPr>
        <w:tabs>
          <w:tab w:val="left" w:pos="142"/>
          <w:tab w:val="left" w:pos="2127"/>
        </w:tabs>
        <w:spacing w:before="100" w:beforeAutospacing="1" w:after="100" w:afterAutospacing="1" w:line="240" w:lineRule="auto"/>
        <w:contextualSpacing/>
        <w:rPr>
          <w:b/>
        </w:rPr>
      </w:pPr>
      <w:r w:rsidRPr="00ED075D">
        <w:rPr>
          <w:b/>
          <w:bCs/>
        </w:rPr>
        <w:t>P</w:t>
      </w:r>
      <w:r>
        <w:rPr>
          <w:b/>
          <w:bCs/>
        </w:rPr>
        <w:t>oskytovatel</w:t>
      </w:r>
      <w:r w:rsidRPr="00ED075D">
        <w:rPr>
          <w:b/>
          <w:bCs/>
        </w:rPr>
        <w:t>:</w:t>
      </w:r>
      <w:r w:rsidRPr="00ED075D">
        <w:rPr>
          <w:b/>
          <w:bCs/>
        </w:rPr>
        <w:tab/>
      </w:r>
      <w:r w:rsidRPr="00ED075D">
        <w:rPr>
          <w:b/>
        </w:rPr>
        <w:t xml:space="preserve">Technické služby města Vsetína, příspěvková organizace   </w:t>
      </w:r>
    </w:p>
    <w:p w14:paraId="7A9BACD9" w14:textId="77777777" w:rsidR="00BA3292" w:rsidRPr="00ED075D" w:rsidRDefault="00BA3292" w:rsidP="00BA3292">
      <w:pPr>
        <w:tabs>
          <w:tab w:val="left" w:pos="2127"/>
        </w:tabs>
        <w:spacing w:before="100" w:beforeAutospacing="1" w:after="100" w:afterAutospacing="1" w:line="240" w:lineRule="auto"/>
        <w:contextualSpacing/>
      </w:pPr>
      <w:r w:rsidRPr="00ED075D">
        <w:t xml:space="preserve">se sídlem: </w:t>
      </w:r>
      <w:r w:rsidRPr="00ED075D">
        <w:tab/>
        <w:t>Jasenic</w:t>
      </w:r>
      <w:r>
        <w:t>ká</w:t>
      </w:r>
      <w:r w:rsidRPr="00ED075D">
        <w:t xml:space="preserve"> 528, 755 11 Vsetín</w:t>
      </w:r>
    </w:p>
    <w:p w14:paraId="4143035B" w14:textId="5AD0F4B7" w:rsidR="00BA3292" w:rsidRPr="00ED075D" w:rsidRDefault="00BA3292" w:rsidP="00BA3292">
      <w:pPr>
        <w:tabs>
          <w:tab w:val="left" w:pos="2127"/>
        </w:tabs>
        <w:spacing w:before="100" w:beforeAutospacing="1" w:after="100" w:afterAutospacing="1" w:line="240" w:lineRule="auto"/>
        <w:contextualSpacing/>
      </w:pPr>
      <w:r w:rsidRPr="00ED075D">
        <w:t>zastoupe</w:t>
      </w:r>
      <w:r>
        <w:t>n</w:t>
      </w:r>
      <w:r w:rsidRPr="00ED075D">
        <w:t xml:space="preserve">: </w:t>
      </w:r>
      <w:r w:rsidRPr="00ED075D">
        <w:tab/>
      </w:r>
      <w:r>
        <w:t xml:space="preserve">Ing. Josefem Stejskalem </w:t>
      </w:r>
      <w:r w:rsidR="00EF5593">
        <w:t>–</w:t>
      </w:r>
      <w:r>
        <w:t xml:space="preserve"> ředitelem organizace</w:t>
      </w:r>
    </w:p>
    <w:p w14:paraId="42E4A415" w14:textId="11B3D911" w:rsidR="00BA3292" w:rsidRPr="00ED075D" w:rsidRDefault="00BA3292" w:rsidP="00BA3292">
      <w:pPr>
        <w:tabs>
          <w:tab w:val="left" w:pos="2127"/>
        </w:tabs>
        <w:spacing w:before="100" w:beforeAutospacing="1" w:after="100" w:afterAutospacing="1" w:line="240" w:lineRule="auto"/>
        <w:contextualSpacing/>
      </w:pPr>
      <w:r w:rsidRPr="00ED075D">
        <w:t>IČ:</w:t>
      </w:r>
      <w:r w:rsidRPr="00ED075D">
        <w:tab/>
        <w:t>75063468</w:t>
      </w:r>
    </w:p>
    <w:p w14:paraId="5877944A" w14:textId="49628618" w:rsidR="00BA3292" w:rsidRPr="00ED075D" w:rsidRDefault="00BA3292" w:rsidP="00BA3292">
      <w:pPr>
        <w:tabs>
          <w:tab w:val="left" w:pos="2127"/>
        </w:tabs>
        <w:spacing w:before="100" w:beforeAutospacing="1" w:after="100" w:afterAutospacing="1" w:line="240" w:lineRule="auto"/>
        <w:contextualSpacing/>
      </w:pPr>
      <w:r w:rsidRPr="00ED075D">
        <w:t>DIČ:</w:t>
      </w:r>
      <w:r w:rsidRPr="00ED075D">
        <w:tab/>
        <w:t>CZ 75063468</w:t>
      </w:r>
    </w:p>
    <w:p w14:paraId="7E80D2D7" w14:textId="77777777" w:rsidR="00BA3292" w:rsidRDefault="00BA3292" w:rsidP="00BA3292">
      <w:pPr>
        <w:tabs>
          <w:tab w:val="left" w:pos="2127"/>
        </w:tabs>
        <w:spacing w:before="100" w:beforeAutospacing="1" w:after="100" w:afterAutospacing="1" w:line="240" w:lineRule="auto"/>
        <w:contextualSpacing/>
      </w:pPr>
      <w:r w:rsidRPr="00ED075D">
        <w:t>Bankovní spojení:</w:t>
      </w:r>
      <w:r w:rsidRPr="00ED075D">
        <w:tab/>
      </w:r>
      <w:r w:rsidRPr="00247B0E">
        <w:rPr>
          <w:highlight w:val="black"/>
        </w:rPr>
        <w:t>200107144/0300</w:t>
      </w:r>
    </w:p>
    <w:p w14:paraId="2F257AE4" w14:textId="77777777" w:rsidR="00BA3292" w:rsidRPr="00ED075D" w:rsidRDefault="00BA3292" w:rsidP="00BA3292">
      <w:pPr>
        <w:tabs>
          <w:tab w:val="left" w:pos="2127"/>
        </w:tabs>
        <w:spacing w:before="100" w:beforeAutospacing="1" w:after="100" w:afterAutospacing="1" w:line="240" w:lineRule="auto"/>
        <w:contextualSpacing/>
      </w:pPr>
      <w:r>
        <w:t>(dále jen „</w:t>
      </w:r>
      <w:r w:rsidRPr="00966A4A">
        <w:rPr>
          <w:b/>
          <w:bCs/>
        </w:rPr>
        <w:t>poskytovatel</w:t>
      </w:r>
      <w:r>
        <w:t>“)</w:t>
      </w:r>
    </w:p>
    <w:p w14:paraId="4BE84F2D" w14:textId="77777777" w:rsidR="00BA3292" w:rsidRPr="00ED075D" w:rsidRDefault="00BA3292" w:rsidP="00BA3292">
      <w:pPr>
        <w:tabs>
          <w:tab w:val="left" w:pos="2127"/>
        </w:tabs>
        <w:spacing w:before="100" w:beforeAutospacing="1" w:after="100" w:afterAutospacing="1" w:line="240" w:lineRule="auto"/>
        <w:contextualSpacing/>
        <w:rPr>
          <w:i/>
        </w:rPr>
      </w:pPr>
      <w:r w:rsidRPr="00ED075D">
        <w:rPr>
          <w:i/>
        </w:rPr>
        <w:t>na straně jedné</w:t>
      </w:r>
    </w:p>
    <w:p w14:paraId="2A323CBA" w14:textId="77777777" w:rsidR="00BA3292" w:rsidRPr="00ED075D" w:rsidRDefault="00BA3292" w:rsidP="00BA3292">
      <w:pPr>
        <w:tabs>
          <w:tab w:val="left" w:pos="2127"/>
        </w:tabs>
        <w:spacing w:before="100" w:beforeAutospacing="1" w:after="100" w:afterAutospacing="1" w:line="240" w:lineRule="auto"/>
        <w:contextualSpacing/>
        <w:rPr>
          <w:b/>
        </w:rPr>
      </w:pPr>
    </w:p>
    <w:p w14:paraId="64507B11" w14:textId="77777777" w:rsidR="00BA3292" w:rsidRPr="00ED075D" w:rsidRDefault="00BA3292" w:rsidP="00BA3292">
      <w:pPr>
        <w:tabs>
          <w:tab w:val="left" w:pos="2127"/>
        </w:tabs>
        <w:spacing w:before="100" w:beforeAutospacing="1" w:after="100" w:afterAutospacing="1" w:line="240" w:lineRule="auto"/>
        <w:contextualSpacing/>
        <w:rPr>
          <w:b/>
        </w:rPr>
      </w:pPr>
      <w:r w:rsidRPr="00ED075D">
        <w:rPr>
          <w:b/>
        </w:rPr>
        <w:t>a</w:t>
      </w:r>
    </w:p>
    <w:p w14:paraId="7E8E30A9" w14:textId="5681E342" w:rsidR="00BA3292" w:rsidRPr="00013DB4" w:rsidRDefault="00BA3292" w:rsidP="00BA3292">
      <w:pPr>
        <w:pStyle w:val="Bezmezer"/>
        <w:tabs>
          <w:tab w:val="left" w:pos="1985"/>
        </w:tabs>
        <w:jc w:val="both"/>
        <w:rPr>
          <w:rFonts w:cs="Calibri"/>
          <w:color w:val="000000"/>
        </w:rPr>
      </w:pPr>
      <w:r w:rsidRPr="003E1781">
        <w:rPr>
          <w:rFonts w:cs="Calibri"/>
          <w:b/>
          <w:color w:val="000000"/>
        </w:rPr>
        <w:t>Objednatel</w:t>
      </w:r>
      <w:r w:rsidRPr="00013DB4">
        <w:rPr>
          <w:rFonts w:cs="Calibri"/>
          <w:color w:val="000000"/>
        </w:rPr>
        <w:t>:</w:t>
      </w:r>
      <w:r w:rsidRPr="00013DB4">
        <w:rPr>
          <w:rFonts w:cs="Calibri"/>
          <w:color w:val="000000"/>
        </w:rPr>
        <w:tab/>
      </w:r>
      <w:r w:rsidR="001E2856">
        <w:rPr>
          <w:rFonts w:cs="Calibri"/>
          <w:b/>
          <w:bCs/>
          <w:color w:val="000000"/>
          <w:lang w:eastAsia="cs-CZ"/>
        </w:rPr>
        <w:t>Magistr Resort</w:t>
      </w:r>
      <w:r>
        <w:rPr>
          <w:rFonts w:cs="Calibri"/>
          <w:b/>
          <w:bCs/>
          <w:color w:val="000000"/>
          <w:lang w:eastAsia="cs-CZ"/>
        </w:rPr>
        <w:t xml:space="preserve"> s.r.o.</w:t>
      </w:r>
    </w:p>
    <w:p w14:paraId="2FEDBC68" w14:textId="7EA30C99" w:rsidR="00BA3292" w:rsidRPr="00013DB4" w:rsidRDefault="00BA3292" w:rsidP="00BA3292">
      <w:pPr>
        <w:pStyle w:val="Bezmezer"/>
        <w:tabs>
          <w:tab w:val="left" w:pos="0"/>
          <w:tab w:val="left" w:pos="1985"/>
        </w:tabs>
        <w:jc w:val="both"/>
        <w:rPr>
          <w:rFonts w:cs="Calibri"/>
          <w:color w:val="000000"/>
        </w:rPr>
      </w:pPr>
      <w:r w:rsidRPr="00013DB4">
        <w:rPr>
          <w:rFonts w:cs="Calibri"/>
          <w:color w:val="000000"/>
        </w:rPr>
        <w:t>sídlo:</w:t>
      </w:r>
      <w:r w:rsidRPr="00013DB4">
        <w:rPr>
          <w:rFonts w:cs="Calibri"/>
          <w:color w:val="000000"/>
        </w:rPr>
        <w:tab/>
      </w:r>
      <w:r w:rsidR="001E2856">
        <w:rPr>
          <w:rFonts w:cs="Calibri"/>
          <w:color w:val="000000"/>
          <w:lang w:eastAsia="cs-CZ"/>
        </w:rPr>
        <w:t>Dolní náměstí 345</w:t>
      </w:r>
      <w:r>
        <w:rPr>
          <w:rFonts w:cs="Calibri"/>
          <w:color w:val="000000"/>
          <w:lang w:eastAsia="cs-CZ"/>
        </w:rPr>
        <w:t xml:space="preserve">, </w:t>
      </w:r>
      <w:r w:rsidRPr="00013DB4">
        <w:rPr>
          <w:rFonts w:cs="Calibri"/>
          <w:color w:val="000000"/>
          <w:lang w:eastAsia="cs-CZ"/>
        </w:rPr>
        <w:t>Vsetín</w:t>
      </w:r>
      <w:r>
        <w:rPr>
          <w:rFonts w:cs="Calibri"/>
          <w:color w:val="000000"/>
          <w:lang w:eastAsia="cs-CZ"/>
        </w:rPr>
        <w:t xml:space="preserve"> 755 01</w:t>
      </w:r>
    </w:p>
    <w:p w14:paraId="4E61A2BE" w14:textId="1BD58AAE" w:rsidR="00BA3292" w:rsidRPr="00013DB4" w:rsidRDefault="00BA3292" w:rsidP="00BA3292">
      <w:pPr>
        <w:pStyle w:val="Bezmezer"/>
        <w:tabs>
          <w:tab w:val="left" w:pos="0"/>
          <w:tab w:val="left" w:pos="1985"/>
        </w:tabs>
        <w:jc w:val="both"/>
        <w:rPr>
          <w:rFonts w:cs="Calibri"/>
          <w:color w:val="000000"/>
        </w:rPr>
      </w:pPr>
      <w:r w:rsidRPr="00013DB4">
        <w:rPr>
          <w:rFonts w:cs="Calibri"/>
          <w:color w:val="000000"/>
        </w:rPr>
        <w:t>za</w:t>
      </w:r>
      <w:r>
        <w:rPr>
          <w:rFonts w:cs="Calibri"/>
          <w:color w:val="000000"/>
        </w:rPr>
        <w:t>stoupen</w:t>
      </w:r>
      <w:r w:rsidRPr="00013DB4">
        <w:rPr>
          <w:rFonts w:cs="Calibri"/>
          <w:color w:val="000000"/>
        </w:rPr>
        <w:t>:</w:t>
      </w:r>
      <w:r w:rsidRPr="00013DB4">
        <w:rPr>
          <w:rFonts w:cs="Calibri"/>
          <w:color w:val="000000"/>
        </w:rPr>
        <w:tab/>
      </w:r>
      <w:r w:rsidR="001E2856">
        <w:t>Marcelem Jančíkem</w:t>
      </w:r>
    </w:p>
    <w:p w14:paraId="12AD3F5F" w14:textId="71DC314C" w:rsidR="00BA3292" w:rsidRPr="00013DB4" w:rsidRDefault="00BA3292" w:rsidP="00BA3292">
      <w:pPr>
        <w:pStyle w:val="Bezmezer"/>
        <w:tabs>
          <w:tab w:val="left" w:pos="0"/>
          <w:tab w:val="left" w:pos="1985"/>
        </w:tabs>
        <w:jc w:val="both"/>
        <w:rPr>
          <w:rFonts w:cs="Calibri"/>
          <w:color w:val="000000"/>
        </w:rPr>
      </w:pPr>
      <w:r w:rsidRPr="00013DB4">
        <w:rPr>
          <w:rFonts w:cs="Calibri"/>
          <w:color w:val="000000"/>
        </w:rPr>
        <w:t>IČ:</w:t>
      </w:r>
      <w:r w:rsidRPr="00013DB4">
        <w:rPr>
          <w:rFonts w:cs="Calibri"/>
          <w:color w:val="000000"/>
        </w:rPr>
        <w:tab/>
      </w:r>
      <w:r w:rsidR="001E2856">
        <w:rPr>
          <w:rFonts w:cs="Calibri"/>
          <w:color w:val="000000"/>
          <w:shd w:val="clear" w:color="auto" w:fill="FFFFFF"/>
        </w:rPr>
        <w:t>04471555</w:t>
      </w:r>
    </w:p>
    <w:p w14:paraId="1B64EC04" w14:textId="090E7A8F" w:rsidR="00BA3292" w:rsidRDefault="00BA3292" w:rsidP="00BA3292">
      <w:pPr>
        <w:pStyle w:val="Bezmezer"/>
        <w:tabs>
          <w:tab w:val="left" w:pos="0"/>
          <w:tab w:val="left" w:pos="1985"/>
        </w:tabs>
        <w:jc w:val="both"/>
        <w:rPr>
          <w:rFonts w:cs="Calibri"/>
          <w:color w:val="000000"/>
          <w:shd w:val="clear" w:color="auto" w:fill="FFFFFF"/>
        </w:rPr>
      </w:pPr>
      <w:r w:rsidRPr="00013DB4">
        <w:rPr>
          <w:rFonts w:cs="Calibri"/>
          <w:color w:val="000000"/>
        </w:rPr>
        <w:t>DIČ:</w:t>
      </w:r>
      <w:r w:rsidRPr="00013DB4">
        <w:rPr>
          <w:rFonts w:cs="Calibri"/>
          <w:color w:val="000000"/>
        </w:rPr>
        <w:tab/>
      </w:r>
      <w:r w:rsidRPr="00013DB4">
        <w:rPr>
          <w:rFonts w:cs="Calibri"/>
          <w:color w:val="000000"/>
          <w:shd w:val="clear" w:color="auto" w:fill="FFFFFF"/>
        </w:rPr>
        <w:t>CZ</w:t>
      </w:r>
      <w:r w:rsidR="001E2856">
        <w:rPr>
          <w:rFonts w:cs="Calibri"/>
          <w:color w:val="000000"/>
          <w:shd w:val="clear" w:color="auto" w:fill="FFFFFF"/>
        </w:rPr>
        <w:t>04471555</w:t>
      </w:r>
    </w:p>
    <w:p w14:paraId="0B806844" w14:textId="3712FE20" w:rsidR="001E2856" w:rsidRPr="00B027CE" w:rsidRDefault="001E2856" w:rsidP="00BA3292">
      <w:pPr>
        <w:pStyle w:val="Bezmezer"/>
        <w:tabs>
          <w:tab w:val="left" w:pos="0"/>
          <w:tab w:val="left" w:pos="1985"/>
        </w:tabs>
        <w:jc w:val="both"/>
        <w:rPr>
          <w:rFonts w:cs="Calibri"/>
          <w:color w:val="000000"/>
          <w:shd w:val="clear" w:color="auto" w:fill="FFFFFF"/>
        </w:rPr>
      </w:pPr>
      <w:r>
        <w:rPr>
          <w:rFonts w:cs="Calibri"/>
          <w:color w:val="000000"/>
          <w:shd w:val="clear" w:color="auto" w:fill="FFFFFF"/>
        </w:rPr>
        <w:t>Tel.:</w:t>
      </w:r>
      <w:r>
        <w:rPr>
          <w:rFonts w:cs="Calibri"/>
          <w:color w:val="000000"/>
          <w:shd w:val="clear" w:color="auto" w:fill="FFFFFF"/>
        </w:rPr>
        <w:tab/>
      </w:r>
      <w:r w:rsidRPr="00247B0E">
        <w:rPr>
          <w:rFonts w:cs="Calibri"/>
          <w:color w:val="000000"/>
          <w:highlight w:val="black"/>
          <w:shd w:val="clear" w:color="auto" w:fill="FFFFFF"/>
        </w:rPr>
        <w:t>775 987 132</w:t>
      </w:r>
    </w:p>
    <w:p w14:paraId="09BF1A64" w14:textId="77777777" w:rsidR="00BA3292" w:rsidRPr="00013DB4" w:rsidRDefault="00BA3292" w:rsidP="00BA3292">
      <w:pPr>
        <w:pStyle w:val="Bezmezer"/>
        <w:tabs>
          <w:tab w:val="left" w:pos="0"/>
          <w:tab w:val="left" w:pos="1985"/>
        </w:tabs>
        <w:jc w:val="both"/>
        <w:rPr>
          <w:rFonts w:cs="Calibri"/>
          <w:color w:val="000000"/>
        </w:rPr>
      </w:pPr>
      <w:r>
        <w:rPr>
          <w:rFonts w:cs="Calibri"/>
          <w:color w:val="000000"/>
          <w:shd w:val="clear" w:color="auto" w:fill="FFFFFF"/>
        </w:rPr>
        <w:t>(dále jen „</w:t>
      </w:r>
      <w:r w:rsidRPr="00966A4A">
        <w:rPr>
          <w:rFonts w:cs="Calibri"/>
          <w:b/>
          <w:bCs/>
          <w:color w:val="000000"/>
          <w:shd w:val="clear" w:color="auto" w:fill="FFFFFF"/>
        </w:rPr>
        <w:t>objednatel</w:t>
      </w:r>
      <w:r>
        <w:rPr>
          <w:rFonts w:cs="Calibri"/>
          <w:color w:val="000000"/>
          <w:shd w:val="clear" w:color="auto" w:fill="FFFFFF"/>
        </w:rPr>
        <w:t>“)</w:t>
      </w:r>
    </w:p>
    <w:p w14:paraId="03642601" w14:textId="77777777" w:rsidR="00BA3292" w:rsidRPr="00ED075D" w:rsidRDefault="00BA3292" w:rsidP="00BA3292">
      <w:pPr>
        <w:pStyle w:val="Bezmezer"/>
        <w:tabs>
          <w:tab w:val="left" w:pos="2694"/>
        </w:tabs>
      </w:pPr>
      <w:r w:rsidRPr="00ED075D">
        <w:t>na straně druhé</w:t>
      </w:r>
    </w:p>
    <w:p w14:paraId="3412A644" w14:textId="77777777" w:rsidR="00BA3292" w:rsidRPr="00ED075D" w:rsidRDefault="00BA3292" w:rsidP="00BA3292">
      <w:pPr>
        <w:pBdr>
          <w:bottom w:val="single" w:sz="4" w:space="1" w:color="auto"/>
        </w:pBdr>
        <w:tabs>
          <w:tab w:val="left" w:pos="2694"/>
        </w:tabs>
        <w:spacing w:before="100" w:beforeAutospacing="1" w:after="100" w:afterAutospacing="1" w:line="240" w:lineRule="auto"/>
        <w:contextualSpacing/>
        <w:rPr>
          <w:b/>
        </w:rPr>
      </w:pPr>
    </w:p>
    <w:p w14:paraId="4A81577E" w14:textId="77777777" w:rsidR="00BA3292" w:rsidRPr="00ED075D" w:rsidRDefault="00BA3292" w:rsidP="00BA3292">
      <w:pPr>
        <w:spacing w:before="100" w:beforeAutospacing="1" w:after="100" w:afterAutospacing="1"/>
        <w:contextualSpacing/>
        <w:jc w:val="center"/>
        <w:rPr>
          <w:b/>
        </w:rPr>
      </w:pPr>
    </w:p>
    <w:p w14:paraId="5F065FFA" w14:textId="77777777" w:rsidR="00BA3292" w:rsidRPr="00ED075D" w:rsidRDefault="00BA3292" w:rsidP="00BA3292">
      <w:pPr>
        <w:spacing w:before="100" w:beforeAutospacing="1" w:after="100" w:afterAutospacing="1"/>
        <w:contextualSpacing/>
        <w:jc w:val="center"/>
        <w:rPr>
          <w:b/>
        </w:rPr>
      </w:pPr>
      <w:r w:rsidRPr="00ED075D">
        <w:rPr>
          <w:b/>
        </w:rPr>
        <w:t>I.</w:t>
      </w:r>
    </w:p>
    <w:p w14:paraId="129CE68B" w14:textId="77777777" w:rsidR="00BA3292" w:rsidRPr="00ED075D" w:rsidRDefault="00BA3292" w:rsidP="00BA3292">
      <w:pPr>
        <w:spacing w:before="100" w:beforeAutospacing="1" w:after="100" w:afterAutospacing="1"/>
        <w:contextualSpacing/>
        <w:jc w:val="center"/>
        <w:rPr>
          <w:b/>
        </w:rPr>
      </w:pPr>
      <w:r w:rsidRPr="00ED075D">
        <w:rPr>
          <w:b/>
        </w:rPr>
        <w:t>Úvodní ustanovení</w:t>
      </w:r>
    </w:p>
    <w:p w14:paraId="28452B7A" w14:textId="77777777" w:rsidR="00BA3292" w:rsidRPr="00ED075D" w:rsidRDefault="00BA3292" w:rsidP="00BA3292">
      <w:pPr>
        <w:spacing w:before="100" w:beforeAutospacing="1" w:after="100" w:afterAutospacing="1"/>
        <w:contextualSpacing/>
        <w:jc w:val="center"/>
        <w:rPr>
          <w:b/>
        </w:rPr>
      </w:pPr>
    </w:p>
    <w:p w14:paraId="00A1BE04" w14:textId="77777777" w:rsidR="00BA3292" w:rsidRPr="00ED075D" w:rsidRDefault="00BA3292" w:rsidP="00BA3292">
      <w:pPr>
        <w:spacing w:before="100" w:beforeAutospacing="1" w:after="100" w:afterAutospacing="1"/>
        <w:contextualSpacing/>
        <w:jc w:val="both"/>
      </w:pPr>
      <w:r w:rsidRPr="00ED075D">
        <w:t xml:space="preserve">Poskytovatel je vlastníkem sloupů veřejného osvětlení a na nich umístěných reklamních ploch, jejichž bližší popis a umístění je uvedeno níže v této smlouvě. Na reklamních plochách dle této smlouvy bude umístěna navigace </w:t>
      </w:r>
      <w:r>
        <w:t xml:space="preserve">a reklama </w:t>
      </w:r>
      <w:r>
        <w:rPr>
          <w:b/>
          <w:bCs/>
        </w:rPr>
        <w:t>pro provozovnu objednatele</w:t>
      </w:r>
      <w:r>
        <w:t xml:space="preserve"> ve Vsetíně.</w:t>
      </w:r>
    </w:p>
    <w:p w14:paraId="580358FF" w14:textId="77777777" w:rsidR="00BA3292" w:rsidRPr="00ED075D" w:rsidRDefault="00BA3292" w:rsidP="00BA3292">
      <w:pPr>
        <w:spacing w:before="100" w:beforeAutospacing="1" w:after="100" w:afterAutospacing="1"/>
        <w:contextualSpacing/>
        <w:jc w:val="both"/>
      </w:pPr>
    </w:p>
    <w:p w14:paraId="137A1BA9" w14:textId="77777777" w:rsidR="00BA3292" w:rsidRPr="00ED075D" w:rsidRDefault="00BA3292" w:rsidP="00BA3292">
      <w:pPr>
        <w:spacing w:before="100" w:beforeAutospacing="1" w:after="100" w:afterAutospacing="1"/>
        <w:contextualSpacing/>
        <w:jc w:val="center"/>
        <w:rPr>
          <w:b/>
        </w:rPr>
      </w:pPr>
      <w:r w:rsidRPr="00ED075D">
        <w:rPr>
          <w:b/>
        </w:rPr>
        <w:t>II.</w:t>
      </w:r>
    </w:p>
    <w:p w14:paraId="4E83EC59" w14:textId="77777777" w:rsidR="00BA3292" w:rsidRPr="00ED075D" w:rsidRDefault="00BA3292" w:rsidP="00BA3292">
      <w:pPr>
        <w:spacing w:before="100" w:beforeAutospacing="1" w:after="100" w:afterAutospacing="1"/>
        <w:contextualSpacing/>
        <w:jc w:val="center"/>
        <w:rPr>
          <w:b/>
        </w:rPr>
      </w:pPr>
      <w:r w:rsidRPr="00ED075D">
        <w:rPr>
          <w:b/>
        </w:rPr>
        <w:t>Práva a povinnosti smluvních stran</w:t>
      </w:r>
    </w:p>
    <w:p w14:paraId="360EF6E3" w14:textId="77777777" w:rsidR="00BA3292" w:rsidRPr="00ED075D" w:rsidRDefault="00BA3292" w:rsidP="00BA3292">
      <w:pPr>
        <w:spacing w:before="100" w:beforeAutospacing="1" w:after="100" w:afterAutospacing="1"/>
        <w:contextualSpacing/>
        <w:jc w:val="center"/>
        <w:rPr>
          <w:b/>
        </w:rPr>
      </w:pPr>
    </w:p>
    <w:p w14:paraId="77223329" w14:textId="77777777" w:rsidR="00BA3292" w:rsidRPr="00ED075D" w:rsidRDefault="00BA3292" w:rsidP="00BA3292">
      <w:pPr>
        <w:numPr>
          <w:ilvl w:val="0"/>
          <w:numId w:val="1"/>
        </w:numPr>
        <w:spacing w:before="100" w:beforeAutospacing="1" w:after="100" w:afterAutospacing="1"/>
        <w:ind w:left="426" w:hanging="426"/>
        <w:contextualSpacing/>
        <w:jc w:val="both"/>
      </w:pPr>
      <w:r w:rsidRPr="00ED075D">
        <w:t>Poskytovatel se zavazuje, že</w:t>
      </w:r>
      <w:r>
        <w:t xml:space="preserve"> za</w:t>
      </w:r>
      <w:r w:rsidRPr="00ED075D">
        <w:t xml:space="preserve"> podmínek dále sjednaných:</w:t>
      </w:r>
    </w:p>
    <w:p w14:paraId="76119DC8" w14:textId="65EF79B5" w:rsidR="00BA3292" w:rsidRPr="00ED075D" w:rsidRDefault="001E2856" w:rsidP="00BA3292">
      <w:pPr>
        <w:numPr>
          <w:ilvl w:val="0"/>
          <w:numId w:val="2"/>
        </w:numPr>
        <w:spacing w:before="100" w:beforeAutospacing="1" w:after="100" w:afterAutospacing="1"/>
        <w:ind w:left="709" w:hanging="283"/>
        <w:contextualSpacing/>
        <w:jc w:val="both"/>
      </w:pPr>
      <w:r>
        <w:lastRenderedPageBreak/>
        <w:t>N</w:t>
      </w:r>
      <w:r w:rsidR="00BA3292" w:rsidRPr="00ED075D">
        <w:t>a sjednanou dobu umístí reklamní sdělení na místa sjednaná v této smlouvě,</w:t>
      </w:r>
    </w:p>
    <w:p w14:paraId="1CDF0575" w14:textId="08FEF516" w:rsidR="00BA3292" w:rsidRPr="00ED075D" w:rsidRDefault="001E2856" w:rsidP="00BA3292">
      <w:pPr>
        <w:numPr>
          <w:ilvl w:val="0"/>
          <w:numId w:val="2"/>
        </w:numPr>
        <w:spacing w:before="100" w:beforeAutospacing="1" w:after="100" w:afterAutospacing="1"/>
        <w:ind w:left="709" w:hanging="283"/>
        <w:contextualSpacing/>
        <w:jc w:val="both"/>
      </w:pPr>
      <w:r>
        <w:t>P</w:t>
      </w:r>
      <w:r w:rsidR="00BA3292" w:rsidRPr="00ED075D">
        <w:t xml:space="preserve">o skončení účinnosti této smlouvy reklamní sdělení z reklamních ploch odstraní </w:t>
      </w:r>
      <w:r w:rsidR="00BA3292" w:rsidRPr="00ED075D">
        <w:br/>
        <w:t>a na svůj náklad zlikviduje.</w:t>
      </w:r>
    </w:p>
    <w:p w14:paraId="32E12076" w14:textId="77777777" w:rsidR="00BA3292" w:rsidRPr="00ED075D" w:rsidRDefault="00BA3292" w:rsidP="00BA3292">
      <w:pPr>
        <w:spacing w:before="100" w:beforeAutospacing="1" w:after="100" w:afterAutospacing="1"/>
        <w:ind w:left="426"/>
        <w:contextualSpacing/>
        <w:jc w:val="both"/>
      </w:pPr>
    </w:p>
    <w:p w14:paraId="01A7293C" w14:textId="77777777" w:rsidR="00BA3292" w:rsidRPr="00ED075D" w:rsidRDefault="00BA3292" w:rsidP="00BA3292">
      <w:pPr>
        <w:numPr>
          <w:ilvl w:val="0"/>
          <w:numId w:val="1"/>
        </w:numPr>
        <w:spacing w:before="100" w:beforeAutospacing="1" w:after="100" w:afterAutospacing="1"/>
        <w:ind w:left="426" w:hanging="426"/>
        <w:contextualSpacing/>
        <w:jc w:val="both"/>
      </w:pPr>
      <w:r w:rsidRPr="00ED075D">
        <w:t>Objednatel se zavazuje:</w:t>
      </w:r>
    </w:p>
    <w:p w14:paraId="77190938" w14:textId="77777777" w:rsidR="00BA3292" w:rsidRPr="00ED075D" w:rsidRDefault="00BA3292" w:rsidP="00BA3292">
      <w:pPr>
        <w:numPr>
          <w:ilvl w:val="0"/>
          <w:numId w:val="3"/>
        </w:numPr>
        <w:spacing w:before="100" w:beforeAutospacing="1" w:after="100" w:afterAutospacing="1"/>
        <w:ind w:left="709" w:hanging="283"/>
        <w:contextualSpacing/>
        <w:jc w:val="both"/>
      </w:pPr>
      <w:r>
        <w:t>u</w:t>
      </w:r>
      <w:r w:rsidRPr="00ED075D">
        <w:t>hradit poskytovateli odměnu za služby uvedené v odst. 1 této smlouvy.</w:t>
      </w:r>
    </w:p>
    <w:p w14:paraId="1683AC0E" w14:textId="77777777" w:rsidR="00BA3292" w:rsidRPr="00ED075D" w:rsidRDefault="00BA3292" w:rsidP="00BA3292">
      <w:pPr>
        <w:numPr>
          <w:ilvl w:val="0"/>
          <w:numId w:val="3"/>
        </w:numPr>
        <w:spacing w:before="100" w:beforeAutospacing="1" w:after="100" w:afterAutospacing="1"/>
        <w:ind w:left="709" w:hanging="283"/>
        <w:contextualSpacing/>
        <w:jc w:val="both"/>
      </w:pPr>
      <w:r w:rsidRPr="00ED075D">
        <w:t xml:space="preserve">jakkoliv fyzicky </w:t>
      </w:r>
      <w:r>
        <w:t>ne</w:t>
      </w:r>
      <w:r w:rsidRPr="00ED075D">
        <w:t>zasahovat do reklamního nosiče či sdělení, toto právo má pouze poskytovatel jako majitel reklamního nosiče.</w:t>
      </w:r>
    </w:p>
    <w:p w14:paraId="546C4F4E" w14:textId="77777777" w:rsidR="00BA3292" w:rsidRPr="00ED075D" w:rsidRDefault="00BA3292" w:rsidP="00BA3292">
      <w:pPr>
        <w:spacing w:before="100" w:beforeAutospacing="1" w:after="100" w:afterAutospacing="1"/>
        <w:contextualSpacing/>
        <w:jc w:val="both"/>
      </w:pPr>
    </w:p>
    <w:p w14:paraId="5A2B4258" w14:textId="77777777" w:rsidR="00BA3292" w:rsidRDefault="00BA3292" w:rsidP="00BA3292">
      <w:pPr>
        <w:spacing w:before="100" w:beforeAutospacing="1" w:after="100" w:afterAutospacing="1"/>
        <w:contextualSpacing/>
        <w:jc w:val="center"/>
        <w:rPr>
          <w:b/>
        </w:rPr>
      </w:pPr>
    </w:p>
    <w:p w14:paraId="489D1019" w14:textId="77777777" w:rsidR="00BA3292" w:rsidRPr="00ED075D" w:rsidRDefault="00BA3292" w:rsidP="00BA3292">
      <w:pPr>
        <w:spacing w:before="100" w:beforeAutospacing="1" w:after="100" w:afterAutospacing="1"/>
        <w:contextualSpacing/>
        <w:jc w:val="center"/>
        <w:rPr>
          <w:b/>
        </w:rPr>
      </w:pPr>
      <w:r w:rsidRPr="00ED075D">
        <w:rPr>
          <w:b/>
        </w:rPr>
        <w:t>III.</w:t>
      </w:r>
    </w:p>
    <w:p w14:paraId="4C7F58A9" w14:textId="77777777" w:rsidR="00BA3292" w:rsidRPr="00ED075D" w:rsidRDefault="00BA3292" w:rsidP="00BA3292">
      <w:pPr>
        <w:spacing w:before="100" w:beforeAutospacing="1" w:after="100" w:afterAutospacing="1"/>
        <w:contextualSpacing/>
        <w:jc w:val="center"/>
        <w:rPr>
          <w:b/>
        </w:rPr>
      </w:pPr>
      <w:r w:rsidRPr="00ED075D">
        <w:rPr>
          <w:b/>
        </w:rPr>
        <w:t>Místo a doba plnění</w:t>
      </w:r>
    </w:p>
    <w:p w14:paraId="4C793378" w14:textId="77777777" w:rsidR="00BA3292" w:rsidRPr="00ED075D" w:rsidRDefault="00BA3292" w:rsidP="00BA3292">
      <w:pPr>
        <w:spacing w:before="100" w:beforeAutospacing="1" w:after="100" w:afterAutospacing="1"/>
        <w:contextualSpacing/>
        <w:jc w:val="center"/>
      </w:pPr>
    </w:p>
    <w:p w14:paraId="60B867E5" w14:textId="77777777" w:rsidR="00BA3292" w:rsidRDefault="00BA3292" w:rsidP="00BA3292">
      <w:pPr>
        <w:numPr>
          <w:ilvl w:val="0"/>
          <w:numId w:val="4"/>
        </w:numPr>
        <w:spacing w:before="100" w:beforeAutospacing="1" w:after="100" w:afterAutospacing="1"/>
        <w:ind w:left="426"/>
        <w:contextualSpacing/>
        <w:jc w:val="both"/>
        <w:rPr>
          <w:b/>
        </w:rPr>
      </w:pPr>
      <w:r w:rsidRPr="00ED075D">
        <w:t xml:space="preserve">Reklamní sdělení bude umístěno </w:t>
      </w:r>
      <w:r>
        <w:t xml:space="preserve">od 1. 1. 2023 </w:t>
      </w:r>
      <w:r w:rsidRPr="00ED075D">
        <w:t xml:space="preserve">na </w:t>
      </w:r>
      <w:r w:rsidRPr="008B10EB">
        <w:rPr>
          <w:bCs/>
        </w:rPr>
        <w:t xml:space="preserve">3 ks </w:t>
      </w:r>
      <w:proofErr w:type="spellStart"/>
      <w:r w:rsidRPr="008B10EB">
        <w:rPr>
          <w:bCs/>
        </w:rPr>
        <w:t>výstrčníkového</w:t>
      </w:r>
      <w:proofErr w:type="spellEnd"/>
      <w:r w:rsidRPr="008B10EB">
        <w:rPr>
          <w:bCs/>
        </w:rPr>
        <w:t xml:space="preserve"> </w:t>
      </w:r>
      <w:r w:rsidRPr="005E67A4">
        <w:rPr>
          <w:bCs/>
        </w:rPr>
        <w:t>reklamního nosiče</w:t>
      </w:r>
      <w:r w:rsidRPr="008B10EB">
        <w:rPr>
          <w:bCs/>
        </w:rPr>
        <w:t xml:space="preserve"> 1200x800 mm.</w:t>
      </w:r>
      <w:r>
        <w:rPr>
          <w:b/>
        </w:rPr>
        <w:t xml:space="preserve"> </w:t>
      </w:r>
    </w:p>
    <w:p w14:paraId="1D76AC36" w14:textId="77777777" w:rsidR="00BA3292" w:rsidRDefault="00BA3292" w:rsidP="00BA3292">
      <w:pPr>
        <w:spacing w:before="100" w:beforeAutospacing="1" w:after="100" w:afterAutospacing="1"/>
        <w:contextualSpacing/>
        <w:jc w:val="both"/>
        <w:rPr>
          <w:b/>
        </w:rPr>
      </w:pPr>
    </w:p>
    <w:p w14:paraId="6CB95C4C" w14:textId="161ECD74" w:rsidR="00BA3292" w:rsidRPr="00ED075D" w:rsidRDefault="00BA3292" w:rsidP="00BA3292">
      <w:pPr>
        <w:numPr>
          <w:ilvl w:val="0"/>
          <w:numId w:val="4"/>
        </w:numPr>
        <w:spacing w:before="100" w:beforeAutospacing="1" w:after="100" w:afterAutospacing="1"/>
        <w:ind w:left="426"/>
        <w:contextualSpacing/>
        <w:jc w:val="both"/>
        <w:rPr>
          <w:b/>
        </w:rPr>
      </w:pPr>
      <w:r w:rsidRPr="00EF4298">
        <w:t xml:space="preserve"> </w:t>
      </w:r>
      <w:r w:rsidR="004026A6">
        <w:t>1</w:t>
      </w:r>
      <w:r>
        <w:t xml:space="preserve"> reklamní nosič bud</w:t>
      </w:r>
      <w:r w:rsidR="004026A6">
        <w:t>e</w:t>
      </w:r>
      <w:r>
        <w:t xml:space="preserve"> umístěn na Nadjezdu pionýrů ve Vsetíně ve směru příjezdu od Zlína, </w:t>
      </w:r>
      <w:r w:rsidR="004026A6">
        <w:t xml:space="preserve">druhý na Mostecké ulici u budovy České pošty ve směru od Zlína před odbočkou k hotelu Magistr, </w:t>
      </w:r>
      <w:r>
        <w:t xml:space="preserve">třetí pak </w:t>
      </w:r>
      <w:r w:rsidR="004026A6">
        <w:t>na ulici Mostecká v místě nájezdu na kruhový objezd ve směru od Dolního náměstí ve V</w:t>
      </w:r>
      <w:r>
        <w:t>setíně.</w:t>
      </w:r>
    </w:p>
    <w:p w14:paraId="1E16B0CB" w14:textId="77777777" w:rsidR="00BA3292" w:rsidRPr="00ED075D" w:rsidRDefault="00BA3292" w:rsidP="00BA3292">
      <w:pPr>
        <w:spacing w:before="100" w:beforeAutospacing="1" w:after="100" w:afterAutospacing="1"/>
        <w:contextualSpacing/>
        <w:jc w:val="both"/>
        <w:rPr>
          <w:b/>
        </w:rPr>
      </w:pPr>
    </w:p>
    <w:p w14:paraId="678925D9" w14:textId="77777777" w:rsidR="00BA3292" w:rsidRPr="00ED075D" w:rsidRDefault="00BA3292" w:rsidP="00BA3292">
      <w:pPr>
        <w:numPr>
          <w:ilvl w:val="0"/>
          <w:numId w:val="4"/>
        </w:numPr>
        <w:spacing w:before="100" w:beforeAutospacing="1" w:after="100" w:afterAutospacing="1"/>
        <w:ind w:left="426"/>
        <w:contextualSpacing/>
        <w:jc w:val="both"/>
      </w:pPr>
      <w:r w:rsidRPr="00ED075D">
        <w:t xml:space="preserve">V případě, že během trvání této smlouvy dojde k poškození nebo zničení reklamního sdělení, je poskytovatel povinen na svůj náklad zajistit zhotovení nového reklamního sdělení totožného formátu jako původní reklamní sdělení, a toto umístit nejpozději do 15 dnů ode dne doručení písemné výzvy objednatele. </w:t>
      </w:r>
    </w:p>
    <w:p w14:paraId="137DE853" w14:textId="77777777" w:rsidR="00BA3292" w:rsidRPr="00ED075D" w:rsidRDefault="00BA3292" w:rsidP="00BA3292">
      <w:pPr>
        <w:spacing w:before="100" w:beforeAutospacing="1" w:after="100" w:afterAutospacing="1"/>
        <w:contextualSpacing/>
        <w:jc w:val="both"/>
      </w:pPr>
    </w:p>
    <w:p w14:paraId="6046809B" w14:textId="77777777" w:rsidR="00BA3292" w:rsidRDefault="00BA3292" w:rsidP="00BA3292">
      <w:pPr>
        <w:numPr>
          <w:ilvl w:val="0"/>
          <w:numId w:val="4"/>
        </w:numPr>
        <w:spacing w:before="100" w:beforeAutospacing="1" w:after="100" w:afterAutospacing="1"/>
        <w:ind w:left="426"/>
        <w:contextualSpacing/>
        <w:jc w:val="both"/>
      </w:pPr>
      <w:r w:rsidRPr="00ED075D">
        <w:t xml:space="preserve">Smluvní strany se dohodly, že pokud dojde k ukončení smluvního vztahu dříve než za 24 měsíců </w:t>
      </w:r>
      <w:r>
        <w:t xml:space="preserve">bez zavinění a porušení povinnosti poskytovatele </w:t>
      </w:r>
      <w:r w:rsidRPr="00ED075D">
        <w:t>z požadavku objednatele či při porušení smluvních podmínek objednatelem, náklady na odstranění reklamního sdělení nese objednatel. Náklady na odstranění budou kalkulovány dle ceníku poskytovatele.</w:t>
      </w:r>
    </w:p>
    <w:p w14:paraId="0BC0ACF4" w14:textId="77777777" w:rsidR="00BA3292" w:rsidRPr="00ED075D" w:rsidRDefault="00BA3292" w:rsidP="00BA3292">
      <w:pPr>
        <w:spacing w:before="100" w:beforeAutospacing="1" w:after="100" w:afterAutospacing="1"/>
        <w:contextualSpacing/>
        <w:jc w:val="both"/>
      </w:pPr>
    </w:p>
    <w:p w14:paraId="79B7BCAB" w14:textId="77777777" w:rsidR="00BA3292" w:rsidRPr="00ED075D" w:rsidRDefault="00BA3292" w:rsidP="00BA3292">
      <w:pPr>
        <w:spacing w:before="100" w:beforeAutospacing="1" w:after="100" w:afterAutospacing="1"/>
        <w:contextualSpacing/>
        <w:jc w:val="center"/>
        <w:rPr>
          <w:b/>
        </w:rPr>
      </w:pPr>
      <w:r w:rsidRPr="00ED075D">
        <w:rPr>
          <w:b/>
        </w:rPr>
        <w:t>IV.</w:t>
      </w:r>
    </w:p>
    <w:p w14:paraId="18CDD686" w14:textId="77777777" w:rsidR="00BA3292" w:rsidRPr="00ED075D" w:rsidRDefault="00BA3292" w:rsidP="00BA3292">
      <w:pPr>
        <w:spacing w:before="100" w:beforeAutospacing="1" w:after="100" w:afterAutospacing="1"/>
        <w:contextualSpacing/>
        <w:jc w:val="center"/>
        <w:rPr>
          <w:b/>
        </w:rPr>
      </w:pPr>
      <w:r w:rsidRPr="00ED075D">
        <w:rPr>
          <w:b/>
        </w:rPr>
        <w:t>Odměna</w:t>
      </w:r>
    </w:p>
    <w:p w14:paraId="2BAB8376" w14:textId="77777777" w:rsidR="00BA3292" w:rsidRPr="00ED075D" w:rsidRDefault="00BA3292" w:rsidP="00BA3292">
      <w:pPr>
        <w:spacing w:before="100" w:beforeAutospacing="1" w:after="100" w:afterAutospacing="1"/>
        <w:contextualSpacing/>
        <w:jc w:val="center"/>
        <w:rPr>
          <w:b/>
        </w:rPr>
      </w:pPr>
    </w:p>
    <w:p w14:paraId="6DDF02DB" w14:textId="77777777" w:rsidR="00BA3292" w:rsidRPr="00ED075D" w:rsidRDefault="00BA3292" w:rsidP="00BA3292">
      <w:pPr>
        <w:spacing w:before="100" w:beforeAutospacing="1" w:after="100" w:afterAutospacing="1"/>
        <w:contextualSpacing/>
        <w:jc w:val="both"/>
      </w:pPr>
      <w:r w:rsidRPr="00ED075D">
        <w:t>Objednatel se zavazuje, uhradit poskytovateli odměnu za sjednané služby takto:</w:t>
      </w:r>
    </w:p>
    <w:p w14:paraId="1F7D8638" w14:textId="77777777" w:rsidR="00BA3292" w:rsidRPr="00ED075D" w:rsidRDefault="00BA3292" w:rsidP="00BA3292">
      <w:pPr>
        <w:numPr>
          <w:ilvl w:val="0"/>
          <w:numId w:val="5"/>
        </w:numPr>
        <w:spacing w:before="100" w:beforeAutospacing="1" w:after="100" w:afterAutospacing="1"/>
        <w:contextualSpacing/>
        <w:jc w:val="both"/>
      </w:pPr>
      <w:r w:rsidRPr="00ED075D">
        <w:lastRenderedPageBreak/>
        <w:t xml:space="preserve">Za výrobu reklamního sdělení </w:t>
      </w:r>
      <w:r>
        <w:t xml:space="preserve">(polepů a nosiče) </w:t>
      </w:r>
      <w:r w:rsidRPr="00ED075D">
        <w:t>při celkovém počtu objednaných</w:t>
      </w:r>
      <w:r w:rsidRPr="00ED075D">
        <w:rPr>
          <w:b/>
        </w:rPr>
        <w:t xml:space="preserve"> </w:t>
      </w:r>
      <w:r>
        <w:rPr>
          <w:b/>
        </w:rPr>
        <w:t>3</w:t>
      </w:r>
      <w:r w:rsidRPr="00ED075D">
        <w:t xml:space="preserve"> </w:t>
      </w:r>
      <w:r w:rsidRPr="00ED075D">
        <w:rPr>
          <w:b/>
        </w:rPr>
        <w:t xml:space="preserve">kusů </w:t>
      </w:r>
      <w:r w:rsidRPr="00ED075D">
        <w:t xml:space="preserve">činí odměna </w:t>
      </w:r>
      <w:r w:rsidRPr="00247B0E">
        <w:rPr>
          <w:b/>
          <w:highlight w:val="black"/>
        </w:rPr>
        <w:t>0,</w:t>
      </w:r>
      <w:r w:rsidRPr="00247B0E">
        <w:rPr>
          <w:highlight w:val="black"/>
        </w:rPr>
        <w:t>- Kč</w:t>
      </w:r>
      <w:r w:rsidRPr="00ED075D">
        <w:t xml:space="preserve"> bez DPH. </w:t>
      </w:r>
      <w:r>
        <w:t>Tyto jsou plně majetkem poskytovatele.</w:t>
      </w:r>
    </w:p>
    <w:p w14:paraId="2D92D328" w14:textId="64CF392F" w:rsidR="00BA3292" w:rsidRPr="00ED075D" w:rsidRDefault="00BA3292" w:rsidP="00BA3292">
      <w:pPr>
        <w:numPr>
          <w:ilvl w:val="0"/>
          <w:numId w:val="5"/>
        </w:numPr>
        <w:spacing w:before="100" w:beforeAutospacing="1" w:after="100" w:afterAutospacing="1"/>
        <w:contextualSpacing/>
        <w:jc w:val="both"/>
      </w:pPr>
      <w:r w:rsidRPr="00ED075D">
        <w:t xml:space="preserve">Při sjednaném počtu </w:t>
      </w:r>
      <w:r>
        <w:rPr>
          <w:b/>
        </w:rPr>
        <w:t>3</w:t>
      </w:r>
      <w:r w:rsidRPr="00ED075D">
        <w:rPr>
          <w:b/>
        </w:rPr>
        <w:t xml:space="preserve"> ks</w:t>
      </w:r>
      <w:r w:rsidRPr="00ED075D">
        <w:t xml:space="preserve"> reklamních nosičů</w:t>
      </w:r>
      <w:r>
        <w:t xml:space="preserve"> dle čl. II odst. 2 této smlouvy</w:t>
      </w:r>
      <w:r w:rsidRPr="00ED075D">
        <w:t xml:space="preserve"> činí výše odměny </w:t>
      </w:r>
      <w:proofErr w:type="gramStart"/>
      <w:r w:rsidRPr="00247B0E">
        <w:rPr>
          <w:b/>
          <w:highlight w:val="black"/>
        </w:rPr>
        <w:t>24.000,-</w:t>
      </w:r>
      <w:proofErr w:type="gramEnd"/>
      <w:r w:rsidRPr="00247B0E">
        <w:rPr>
          <w:b/>
          <w:highlight w:val="black"/>
        </w:rPr>
        <w:t xml:space="preserve"> Kč ročně</w:t>
      </w:r>
      <w:r w:rsidRPr="00247B0E">
        <w:rPr>
          <w:highlight w:val="black"/>
        </w:rPr>
        <w:t>,</w:t>
      </w:r>
      <w:r w:rsidRPr="00ED075D">
        <w:t xml:space="preserve"> tj. za 12 po sobě jdoucích kalendářních měsíců.</w:t>
      </w:r>
      <w:r w:rsidR="004026A6">
        <w:t xml:space="preserve"> </w:t>
      </w:r>
    </w:p>
    <w:p w14:paraId="74BB83F0" w14:textId="77777777" w:rsidR="00BA3292" w:rsidRPr="00ED075D" w:rsidRDefault="00BA3292" w:rsidP="00BA3292">
      <w:pPr>
        <w:spacing w:before="100" w:beforeAutospacing="1" w:after="100" w:afterAutospacing="1"/>
        <w:contextualSpacing/>
        <w:jc w:val="both"/>
      </w:pPr>
      <w:r>
        <w:t>Ceny jsou uvedeny</w:t>
      </w:r>
      <w:r w:rsidRPr="00ED075D">
        <w:t xml:space="preserve"> bez DPH. K ceně účtuje poskytovatel DPH ve výši dle platných obecně závazných předpisů. </w:t>
      </w:r>
    </w:p>
    <w:p w14:paraId="58C1894B" w14:textId="77777777" w:rsidR="00BA3292" w:rsidRDefault="00BA3292" w:rsidP="00BA3292">
      <w:pPr>
        <w:spacing w:before="100" w:beforeAutospacing="1" w:after="100" w:afterAutospacing="1"/>
        <w:contextualSpacing/>
        <w:jc w:val="center"/>
        <w:rPr>
          <w:b/>
        </w:rPr>
      </w:pPr>
    </w:p>
    <w:p w14:paraId="13BCECDF" w14:textId="77777777" w:rsidR="00BA3292" w:rsidRPr="00ED075D" w:rsidRDefault="00BA3292" w:rsidP="00BA3292">
      <w:pPr>
        <w:spacing w:before="100" w:beforeAutospacing="1" w:after="100" w:afterAutospacing="1"/>
        <w:contextualSpacing/>
        <w:jc w:val="center"/>
        <w:rPr>
          <w:b/>
        </w:rPr>
      </w:pPr>
      <w:r w:rsidRPr="00ED075D">
        <w:rPr>
          <w:b/>
        </w:rPr>
        <w:t>V.</w:t>
      </w:r>
    </w:p>
    <w:p w14:paraId="51D7ECB2" w14:textId="77777777" w:rsidR="00BA3292" w:rsidRPr="00ED075D" w:rsidRDefault="00BA3292" w:rsidP="00BA3292">
      <w:pPr>
        <w:spacing w:before="100" w:beforeAutospacing="1" w:after="100" w:afterAutospacing="1"/>
        <w:contextualSpacing/>
        <w:jc w:val="center"/>
        <w:rPr>
          <w:b/>
        </w:rPr>
      </w:pPr>
      <w:r w:rsidRPr="00ED075D">
        <w:rPr>
          <w:b/>
        </w:rPr>
        <w:t>Platební podmínky</w:t>
      </w:r>
    </w:p>
    <w:p w14:paraId="63A03FA7" w14:textId="77777777" w:rsidR="00BA3292" w:rsidRPr="00ED075D" w:rsidRDefault="00BA3292" w:rsidP="00BA3292">
      <w:pPr>
        <w:spacing w:before="100" w:beforeAutospacing="1" w:after="100" w:afterAutospacing="1"/>
        <w:contextualSpacing/>
        <w:jc w:val="center"/>
        <w:rPr>
          <w:b/>
        </w:rPr>
      </w:pPr>
    </w:p>
    <w:p w14:paraId="15B6E574" w14:textId="37B0BAA5" w:rsidR="00BA3292" w:rsidRPr="00ED075D" w:rsidRDefault="00BA3292" w:rsidP="00BA3292">
      <w:pPr>
        <w:numPr>
          <w:ilvl w:val="0"/>
          <w:numId w:val="6"/>
        </w:numPr>
        <w:spacing w:before="100" w:beforeAutospacing="1" w:after="100" w:afterAutospacing="1"/>
        <w:ind w:left="284" w:hanging="284"/>
        <w:contextualSpacing/>
        <w:jc w:val="both"/>
        <w:rPr>
          <w:rFonts w:cs="Calibri"/>
          <w:b/>
        </w:rPr>
      </w:pPr>
      <w:r w:rsidRPr="00ED075D">
        <w:rPr>
          <w:rFonts w:cs="Calibri"/>
        </w:rPr>
        <w:t>Odměn</w:t>
      </w:r>
      <w:r w:rsidR="009E24D9">
        <w:rPr>
          <w:rFonts w:cs="Calibri"/>
        </w:rPr>
        <w:t>a,</w:t>
      </w:r>
      <w:r w:rsidRPr="00ED075D">
        <w:rPr>
          <w:rFonts w:cs="Calibri"/>
        </w:rPr>
        <w:t xml:space="preserve"> dle čl. IV. písm</w:t>
      </w:r>
      <w:r w:rsidRPr="00FF76E4">
        <w:rPr>
          <w:rFonts w:cs="Calibri"/>
        </w:rPr>
        <w:t>. b)</w:t>
      </w:r>
      <w:r w:rsidR="009E24D9">
        <w:rPr>
          <w:rFonts w:cs="Calibri"/>
        </w:rPr>
        <w:t>,</w:t>
      </w:r>
      <w:r w:rsidRPr="00ED075D">
        <w:rPr>
          <w:rFonts w:cs="Calibri"/>
        </w:rPr>
        <w:t xml:space="preserve"> </w:t>
      </w:r>
      <w:r w:rsidR="009E24D9">
        <w:t>bude splatná jednorázově na základě faktury vystavené poskytovatelem vždy ve druhém čtvrtletí příslušného roku.</w:t>
      </w:r>
    </w:p>
    <w:p w14:paraId="248D4951" w14:textId="77777777" w:rsidR="00BA3292" w:rsidRPr="00ED075D" w:rsidRDefault="00BA3292" w:rsidP="00BA3292">
      <w:pPr>
        <w:pStyle w:val="Bezmezer"/>
      </w:pPr>
    </w:p>
    <w:p w14:paraId="5B42686A" w14:textId="77777777" w:rsidR="00BA3292" w:rsidRPr="00ED075D" w:rsidRDefault="00BA3292" w:rsidP="00BA3292">
      <w:pPr>
        <w:pStyle w:val="Bezmezer"/>
        <w:jc w:val="center"/>
        <w:rPr>
          <w:b/>
        </w:rPr>
      </w:pPr>
      <w:r w:rsidRPr="00ED075D">
        <w:rPr>
          <w:b/>
        </w:rPr>
        <w:t>VI.</w:t>
      </w:r>
    </w:p>
    <w:p w14:paraId="1DAC88FF" w14:textId="77777777" w:rsidR="00BA3292" w:rsidRPr="00ED075D" w:rsidRDefault="00BA3292" w:rsidP="00BA3292">
      <w:pPr>
        <w:pStyle w:val="Bezmezer"/>
        <w:jc w:val="center"/>
        <w:rPr>
          <w:rFonts w:cs="Calibri"/>
          <w:b/>
        </w:rPr>
      </w:pPr>
      <w:r w:rsidRPr="00ED075D">
        <w:rPr>
          <w:rFonts w:cs="Calibri"/>
          <w:b/>
        </w:rPr>
        <w:t>Smluvní sankce</w:t>
      </w:r>
    </w:p>
    <w:p w14:paraId="7F1053FB" w14:textId="77777777" w:rsidR="00BA3292" w:rsidRPr="00ED075D" w:rsidRDefault="00BA3292" w:rsidP="00BA3292">
      <w:pPr>
        <w:pStyle w:val="Bezmezer"/>
        <w:jc w:val="center"/>
        <w:rPr>
          <w:rFonts w:cs="Calibri"/>
          <w:b/>
        </w:rPr>
      </w:pPr>
    </w:p>
    <w:p w14:paraId="3072D0FA" w14:textId="77777777" w:rsidR="00BA3292" w:rsidRPr="00ED075D" w:rsidRDefault="00BA3292" w:rsidP="00BA3292">
      <w:pPr>
        <w:pStyle w:val="Bezmezer"/>
        <w:numPr>
          <w:ilvl w:val="0"/>
          <w:numId w:val="12"/>
        </w:numPr>
        <w:jc w:val="both"/>
        <w:rPr>
          <w:rFonts w:cs="Calibri"/>
        </w:rPr>
      </w:pPr>
      <w:r w:rsidRPr="00ED075D">
        <w:rPr>
          <w:rFonts w:cs="Calibri"/>
        </w:rPr>
        <w:t xml:space="preserve">V případě, že se objednatel dostane do prodlení se zaplacením odměny nebo její části, zavazuje se, uhradit úrok z prodlení ve výši </w:t>
      </w:r>
      <w:proofErr w:type="gramStart"/>
      <w:r w:rsidRPr="00247B0E">
        <w:rPr>
          <w:rFonts w:cs="Calibri"/>
          <w:highlight w:val="black"/>
        </w:rPr>
        <w:t>0,1%</w:t>
      </w:r>
      <w:proofErr w:type="gramEnd"/>
      <w:r w:rsidRPr="00ED075D">
        <w:rPr>
          <w:rFonts w:cs="Calibri"/>
        </w:rPr>
        <w:t xml:space="preserve"> z dlužné částky za každý den prodlení.</w:t>
      </w:r>
    </w:p>
    <w:p w14:paraId="3FC7C5FC" w14:textId="77777777" w:rsidR="00BA3292" w:rsidRPr="00ED075D" w:rsidRDefault="00BA3292" w:rsidP="00BA3292"/>
    <w:p w14:paraId="6E03331B" w14:textId="77777777" w:rsidR="00BA3292" w:rsidRDefault="00BA3292" w:rsidP="00BA3292">
      <w:pPr>
        <w:pStyle w:val="Zkladntext"/>
        <w:numPr>
          <w:ilvl w:val="0"/>
          <w:numId w:val="12"/>
        </w:numPr>
        <w:tabs>
          <w:tab w:val="clear" w:pos="720"/>
        </w:tabs>
        <w:autoSpaceDE w:val="0"/>
        <w:autoSpaceDN w:val="0"/>
        <w:adjustRightInd w:val="0"/>
        <w:spacing w:before="100" w:beforeAutospacing="1" w:after="100" w:afterAutospacing="1" w:line="276" w:lineRule="auto"/>
        <w:contextualSpacing/>
        <w:rPr>
          <w:rFonts w:ascii="Calibri" w:hAnsi="Calibri" w:cs="Calibri"/>
          <w:sz w:val="22"/>
          <w:szCs w:val="22"/>
        </w:rPr>
      </w:pPr>
      <w:r w:rsidRPr="00ED075D">
        <w:rPr>
          <w:rFonts w:ascii="Calibri" w:hAnsi="Calibri" w:cs="Calibri"/>
          <w:sz w:val="22"/>
          <w:szCs w:val="22"/>
        </w:rPr>
        <w:t xml:space="preserve">Smluvní strany se dohodly, že úhradou smluvních sankcí sjednaných v této smlouvě, není dotčeno právo </w:t>
      </w:r>
      <w:r>
        <w:rPr>
          <w:rFonts w:ascii="Calibri" w:hAnsi="Calibri" w:cs="Calibri"/>
          <w:sz w:val="22"/>
          <w:szCs w:val="22"/>
        </w:rPr>
        <w:t>poskytovatele</w:t>
      </w:r>
      <w:r w:rsidRPr="00ED075D">
        <w:rPr>
          <w:rFonts w:ascii="Calibri" w:hAnsi="Calibri" w:cs="Calibri"/>
          <w:sz w:val="22"/>
          <w:szCs w:val="22"/>
        </w:rPr>
        <w:t xml:space="preserve"> vymáhat i náhradu škody,</w:t>
      </w:r>
      <w:r>
        <w:rPr>
          <w:rFonts w:ascii="Calibri" w:hAnsi="Calibri" w:cs="Calibri"/>
          <w:sz w:val="22"/>
          <w:szCs w:val="22"/>
        </w:rPr>
        <w:t xml:space="preserve"> </w:t>
      </w:r>
      <w:r w:rsidRPr="00ED075D">
        <w:rPr>
          <w:rFonts w:ascii="Calibri" w:hAnsi="Calibri" w:cs="Calibri"/>
          <w:sz w:val="22"/>
          <w:szCs w:val="22"/>
        </w:rPr>
        <w:t>způsobenou porušením povinností, na kterou se smluvní sankce vztahuje, a to i ve výši tuto sankci přesahující.</w:t>
      </w:r>
    </w:p>
    <w:p w14:paraId="0BCC757E" w14:textId="77777777" w:rsidR="00BA3292" w:rsidRDefault="00BA3292" w:rsidP="00BA3292">
      <w:pPr>
        <w:pStyle w:val="Nadpis3"/>
        <w:spacing w:before="100" w:beforeAutospacing="1" w:after="100" w:afterAutospacing="1"/>
        <w:contextualSpacing/>
        <w:rPr>
          <w:rFonts w:ascii="Calibri" w:hAnsi="Calibri" w:cs="Calibri"/>
          <w:sz w:val="22"/>
          <w:szCs w:val="22"/>
        </w:rPr>
      </w:pPr>
    </w:p>
    <w:p w14:paraId="3DC41ECB" w14:textId="77777777" w:rsidR="00BA3292" w:rsidRPr="00ED075D" w:rsidRDefault="00BA3292" w:rsidP="00BA3292">
      <w:pPr>
        <w:pStyle w:val="Nadpis3"/>
        <w:spacing w:before="100" w:beforeAutospacing="1" w:after="100" w:afterAutospacing="1"/>
        <w:contextualSpacing/>
        <w:jc w:val="center"/>
        <w:rPr>
          <w:rFonts w:ascii="Calibri" w:hAnsi="Calibri" w:cs="Calibri"/>
          <w:sz w:val="22"/>
          <w:szCs w:val="22"/>
        </w:rPr>
      </w:pPr>
      <w:r w:rsidRPr="00ED075D">
        <w:rPr>
          <w:rFonts w:ascii="Calibri" w:hAnsi="Calibri" w:cs="Calibri"/>
          <w:sz w:val="22"/>
          <w:szCs w:val="22"/>
        </w:rPr>
        <w:t>VII.</w:t>
      </w:r>
    </w:p>
    <w:p w14:paraId="27DE182E" w14:textId="77777777" w:rsidR="00BA3292" w:rsidRPr="00ED075D" w:rsidRDefault="00BA3292" w:rsidP="00BA3292">
      <w:pPr>
        <w:pStyle w:val="Nadpis3"/>
        <w:spacing w:before="100" w:beforeAutospacing="1" w:after="100" w:afterAutospacing="1"/>
        <w:contextualSpacing/>
        <w:jc w:val="center"/>
        <w:rPr>
          <w:rFonts w:ascii="Calibri" w:hAnsi="Calibri" w:cs="Calibri"/>
          <w:sz w:val="22"/>
          <w:szCs w:val="22"/>
        </w:rPr>
      </w:pPr>
      <w:r w:rsidRPr="00ED075D">
        <w:rPr>
          <w:rFonts w:ascii="Calibri" w:hAnsi="Calibri" w:cs="Calibri"/>
          <w:sz w:val="22"/>
          <w:szCs w:val="22"/>
        </w:rPr>
        <w:t>Doba trvání smluvního vztahu</w:t>
      </w:r>
    </w:p>
    <w:p w14:paraId="0E526CAA" w14:textId="77777777" w:rsidR="00BA3292" w:rsidRPr="00ED075D" w:rsidRDefault="00BA3292" w:rsidP="00BA3292">
      <w:pPr>
        <w:pStyle w:val="Bezmezer"/>
        <w:numPr>
          <w:ilvl w:val="0"/>
          <w:numId w:val="10"/>
        </w:numPr>
        <w:ind w:left="284" w:hanging="284"/>
        <w:rPr>
          <w:b/>
        </w:rPr>
      </w:pPr>
      <w:r w:rsidRPr="00ED075D">
        <w:t xml:space="preserve">Smlouva se uzavírá </w:t>
      </w:r>
      <w:r>
        <w:t xml:space="preserve">s platností </w:t>
      </w:r>
      <w:r w:rsidRPr="004E6092">
        <w:rPr>
          <w:b/>
          <w:bCs/>
        </w:rPr>
        <w:t>na dobu</w:t>
      </w:r>
      <w:r w:rsidRPr="008B10EB">
        <w:rPr>
          <w:b/>
          <w:bCs/>
        </w:rPr>
        <w:t xml:space="preserve"> </w:t>
      </w:r>
      <w:r w:rsidRPr="004E6092">
        <w:rPr>
          <w:b/>
          <w:bCs/>
        </w:rPr>
        <w:t>neurčitou.</w:t>
      </w:r>
    </w:p>
    <w:p w14:paraId="0B1F61F8" w14:textId="77777777" w:rsidR="00BA3292" w:rsidRPr="00ED075D" w:rsidRDefault="00BA3292" w:rsidP="00BA3292">
      <w:pPr>
        <w:pStyle w:val="Bezmezer"/>
        <w:ind w:left="284"/>
        <w:rPr>
          <w:b/>
        </w:rPr>
      </w:pPr>
    </w:p>
    <w:p w14:paraId="4DFE2103" w14:textId="77777777" w:rsidR="00BA3292" w:rsidRPr="00ED075D" w:rsidRDefault="00BA3292" w:rsidP="00BA3292">
      <w:pPr>
        <w:pStyle w:val="Bezmezer"/>
        <w:tabs>
          <w:tab w:val="left" w:pos="284"/>
        </w:tabs>
      </w:pPr>
      <w:r w:rsidRPr="00ED075D">
        <w:t>2)</w:t>
      </w:r>
      <w:r w:rsidRPr="00ED075D">
        <w:tab/>
        <w:t>Smluvní vztah je možno skončit následujícími způsoby:</w:t>
      </w:r>
    </w:p>
    <w:p w14:paraId="29455997" w14:textId="03D145AE" w:rsidR="00BA3292" w:rsidRPr="00ED075D" w:rsidRDefault="00BA3292" w:rsidP="00BA3292">
      <w:pPr>
        <w:pStyle w:val="Bezmezer"/>
        <w:numPr>
          <w:ilvl w:val="0"/>
          <w:numId w:val="11"/>
        </w:numPr>
        <w:tabs>
          <w:tab w:val="left" w:pos="284"/>
        </w:tabs>
      </w:pPr>
      <w:r w:rsidRPr="00ED075D">
        <w:t>Písemnou dohodou smluvních stran k určitému datu</w:t>
      </w:r>
      <w:r w:rsidR="009E24D9">
        <w:t>.</w:t>
      </w:r>
    </w:p>
    <w:p w14:paraId="648AC61A" w14:textId="317A2849" w:rsidR="00BA3292" w:rsidRPr="00ED075D" w:rsidRDefault="00BA3292" w:rsidP="00BA3292">
      <w:pPr>
        <w:numPr>
          <w:ilvl w:val="0"/>
          <w:numId w:val="11"/>
        </w:numPr>
        <w:tabs>
          <w:tab w:val="left" w:pos="0"/>
          <w:tab w:val="left" w:pos="709"/>
        </w:tabs>
        <w:spacing w:before="100" w:beforeAutospacing="1" w:after="100" w:afterAutospacing="1"/>
        <w:contextualSpacing/>
        <w:jc w:val="both"/>
        <w:rPr>
          <w:rFonts w:cs="Calibri"/>
        </w:rPr>
      </w:pPr>
      <w:r w:rsidRPr="00ED075D">
        <w:rPr>
          <w:rFonts w:cs="Calibri"/>
        </w:rPr>
        <w:t xml:space="preserve">Písemnou výpovědí jedné ze smluvních stran, a to i bez udání důvodu. </w:t>
      </w:r>
      <w:r w:rsidRPr="00B57C40">
        <w:rPr>
          <w:rFonts w:cs="Calibri"/>
          <w:b/>
          <w:bCs/>
        </w:rPr>
        <w:t>Výpovědní lhůta je 1 měsíc</w:t>
      </w:r>
      <w:r w:rsidRPr="00ED075D">
        <w:rPr>
          <w:rFonts w:cs="Calibri"/>
        </w:rPr>
        <w:t xml:space="preserve"> a začíná běžet prvním dnem měsíce následujícího po doručení výpovědi druhé smluvní straně</w:t>
      </w:r>
      <w:r w:rsidR="009E24D9">
        <w:rPr>
          <w:rFonts w:cs="Calibri"/>
        </w:rPr>
        <w:t>.</w:t>
      </w:r>
    </w:p>
    <w:p w14:paraId="3ADEC1E4" w14:textId="77777777" w:rsidR="00BA3292" w:rsidRPr="00ED075D" w:rsidRDefault="00BA3292" w:rsidP="00BA3292">
      <w:pPr>
        <w:pStyle w:val="Zkladntext"/>
        <w:widowControl w:val="0"/>
        <w:numPr>
          <w:ilvl w:val="0"/>
          <w:numId w:val="11"/>
        </w:numPr>
        <w:tabs>
          <w:tab w:val="clear" w:pos="720"/>
          <w:tab w:val="left" w:pos="709"/>
        </w:tabs>
        <w:autoSpaceDE w:val="0"/>
        <w:autoSpaceDN w:val="0"/>
        <w:adjustRightInd w:val="0"/>
        <w:spacing w:before="100" w:beforeAutospacing="1" w:after="100" w:afterAutospacing="1" w:line="276" w:lineRule="auto"/>
        <w:contextualSpacing/>
        <w:rPr>
          <w:rFonts w:ascii="Calibri" w:hAnsi="Calibri" w:cs="Calibri"/>
          <w:sz w:val="22"/>
          <w:szCs w:val="22"/>
        </w:rPr>
      </w:pPr>
      <w:r w:rsidRPr="00ED075D">
        <w:rPr>
          <w:rFonts w:ascii="Calibri" w:hAnsi="Calibri" w:cs="Calibri"/>
          <w:sz w:val="22"/>
          <w:szCs w:val="22"/>
        </w:rPr>
        <w:t xml:space="preserve">Výpovědí bez výpovědní doby. V případě, že jedna ze smluvních stran poruší povinnosti z této </w:t>
      </w:r>
      <w:r w:rsidRPr="00ED075D">
        <w:rPr>
          <w:rFonts w:ascii="Calibri" w:hAnsi="Calibri" w:cs="Calibri"/>
          <w:sz w:val="22"/>
          <w:szCs w:val="22"/>
        </w:rPr>
        <w:lastRenderedPageBreak/>
        <w:t>smlouvy vyplývající zvlášť závažným způsobem a nesjedná nápravu ani do 15 dnů ode dne doručení písemné výzvy druhé smluvní strany, má druhá smluvní strana právo tuto smlouvu vypovědět, bez výpovědní doby. Výpověď bez výpovědní doby musí mít písemnou formu a musí být doručena druhé smluvní straně, pod sankcí neplatnosti. Právní účinky výpovědi bez výpovědní doby nastávají dnem doručení.</w:t>
      </w:r>
    </w:p>
    <w:p w14:paraId="0EC117A1" w14:textId="77777777" w:rsidR="00BA3292" w:rsidRPr="00ED075D" w:rsidRDefault="00BA3292" w:rsidP="00BA3292">
      <w:pPr>
        <w:pStyle w:val="Zkladntext"/>
        <w:widowControl w:val="0"/>
        <w:tabs>
          <w:tab w:val="clear" w:pos="720"/>
          <w:tab w:val="left" w:pos="709"/>
        </w:tabs>
        <w:autoSpaceDE w:val="0"/>
        <w:autoSpaceDN w:val="0"/>
        <w:adjustRightInd w:val="0"/>
        <w:spacing w:before="100" w:beforeAutospacing="1" w:after="100" w:afterAutospacing="1" w:line="276" w:lineRule="auto"/>
        <w:ind w:left="720"/>
        <w:contextualSpacing/>
        <w:rPr>
          <w:rFonts w:ascii="Calibri" w:hAnsi="Calibri" w:cs="Calibri"/>
          <w:sz w:val="22"/>
          <w:szCs w:val="22"/>
        </w:rPr>
      </w:pPr>
    </w:p>
    <w:p w14:paraId="20B44020" w14:textId="77777777" w:rsidR="00BA3292" w:rsidRPr="00ED075D" w:rsidRDefault="00BA3292" w:rsidP="00BA3292">
      <w:pPr>
        <w:pStyle w:val="Zkladntext"/>
        <w:tabs>
          <w:tab w:val="left" w:pos="0"/>
        </w:tabs>
        <w:spacing w:before="100" w:beforeAutospacing="1" w:after="100" w:afterAutospacing="1" w:line="276" w:lineRule="auto"/>
        <w:ind w:left="360" w:hanging="360"/>
        <w:contextualSpacing/>
        <w:rPr>
          <w:rFonts w:ascii="Calibri" w:hAnsi="Calibri" w:cs="Calibri"/>
          <w:sz w:val="22"/>
          <w:szCs w:val="22"/>
        </w:rPr>
      </w:pPr>
      <w:r w:rsidRPr="00ED075D">
        <w:rPr>
          <w:rFonts w:ascii="Calibri" w:hAnsi="Calibri" w:cs="Calibri"/>
          <w:sz w:val="22"/>
          <w:szCs w:val="22"/>
        </w:rPr>
        <w:t>3)</w:t>
      </w:r>
      <w:r w:rsidRPr="00ED075D">
        <w:rPr>
          <w:rFonts w:ascii="Calibri" w:hAnsi="Calibri" w:cs="Calibri"/>
          <w:sz w:val="22"/>
          <w:szCs w:val="22"/>
        </w:rPr>
        <w:tab/>
        <w:t>Za porušení povinnosti z této smlouvy vyplývající zvlášť závažným způsobem se pro účely této smlouvy považuje zejména situace, kdy objednatel:</w:t>
      </w:r>
    </w:p>
    <w:p w14:paraId="3E0CCDCA" w14:textId="77777777" w:rsidR="00BA3292" w:rsidRPr="00ED075D" w:rsidRDefault="00BA3292" w:rsidP="00BA3292">
      <w:pPr>
        <w:pStyle w:val="Zkladntext"/>
        <w:widowControl w:val="0"/>
        <w:numPr>
          <w:ilvl w:val="0"/>
          <w:numId w:val="9"/>
        </w:numPr>
        <w:tabs>
          <w:tab w:val="clear" w:pos="720"/>
          <w:tab w:val="left" w:pos="567"/>
        </w:tabs>
        <w:autoSpaceDE w:val="0"/>
        <w:autoSpaceDN w:val="0"/>
        <w:adjustRightInd w:val="0"/>
        <w:spacing w:before="100" w:beforeAutospacing="1" w:after="100" w:afterAutospacing="1" w:line="276" w:lineRule="auto"/>
        <w:ind w:left="993" w:hanging="284"/>
        <w:contextualSpacing/>
        <w:rPr>
          <w:rFonts w:ascii="Calibri" w:hAnsi="Calibri" w:cs="Calibri"/>
          <w:sz w:val="22"/>
          <w:szCs w:val="22"/>
        </w:rPr>
      </w:pPr>
      <w:r w:rsidRPr="00ED075D">
        <w:rPr>
          <w:rFonts w:ascii="Calibri" w:hAnsi="Calibri" w:cs="Calibri"/>
          <w:sz w:val="22"/>
          <w:szCs w:val="22"/>
        </w:rPr>
        <w:t xml:space="preserve">provede úpravy či jiné změny na reklamní ploše nebo zhotoveném reklamním sdělení bez předchozího souhlasu poskytovatele, </w:t>
      </w:r>
    </w:p>
    <w:p w14:paraId="0C3F80C6" w14:textId="77777777" w:rsidR="00BA3292" w:rsidRPr="00ED075D" w:rsidRDefault="00BA3292" w:rsidP="00BA3292">
      <w:pPr>
        <w:pStyle w:val="Zkladntext"/>
        <w:widowControl w:val="0"/>
        <w:numPr>
          <w:ilvl w:val="0"/>
          <w:numId w:val="9"/>
        </w:numPr>
        <w:tabs>
          <w:tab w:val="clear" w:pos="720"/>
          <w:tab w:val="left" w:pos="567"/>
        </w:tabs>
        <w:autoSpaceDE w:val="0"/>
        <w:autoSpaceDN w:val="0"/>
        <w:adjustRightInd w:val="0"/>
        <w:spacing w:before="100" w:beforeAutospacing="1" w:after="100" w:afterAutospacing="1" w:line="276" w:lineRule="auto"/>
        <w:ind w:left="993" w:hanging="284"/>
        <w:contextualSpacing/>
        <w:rPr>
          <w:rFonts w:ascii="Calibri" w:hAnsi="Calibri" w:cs="Calibri"/>
          <w:sz w:val="22"/>
          <w:szCs w:val="22"/>
        </w:rPr>
      </w:pPr>
      <w:r w:rsidRPr="00ED075D">
        <w:rPr>
          <w:rFonts w:ascii="Calibri" w:hAnsi="Calibri" w:cs="Calibri"/>
          <w:sz w:val="22"/>
          <w:szCs w:val="22"/>
        </w:rPr>
        <w:t>bude déle než 2 měsíce v prodlení se zaplacením odměny nebo její části.</w:t>
      </w:r>
    </w:p>
    <w:p w14:paraId="7B3BDCDB" w14:textId="77777777" w:rsidR="00BA3292" w:rsidRPr="00ED075D" w:rsidRDefault="00BA3292" w:rsidP="00BA3292">
      <w:pPr>
        <w:pStyle w:val="Zkladntext"/>
        <w:widowControl w:val="0"/>
        <w:tabs>
          <w:tab w:val="left" w:pos="567"/>
        </w:tabs>
        <w:autoSpaceDE w:val="0"/>
        <w:autoSpaceDN w:val="0"/>
        <w:adjustRightInd w:val="0"/>
        <w:spacing w:before="100" w:beforeAutospacing="1" w:after="100" w:afterAutospacing="1" w:line="276" w:lineRule="auto"/>
        <w:ind w:left="709"/>
        <w:contextualSpacing/>
        <w:rPr>
          <w:rFonts w:ascii="Calibri" w:hAnsi="Calibri" w:cs="Calibri"/>
          <w:sz w:val="22"/>
          <w:szCs w:val="22"/>
        </w:rPr>
      </w:pPr>
    </w:p>
    <w:p w14:paraId="4294AEDA" w14:textId="2448429F" w:rsidR="00BA3292" w:rsidRDefault="00BA3292" w:rsidP="00BA3292">
      <w:pPr>
        <w:pStyle w:val="Zkladntext"/>
        <w:numPr>
          <w:ilvl w:val="0"/>
          <w:numId w:val="12"/>
        </w:numPr>
        <w:tabs>
          <w:tab w:val="clear" w:pos="720"/>
        </w:tabs>
        <w:spacing w:line="276" w:lineRule="auto"/>
        <w:contextualSpacing/>
        <w:rPr>
          <w:rFonts w:ascii="Calibri" w:hAnsi="Calibri" w:cs="Calibri"/>
          <w:sz w:val="22"/>
          <w:szCs w:val="22"/>
        </w:rPr>
      </w:pPr>
      <w:r w:rsidRPr="00ED075D">
        <w:rPr>
          <w:rFonts w:ascii="Calibri" w:hAnsi="Calibri" w:cs="Calibri"/>
          <w:sz w:val="22"/>
          <w:szCs w:val="22"/>
        </w:rPr>
        <w:t xml:space="preserve">Za porušení povinnosti z této smlouvy vyplývající zvlášť závažným způsobem se pro účely této smlouvy považuje zejména situace, kdy poskytovatel je v prodlení s umístěním reklamního sdělení v termínu dle článku III. odstavec 2. této smlouvy o více než patnáct dnů. </w:t>
      </w:r>
    </w:p>
    <w:p w14:paraId="03308C55" w14:textId="77777777" w:rsidR="00BA3292" w:rsidRPr="00ED075D" w:rsidRDefault="00BA3292" w:rsidP="00BA3292">
      <w:pPr>
        <w:pStyle w:val="Zkladntext"/>
        <w:tabs>
          <w:tab w:val="clear" w:pos="720"/>
        </w:tabs>
        <w:spacing w:line="276" w:lineRule="auto"/>
        <w:contextualSpacing/>
        <w:rPr>
          <w:rFonts w:ascii="Calibri" w:hAnsi="Calibri" w:cs="Calibri"/>
          <w:sz w:val="22"/>
          <w:szCs w:val="22"/>
        </w:rPr>
      </w:pPr>
    </w:p>
    <w:p w14:paraId="5D04AD3F" w14:textId="77777777" w:rsidR="00BA3292" w:rsidRPr="00ED075D" w:rsidRDefault="00BA3292" w:rsidP="00BA3292">
      <w:pPr>
        <w:pStyle w:val="Zkladntext"/>
        <w:spacing w:before="100" w:beforeAutospacing="1" w:after="100" w:afterAutospacing="1" w:line="276" w:lineRule="auto"/>
        <w:contextualSpacing/>
        <w:jc w:val="center"/>
        <w:rPr>
          <w:rFonts w:ascii="Calibri" w:hAnsi="Calibri" w:cs="Calibri"/>
          <w:b/>
          <w:sz w:val="22"/>
          <w:szCs w:val="22"/>
        </w:rPr>
      </w:pPr>
      <w:r w:rsidRPr="00ED075D">
        <w:rPr>
          <w:rFonts w:ascii="Calibri" w:hAnsi="Calibri" w:cs="Calibri"/>
          <w:b/>
          <w:sz w:val="22"/>
          <w:szCs w:val="22"/>
        </w:rPr>
        <w:t>VIII.</w:t>
      </w:r>
    </w:p>
    <w:p w14:paraId="177731BD" w14:textId="77777777" w:rsidR="00BA3292" w:rsidRPr="00ED075D" w:rsidRDefault="00BA3292" w:rsidP="00BA3292">
      <w:pPr>
        <w:pStyle w:val="Zkladntext"/>
        <w:spacing w:before="100" w:beforeAutospacing="1" w:after="100" w:afterAutospacing="1" w:line="276" w:lineRule="auto"/>
        <w:contextualSpacing/>
        <w:jc w:val="center"/>
        <w:rPr>
          <w:rFonts w:ascii="Calibri" w:hAnsi="Calibri" w:cs="Calibri"/>
          <w:b/>
          <w:sz w:val="22"/>
          <w:szCs w:val="22"/>
        </w:rPr>
      </w:pPr>
      <w:r w:rsidRPr="00ED075D">
        <w:rPr>
          <w:rFonts w:ascii="Calibri" w:hAnsi="Calibri" w:cs="Calibri"/>
          <w:b/>
          <w:sz w:val="22"/>
          <w:szCs w:val="22"/>
        </w:rPr>
        <w:t>Doručování písemností</w:t>
      </w:r>
    </w:p>
    <w:p w14:paraId="52BBF00F" w14:textId="77777777" w:rsidR="00BA3292" w:rsidRPr="00ED075D" w:rsidRDefault="00BA3292" w:rsidP="00BA3292">
      <w:pPr>
        <w:pStyle w:val="Zkladntext"/>
        <w:spacing w:before="100" w:beforeAutospacing="1" w:after="100" w:afterAutospacing="1" w:line="276" w:lineRule="auto"/>
        <w:contextualSpacing/>
        <w:jc w:val="center"/>
        <w:rPr>
          <w:rFonts w:ascii="Calibri" w:hAnsi="Calibri" w:cs="Calibri"/>
          <w:b/>
          <w:sz w:val="22"/>
          <w:szCs w:val="22"/>
        </w:rPr>
      </w:pPr>
    </w:p>
    <w:p w14:paraId="0EF54578" w14:textId="77777777" w:rsidR="00BA3292" w:rsidRPr="00ED075D" w:rsidRDefault="00BA3292" w:rsidP="00BA3292">
      <w:pPr>
        <w:pStyle w:val="Zkladntext"/>
        <w:widowControl w:val="0"/>
        <w:numPr>
          <w:ilvl w:val="0"/>
          <w:numId w:val="7"/>
        </w:numPr>
        <w:tabs>
          <w:tab w:val="clear" w:pos="720"/>
        </w:tabs>
        <w:autoSpaceDE w:val="0"/>
        <w:autoSpaceDN w:val="0"/>
        <w:adjustRightInd w:val="0"/>
        <w:spacing w:before="100" w:beforeAutospacing="1" w:after="100" w:afterAutospacing="1" w:line="276" w:lineRule="auto"/>
        <w:ind w:left="426"/>
        <w:contextualSpacing/>
        <w:rPr>
          <w:rFonts w:ascii="Calibri" w:hAnsi="Calibri" w:cs="Calibri"/>
          <w:sz w:val="22"/>
          <w:szCs w:val="22"/>
        </w:rPr>
      </w:pPr>
      <w:r w:rsidRPr="00ED075D">
        <w:rPr>
          <w:rFonts w:ascii="Calibri" w:hAnsi="Calibri" w:cs="Calibri"/>
          <w:sz w:val="22"/>
          <w:szCs w:val="22"/>
        </w:rPr>
        <w:t xml:space="preserve">Pokud je k některému úkonu dle této smlouvy třeba doručení, považuje se písemnost </w:t>
      </w:r>
      <w:r w:rsidRPr="00ED075D">
        <w:rPr>
          <w:rFonts w:ascii="Calibri" w:hAnsi="Calibri" w:cs="Calibri"/>
          <w:sz w:val="22"/>
          <w:szCs w:val="22"/>
        </w:rPr>
        <w:br/>
        <w:t>za doručenou i v případě, že druhá strana její doručení zmaří, např. nevyzvednutím zásilky v úložní době, odmítnutím převzetí zásilky apod. V takovémto případě bude předmětná písemnost považována pro účely této smlouvy doručenou dnem, kdy se tato písemnost navrátí druhé smluvní straně, jež písemnost odeslala, a to i v případě, kdy smluvní strana, které byla písemnost adresována, se s obsahem zásilky vůbec neseznámí.</w:t>
      </w:r>
    </w:p>
    <w:p w14:paraId="7276D426" w14:textId="77777777" w:rsidR="00BA3292" w:rsidRPr="00ED075D" w:rsidRDefault="00BA3292" w:rsidP="00BA3292">
      <w:pPr>
        <w:pStyle w:val="Zkladntext"/>
        <w:widowControl w:val="0"/>
        <w:tabs>
          <w:tab w:val="clear" w:pos="720"/>
        </w:tabs>
        <w:autoSpaceDE w:val="0"/>
        <w:autoSpaceDN w:val="0"/>
        <w:adjustRightInd w:val="0"/>
        <w:spacing w:before="100" w:beforeAutospacing="1" w:after="100" w:afterAutospacing="1" w:line="276" w:lineRule="auto"/>
        <w:ind w:left="426"/>
        <w:contextualSpacing/>
        <w:rPr>
          <w:rFonts w:ascii="Calibri" w:hAnsi="Calibri" w:cs="Calibri"/>
          <w:sz w:val="22"/>
          <w:szCs w:val="22"/>
        </w:rPr>
      </w:pPr>
    </w:p>
    <w:p w14:paraId="53B5A18D" w14:textId="77777777" w:rsidR="00BA3292" w:rsidRPr="00ED075D" w:rsidRDefault="00BA3292" w:rsidP="00BA3292">
      <w:pPr>
        <w:pStyle w:val="Zkladntext"/>
        <w:widowControl w:val="0"/>
        <w:numPr>
          <w:ilvl w:val="0"/>
          <w:numId w:val="7"/>
        </w:numPr>
        <w:tabs>
          <w:tab w:val="clear" w:pos="720"/>
        </w:tabs>
        <w:autoSpaceDE w:val="0"/>
        <w:autoSpaceDN w:val="0"/>
        <w:adjustRightInd w:val="0"/>
        <w:spacing w:before="100" w:beforeAutospacing="1" w:after="100" w:afterAutospacing="1" w:line="276" w:lineRule="auto"/>
        <w:ind w:left="426" w:hanging="426"/>
        <w:contextualSpacing/>
        <w:rPr>
          <w:rFonts w:ascii="Calibri" w:hAnsi="Calibri" w:cs="Calibri"/>
          <w:sz w:val="22"/>
          <w:szCs w:val="22"/>
        </w:rPr>
      </w:pPr>
      <w:r w:rsidRPr="00ED075D">
        <w:rPr>
          <w:rFonts w:ascii="Calibri" w:hAnsi="Calibri" w:cs="Calibri"/>
          <w:sz w:val="22"/>
          <w:szCs w:val="22"/>
        </w:rPr>
        <w:t>V případě změny adresy pro doručování písemností se objednatel zavazuje písemně oznámit novou adresu poskytovateli nejméně 10 dnů před její změnou. Pokud v důsledku nesplnění této povinnosti bude doručení zásilky zmařeno, považuje se předmětná písemnost pro účely této smlouvy za doručenou dnem, kdy se tato písemnost navrátí poskytovateli, a to i v případě, že se objednatel s obsahem zásilky vůbec neseznámí.</w:t>
      </w:r>
    </w:p>
    <w:p w14:paraId="7A037FDA" w14:textId="78843FB0" w:rsidR="00BA3292" w:rsidRDefault="00BA3292" w:rsidP="00BA3292">
      <w:pPr>
        <w:pStyle w:val="Zkladntext"/>
        <w:widowControl w:val="0"/>
        <w:tabs>
          <w:tab w:val="left" w:pos="567"/>
        </w:tabs>
        <w:autoSpaceDE w:val="0"/>
        <w:autoSpaceDN w:val="0"/>
        <w:adjustRightInd w:val="0"/>
        <w:spacing w:line="276" w:lineRule="auto"/>
        <w:ind w:left="360"/>
        <w:jc w:val="center"/>
        <w:rPr>
          <w:rFonts w:ascii="Calibri" w:hAnsi="Calibri" w:cs="Calibri"/>
          <w:b/>
          <w:sz w:val="22"/>
          <w:szCs w:val="22"/>
        </w:rPr>
      </w:pPr>
    </w:p>
    <w:p w14:paraId="048C4698" w14:textId="147CDECF" w:rsidR="00BA3292" w:rsidRDefault="00BA3292" w:rsidP="00BA3292">
      <w:pPr>
        <w:pStyle w:val="Zkladntext"/>
        <w:widowControl w:val="0"/>
        <w:tabs>
          <w:tab w:val="left" w:pos="567"/>
        </w:tabs>
        <w:autoSpaceDE w:val="0"/>
        <w:autoSpaceDN w:val="0"/>
        <w:adjustRightInd w:val="0"/>
        <w:spacing w:line="276" w:lineRule="auto"/>
        <w:ind w:left="360"/>
        <w:jc w:val="center"/>
        <w:rPr>
          <w:rFonts w:ascii="Calibri" w:hAnsi="Calibri" w:cs="Calibri"/>
          <w:b/>
          <w:sz w:val="22"/>
          <w:szCs w:val="22"/>
        </w:rPr>
      </w:pPr>
    </w:p>
    <w:p w14:paraId="157C5769" w14:textId="5E321110" w:rsidR="00BA3292" w:rsidRDefault="00BA3292" w:rsidP="00BA3292">
      <w:pPr>
        <w:pStyle w:val="Zkladntext"/>
        <w:widowControl w:val="0"/>
        <w:tabs>
          <w:tab w:val="left" w:pos="567"/>
        </w:tabs>
        <w:autoSpaceDE w:val="0"/>
        <w:autoSpaceDN w:val="0"/>
        <w:adjustRightInd w:val="0"/>
        <w:spacing w:line="276" w:lineRule="auto"/>
        <w:ind w:left="360"/>
        <w:jc w:val="center"/>
        <w:rPr>
          <w:rFonts w:ascii="Calibri" w:hAnsi="Calibri" w:cs="Calibri"/>
          <w:b/>
          <w:sz w:val="22"/>
          <w:szCs w:val="22"/>
        </w:rPr>
      </w:pPr>
    </w:p>
    <w:p w14:paraId="41C57C50" w14:textId="77777777" w:rsidR="00BA3292" w:rsidRDefault="00BA3292" w:rsidP="00BA3292">
      <w:pPr>
        <w:pStyle w:val="Zkladntext"/>
        <w:widowControl w:val="0"/>
        <w:tabs>
          <w:tab w:val="left" w:pos="567"/>
        </w:tabs>
        <w:autoSpaceDE w:val="0"/>
        <w:autoSpaceDN w:val="0"/>
        <w:adjustRightInd w:val="0"/>
        <w:spacing w:line="276" w:lineRule="auto"/>
        <w:ind w:left="360"/>
        <w:jc w:val="center"/>
        <w:rPr>
          <w:rFonts w:ascii="Calibri" w:hAnsi="Calibri" w:cs="Calibri"/>
          <w:b/>
          <w:sz w:val="22"/>
          <w:szCs w:val="22"/>
        </w:rPr>
      </w:pPr>
    </w:p>
    <w:p w14:paraId="5B09E6A5" w14:textId="77777777" w:rsidR="009E24D9" w:rsidRDefault="009E24D9" w:rsidP="00BA3292">
      <w:pPr>
        <w:pStyle w:val="Zkladntext"/>
        <w:widowControl w:val="0"/>
        <w:tabs>
          <w:tab w:val="left" w:pos="567"/>
        </w:tabs>
        <w:autoSpaceDE w:val="0"/>
        <w:autoSpaceDN w:val="0"/>
        <w:adjustRightInd w:val="0"/>
        <w:spacing w:line="276" w:lineRule="auto"/>
        <w:ind w:left="360"/>
        <w:jc w:val="center"/>
        <w:rPr>
          <w:rFonts w:ascii="Calibri" w:hAnsi="Calibri" w:cs="Calibri"/>
          <w:b/>
          <w:sz w:val="22"/>
          <w:szCs w:val="22"/>
        </w:rPr>
      </w:pPr>
    </w:p>
    <w:p w14:paraId="734CC208" w14:textId="36685176" w:rsidR="00BA3292" w:rsidRPr="00ED075D" w:rsidRDefault="00BA3292" w:rsidP="00BA3292">
      <w:pPr>
        <w:pStyle w:val="Zkladntext"/>
        <w:widowControl w:val="0"/>
        <w:tabs>
          <w:tab w:val="left" w:pos="567"/>
        </w:tabs>
        <w:autoSpaceDE w:val="0"/>
        <w:autoSpaceDN w:val="0"/>
        <w:adjustRightInd w:val="0"/>
        <w:spacing w:line="276" w:lineRule="auto"/>
        <w:ind w:left="360"/>
        <w:jc w:val="center"/>
        <w:rPr>
          <w:rFonts w:ascii="Calibri" w:hAnsi="Calibri" w:cs="Calibri"/>
          <w:b/>
          <w:sz w:val="22"/>
          <w:szCs w:val="22"/>
        </w:rPr>
      </w:pPr>
      <w:r w:rsidRPr="00ED075D">
        <w:rPr>
          <w:rFonts w:ascii="Calibri" w:hAnsi="Calibri" w:cs="Calibri"/>
          <w:b/>
          <w:sz w:val="22"/>
          <w:szCs w:val="22"/>
        </w:rPr>
        <w:lastRenderedPageBreak/>
        <w:t>IX.</w:t>
      </w:r>
    </w:p>
    <w:p w14:paraId="62BCA637" w14:textId="77777777" w:rsidR="00BA3292" w:rsidRPr="00ED075D" w:rsidRDefault="00BA3292" w:rsidP="00BA3292">
      <w:pPr>
        <w:spacing w:after="0"/>
        <w:jc w:val="center"/>
        <w:rPr>
          <w:rFonts w:cs="Calibri"/>
          <w:b/>
        </w:rPr>
      </w:pPr>
      <w:r w:rsidRPr="00ED075D">
        <w:rPr>
          <w:rFonts w:cs="Calibri"/>
          <w:b/>
        </w:rPr>
        <w:t>Závěrečná ujednání</w:t>
      </w:r>
    </w:p>
    <w:p w14:paraId="7A4168D0" w14:textId="77777777" w:rsidR="00BA3292" w:rsidRPr="00ED075D" w:rsidRDefault="00BA3292" w:rsidP="00BA3292">
      <w:pPr>
        <w:spacing w:after="0"/>
        <w:jc w:val="center"/>
        <w:rPr>
          <w:rFonts w:cs="Calibri"/>
          <w:b/>
        </w:rPr>
      </w:pPr>
    </w:p>
    <w:p w14:paraId="3A5EF5CA" w14:textId="77777777" w:rsidR="00BA3292" w:rsidRPr="00ED075D" w:rsidRDefault="00BA3292" w:rsidP="00BA3292">
      <w:pPr>
        <w:pStyle w:val="Zkladntext"/>
        <w:widowControl w:val="0"/>
        <w:numPr>
          <w:ilvl w:val="0"/>
          <w:numId w:val="8"/>
        </w:numPr>
        <w:tabs>
          <w:tab w:val="clear" w:pos="720"/>
        </w:tabs>
        <w:autoSpaceDE w:val="0"/>
        <w:autoSpaceDN w:val="0"/>
        <w:adjustRightInd w:val="0"/>
        <w:spacing w:line="276" w:lineRule="auto"/>
        <w:ind w:left="567" w:hanging="567"/>
        <w:rPr>
          <w:rFonts w:ascii="Calibri" w:hAnsi="Calibri" w:cs="Calibri"/>
          <w:sz w:val="22"/>
          <w:szCs w:val="22"/>
        </w:rPr>
      </w:pPr>
      <w:r w:rsidRPr="00ED075D">
        <w:rPr>
          <w:rFonts w:ascii="Calibri" w:hAnsi="Calibri" w:cs="Calibri"/>
          <w:sz w:val="22"/>
          <w:szCs w:val="22"/>
        </w:rPr>
        <w:t>Právní vztahy touto smlouvou výslovně neupravené se řídí obecně závaznými právními předpisy.</w:t>
      </w:r>
    </w:p>
    <w:p w14:paraId="68081488" w14:textId="77777777" w:rsidR="00BA3292" w:rsidRPr="00ED075D" w:rsidRDefault="00BA3292" w:rsidP="00BA3292">
      <w:pPr>
        <w:pStyle w:val="Zkladntext"/>
        <w:widowControl w:val="0"/>
        <w:tabs>
          <w:tab w:val="clear" w:pos="720"/>
        </w:tabs>
        <w:autoSpaceDE w:val="0"/>
        <w:autoSpaceDN w:val="0"/>
        <w:adjustRightInd w:val="0"/>
        <w:spacing w:line="276" w:lineRule="auto"/>
        <w:ind w:left="567"/>
        <w:rPr>
          <w:rFonts w:ascii="Calibri" w:hAnsi="Calibri" w:cs="Calibri"/>
          <w:sz w:val="22"/>
          <w:szCs w:val="22"/>
        </w:rPr>
      </w:pPr>
    </w:p>
    <w:p w14:paraId="1908908E" w14:textId="77777777" w:rsidR="00BA3292" w:rsidRPr="00ED075D" w:rsidRDefault="00BA3292" w:rsidP="00BA3292">
      <w:pPr>
        <w:pStyle w:val="Zkladntext"/>
        <w:widowControl w:val="0"/>
        <w:numPr>
          <w:ilvl w:val="0"/>
          <w:numId w:val="8"/>
        </w:numPr>
        <w:tabs>
          <w:tab w:val="clear" w:pos="720"/>
          <w:tab w:val="left" w:pos="567"/>
        </w:tabs>
        <w:autoSpaceDE w:val="0"/>
        <w:autoSpaceDN w:val="0"/>
        <w:adjustRightInd w:val="0"/>
        <w:spacing w:line="276" w:lineRule="auto"/>
        <w:ind w:left="567" w:hanging="567"/>
        <w:rPr>
          <w:rFonts w:ascii="Calibri" w:hAnsi="Calibri" w:cs="Calibri"/>
          <w:sz w:val="22"/>
          <w:szCs w:val="22"/>
        </w:rPr>
      </w:pPr>
      <w:r w:rsidRPr="00ED075D">
        <w:rPr>
          <w:rFonts w:ascii="Calibri" w:hAnsi="Calibri" w:cs="Calibri"/>
          <w:sz w:val="22"/>
          <w:szCs w:val="22"/>
        </w:rPr>
        <w:t xml:space="preserve">Tuto smlouvu lze měnit pouze písemnými dodatky, které musí být očíslovány </w:t>
      </w:r>
      <w:r w:rsidRPr="00ED075D">
        <w:rPr>
          <w:rFonts w:ascii="Calibri" w:hAnsi="Calibri" w:cs="Calibri"/>
          <w:sz w:val="22"/>
          <w:szCs w:val="22"/>
        </w:rPr>
        <w:br/>
        <w:t>a podepsány oběma smluvními stranami. Tímto ustanovením nejsou dotčena oprávnění poskytovatele měnit výši odměny (dle článku V. odst. 3 smlouvy) formou doporučeného dopisu, a to za splnění podmínek ve výše uvedených ustanoveních smlouvy.</w:t>
      </w:r>
    </w:p>
    <w:p w14:paraId="789E67AE" w14:textId="77777777" w:rsidR="00BA3292" w:rsidRPr="00ED075D" w:rsidRDefault="00BA3292" w:rsidP="00BA3292">
      <w:pPr>
        <w:pStyle w:val="Zkladntext"/>
        <w:widowControl w:val="0"/>
        <w:tabs>
          <w:tab w:val="clear" w:pos="720"/>
          <w:tab w:val="left" w:pos="567"/>
        </w:tabs>
        <w:autoSpaceDE w:val="0"/>
        <w:autoSpaceDN w:val="0"/>
        <w:adjustRightInd w:val="0"/>
        <w:spacing w:line="276" w:lineRule="auto"/>
        <w:rPr>
          <w:rFonts w:ascii="Calibri" w:hAnsi="Calibri" w:cs="Calibri"/>
          <w:sz w:val="22"/>
          <w:szCs w:val="22"/>
        </w:rPr>
      </w:pPr>
    </w:p>
    <w:p w14:paraId="6FFC8514" w14:textId="77777777" w:rsidR="00BA3292" w:rsidRPr="00ED075D" w:rsidRDefault="00BA3292" w:rsidP="00BA3292">
      <w:pPr>
        <w:pStyle w:val="Zkladntext"/>
        <w:widowControl w:val="0"/>
        <w:numPr>
          <w:ilvl w:val="0"/>
          <w:numId w:val="8"/>
        </w:numPr>
        <w:tabs>
          <w:tab w:val="clear" w:pos="720"/>
          <w:tab w:val="left" w:pos="567"/>
        </w:tabs>
        <w:autoSpaceDE w:val="0"/>
        <w:autoSpaceDN w:val="0"/>
        <w:adjustRightInd w:val="0"/>
        <w:spacing w:before="100" w:beforeAutospacing="1" w:after="100" w:afterAutospacing="1" w:line="276" w:lineRule="auto"/>
        <w:ind w:left="567" w:hanging="567"/>
        <w:contextualSpacing/>
        <w:rPr>
          <w:rFonts w:ascii="Calibri" w:hAnsi="Calibri" w:cs="Calibri"/>
          <w:sz w:val="22"/>
          <w:szCs w:val="22"/>
        </w:rPr>
      </w:pPr>
      <w:r w:rsidRPr="00ED075D">
        <w:rPr>
          <w:rFonts w:ascii="Calibri" w:hAnsi="Calibri" w:cs="Calibri"/>
          <w:sz w:val="22"/>
          <w:szCs w:val="22"/>
        </w:rPr>
        <w:t xml:space="preserve">Objednatel prohlašuje, že nemá ke dni podpisu této smlouvy vůči poskytovateli žádné nesplacené dluhy po lhůtě splatnosti. Poskytovatel je oprávněn od této smlouvy odstoupit </w:t>
      </w:r>
      <w:r>
        <w:rPr>
          <w:rFonts w:ascii="Calibri" w:hAnsi="Calibri" w:cs="Calibri"/>
          <w:sz w:val="22"/>
          <w:szCs w:val="22"/>
        </w:rPr>
        <w:br/>
      </w:r>
      <w:r w:rsidRPr="00ED075D">
        <w:rPr>
          <w:rFonts w:ascii="Calibri" w:hAnsi="Calibri" w:cs="Calibri"/>
          <w:sz w:val="22"/>
          <w:szCs w:val="22"/>
        </w:rPr>
        <w:t>v případě, že se toto prohlášení objednatele v budoucnu ukáže jako nepravdivé či neúplné.</w:t>
      </w:r>
    </w:p>
    <w:p w14:paraId="458A4EAB" w14:textId="77777777" w:rsidR="00BA3292" w:rsidRPr="00ED075D" w:rsidRDefault="00BA3292" w:rsidP="00BA3292">
      <w:pPr>
        <w:pStyle w:val="Zkladntext"/>
        <w:widowControl w:val="0"/>
        <w:tabs>
          <w:tab w:val="clear" w:pos="720"/>
          <w:tab w:val="left" w:pos="567"/>
        </w:tabs>
        <w:autoSpaceDE w:val="0"/>
        <w:autoSpaceDN w:val="0"/>
        <w:adjustRightInd w:val="0"/>
        <w:spacing w:before="100" w:beforeAutospacing="1" w:after="100" w:afterAutospacing="1" w:line="276" w:lineRule="auto"/>
        <w:ind w:left="567"/>
        <w:contextualSpacing/>
        <w:rPr>
          <w:rFonts w:ascii="Calibri" w:hAnsi="Calibri" w:cs="Calibri"/>
          <w:sz w:val="22"/>
          <w:szCs w:val="22"/>
        </w:rPr>
      </w:pPr>
    </w:p>
    <w:p w14:paraId="65F8E071" w14:textId="77777777" w:rsidR="00BA3292" w:rsidRPr="00ED075D" w:rsidRDefault="00BA3292" w:rsidP="00BA3292">
      <w:pPr>
        <w:pStyle w:val="Zkladntext"/>
        <w:widowControl w:val="0"/>
        <w:numPr>
          <w:ilvl w:val="0"/>
          <w:numId w:val="8"/>
        </w:numPr>
        <w:tabs>
          <w:tab w:val="clear" w:pos="720"/>
          <w:tab w:val="left" w:pos="567"/>
        </w:tabs>
        <w:autoSpaceDE w:val="0"/>
        <w:autoSpaceDN w:val="0"/>
        <w:adjustRightInd w:val="0"/>
        <w:spacing w:before="100" w:beforeAutospacing="1" w:after="100" w:afterAutospacing="1" w:line="276" w:lineRule="auto"/>
        <w:ind w:left="567" w:hanging="567"/>
        <w:contextualSpacing/>
        <w:rPr>
          <w:rFonts w:ascii="Calibri" w:hAnsi="Calibri" w:cs="Calibri"/>
          <w:b/>
          <w:sz w:val="22"/>
          <w:szCs w:val="22"/>
        </w:rPr>
      </w:pPr>
      <w:r w:rsidRPr="00ED075D">
        <w:rPr>
          <w:rFonts w:ascii="Calibri" w:hAnsi="Calibri" w:cs="Calibri"/>
          <w:sz w:val="22"/>
          <w:szCs w:val="22"/>
        </w:rPr>
        <w:t xml:space="preserve">Tato smlouva je vyhotovena ve dvou výtiscích s povahou originálu, po jednom pro každou smluvní stranu. </w:t>
      </w:r>
    </w:p>
    <w:p w14:paraId="17C74597" w14:textId="77777777" w:rsidR="00BA3292" w:rsidRPr="00ED075D" w:rsidRDefault="00BA3292" w:rsidP="00BA3292">
      <w:pPr>
        <w:pStyle w:val="Zkladntext"/>
        <w:widowControl w:val="0"/>
        <w:tabs>
          <w:tab w:val="clear" w:pos="720"/>
          <w:tab w:val="left" w:pos="567"/>
        </w:tabs>
        <w:autoSpaceDE w:val="0"/>
        <w:autoSpaceDN w:val="0"/>
        <w:adjustRightInd w:val="0"/>
        <w:spacing w:before="100" w:beforeAutospacing="1" w:after="100" w:afterAutospacing="1" w:line="276" w:lineRule="auto"/>
        <w:contextualSpacing/>
        <w:rPr>
          <w:rFonts w:ascii="Calibri" w:hAnsi="Calibri" w:cs="Calibri"/>
          <w:b/>
          <w:sz w:val="22"/>
          <w:szCs w:val="22"/>
        </w:rPr>
      </w:pPr>
    </w:p>
    <w:p w14:paraId="52C572F8" w14:textId="77777777" w:rsidR="00BA3292" w:rsidRPr="00ED075D" w:rsidRDefault="00BA3292" w:rsidP="00BA3292">
      <w:pPr>
        <w:pStyle w:val="Zkladntext"/>
        <w:widowControl w:val="0"/>
        <w:numPr>
          <w:ilvl w:val="0"/>
          <w:numId w:val="8"/>
        </w:numPr>
        <w:tabs>
          <w:tab w:val="clear" w:pos="720"/>
          <w:tab w:val="left" w:pos="567"/>
        </w:tabs>
        <w:autoSpaceDE w:val="0"/>
        <w:autoSpaceDN w:val="0"/>
        <w:adjustRightInd w:val="0"/>
        <w:spacing w:before="100" w:beforeAutospacing="1" w:after="100" w:afterAutospacing="1" w:line="276" w:lineRule="auto"/>
        <w:ind w:left="567" w:hanging="567"/>
        <w:contextualSpacing/>
        <w:rPr>
          <w:rFonts w:ascii="Calibri" w:hAnsi="Calibri" w:cs="Calibri"/>
          <w:b/>
          <w:sz w:val="22"/>
          <w:szCs w:val="22"/>
        </w:rPr>
      </w:pPr>
      <w:r w:rsidRPr="00ED075D">
        <w:rPr>
          <w:rFonts w:ascii="Calibri" w:hAnsi="Calibri" w:cs="Calibri"/>
          <w:sz w:val="22"/>
          <w:szCs w:val="22"/>
        </w:rPr>
        <w:t xml:space="preserve">Smlouva je platná podpisem obou smluvních stran a všichni zúčastnění se dohodli, že smlouva nabývá účinnosti dnem </w:t>
      </w:r>
      <w:r w:rsidRPr="00087673">
        <w:rPr>
          <w:rFonts w:ascii="Calibri" w:hAnsi="Calibri" w:cs="Calibri"/>
          <w:bCs/>
          <w:sz w:val="22"/>
          <w:szCs w:val="22"/>
        </w:rPr>
        <w:t>vložení do registru smluv.</w:t>
      </w:r>
    </w:p>
    <w:p w14:paraId="7BD86803" w14:textId="77777777" w:rsidR="00BA3292" w:rsidRPr="00ED075D" w:rsidRDefault="00BA3292" w:rsidP="00BA3292">
      <w:pPr>
        <w:pStyle w:val="Zkladntext"/>
        <w:widowControl w:val="0"/>
        <w:tabs>
          <w:tab w:val="clear" w:pos="720"/>
          <w:tab w:val="left" w:pos="567"/>
        </w:tabs>
        <w:autoSpaceDE w:val="0"/>
        <w:autoSpaceDN w:val="0"/>
        <w:adjustRightInd w:val="0"/>
        <w:spacing w:before="100" w:beforeAutospacing="1" w:after="100" w:afterAutospacing="1" w:line="276" w:lineRule="auto"/>
        <w:contextualSpacing/>
        <w:rPr>
          <w:rFonts w:ascii="Calibri" w:hAnsi="Calibri" w:cs="Calibri"/>
          <w:b/>
          <w:sz w:val="22"/>
          <w:szCs w:val="22"/>
        </w:rPr>
      </w:pPr>
    </w:p>
    <w:p w14:paraId="381B25B7" w14:textId="77777777" w:rsidR="00BA3292" w:rsidRPr="00531297" w:rsidRDefault="00BA3292" w:rsidP="00BA3292">
      <w:pPr>
        <w:pStyle w:val="Zkladntext"/>
        <w:widowControl w:val="0"/>
        <w:numPr>
          <w:ilvl w:val="0"/>
          <w:numId w:val="12"/>
        </w:numPr>
        <w:tabs>
          <w:tab w:val="clear" w:pos="720"/>
          <w:tab w:val="left" w:pos="567"/>
        </w:tabs>
        <w:autoSpaceDE w:val="0"/>
        <w:autoSpaceDN w:val="0"/>
        <w:adjustRightInd w:val="0"/>
        <w:spacing w:before="100" w:beforeAutospacing="1" w:after="100" w:afterAutospacing="1" w:line="276" w:lineRule="auto"/>
        <w:ind w:left="567" w:hanging="567"/>
        <w:contextualSpacing/>
        <w:rPr>
          <w:rFonts w:ascii="Calibri" w:hAnsi="Calibri"/>
          <w:sz w:val="22"/>
          <w:szCs w:val="22"/>
        </w:rPr>
      </w:pPr>
      <w:r w:rsidRPr="00531297">
        <w:rPr>
          <w:rFonts w:ascii="Calibri" w:hAnsi="Calibri" w:cs="Calibri"/>
          <w:sz w:val="22"/>
          <w:szCs w:val="22"/>
        </w:rPr>
        <w:t xml:space="preserve">Smluvní strany této smlouvy shodně prohlašují, že si tuto smlouvu důkladně přečetly, jsou k právním úkonům zcela způsobilé a že tuto smlouvu uzavřely na základě úplného vzájemného konsensu, když tato smlouva zcela odpovídá jejich skutečné, pravé a svobodné vůli, určité </w:t>
      </w:r>
      <w:r>
        <w:rPr>
          <w:rFonts w:ascii="Calibri" w:hAnsi="Calibri" w:cs="Calibri"/>
          <w:sz w:val="22"/>
          <w:szCs w:val="22"/>
        </w:rPr>
        <w:br/>
      </w:r>
      <w:r w:rsidRPr="00531297">
        <w:rPr>
          <w:rFonts w:ascii="Calibri" w:hAnsi="Calibri" w:cs="Calibri"/>
          <w:sz w:val="22"/>
          <w:szCs w:val="22"/>
        </w:rPr>
        <w:t>a srozumitelné, prosté omylů. Autentičnost a platnost této smlouvy stvrzují smluvní strany svými podpisy.</w:t>
      </w:r>
    </w:p>
    <w:p w14:paraId="0482A33E" w14:textId="77777777" w:rsidR="00BA3292" w:rsidRPr="00531297" w:rsidRDefault="00BA3292" w:rsidP="00BA3292">
      <w:pPr>
        <w:pStyle w:val="Zkladntext"/>
        <w:widowControl w:val="0"/>
        <w:tabs>
          <w:tab w:val="clear" w:pos="720"/>
          <w:tab w:val="left" w:pos="567"/>
        </w:tabs>
        <w:autoSpaceDE w:val="0"/>
        <w:autoSpaceDN w:val="0"/>
        <w:adjustRightInd w:val="0"/>
        <w:spacing w:before="100" w:beforeAutospacing="1" w:after="100" w:afterAutospacing="1" w:line="276" w:lineRule="auto"/>
        <w:ind w:left="567"/>
        <w:contextualSpacing/>
        <w:rPr>
          <w:rFonts w:ascii="Calibri" w:hAnsi="Calibri"/>
          <w:sz w:val="22"/>
          <w:szCs w:val="22"/>
        </w:rPr>
      </w:pPr>
    </w:p>
    <w:p w14:paraId="22BD391F" w14:textId="77777777" w:rsidR="00BA3292" w:rsidRDefault="00BA3292" w:rsidP="00BA3292">
      <w:pPr>
        <w:pStyle w:val="Zkladntext"/>
        <w:widowControl w:val="0"/>
        <w:numPr>
          <w:ilvl w:val="0"/>
          <w:numId w:val="12"/>
        </w:numPr>
        <w:tabs>
          <w:tab w:val="clear" w:pos="720"/>
          <w:tab w:val="left" w:pos="567"/>
        </w:tabs>
        <w:autoSpaceDE w:val="0"/>
        <w:autoSpaceDN w:val="0"/>
        <w:adjustRightInd w:val="0"/>
        <w:spacing w:before="100" w:beforeAutospacing="1" w:after="100" w:afterAutospacing="1" w:line="276" w:lineRule="auto"/>
        <w:ind w:left="567" w:hanging="567"/>
        <w:contextualSpacing/>
        <w:rPr>
          <w:rFonts w:ascii="Calibri" w:hAnsi="Calibri"/>
          <w:sz w:val="22"/>
          <w:szCs w:val="22"/>
        </w:rPr>
      </w:pPr>
      <w:r>
        <w:rPr>
          <w:rFonts w:ascii="Calibri" w:hAnsi="Calibri"/>
          <w:sz w:val="22"/>
          <w:szCs w:val="22"/>
        </w:rPr>
        <w:t>Objednatel</w:t>
      </w:r>
      <w:r w:rsidRPr="00531297">
        <w:rPr>
          <w:rFonts w:ascii="Calibri" w:hAnsi="Calibri"/>
          <w:sz w:val="22"/>
          <w:szCs w:val="22"/>
        </w:rPr>
        <w:t xml:space="preserve"> podpisem bere na vědomí, že Technické služby města Vsetína, příspěvková organizace jsou povinným subjektem dle </w:t>
      </w:r>
      <w:proofErr w:type="spellStart"/>
      <w:r w:rsidRPr="00531297">
        <w:rPr>
          <w:rFonts w:ascii="Calibri" w:hAnsi="Calibri"/>
          <w:sz w:val="22"/>
          <w:szCs w:val="22"/>
        </w:rPr>
        <w:t>ust</w:t>
      </w:r>
      <w:proofErr w:type="spellEnd"/>
      <w:r w:rsidRPr="00531297">
        <w:rPr>
          <w:rFonts w:ascii="Calibri" w:hAnsi="Calibri"/>
          <w:sz w:val="22"/>
          <w:szCs w:val="22"/>
        </w:rPr>
        <w:t xml:space="preserve">. § 2 odst. 1 písmena n) zákona č. 340/2015 Sb. </w:t>
      </w:r>
      <w:r>
        <w:rPr>
          <w:rFonts w:ascii="Calibri" w:hAnsi="Calibri"/>
          <w:sz w:val="22"/>
          <w:szCs w:val="22"/>
        </w:rPr>
        <w:t>Objednatel</w:t>
      </w:r>
      <w:r w:rsidRPr="00531297">
        <w:rPr>
          <w:rFonts w:ascii="Calibri" w:hAnsi="Calibri"/>
          <w:sz w:val="22"/>
          <w:szCs w:val="22"/>
        </w:rPr>
        <w:t xml:space="preserve"> souhlasí s uveřejněním této smlouvy v souladu s právními předpisy upravujícími zveřejňování smluv (zákon č. 340/2015 Sb., zákon č. 137/2006 Sb.).</w:t>
      </w:r>
    </w:p>
    <w:p w14:paraId="50452B8F" w14:textId="77777777" w:rsidR="00BA3292" w:rsidRDefault="00BA3292" w:rsidP="00BA3292">
      <w:pPr>
        <w:pStyle w:val="Zkladntext"/>
        <w:widowControl w:val="0"/>
        <w:tabs>
          <w:tab w:val="clear" w:pos="720"/>
          <w:tab w:val="left" w:pos="567"/>
        </w:tabs>
        <w:autoSpaceDE w:val="0"/>
        <w:autoSpaceDN w:val="0"/>
        <w:adjustRightInd w:val="0"/>
        <w:spacing w:before="100" w:beforeAutospacing="1" w:after="100" w:afterAutospacing="1" w:line="276" w:lineRule="auto"/>
        <w:ind w:left="567"/>
        <w:contextualSpacing/>
        <w:rPr>
          <w:rFonts w:ascii="Calibri" w:hAnsi="Calibri"/>
          <w:sz w:val="22"/>
          <w:szCs w:val="22"/>
        </w:rPr>
      </w:pPr>
    </w:p>
    <w:p w14:paraId="08A4E9DD" w14:textId="77777777" w:rsidR="00BA3292" w:rsidRPr="00531297" w:rsidRDefault="00BA3292" w:rsidP="00BA3292">
      <w:pPr>
        <w:pStyle w:val="Bezmezer"/>
        <w:numPr>
          <w:ilvl w:val="0"/>
          <w:numId w:val="12"/>
        </w:numPr>
        <w:spacing w:line="276" w:lineRule="auto"/>
        <w:ind w:left="567" w:hanging="567"/>
        <w:jc w:val="both"/>
      </w:pPr>
      <w:r>
        <w:t>Objednatel</w:t>
      </w:r>
      <w:r w:rsidRPr="00531297">
        <w:t xml:space="preserve"> výslovně uvádí, že všechny informace, které poskytne </w:t>
      </w:r>
      <w:r>
        <w:t>poskytovateli</w:t>
      </w:r>
      <w:r w:rsidRPr="00531297">
        <w:t xml:space="preserve"> v souvislosti </w:t>
      </w:r>
      <w:r w:rsidRPr="00531297">
        <w:br/>
        <w:t xml:space="preserve">s touto smlouvou, nejsou obchodním tajemstvím.  </w:t>
      </w:r>
    </w:p>
    <w:p w14:paraId="39AC7FC1" w14:textId="77777777" w:rsidR="00BA3292" w:rsidRPr="00531297" w:rsidRDefault="00BA3292" w:rsidP="00BA3292">
      <w:pPr>
        <w:pStyle w:val="Odstavecseseznamem"/>
        <w:rPr>
          <w:rFonts w:ascii="Calibri" w:hAnsi="Calibri"/>
          <w:sz w:val="22"/>
          <w:szCs w:val="22"/>
        </w:rPr>
      </w:pPr>
    </w:p>
    <w:p w14:paraId="29ADD8FF" w14:textId="77777777" w:rsidR="00BA3292" w:rsidRDefault="00BA3292" w:rsidP="00BA3292">
      <w:pPr>
        <w:pStyle w:val="Bezmezer"/>
        <w:numPr>
          <w:ilvl w:val="0"/>
          <w:numId w:val="12"/>
        </w:numPr>
        <w:spacing w:line="276" w:lineRule="auto"/>
        <w:ind w:left="567" w:hanging="567"/>
        <w:jc w:val="both"/>
      </w:pPr>
      <w:r w:rsidRPr="00531297">
        <w:lastRenderedPageBreak/>
        <w:t>Shromažďování osobních údajů se řídí dle Prohlášení o zpracování osobních údajů na webu dodavatele v sekci Dokumenty.</w:t>
      </w:r>
    </w:p>
    <w:p w14:paraId="0D6A65DD" w14:textId="77777777" w:rsidR="00BA3292" w:rsidRDefault="00BA3292" w:rsidP="00BA3292">
      <w:pPr>
        <w:pStyle w:val="Odstavecseseznamem"/>
      </w:pPr>
    </w:p>
    <w:p w14:paraId="45D27DBE" w14:textId="77777777" w:rsidR="00BA3292" w:rsidRDefault="00BA3292" w:rsidP="00BA3292">
      <w:pPr>
        <w:pStyle w:val="Bezmezer"/>
        <w:spacing w:line="276" w:lineRule="auto"/>
        <w:jc w:val="both"/>
      </w:pPr>
    </w:p>
    <w:p w14:paraId="372EAD2D" w14:textId="77777777" w:rsidR="00BA3292" w:rsidRDefault="00BA3292" w:rsidP="00BA3292">
      <w:pPr>
        <w:pStyle w:val="Bezmezer"/>
        <w:spacing w:line="276" w:lineRule="auto"/>
        <w:jc w:val="both"/>
      </w:pPr>
    </w:p>
    <w:p w14:paraId="14B6784F" w14:textId="77777777" w:rsidR="00BA3292" w:rsidRDefault="00BA3292" w:rsidP="00BA3292">
      <w:pPr>
        <w:pStyle w:val="Bezmezer"/>
        <w:spacing w:line="276" w:lineRule="auto"/>
        <w:jc w:val="both"/>
      </w:pPr>
    </w:p>
    <w:p w14:paraId="373223D3" w14:textId="77777777" w:rsidR="00BA3292" w:rsidRPr="00531297" w:rsidRDefault="00BA3292" w:rsidP="00BA3292">
      <w:pPr>
        <w:pStyle w:val="Bezmezer"/>
        <w:spacing w:line="276" w:lineRule="auto"/>
        <w:jc w:val="both"/>
      </w:pPr>
    </w:p>
    <w:p w14:paraId="1995272D" w14:textId="4A28A160" w:rsidR="00BA3292" w:rsidRPr="00ED075D" w:rsidRDefault="00BA3292" w:rsidP="00BA3292">
      <w:pPr>
        <w:pStyle w:val="Zkladntextodsazen3"/>
        <w:spacing w:before="100" w:beforeAutospacing="1" w:after="100" w:afterAutospacing="1"/>
        <w:ind w:left="0"/>
        <w:contextualSpacing/>
        <w:rPr>
          <w:rFonts w:ascii="Calibri" w:hAnsi="Calibri" w:cs="Calibri"/>
          <w:sz w:val="22"/>
          <w:szCs w:val="22"/>
        </w:rPr>
      </w:pPr>
      <w:r w:rsidRPr="00ED075D">
        <w:rPr>
          <w:rFonts w:ascii="Calibri" w:hAnsi="Calibri" w:cs="Calibri"/>
          <w:sz w:val="22"/>
          <w:szCs w:val="22"/>
        </w:rPr>
        <w:t xml:space="preserve">Ve Vsetíně, dne </w:t>
      </w:r>
      <w:r>
        <w:rPr>
          <w:rFonts w:ascii="Calibri" w:hAnsi="Calibri" w:cs="Calibri"/>
          <w:sz w:val="22"/>
          <w:szCs w:val="22"/>
        </w:rPr>
        <w:t>2</w:t>
      </w:r>
      <w:r w:rsidR="009E24D9">
        <w:rPr>
          <w:rFonts w:ascii="Calibri" w:hAnsi="Calibri" w:cs="Calibri"/>
          <w:sz w:val="22"/>
          <w:szCs w:val="22"/>
        </w:rPr>
        <w:t>9</w:t>
      </w:r>
      <w:r>
        <w:rPr>
          <w:rFonts w:ascii="Calibri" w:hAnsi="Calibri" w:cs="Calibri"/>
          <w:sz w:val="22"/>
          <w:szCs w:val="22"/>
        </w:rPr>
        <w:t>.12.2022</w:t>
      </w:r>
      <w:r w:rsidRPr="00ED075D">
        <w:rPr>
          <w:rFonts w:ascii="Calibri" w:hAnsi="Calibri" w:cs="Calibri"/>
          <w:sz w:val="22"/>
          <w:szCs w:val="22"/>
        </w:rPr>
        <w:tab/>
      </w:r>
      <w:r w:rsidRPr="00ED075D">
        <w:rPr>
          <w:rFonts w:ascii="Calibri" w:hAnsi="Calibri" w:cs="Calibri"/>
          <w:sz w:val="22"/>
          <w:szCs w:val="22"/>
        </w:rPr>
        <w:tab/>
      </w:r>
      <w:r w:rsidRPr="00ED075D">
        <w:rPr>
          <w:rFonts w:ascii="Calibri" w:hAnsi="Calibri" w:cs="Calibri"/>
          <w:sz w:val="22"/>
          <w:szCs w:val="22"/>
        </w:rPr>
        <w:tab/>
      </w:r>
      <w:r w:rsidRPr="00ED075D">
        <w:rPr>
          <w:rFonts w:ascii="Calibri" w:hAnsi="Calibri" w:cs="Calibri"/>
          <w:sz w:val="22"/>
          <w:szCs w:val="22"/>
        </w:rPr>
        <w:tab/>
        <w:t xml:space="preserve">Ve </w:t>
      </w:r>
      <w:r>
        <w:rPr>
          <w:rFonts w:ascii="Calibri" w:hAnsi="Calibri" w:cs="Calibri"/>
          <w:sz w:val="22"/>
          <w:szCs w:val="22"/>
        </w:rPr>
        <w:t>Vsetíně</w:t>
      </w:r>
      <w:r w:rsidRPr="00ED075D">
        <w:rPr>
          <w:rFonts w:ascii="Calibri" w:hAnsi="Calibri" w:cs="Calibri"/>
          <w:sz w:val="22"/>
          <w:szCs w:val="22"/>
        </w:rPr>
        <w:t xml:space="preserve">, dne </w:t>
      </w:r>
      <w:r>
        <w:rPr>
          <w:rFonts w:ascii="Calibri" w:hAnsi="Calibri" w:cs="Calibri"/>
          <w:sz w:val="22"/>
          <w:szCs w:val="22"/>
        </w:rPr>
        <w:t>2</w:t>
      </w:r>
      <w:r w:rsidR="009E24D9">
        <w:rPr>
          <w:rFonts w:ascii="Calibri" w:hAnsi="Calibri" w:cs="Calibri"/>
          <w:sz w:val="22"/>
          <w:szCs w:val="22"/>
        </w:rPr>
        <w:t>9</w:t>
      </w:r>
      <w:r>
        <w:rPr>
          <w:rFonts w:ascii="Calibri" w:hAnsi="Calibri" w:cs="Calibri"/>
          <w:sz w:val="22"/>
          <w:szCs w:val="22"/>
        </w:rPr>
        <w:t>.12.2022</w:t>
      </w:r>
    </w:p>
    <w:p w14:paraId="0A0CB4CE" w14:textId="77777777" w:rsidR="00BA3292" w:rsidRPr="00ED075D" w:rsidRDefault="00BA3292" w:rsidP="00BA3292">
      <w:pPr>
        <w:pStyle w:val="Zkladntextodsazen3"/>
        <w:spacing w:before="100" w:beforeAutospacing="1" w:after="100" w:afterAutospacing="1"/>
        <w:ind w:left="0"/>
        <w:contextualSpacing/>
        <w:rPr>
          <w:rFonts w:ascii="Calibri" w:hAnsi="Calibri" w:cs="Calibri"/>
          <w:bCs/>
          <w:sz w:val="22"/>
          <w:szCs w:val="22"/>
        </w:rPr>
      </w:pPr>
    </w:p>
    <w:p w14:paraId="2480F2F1" w14:textId="77777777" w:rsidR="00BA3292" w:rsidRPr="00ED075D" w:rsidRDefault="00BA3292" w:rsidP="00BA3292">
      <w:pPr>
        <w:pStyle w:val="Zkladntextodsazen3"/>
        <w:spacing w:before="100" w:beforeAutospacing="1" w:after="100" w:afterAutospacing="1"/>
        <w:ind w:left="0"/>
        <w:contextualSpacing/>
        <w:rPr>
          <w:rFonts w:ascii="Calibri" w:hAnsi="Calibri" w:cs="Calibri"/>
          <w:bCs/>
          <w:sz w:val="22"/>
          <w:szCs w:val="22"/>
        </w:rPr>
      </w:pPr>
    </w:p>
    <w:p w14:paraId="01F4D28F" w14:textId="77777777" w:rsidR="00BA3292" w:rsidRPr="00ED075D" w:rsidRDefault="00BA3292" w:rsidP="00BA3292">
      <w:pPr>
        <w:pStyle w:val="Zkladntextodsazen3"/>
        <w:spacing w:before="100" w:beforeAutospacing="1" w:after="100" w:afterAutospacing="1"/>
        <w:ind w:left="0"/>
        <w:contextualSpacing/>
        <w:rPr>
          <w:rFonts w:ascii="Calibri" w:hAnsi="Calibri" w:cs="Calibri"/>
          <w:bCs/>
          <w:sz w:val="22"/>
          <w:szCs w:val="22"/>
        </w:rPr>
      </w:pPr>
      <w:r w:rsidRPr="00ED075D">
        <w:rPr>
          <w:rFonts w:ascii="Calibri" w:hAnsi="Calibri" w:cs="Calibri"/>
          <w:bCs/>
          <w:sz w:val="22"/>
          <w:szCs w:val="22"/>
        </w:rPr>
        <w:t>za poskytovatele</w:t>
      </w:r>
      <w:r w:rsidRPr="00ED075D">
        <w:rPr>
          <w:rFonts w:ascii="Calibri" w:hAnsi="Calibri" w:cs="Calibri"/>
          <w:bCs/>
          <w:sz w:val="22"/>
          <w:szCs w:val="22"/>
        </w:rPr>
        <w:tab/>
      </w:r>
      <w:r w:rsidRPr="00ED075D">
        <w:rPr>
          <w:rFonts w:ascii="Calibri" w:hAnsi="Calibri" w:cs="Calibri"/>
          <w:bCs/>
          <w:sz w:val="22"/>
          <w:szCs w:val="22"/>
        </w:rPr>
        <w:tab/>
      </w:r>
      <w:r w:rsidRPr="00ED075D">
        <w:rPr>
          <w:rFonts w:ascii="Calibri" w:hAnsi="Calibri" w:cs="Calibri"/>
          <w:bCs/>
          <w:sz w:val="22"/>
          <w:szCs w:val="22"/>
        </w:rPr>
        <w:tab/>
      </w:r>
      <w:r w:rsidRPr="00ED075D">
        <w:rPr>
          <w:rFonts w:ascii="Calibri" w:hAnsi="Calibri" w:cs="Calibri"/>
          <w:bCs/>
          <w:sz w:val="22"/>
          <w:szCs w:val="22"/>
        </w:rPr>
        <w:tab/>
      </w:r>
      <w:r w:rsidRPr="00ED075D">
        <w:rPr>
          <w:rFonts w:ascii="Calibri" w:hAnsi="Calibri" w:cs="Calibri"/>
          <w:bCs/>
          <w:sz w:val="22"/>
          <w:szCs w:val="22"/>
        </w:rPr>
        <w:tab/>
        <w:t>za objednatele</w:t>
      </w:r>
    </w:p>
    <w:p w14:paraId="283E649C" w14:textId="77777777" w:rsidR="00BA3292" w:rsidRPr="00ED075D" w:rsidRDefault="00BA3292" w:rsidP="00BA3292">
      <w:pPr>
        <w:pStyle w:val="Zkladntextodsazen3"/>
        <w:spacing w:before="100" w:beforeAutospacing="1" w:after="100" w:afterAutospacing="1"/>
        <w:ind w:left="0"/>
        <w:contextualSpacing/>
        <w:rPr>
          <w:rFonts w:ascii="Calibri" w:hAnsi="Calibri" w:cs="Calibri"/>
          <w:b/>
          <w:bCs/>
          <w:sz w:val="22"/>
          <w:szCs w:val="22"/>
        </w:rPr>
      </w:pPr>
    </w:p>
    <w:p w14:paraId="7CA6720A" w14:textId="77777777" w:rsidR="00BA3292" w:rsidRPr="00ED075D" w:rsidRDefault="00BA3292" w:rsidP="00BA3292">
      <w:pPr>
        <w:pStyle w:val="Zkladntextodsazen3"/>
        <w:spacing w:before="100" w:beforeAutospacing="1" w:after="100" w:afterAutospacing="1"/>
        <w:ind w:left="0"/>
        <w:contextualSpacing/>
        <w:rPr>
          <w:rFonts w:ascii="Calibri" w:hAnsi="Calibri" w:cs="Calibri"/>
          <w:b/>
          <w:bCs/>
          <w:sz w:val="22"/>
          <w:szCs w:val="22"/>
        </w:rPr>
      </w:pPr>
    </w:p>
    <w:p w14:paraId="1871D169" w14:textId="77777777" w:rsidR="00BA3292" w:rsidRPr="00ED075D" w:rsidRDefault="00BA3292" w:rsidP="00BA3292">
      <w:pPr>
        <w:pStyle w:val="Zkladntextodsazen3"/>
        <w:spacing w:before="100" w:beforeAutospacing="1" w:after="100" w:afterAutospacing="1"/>
        <w:ind w:left="0"/>
        <w:contextualSpacing/>
        <w:rPr>
          <w:rFonts w:ascii="Calibri" w:hAnsi="Calibri" w:cs="Calibri"/>
          <w:b/>
          <w:bCs/>
          <w:sz w:val="22"/>
          <w:szCs w:val="22"/>
        </w:rPr>
      </w:pPr>
    </w:p>
    <w:p w14:paraId="617B72A6" w14:textId="77777777" w:rsidR="00BA3292" w:rsidRPr="00ED075D" w:rsidRDefault="00BA3292" w:rsidP="00BA3292">
      <w:pPr>
        <w:pStyle w:val="Zkladntext"/>
        <w:spacing w:before="100" w:beforeAutospacing="1" w:after="100" w:afterAutospacing="1"/>
        <w:contextualSpacing/>
        <w:rPr>
          <w:rFonts w:ascii="Calibri" w:hAnsi="Calibri" w:cs="Calibri"/>
          <w:sz w:val="22"/>
          <w:szCs w:val="22"/>
        </w:rPr>
      </w:pPr>
      <w:r w:rsidRPr="00ED075D">
        <w:rPr>
          <w:rFonts w:ascii="Calibri" w:hAnsi="Calibri" w:cs="Calibri"/>
          <w:sz w:val="22"/>
          <w:szCs w:val="22"/>
        </w:rPr>
        <w:t>……………………………..………….</w:t>
      </w:r>
      <w:r w:rsidRPr="00ED075D">
        <w:rPr>
          <w:rFonts w:ascii="Calibri" w:hAnsi="Calibri" w:cs="Calibri"/>
          <w:sz w:val="22"/>
          <w:szCs w:val="22"/>
        </w:rPr>
        <w:tab/>
      </w:r>
      <w:r w:rsidRPr="00ED075D">
        <w:rPr>
          <w:rFonts w:ascii="Calibri" w:hAnsi="Calibri" w:cs="Calibri"/>
          <w:sz w:val="22"/>
          <w:szCs w:val="22"/>
        </w:rPr>
        <w:tab/>
      </w:r>
      <w:r w:rsidRPr="00ED075D">
        <w:rPr>
          <w:rFonts w:ascii="Calibri" w:hAnsi="Calibri" w:cs="Calibri"/>
          <w:sz w:val="22"/>
          <w:szCs w:val="22"/>
        </w:rPr>
        <w:tab/>
      </w:r>
      <w:r w:rsidRPr="00ED075D">
        <w:rPr>
          <w:rFonts w:ascii="Calibri" w:hAnsi="Calibri" w:cs="Calibri"/>
          <w:sz w:val="22"/>
          <w:szCs w:val="22"/>
        </w:rPr>
        <w:tab/>
        <w:t>…….…….…………………………..…………..</w:t>
      </w:r>
    </w:p>
    <w:p w14:paraId="57EA2B69" w14:textId="142C2F18" w:rsidR="00BA3292" w:rsidRPr="00ED075D" w:rsidRDefault="00BA3292" w:rsidP="00BA3292">
      <w:pPr>
        <w:pStyle w:val="Bezmezer"/>
      </w:pPr>
      <w:r>
        <w:t>Ing. Josef Stejskal</w:t>
      </w:r>
      <w:r>
        <w:tab/>
      </w:r>
      <w:r>
        <w:tab/>
      </w:r>
      <w:r>
        <w:tab/>
      </w:r>
      <w:r>
        <w:tab/>
      </w:r>
      <w:r>
        <w:tab/>
      </w:r>
      <w:r w:rsidR="009E24D9">
        <w:t>Marcel Jančík</w:t>
      </w:r>
    </w:p>
    <w:p w14:paraId="4D904491" w14:textId="13C3B140" w:rsidR="00BA3292" w:rsidRPr="00FA77D8" w:rsidRDefault="00BA3292" w:rsidP="00BA3292">
      <w:pPr>
        <w:pStyle w:val="Bezmezer"/>
        <w:rPr>
          <w:sz w:val="24"/>
          <w:szCs w:val="24"/>
        </w:rPr>
      </w:pPr>
      <w:r>
        <w:t>ředitel organizace</w:t>
      </w:r>
      <w:r>
        <w:tab/>
      </w:r>
      <w:r>
        <w:tab/>
      </w:r>
      <w:r>
        <w:tab/>
      </w:r>
      <w:r>
        <w:tab/>
      </w:r>
      <w:r>
        <w:tab/>
      </w:r>
      <w:r w:rsidRPr="00ED075D">
        <w:tab/>
      </w:r>
      <w:r w:rsidRPr="00FA77D8">
        <w:rPr>
          <w:sz w:val="24"/>
          <w:szCs w:val="24"/>
        </w:rPr>
        <w:tab/>
      </w:r>
      <w:r w:rsidRPr="00FA77D8">
        <w:rPr>
          <w:sz w:val="24"/>
          <w:szCs w:val="24"/>
        </w:rPr>
        <w:tab/>
      </w:r>
      <w:r w:rsidRPr="00FA77D8">
        <w:rPr>
          <w:sz w:val="24"/>
          <w:szCs w:val="24"/>
        </w:rPr>
        <w:tab/>
      </w:r>
    </w:p>
    <w:p w14:paraId="3108164C" w14:textId="7C5605CC" w:rsidR="00435B61" w:rsidRPr="00435B61" w:rsidRDefault="00435B61" w:rsidP="00435B61"/>
    <w:sectPr w:rsidR="00435B61" w:rsidRPr="00435B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389E2" w14:textId="77777777" w:rsidR="002B09E9" w:rsidRDefault="002B09E9" w:rsidP="00A02F5D">
      <w:pPr>
        <w:spacing w:after="0" w:line="240" w:lineRule="auto"/>
      </w:pPr>
      <w:r>
        <w:separator/>
      </w:r>
    </w:p>
  </w:endnote>
  <w:endnote w:type="continuationSeparator" w:id="0">
    <w:p w14:paraId="0DD4A003" w14:textId="77777777" w:rsidR="002B09E9" w:rsidRDefault="002B09E9" w:rsidP="00A0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B085" w14:textId="17B838A4" w:rsidR="00435B61" w:rsidRDefault="00681F7C">
    <w:pPr>
      <w:pStyle w:val="Zpat"/>
    </w:pPr>
    <w:r>
      <w:rPr>
        <w:noProof/>
      </w:rPr>
      <w:drawing>
        <wp:inline distT="0" distB="0" distL="0" distR="0" wp14:anchorId="1161AB1F" wp14:editId="3F99A748">
          <wp:extent cx="6057900" cy="6731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6057900" cy="673100"/>
                  </a:xfrm>
                  <a:prstGeom prst="rect">
                    <a:avLst/>
                  </a:prstGeom>
                </pic:spPr>
              </pic:pic>
            </a:graphicData>
          </a:graphic>
        </wp:inline>
      </w:drawing>
    </w:r>
  </w:p>
  <w:p w14:paraId="41CBC606" w14:textId="5D7AB9D9" w:rsidR="00A02F5D" w:rsidRDefault="00A02F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2877" w14:textId="77777777" w:rsidR="002B09E9" w:rsidRDefault="002B09E9" w:rsidP="00A02F5D">
      <w:pPr>
        <w:spacing w:after="0" w:line="240" w:lineRule="auto"/>
      </w:pPr>
      <w:r>
        <w:separator/>
      </w:r>
    </w:p>
  </w:footnote>
  <w:footnote w:type="continuationSeparator" w:id="0">
    <w:p w14:paraId="2D8AA272" w14:textId="77777777" w:rsidR="002B09E9" w:rsidRDefault="002B09E9" w:rsidP="00A02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FBCB" w14:textId="3BD71039" w:rsidR="00A02F5D" w:rsidRDefault="00A35642">
    <w:pPr>
      <w:pStyle w:val="Zhlav"/>
    </w:pPr>
    <w:r>
      <w:rPr>
        <w:noProof/>
      </w:rPr>
      <w:drawing>
        <wp:inline distT="0" distB="0" distL="0" distR="0" wp14:anchorId="5DED5793" wp14:editId="063C5AF2">
          <wp:extent cx="6581775" cy="168592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6581775" cy="1685925"/>
                  </a:xfrm>
                  <a:prstGeom prst="rect">
                    <a:avLst/>
                  </a:prstGeom>
                </pic:spPr>
              </pic:pic>
            </a:graphicData>
          </a:graphic>
        </wp:inline>
      </w:drawing>
    </w:r>
  </w:p>
  <w:p w14:paraId="33CECD03" w14:textId="0AFCC128" w:rsidR="00A02F5D" w:rsidRDefault="00A02F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30C57"/>
    <w:multiLevelType w:val="hybridMultilevel"/>
    <w:tmpl w:val="319221D0"/>
    <w:lvl w:ilvl="0" w:tplc="787E0814">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F17392"/>
    <w:multiLevelType w:val="hybridMultilevel"/>
    <w:tmpl w:val="1A36E434"/>
    <w:lvl w:ilvl="0" w:tplc="12FA7EAC">
      <w:start w:val="1"/>
      <w:numFmt w:val="lowerLetter"/>
      <w:lvlText w:val="%1)"/>
      <w:lvlJc w:val="left"/>
      <w:pPr>
        <w:ind w:left="3348" w:hanging="360"/>
      </w:pPr>
      <w:rPr>
        <w:rFonts w:hint="default"/>
      </w:rPr>
    </w:lvl>
    <w:lvl w:ilvl="1" w:tplc="04050019" w:tentative="1">
      <w:start w:val="1"/>
      <w:numFmt w:val="lowerLetter"/>
      <w:lvlText w:val="%2."/>
      <w:lvlJc w:val="left"/>
      <w:pPr>
        <w:ind w:left="4068" w:hanging="360"/>
      </w:pPr>
    </w:lvl>
    <w:lvl w:ilvl="2" w:tplc="0405001B" w:tentative="1">
      <w:start w:val="1"/>
      <w:numFmt w:val="lowerRoman"/>
      <w:lvlText w:val="%3."/>
      <w:lvlJc w:val="right"/>
      <w:pPr>
        <w:ind w:left="4788" w:hanging="180"/>
      </w:pPr>
    </w:lvl>
    <w:lvl w:ilvl="3" w:tplc="0405000F" w:tentative="1">
      <w:start w:val="1"/>
      <w:numFmt w:val="decimal"/>
      <w:lvlText w:val="%4."/>
      <w:lvlJc w:val="left"/>
      <w:pPr>
        <w:ind w:left="5508" w:hanging="360"/>
      </w:pPr>
    </w:lvl>
    <w:lvl w:ilvl="4" w:tplc="04050019" w:tentative="1">
      <w:start w:val="1"/>
      <w:numFmt w:val="lowerLetter"/>
      <w:lvlText w:val="%5."/>
      <w:lvlJc w:val="left"/>
      <w:pPr>
        <w:ind w:left="6228" w:hanging="360"/>
      </w:pPr>
    </w:lvl>
    <w:lvl w:ilvl="5" w:tplc="0405001B" w:tentative="1">
      <w:start w:val="1"/>
      <w:numFmt w:val="lowerRoman"/>
      <w:lvlText w:val="%6."/>
      <w:lvlJc w:val="right"/>
      <w:pPr>
        <w:ind w:left="6948" w:hanging="180"/>
      </w:pPr>
    </w:lvl>
    <w:lvl w:ilvl="6" w:tplc="0405000F" w:tentative="1">
      <w:start w:val="1"/>
      <w:numFmt w:val="decimal"/>
      <w:lvlText w:val="%7."/>
      <w:lvlJc w:val="left"/>
      <w:pPr>
        <w:ind w:left="7668" w:hanging="360"/>
      </w:pPr>
    </w:lvl>
    <w:lvl w:ilvl="7" w:tplc="04050019" w:tentative="1">
      <w:start w:val="1"/>
      <w:numFmt w:val="lowerLetter"/>
      <w:lvlText w:val="%8."/>
      <w:lvlJc w:val="left"/>
      <w:pPr>
        <w:ind w:left="8388" w:hanging="360"/>
      </w:pPr>
    </w:lvl>
    <w:lvl w:ilvl="8" w:tplc="0405001B" w:tentative="1">
      <w:start w:val="1"/>
      <w:numFmt w:val="lowerRoman"/>
      <w:lvlText w:val="%9."/>
      <w:lvlJc w:val="right"/>
      <w:pPr>
        <w:ind w:left="9108" w:hanging="180"/>
      </w:pPr>
    </w:lvl>
  </w:abstractNum>
  <w:abstractNum w:abstractNumId="2" w15:restartNumberingAfterBreak="0">
    <w:nsid w:val="4D3076C1"/>
    <w:multiLevelType w:val="hybridMultilevel"/>
    <w:tmpl w:val="02A02A80"/>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8F3419"/>
    <w:multiLevelType w:val="hybridMultilevel"/>
    <w:tmpl w:val="C7463CB4"/>
    <w:lvl w:ilvl="0" w:tplc="04050011">
      <w:start w:val="1"/>
      <w:numFmt w:val="decimal"/>
      <w:lvlText w:val="%1)"/>
      <w:lvlJc w:val="left"/>
      <w:pPr>
        <w:ind w:left="360" w:hanging="360"/>
      </w:pPr>
      <w:rPr>
        <w:b w:val="0"/>
      </w:rPr>
    </w:lvl>
    <w:lvl w:ilvl="1" w:tplc="04050019" w:tentative="1">
      <w:start w:val="1"/>
      <w:numFmt w:val="lowerLetter"/>
      <w:lvlText w:val="%2."/>
      <w:lvlJc w:val="left"/>
      <w:pPr>
        <w:ind w:left="360" w:hanging="360"/>
      </w:p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4" w15:restartNumberingAfterBreak="0">
    <w:nsid w:val="4FB76C51"/>
    <w:multiLevelType w:val="hybridMultilevel"/>
    <w:tmpl w:val="74CE7CDE"/>
    <w:lvl w:ilvl="0" w:tplc="F84C13DA">
      <w:start w:val="1"/>
      <w:numFmt w:val="decimal"/>
      <w:lvlText w:val="%1)"/>
      <w:lvlJc w:val="left"/>
      <w:pPr>
        <w:ind w:left="720" w:hanging="360"/>
      </w:pPr>
      <w:rPr>
        <w:rFonts w:ascii="Calibri" w:eastAsia="Times New Roman" w:hAnsi="Calibri" w:cs="Calibr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0A5426"/>
    <w:multiLevelType w:val="hybridMultilevel"/>
    <w:tmpl w:val="3238DB88"/>
    <w:lvl w:ilvl="0" w:tplc="7CDC985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3422E90"/>
    <w:multiLevelType w:val="hybridMultilevel"/>
    <w:tmpl w:val="F1C233F2"/>
    <w:lvl w:ilvl="0" w:tplc="F7F29AC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6D756574"/>
    <w:multiLevelType w:val="hybridMultilevel"/>
    <w:tmpl w:val="9964197E"/>
    <w:lvl w:ilvl="0" w:tplc="12FA7EAC">
      <w:start w:val="1"/>
      <w:numFmt w:val="lowerLetter"/>
      <w:lvlText w:val="%1)"/>
      <w:lvlJc w:val="left"/>
      <w:pPr>
        <w:ind w:left="3570" w:hanging="360"/>
      </w:pPr>
      <w:rPr>
        <w:rFonts w:hint="default"/>
      </w:rPr>
    </w:lvl>
    <w:lvl w:ilvl="1" w:tplc="04050019" w:tentative="1">
      <w:start w:val="1"/>
      <w:numFmt w:val="lowerLetter"/>
      <w:lvlText w:val="%2."/>
      <w:lvlJc w:val="left"/>
      <w:pPr>
        <w:ind w:left="4290" w:hanging="360"/>
      </w:pPr>
    </w:lvl>
    <w:lvl w:ilvl="2" w:tplc="0405001B" w:tentative="1">
      <w:start w:val="1"/>
      <w:numFmt w:val="lowerRoman"/>
      <w:lvlText w:val="%3."/>
      <w:lvlJc w:val="right"/>
      <w:pPr>
        <w:ind w:left="5010" w:hanging="180"/>
      </w:pPr>
    </w:lvl>
    <w:lvl w:ilvl="3" w:tplc="0405000F" w:tentative="1">
      <w:start w:val="1"/>
      <w:numFmt w:val="decimal"/>
      <w:lvlText w:val="%4."/>
      <w:lvlJc w:val="left"/>
      <w:pPr>
        <w:ind w:left="5730" w:hanging="360"/>
      </w:pPr>
    </w:lvl>
    <w:lvl w:ilvl="4" w:tplc="04050019" w:tentative="1">
      <w:start w:val="1"/>
      <w:numFmt w:val="lowerLetter"/>
      <w:lvlText w:val="%5."/>
      <w:lvlJc w:val="left"/>
      <w:pPr>
        <w:ind w:left="6450" w:hanging="360"/>
      </w:pPr>
    </w:lvl>
    <w:lvl w:ilvl="5" w:tplc="0405001B" w:tentative="1">
      <w:start w:val="1"/>
      <w:numFmt w:val="lowerRoman"/>
      <w:lvlText w:val="%6."/>
      <w:lvlJc w:val="right"/>
      <w:pPr>
        <w:ind w:left="7170" w:hanging="180"/>
      </w:pPr>
    </w:lvl>
    <w:lvl w:ilvl="6" w:tplc="0405000F" w:tentative="1">
      <w:start w:val="1"/>
      <w:numFmt w:val="decimal"/>
      <w:lvlText w:val="%7."/>
      <w:lvlJc w:val="left"/>
      <w:pPr>
        <w:ind w:left="7890" w:hanging="360"/>
      </w:pPr>
    </w:lvl>
    <w:lvl w:ilvl="7" w:tplc="04050019" w:tentative="1">
      <w:start w:val="1"/>
      <w:numFmt w:val="lowerLetter"/>
      <w:lvlText w:val="%8."/>
      <w:lvlJc w:val="left"/>
      <w:pPr>
        <w:ind w:left="8610" w:hanging="360"/>
      </w:pPr>
    </w:lvl>
    <w:lvl w:ilvl="8" w:tplc="0405001B" w:tentative="1">
      <w:start w:val="1"/>
      <w:numFmt w:val="lowerRoman"/>
      <w:lvlText w:val="%9."/>
      <w:lvlJc w:val="right"/>
      <w:pPr>
        <w:ind w:left="9330" w:hanging="180"/>
      </w:pPr>
    </w:lvl>
  </w:abstractNum>
  <w:abstractNum w:abstractNumId="8" w15:restartNumberingAfterBreak="0">
    <w:nsid w:val="6F431B89"/>
    <w:multiLevelType w:val="hybridMultilevel"/>
    <w:tmpl w:val="3AEA8CB0"/>
    <w:lvl w:ilvl="0" w:tplc="D69E0778">
      <w:start w:val="1"/>
      <w:numFmt w:val="decimal"/>
      <w:lvlText w:val="%1)"/>
      <w:lvlJc w:val="left"/>
      <w:pPr>
        <w:ind w:left="720" w:hanging="360"/>
      </w:pPr>
      <w:rPr>
        <w:rFonts w:ascii="Calibri" w:eastAsia="Times New Roman" w:hAnsi="Calibri" w:cs="Calibr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30901BF"/>
    <w:multiLevelType w:val="hybridMultilevel"/>
    <w:tmpl w:val="CBA61468"/>
    <w:lvl w:ilvl="0" w:tplc="393CFC90">
      <w:start w:val="1"/>
      <w:numFmt w:val="lowerLetter"/>
      <w:lvlText w:val="%1)"/>
      <w:lvlJc w:val="left"/>
      <w:pPr>
        <w:ind w:left="786" w:hanging="360"/>
      </w:pPr>
      <w:rPr>
        <w:rFonts w:ascii="Calibri" w:eastAsia="Calibri" w:hAnsi="Calibri" w:cs="Times New Roman"/>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7B0A7B05"/>
    <w:multiLevelType w:val="hybridMultilevel"/>
    <w:tmpl w:val="9FA4F60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91297C"/>
    <w:multiLevelType w:val="hybridMultilevel"/>
    <w:tmpl w:val="5F103C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5025922">
    <w:abstractNumId w:val="10"/>
  </w:num>
  <w:num w:numId="2" w16cid:durableId="126288605">
    <w:abstractNumId w:val="1"/>
  </w:num>
  <w:num w:numId="3" w16cid:durableId="2042435152">
    <w:abstractNumId w:val="6"/>
  </w:num>
  <w:num w:numId="4" w16cid:durableId="538247556">
    <w:abstractNumId w:val="0"/>
  </w:num>
  <w:num w:numId="5" w16cid:durableId="1489134874">
    <w:abstractNumId w:val="9"/>
  </w:num>
  <w:num w:numId="6" w16cid:durableId="1551333895">
    <w:abstractNumId w:val="5"/>
  </w:num>
  <w:num w:numId="7" w16cid:durableId="1148084168">
    <w:abstractNumId w:val="8"/>
  </w:num>
  <w:num w:numId="8" w16cid:durableId="1304433683">
    <w:abstractNumId w:val="4"/>
  </w:num>
  <w:num w:numId="9" w16cid:durableId="1656881806">
    <w:abstractNumId w:val="7"/>
  </w:num>
  <w:num w:numId="10" w16cid:durableId="722094830">
    <w:abstractNumId w:val="2"/>
  </w:num>
  <w:num w:numId="11" w16cid:durableId="1124423204">
    <w:abstractNumId w:val="11"/>
  </w:num>
  <w:num w:numId="12" w16cid:durableId="2021656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hN03tRm6VMCPxsxHQ2TFr5khgEd4ZMfUsxHZENYleE7g8a9jWpkZf3PFBJs8ukeuGqNd4zX4bY+cmsEgjAhmg==" w:salt="sb3oME4W9XHv+z38de2Ao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5D"/>
    <w:rsid w:val="001B6A3D"/>
    <w:rsid w:val="001C2012"/>
    <w:rsid w:val="001E2856"/>
    <w:rsid w:val="00247B0E"/>
    <w:rsid w:val="002B09E9"/>
    <w:rsid w:val="002E3632"/>
    <w:rsid w:val="00366106"/>
    <w:rsid w:val="004026A6"/>
    <w:rsid w:val="00435B61"/>
    <w:rsid w:val="00520454"/>
    <w:rsid w:val="005C09ED"/>
    <w:rsid w:val="00633394"/>
    <w:rsid w:val="00681F7C"/>
    <w:rsid w:val="006C4605"/>
    <w:rsid w:val="006E2BCE"/>
    <w:rsid w:val="007D022E"/>
    <w:rsid w:val="007D7B92"/>
    <w:rsid w:val="009C35B1"/>
    <w:rsid w:val="009E24D9"/>
    <w:rsid w:val="00A02F5D"/>
    <w:rsid w:val="00A35642"/>
    <w:rsid w:val="00A61CB1"/>
    <w:rsid w:val="00AD3D36"/>
    <w:rsid w:val="00BA3292"/>
    <w:rsid w:val="00EF55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14A16"/>
  <w15:chartTrackingRefBased/>
  <w15:docId w15:val="{5D1DAD7B-D04F-4F8C-A6F0-7285DEF8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2012"/>
    <w:pPr>
      <w:spacing w:after="200" w:line="276" w:lineRule="auto"/>
    </w:pPr>
    <w:rPr>
      <w:rFonts w:ascii="Calibri" w:eastAsia="Calibri" w:hAnsi="Calibri" w:cs="Tahoma"/>
      <w:spacing w:val="4"/>
    </w:rPr>
  </w:style>
  <w:style w:type="paragraph" w:styleId="Nadpis3">
    <w:name w:val="heading 3"/>
    <w:basedOn w:val="Normln"/>
    <w:next w:val="Normln"/>
    <w:link w:val="Nadpis3Char"/>
    <w:uiPriority w:val="9"/>
    <w:semiHidden/>
    <w:unhideWhenUsed/>
    <w:qFormat/>
    <w:rsid w:val="00BA3292"/>
    <w:pPr>
      <w:keepNext/>
      <w:spacing w:before="240" w:after="60"/>
      <w:outlineLvl w:val="2"/>
    </w:pPr>
    <w:rPr>
      <w:rFonts w:ascii="Cambria" w:eastAsia="Times New Roman"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02F5D"/>
    <w:pPr>
      <w:tabs>
        <w:tab w:val="center" w:pos="4536"/>
        <w:tab w:val="right" w:pos="9072"/>
      </w:tabs>
      <w:spacing w:after="0" w:line="240" w:lineRule="auto"/>
    </w:pPr>
    <w:rPr>
      <w:rFonts w:asciiTheme="minorHAnsi" w:eastAsiaTheme="minorHAnsi" w:hAnsiTheme="minorHAnsi" w:cstheme="minorBidi"/>
      <w:spacing w:val="0"/>
    </w:rPr>
  </w:style>
  <w:style w:type="character" w:customStyle="1" w:styleId="ZhlavChar">
    <w:name w:val="Záhlaví Char"/>
    <w:basedOn w:val="Standardnpsmoodstavce"/>
    <w:link w:val="Zhlav"/>
    <w:uiPriority w:val="99"/>
    <w:rsid w:val="00A02F5D"/>
  </w:style>
  <w:style w:type="paragraph" w:styleId="Zpat">
    <w:name w:val="footer"/>
    <w:basedOn w:val="Normln"/>
    <w:link w:val="ZpatChar"/>
    <w:uiPriority w:val="99"/>
    <w:unhideWhenUsed/>
    <w:rsid w:val="00A02F5D"/>
    <w:pPr>
      <w:tabs>
        <w:tab w:val="center" w:pos="4536"/>
        <w:tab w:val="right" w:pos="9072"/>
      </w:tabs>
      <w:spacing w:after="0" w:line="240" w:lineRule="auto"/>
    </w:pPr>
    <w:rPr>
      <w:rFonts w:asciiTheme="minorHAnsi" w:eastAsiaTheme="minorHAnsi" w:hAnsiTheme="minorHAnsi" w:cstheme="minorBidi"/>
      <w:spacing w:val="0"/>
    </w:rPr>
  </w:style>
  <w:style w:type="character" w:customStyle="1" w:styleId="ZpatChar">
    <w:name w:val="Zápatí Char"/>
    <w:basedOn w:val="Standardnpsmoodstavce"/>
    <w:link w:val="Zpat"/>
    <w:uiPriority w:val="99"/>
    <w:rsid w:val="00A02F5D"/>
  </w:style>
  <w:style w:type="paragraph" w:styleId="Bezmezer">
    <w:name w:val="No Spacing"/>
    <w:uiPriority w:val="1"/>
    <w:qFormat/>
    <w:rsid w:val="001C2012"/>
    <w:pPr>
      <w:spacing w:after="0" w:line="240" w:lineRule="auto"/>
    </w:pPr>
    <w:rPr>
      <w:rFonts w:ascii="Calibri" w:eastAsia="Calibri" w:hAnsi="Calibri" w:cs="Tahoma"/>
      <w:spacing w:val="4"/>
    </w:rPr>
  </w:style>
  <w:style w:type="character" w:customStyle="1" w:styleId="Nadpis3Char">
    <w:name w:val="Nadpis 3 Char"/>
    <w:basedOn w:val="Standardnpsmoodstavce"/>
    <w:link w:val="Nadpis3"/>
    <w:uiPriority w:val="9"/>
    <w:semiHidden/>
    <w:rsid w:val="00BA3292"/>
    <w:rPr>
      <w:rFonts w:ascii="Cambria" w:eastAsia="Times New Roman" w:hAnsi="Cambria" w:cs="Times New Roman"/>
      <w:b/>
      <w:bCs/>
      <w:spacing w:val="4"/>
      <w:sz w:val="26"/>
      <w:szCs w:val="26"/>
    </w:rPr>
  </w:style>
  <w:style w:type="paragraph" w:styleId="Nzev">
    <w:name w:val="Title"/>
    <w:basedOn w:val="Normln"/>
    <w:link w:val="NzevChar"/>
    <w:qFormat/>
    <w:rsid w:val="00BA3292"/>
    <w:pPr>
      <w:spacing w:after="0" w:line="240" w:lineRule="auto"/>
      <w:jc w:val="center"/>
    </w:pPr>
    <w:rPr>
      <w:rFonts w:ascii="Times New Roman" w:eastAsia="Times New Roman" w:hAnsi="Times New Roman" w:cs="Times New Roman"/>
      <w:b/>
      <w:spacing w:val="0"/>
      <w:sz w:val="80"/>
      <w:szCs w:val="20"/>
      <w:u w:val="thick"/>
      <w:lang w:eastAsia="cs-CZ"/>
    </w:rPr>
  </w:style>
  <w:style w:type="character" w:customStyle="1" w:styleId="NzevChar">
    <w:name w:val="Název Char"/>
    <w:basedOn w:val="Standardnpsmoodstavce"/>
    <w:link w:val="Nzev"/>
    <w:rsid w:val="00BA3292"/>
    <w:rPr>
      <w:rFonts w:ascii="Times New Roman" w:eastAsia="Times New Roman" w:hAnsi="Times New Roman" w:cs="Times New Roman"/>
      <w:b/>
      <w:sz w:val="80"/>
      <w:szCs w:val="20"/>
      <w:u w:val="thick"/>
      <w:lang w:eastAsia="cs-CZ"/>
    </w:rPr>
  </w:style>
  <w:style w:type="paragraph" w:styleId="Zkladntext">
    <w:name w:val="Body Text"/>
    <w:basedOn w:val="Normln"/>
    <w:link w:val="ZkladntextChar"/>
    <w:rsid w:val="00BA3292"/>
    <w:pPr>
      <w:tabs>
        <w:tab w:val="left" w:pos="720"/>
      </w:tabs>
      <w:spacing w:after="0" w:line="240" w:lineRule="auto"/>
      <w:jc w:val="both"/>
    </w:pPr>
    <w:rPr>
      <w:rFonts w:ascii="Times New Roman" w:eastAsia="Times New Roman" w:hAnsi="Times New Roman" w:cs="Times New Roman"/>
      <w:spacing w:val="0"/>
      <w:sz w:val="24"/>
      <w:szCs w:val="24"/>
      <w:lang w:eastAsia="cs-CZ"/>
    </w:rPr>
  </w:style>
  <w:style w:type="character" w:customStyle="1" w:styleId="ZkladntextChar">
    <w:name w:val="Základní text Char"/>
    <w:basedOn w:val="Standardnpsmoodstavce"/>
    <w:link w:val="Zkladntext"/>
    <w:rsid w:val="00BA3292"/>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A3292"/>
    <w:pPr>
      <w:spacing w:after="0" w:line="240" w:lineRule="auto"/>
      <w:ind w:left="708"/>
    </w:pPr>
    <w:rPr>
      <w:rFonts w:ascii="Times New Roman" w:eastAsia="Times New Roman" w:hAnsi="Times New Roman" w:cs="Times New Roman"/>
      <w:spacing w:val="0"/>
      <w:sz w:val="20"/>
      <w:szCs w:val="20"/>
      <w:lang w:eastAsia="cs-CZ"/>
    </w:rPr>
  </w:style>
  <w:style w:type="paragraph" w:styleId="Zkladntextodsazen3">
    <w:name w:val="Body Text Indent 3"/>
    <w:basedOn w:val="Normln"/>
    <w:link w:val="Zkladntextodsazen3Char"/>
    <w:semiHidden/>
    <w:unhideWhenUsed/>
    <w:rsid w:val="00BA3292"/>
    <w:pPr>
      <w:spacing w:after="120" w:line="240" w:lineRule="auto"/>
      <w:ind w:left="283"/>
    </w:pPr>
    <w:rPr>
      <w:rFonts w:ascii="Times New Roman" w:eastAsia="Times New Roman" w:hAnsi="Times New Roman" w:cs="Times New Roman"/>
      <w:spacing w:val="0"/>
      <w:sz w:val="16"/>
      <w:szCs w:val="16"/>
      <w:lang w:eastAsia="cs-CZ"/>
    </w:rPr>
  </w:style>
  <w:style w:type="character" w:customStyle="1" w:styleId="Zkladntextodsazen3Char">
    <w:name w:val="Základní text odsazený 3 Char"/>
    <w:basedOn w:val="Standardnpsmoodstavce"/>
    <w:link w:val="Zkladntextodsazen3"/>
    <w:semiHidden/>
    <w:rsid w:val="00BA3292"/>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1F25A-CCA2-4814-AA47-CEA5114DA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1180</Words>
  <Characters>6963</Characters>
  <Application>Microsoft Office Word</Application>
  <DocSecurity>8</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TSVS</dc:creator>
  <cp:keywords/>
  <dc:description/>
  <cp:lastModifiedBy>Doupovcová Libuše</cp:lastModifiedBy>
  <cp:revision>12</cp:revision>
  <dcterms:created xsi:type="dcterms:W3CDTF">2022-10-05T07:18:00Z</dcterms:created>
  <dcterms:modified xsi:type="dcterms:W3CDTF">2023-01-24T05:48:00Z</dcterms:modified>
</cp:coreProperties>
</file>