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394" w:h="291" w:hRule="exact" w:wrap="none" w:vAnchor="page" w:hAnchor="page" w:x="1263" w:y="1891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40" w:right="0" w:firstLine="0"/>
      </w:pPr>
      <w:r>
        <w:rPr>
          <w:rStyle w:val="CharStyle5"/>
          <w:b w:val="0"/>
          <w:bCs w:val="0"/>
        </w:rPr>
        <w:t>POTVRZENÍ OBJEDNÁVKY</w:t>
      </w:r>
    </w:p>
    <w:p>
      <w:pPr>
        <w:pStyle w:val="Style3"/>
        <w:framePr w:w="3202" w:h="1853" w:hRule="exact" w:wrap="none" w:vAnchor="page" w:hAnchor="page" w:x="1273" w:y="264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Odběratel:</w:t>
      </w:r>
    </w:p>
    <w:p>
      <w:pPr>
        <w:pStyle w:val="Style3"/>
        <w:framePr w:w="3202" w:h="1853" w:hRule="exact" w:wrap="none" w:vAnchor="page" w:hAnchor="page" w:x="1273" w:y="264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Nemocnice Na Františku</w:t>
      </w:r>
    </w:p>
    <w:p>
      <w:pPr>
        <w:pStyle w:val="Style3"/>
        <w:framePr w:w="3202" w:h="1853" w:hRule="exact" w:wrap="none" w:vAnchor="page" w:hAnchor="page" w:x="1273" w:y="264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Na Františku 847/8</w:t>
      </w:r>
    </w:p>
    <w:p>
      <w:pPr>
        <w:pStyle w:val="Style3"/>
        <w:framePr w:w="3202" w:h="1853" w:hRule="exact" w:wrap="none" w:vAnchor="page" w:hAnchor="page" w:x="1273" w:y="264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 xml:space="preserve">110 00 Praha </w:t>
      </w:r>
      <w:r>
        <w:rPr>
          <w:rStyle w:val="CharStyle6"/>
          <w:b w:val="0"/>
          <w:bCs w:val="0"/>
        </w:rPr>
        <w:t>1</w:t>
      </w:r>
      <w:r>
        <w:rPr>
          <w:rStyle w:val="CharStyle7"/>
          <w:b/>
          <w:bCs/>
        </w:rPr>
        <w:t>,</w:t>
      </w:r>
      <w:r>
        <w:rPr>
          <w:lang w:val="cs-CZ" w:eastAsia="cs-CZ" w:bidi="cs-CZ"/>
          <w:spacing w:val="0"/>
          <w:color w:val="000000"/>
          <w:position w:val="0"/>
        </w:rPr>
        <w:t xml:space="preserve"> Staré Město</w:t>
      </w:r>
    </w:p>
    <w:p>
      <w:pPr>
        <w:pStyle w:val="Style3"/>
        <w:framePr w:w="3202" w:h="1853" w:hRule="exact" w:wrap="none" w:vAnchor="page" w:hAnchor="page" w:x="1273" w:y="264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Czech Republic</w:t>
      </w:r>
    </w:p>
    <w:p>
      <w:pPr>
        <w:pStyle w:val="Style3"/>
        <w:framePr w:w="3202" w:h="1853" w:hRule="exact" w:wrap="none" w:vAnchor="page" w:hAnchor="page" w:x="1273" w:y="264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IČO: 00879444</w:t>
      </w:r>
    </w:p>
    <w:p>
      <w:pPr>
        <w:pStyle w:val="Style3"/>
        <w:framePr w:w="3202" w:h="1853" w:hRule="exact" w:wrap="none" w:vAnchor="page" w:hAnchor="page" w:x="1273" w:y="264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DIČ: CZ00879444</w:t>
      </w:r>
    </w:p>
    <w:p>
      <w:pPr>
        <w:pStyle w:val="Style3"/>
        <w:framePr w:w="9394" w:h="1818" w:hRule="exact" w:wrap="none" w:vAnchor="page" w:hAnchor="page" w:x="1263" w:y="2687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4810" w:right="0" w:firstLine="0"/>
      </w:pPr>
      <w:r>
        <w:rPr>
          <w:lang w:val="cs-CZ" w:eastAsia="cs-CZ" w:bidi="cs-CZ"/>
          <w:spacing w:val="0"/>
          <w:color w:val="000000"/>
          <w:position w:val="0"/>
        </w:rPr>
        <w:t>Dodavatel:</w:t>
      </w:r>
    </w:p>
    <w:p>
      <w:pPr>
        <w:pStyle w:val="Style3"/>
        <w:framePr w:w="9394" w:h="1818" w:hRule="exact" w:wrap="none" w:vAnchor="page" w:hAnchor="page" w:x="1263" w:y="2687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4810" w:right="0" w:firstLine="0"/>
      </w:pPr>
      <w:r>
        <w:rPr>
          <w:lang w:val="cs-CZ" w:eastAsia="cs-CZ" w:bidi="cs-CZ"/>
          <w:spacing w:val="0"/>
          <w:color w:val="000000"/>
          <w:position w:val="0"/>
        </w:rPr>
        <w:t>PFIOENIX lékárenský velkoobchod, s.r.o.</w:t>
      </w:r>
    </w:p>
    <w:p>
      <w:pPr>
        <w:pStyle w:val="Style3"/>
        <w:framePr w:w="9394" w:h="1818" w:hRule="exact" w:wrap="none" w:vAnchor="page" w:hAnchor="page" w:x="1263" w:y="2687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4810" w:right="0" w:firstLine="0"/>
      </w:pPr>
      <w:r>
        <w:rPr>
          <w:lang w:val="cs-CZ" w:eastAsia="cs-CZ" w:bidi="cs-CZ"/>
          <w:spacing w:val="0"/>
          <w:color w:val="000000"/>
          <w:position w:val="0"/>
        </w:rPr>
        <w:t>K pérovně 945/7</w:t>
      </w:r>
    </w:p>
    <w:p>
      <w:pPr>
        <w:pStyle w:val="Style3"/>
        <w:framePr w:w="9394" w:h="1818" w:hRule="exact" w:wrap="none" w:vAnchor="page" w:hAnchor="page" w:x="1263" w:y="2687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4810" w:right="0" w:firstLine="0"/>
      </w:pPr>
      <w:r>
        <w:rPr>
          <w:lang w:val="cs-CZ" w:eastAsia="cs-CZ" w:bidi="cs-CZ"/>
          <w:spacing w:val="0"/>
          <w:color w:val="000000"/>
          <w:position w:val="0"/>
        </w:rPr>
        <w:t>102 00 Praha 10-Flostivař</w:t>
      </w:r>
    </w:p>
    <w:p>
      <w:pPr>
        <w:pStyle w:val="Style3"/>
        <w:framePr w:w="9394" w:h="1818" w:hRule="exact" w:wrap="none" w:vAnchor="page" w:hAnchor="page" w:x="1263" w:y="2687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4810" w:right="0" w:firstLine="0"/>
      </w:pPr>
      <w:r>
        <w:rPr>
          <w:lang w:val="cs-CZ" w:eastAsia="cs-CZ" w:bidi="cs-CZ"/>
          <w:spacing w:val="0"/>
          <w:color w:val="000000"/>
          <w:position w:val="0"/>
        </w:rPr>
        <w:t>Česká republika</w:t>
      </w:r>
    </w:p>
    <w:p>
      <w:pPr>
        <w:pStyle w:val="Style3"/>
        <w:framePr w:w="9394" w:h="1818" w:hRule="exact" w:wrap="none" w:vAnchor="page" w:hAnchor="page" w:x="1263" w:y="2687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4810" w:right="0" w:firstLine="0"/>
      </w:pPr>
      <w:r>
        <w:rPr>
          <w:lang w:val="cs-CZ" w:eastAsia="cs-CZ" w:bidi="cs-CZ"/>
          <w:spacing w:val="0"/>
          <w:color w:val="000000"/>
          <w:position w:val="0"/>
        </w:rPr>
        <w:t>IČO: 45359326</w:t>
      </w:r>
    </w:p>
    <w:p>
      <w:pPr>
        <w:pStyle w:val="Style3"/>
        <w:framePr w:w="9394" w:h="1818" w:hRule="exact" w:wrap="none" w:vAnchor="page" w:hAnchor="page" w:x="1263" w:y="2687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4810" w:right="0" w:firstLine="0"/>
      </w:pPr>
      <w:r>
        <w:rPr>
          <w:lang w:val="cs-CZ" w:eastAsia="cs-CZ" w:bidi="cs-CZ"/>
          <w:spacing w:val="0"/>
          <w:color w:val="000000"/>
          <w:position w:val="0"/>
        </w:rPr>
        <w:t>DIČ: CZ45359326</w:t>
      </w:r>
    </w:p>
    <w:p>
      <w:pPr>
        <w:pStyle w:val="Style3"/>
        <w:framePr w:w="9394" w:h="1300" w:hRule="exact" w:wrap="none" w:vAnchor="page" w:hAnchor="page" w:x="1263" w:y="4732"/>
        <w:widowControl w:val="0"/>
        <w:keepNext w:val="0"/>
        <w:keepLines w:val="0"/>
        <w:shd w:val="clear" w:color="auto" w:fill="auto"/>
        <w:bidi w:val="0"/>
        <w:jc w:val="both"/>
        <w:spacing w:before="0" w:after="28" w:line="21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Bankovní spojení:</w:t>
      </w:r>
    </w:p>
    <w:p>
      <w:pPr>
        <w:pStyle w:val="Style3"/>
        <w:framePr w:w="9394" w:h="1300" w:hRule="exact" w:wrap="none" w:vAnchor="page" w:hAnchor="page" w:x="1263" w:y="4732"/>
        <w:tabs>
          <w:tab w:leader="none" w:pos="48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8" w:line="21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Číslo účtu: xxxxxxxxxxxxxxxxxx</w:t>
        <w:tab/>
        <w:t>Datum obj: 10. 1. 2023</w:t>
      </w:r>
    </w:p>
    <w:p>
      <w:pPr>
        <w:pStyle w:val="Style3"/>
        <w:framePr w:w="9394" w:h="1300" w:hRule="exact" w:wrap="none" w:vAnchor="page" w:hAnchor="page" w:x="1263" w:y="4732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Objednávku přijal/a:xxxxxxxxxxxxxxxxxxxxxxxxx</w:t>
      </w:r>
    </w:p>
    <w:p>
      <w:pPr>
        <w:pStyle w:val="Style3"/>
        <w:framePr w:w="9394" w:h="1300" w:hRule="exact" w:wrap="none" w:vAnchor="page" w:hAnchor="page" w:x="1263" w:y="4732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2260" w:right="0" w:firstLine="0"/>
      </w:pPr>
      <w:r>
        <w:rPr>
          <w:lang w:val="cs-CZ" w:eastAsia="cs-CZ" w:bidi="cs-CZ"/>
          <w:spacing w:val="0"/>
          <w:color w:val="000000"/>
          <w:position w:val="0"/>
        </w:rPr>
        <w:t>xxxxxxxxxxxxxxxxxxxx</w:t>
      </w:r>
    </w:p>
    <w:p>
      <w:pPr>
        <w:pStyle w:val="Style3"/>
        <w:framePr w:wrap="none" w:vAnchor="page" w:hAnchor="page" w:x="1263" w:y="6537"/>
        <w:tabs>
          <w:tab w:leader="none" w:pos="48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Objednávka číslo: 1222080797</w:t>
        <w:tab/>
        <w:t>Určeno pro: Lékárna Palackého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213" w:line="21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Näzev+Popis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Amlator 10mg/5mg </w:t>
      </w:r>
      <w:r>
        <w:rPr>
          <w:lang w:val="en-US" w:eastAsia="en-US" w:bidi="en-US"/>
          <w:spacing w:val="0"/>
          <w:color w:val="000000"/>
          <w:position w:val="0"/>
        </w:rPr>
        <w:t>tbl.flm.90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Androfin 5mg tbl.flm.50x5mg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Avamys 27.5mcg/vstrik nas.spr.sus.1x120 däv.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Betamed 20mg por.tbl.flm.30x20mg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Betaxolol PMCS 20mg por.tbl.nob.100x20mg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Canesten Gyn 1 den 0.5g vag.tbl.l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Canesten Gyn 1 den 0.5g vag.tbl.l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Citalec 10mg tbl.flm.60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Citalec 20mg tbl.flm.60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Cyteal 0.5g/0.5g/1.5g drm.liq.500ml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Delipid plus 10mg/10mg </w:t>
      </w:r>
      <w:r>
        <w:rPr>
          <w:lang w:val="en-US" w:eastAsia="en-US" w:bidi="en-US"/>
          <w:spacing w:val="0"/>
          <w:color w:val="000000"/>
          <w:position w:val="0"/>
        </w:rPr>
        <w:t>cps.dur.60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Detralex 500mg tbl.flm.30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Diclofenac Dr.Müller Pharma 100mg sup.12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Diozen 500mg tbl.flm.120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Doreta 37.5mg/325mg por.tbl.flm.10x37.5mg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Eliquis 5mg por.tbl.flm. 168x5mg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Entresto 24mg/26mg por.tbl.flm. 28x24mg/26mg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Espumisan 40mg cps.mol.100x40mg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Euthyrox 137mcg </w:t>
      </w:r>
      <w:r>
        <w:rPr>
          <w:lang w:val="en-US" w:eastAsia="en-US" w:bidi="en-US"/>
          <w:spacing w:val="0"/>
          <w:color w:val="000000"/>
          <w:position w:val="0"/>
        </w:rPr>
        <w:t xml:space="preserve">tbl.nob.100 </w:t>
      </w:r>
      <w:r>
        <w:rPr>
          <w:lang w:val="de-DE" w:eastAsia="de-DE" w:bidi="de-DE"/>
          <w:spacing w:val="0"/>
          <w:color w:val="000000"/>
          <w:position w:val="0"/>
        </w:rPr>
        <w:t>II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Euthyrox 150mcg </w:t>
      </w:r>
      <w:r>
        <w:rPr>
          <w:lang w:val="en-US" w:eastAsia="en-US" w:bidi="en-US"/>
          <w:spacing w:val="0"/>
          <w:color w:val="000000"/>
          <w:position w:val="0"/>
        </w:rPr>
        <w:t xml:space="preserve">tbl.nob.100 </w:t>
      </w:r>
      <w:r>
        <w:rPr>
          <w:lang w:val="de-DE" w:eastAsia="de-DE" w:bidi="de-DE"/>
          <w:spacing w:val="0"/>
          <w:color w:val="000000"/>
          <w:position w:val="0"/>
        </w:rPr>
        <w:t>II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Helicid 20mg </w:t>
      </w:r>
      <w:r>
        <w:rPr>
          <w:lang w:val="en-US" w:eastAsia="en-US" w:bidi="en-US"/>
          <w:spacing w:val="0"/>
          <w:color w:val="000000"/>
          <w:position w:val="0"/>
        </w:rPr>
        <w:t xml:space="preserve">cps.etd.28 </w:t>
      </w:r>
      <w:r>
        <w:rPr>
          <w:lang w:val="de-DE" w:eastAsia="de-DE" w:bidi="de-DE"/>
          <w:spacing w:val="0"/>
          <w:color w:val="000000"/>
          <w:position w:val="0"/>
        </w:rPr>
        <w:t>I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Indap por.cps.dur.100x2.5mg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Indap por.cps.dur.100x2.5mg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Jenamazol 20mg/g vag.crm.20g+apl.</w:t>
      </w:r>
    </w:p>
    <w:p>
      <w:pPr>
        <w:pStyle w:val="Style3"/>
        <w:framePr w:w="9394" w:h="6949" w:hRule="exact" w:wrap="none" w:vAnchor="page" w:hAnchor="page" w:x="1263" w:y="755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Lannatam 0.4mg </w:t>
      </w:r>
      <w:r>
        <w:rPr>
          <w:lang w:val="en-US" w:eastAsia="en-US" w:bidi="en-US"/>
          <w:spacing w:val="0"/>
          <w:color w:val="000000"/>
          <w:position w:val="0"/>
        </w:rPr>
        <w:t>cps.rdr.100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394" w:h="6471" w:hRule="exact" w:wrap="none" w:vAnchor="page" w:hAnchor="page" w:x="1222" w:y="184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Letrox 50 meg. tbl.nob.100</w:t>
        <w:br/>
        <w:t>Loknen 20mg tbl.flm.28</w:t>
        <w:br/>
        <w:t>Lokren 20mg tbl.flm.98</w:t>
      </w:r>
    </w:p>
    <w:p>
      <w:pPr>
        <w:pStyle w:val="Style3"/>
        <w:framePr w:w="9394" w:h="6471" w:hRule="exact" w:wrap="none" w:vAnchor="page" w:hAnchor="page" w:x="1222" w:y="184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Macmiror Complex 100mg/40000IU/g vag.cnm.30g</w:t>
      </w:r>
    </w:p>
    <w:p>
      <w:pPr>
        <w:pStyle w:val="Style3"/>
        <w:framePr w:w="9394" w:h="6471" w:hRule="exact" w:wrap="none" w:vAnchor="page" w:hAnchor="page" w:x="1222" w:y="184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Magnosolv 365mg por.gra.sol.scc.30</w:t>
      </w:r>
    </w:p>
    <w:p>
      <w:pPr>
        <w:pStyle w:val="Style3"/>
        <w:framePr w:w="9394" w:h="6471" w:hRule="exact" w:wrap="none" w:vAnchor="page" w:hAnchor="page" w:x="1222" w:y="184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Medrol 16mg por.tbl.nob.50xl6mg-b</w:t>
      </w:r>
    </w:p>
    <w:p>
      <w:pPr>
        <w:pStyle w:val="Style3"/>
        <w:framePr w:w="9394" w:h="6471" w:hRule="exact" w:wrap="none" w:vAnchor="page" w:hAnchor="page" w:x="1222" w:y="184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Medrol 4mg tbl.nob. 30x4mg</w:t>
      </w:r>
    </w:p>
    <w:p>
      <w:pPr>
        <w:pStyle w:val="Style3"/>
        <w:framePr w:w="9394" w:h="6471" w:hRule="exact" w:wrap="none" w:vAnchor="page" w:hAnchor="page" w:x="1222" w:y="184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Minisiston 0.03mg/0.125mg tbl.obd.3x21</w:t>
      </w:r>
    </w:p>
    <w:p>
      <w:pPr>
        <w:pStyle w:val="Style3"/>
        <w:framePr w:w="9394" w:h="6471" w:hRule="exact" w:wrap="none" w:vAnchor="page" w:hAnchor="page" w:x="1222" w:y="184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Novalgin </w:t>
      </w:r>
      <w:r>
        <w:rPr>
          <w:lang w:val="en-US" w:eastAsia="en-US" w:bidi="en-US"/>
          <w:spacing w:val="0"/>
          <w:color w:val="000000"/>
          <w:position w:val="0"/>
        </w:rPr>
        <w:t>500mg tbl.flm.50</w:t>
      </w:r>
    </w:p>
    <w:p>
      <w:pPr>
        <w:pStyle w:val="Style3"/>
        <w:framePr w:w="9394" w:h="6471" w:hRule="exact" w:wrap="none" w:vAnchor="page" w:hAnchor="page" w:x="1222" w:y="184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Oralair 300 IR tbl.slg.30x300IR</w:t>
      </w:r>
    </w:p>
    <w:p>
      <w:pPr>
        <w:pStyle w:val="Style3"/>
        <w:framePr w:w="9394" w:h="6471" w:hRule="exact" w:wrap="none" w:vAnchor="page" w:hAnchor="page" w:x="1222" w:y="184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Pantoprazole Zentiva 20mg por.tbl.ent. 28x20mg</w:t>
      </w:r>
    </w:p>
    <w:p>
      <w:pPr>
        <w:pStyle w:val="Style3"/>
        <w:framePr w:w="9394" w:h="6471" w:hRule="exact" w:wrap="none" w:vAnchor="page" w:hAnchor="page" w:x="1222" w:y="184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Rosucard 10mg tbl.flm.28</w:t>
      </w:r>
    </w:p>
    <w:p>
      <w:pPr>
        <w:pStyle w:val="Style3"/>
        <w:framePr w:w="9394" w:h="6471" w:hRule="exact" w:wrap="none" w:vAnchor="page" w:hAnchor="page" w:x="1222" w:y="184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Rosucard 20mg tbl.flm.28</w:t>
      </w:r>
    </w:p>
    <w:p>
      <w:pPr>
        <w:pStyle w:val="Style3"/>
        <w:framePr w:w="9394" w:h="6471" w:hRule="exact" w:wrap="none" w:vAnchor="page" w:hAnchor="page" w:x="1222" w:y="184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Rosucard 20mg tbl.flm.28</w:t>
      </w:r>
    </w:p>
    <w:p>
      <w:pPr>
        <w:pStyle w:val="Style3"/>
        <w:framePr w:w="9394" w:h="6471" w:hRule="exact" w:wrap="none" w:vAnchor="page" w:hAnchor="page" w:x="1222" w:y="184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Rytmonorm </w:t>
      </w:r>
      <w:r>
        <w:rPr>
          <w:lang w:val="en-US" w:eastAsia="en-US" w:bidi="en-US"/>
          <w:spacing w:val="0"/>
          <w:color w:val="000000"/>
          <w:position w:val="0"/>
        </w:rPr>
        <w:t>150mg tbl.flm.100</w:t>
      </w:r>
    </w:p>
    <w:p>
      <w:pPr>
        <w:pStyle w:val="Style3"/>
        <w:framePr w:w="9394" w:h="6471" w:hRule="exact" w:wrap="none" w:vAnchor="page" w:hAnchor="page" w:x="1222" w:y="184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Seretide 25/50/dav.inhaler inh.sus.pss.l20dav+poc</w:t>
      </w:r>
    </w:p>
    <w:p>
      <w:pPr>
        <w:pStyle w:val="Style3"/>
        <w:framePr w:w="9394" w:h="6471" w:hRule="exact" w:wrap="none" w:vAnchor="page" w:hAnchor="page" w:x="1222" w:y="184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Supracain 4% inj.l0x2ml</w:t>
      </w:r>
    </w:p>
    <w:p>
      <w:pPr>
        <w:pStyle w:val="Style3"/>
        <w:framePr w:w="9394" w:h="6471" w:hRule="exact" w:wrap="none" w:vAnchor="page" w:hAnchor="page" w:x="1222" w:y="184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Thymomel sir.lxl00ml</w:t>
      </w:r>
    </w:p>
    <w:p>
      <w:pPr>
        <w:pStyle w:val="Style3"/>
        <w:framePr w:w="9394" w:h="6471" w:hRule="exact" w:wrap="none" w:vAnchor="page" w:hAnchor="page" w:x="1222" w:y="184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Torvacard Neo 10mg por.tbl.flm.90xl0mg</w:t>
      </w:r>
    </w:p>
    <w:p>
      <w:pPr>
        <w:pStyle w:val="Style3"/>
        <w:framePr w:w="9394" w:h="6471" w:hRule="exact" w:wrap="none" w:vAnchor="page" w:hAnchor="page" w:x="1222" w:y="184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Tramal </w:t>
      </w:r>
      <w:r>
        <w:rPr>
          <w:lang w:val="en-US" w:eastAsia="en-US" w:bidi="en-US"/>
          <w:spacing w:val="0"/>
          <w:color w:val="000000"/>
          <w:position w:val="0"/>
        </w:rPr>
        <w:t xml:space="preserve">tobolky </w:t>
      </w:r>
      <w:r>
        <w:rPr>
          <w:lang w:val="de-DE" w:eastAsia="de-DE" w:bidi="de-DE"/>
          <w:spacing w:val="0"/>
          <w:color w:val="000000"/>
          <w:position w:val="0"/>
        </w:rPr>
        <w:t xml:space="preserve">50mg </w:t>
      </w:r>
      <w:r>
        <w:rPr>
          <w:lang w:val="en-US" w:eastAsia="en-US" w:bidi="en-US"/>
          <w:spacing w:val="0"/>
          <w:color w:val="000000"/>
          <w:position w:val="0"/>
        </w:rPr>
        <w:t>por.cps.dur.20x50mg I</w:t>
      </w:r>
    </w:p>
    <w:p>
      <w:pPr>
        <w:pStyle w:val="Style3"/>
        <w:framePr w:w="9394" w:h="6471" w:hRule="exact" w:wrap="none" w:vAnchor="page" w:hAnchor="page" w:x="1222" w:y="184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Trelegy Ellipta 92/55/22mcg inh.plv.dos.lx30dav</w:t>
      </w:r>
    </w:p>
    <w:p>
      <w:pPr>
        <w:pStyle w:val="Style3"/>
        <w:framePr w:w="9394" w:h="6471" w:hRule="exact" w:wrap="none" w:vAnchor="page" w:hAnchor="page" w:x="1222" w:y="184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Ventolin Inhaler N 100mcg/dav. inh.sus.pss.200dav</w:t>
      </w:r>
    </w:p>
    <w:p>
      <w:pPr>
        <w:pStyle w:val="Style3"/>
        <w:framePr w:w="9394" w:h="6471" w:hRule="exact" w:wrap="none" w:vAnchor="page" w:hAnchor="page" w:x="1222" w:y="184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Xarelto 2.5mg tbl.flm.196x2.</w:t>
      </w:r>
      <w:r>
        <w:rPr>
          <w:lang w:val="de-DE" w:eastAsia="de-DE" w:bidi="de-DE"/>
          <w:spacing w:val="0"/>
          <w:color w:val="000000"/>
          <w:position w:val="0"/>
        </w:rPr>
        <w:t xml:space="preserve">5mg </w:t>
      </w:r>
      <w:r>
        <w:rPr>
          <w:lang w:val="en-US" w:eastAsia="en-US" w:bidi="en-US"/>
          <w:spacing w:val="0"/>
          <w:color w:val="000000"/>
          <w:position w:val="0"/>
        </w:rPr>
        <w:t>II</w:t>
      </w:r>
    </w:p>
    <w:p>
      <w:pPr>
        <w:pStyle w:val="Style3"/>
        <w:framePr w:w="9394" w:h="6471" w:hRule="exact" w:wrap="none" w:vAnchor="page" w:hAnchor="page" w:x="1222" w:y="184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Zolpidem Mylan 10mg tbl.flm.50</w:t>
      </w:r>
    </w:p>
    <w:p>
      <w:pPr>
        <w:pStyle w:val="Style3"/>
        <w:framePr w:w="9394" w:h="6471" w:hRule="exact" w:wrap="none" w:vAnchor="page" w:hAnchor="page" w:x="1222" w:y="184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Tenoloc 200mg tbl.flm.30</w:t>
      </w:r>
    </w:p>
    <w:p>
      <w:pPr>
        <w:pStyle w:val="Style3"/>
        <w:framePr w:wrap="none" w:vAnchor="page" w:hAnchor="page" w:x="1222" w:y="853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29" w:right="0" w:firstLine="0"/>
      </w:pPr>
      <w:r>
        <w:rPr>
          <w:lang w:val="cs-CZ" w:eastAsia="cs-CZ" w:bidi="cs-CZ"/>
          <w:spacing w:val="0"/>
          <w:color w:val="000000"/>
          <w:position w:val="0"/>
        </w:rPr>
        <w:t>Celkem bez daně:</w:t>
      </w:r>
    </w:p>
    <w:p>
      <w:pPr>
        <w:pStyle w:val="Style3"/>
        <w:framePr w:wrap="none" w:vAnchor="page" w:hAnchor="page" w:x="6085" w:y="855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52207j 31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394" w:h="6475" w:hRule="exact" w:wrap="none" w:vAnchor="page" w:hAnchor="page" w:x="1188" w:y="1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Letrox 50 meg. tbl.nob.100</w:t>
        <w:br/>
        <w:t>Lokren 20mg tbl.flm.28</w:t>
        <w:br/>
        <w:t>Lokren 20mg tbl.flm.98</w:t>
      </w:r>
    </w:p>
    <w:p>
      <w:pPr>
        <w:pStyle w:val="Style3"/>
        <w:framePr w:w="9394" w:h="6475" w:hRule="exact" w:wrap="none" w:vAnchor="page" w:hAnchor="page" w:x="1188" w:y="1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Macmiror Complex 100mg/40000IU/g vag.crm.30g</w:t>
      </w:r>
    </w:p>
    <w:p>
      <w:pPr>
        <w:pStyle w:val="Style3"/>
        <w:framePr w:w="9394" w:h="6475" w:hRule="exact" w:wrap="none" w:vAnchor="page" w:hAnchor="page" w:x="1188" w:y="1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Magnosolv 365mg por.gra.sol.scc.30</w:t>
      </w:r>
    </w:p>
    <w:p>
      <w:pPr>
        <w:pStyle w:val="Style3"/>
        <w:framePr w:w="9394" w:h="6475" w:hRule="exact" w:wrap="none" w:vAnchor="page" w:hAnchor="page" w:x="1188" w:y="1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Medrol 16mg por.tbl.nob.50xl6mg-b</w:t>
      </w:r>
    </w:p>
    <w:p>
      <w:pPr>
        <w:pStyle w:val="Style3"/>
        <w:framePr w:w="9394" w:h="6475" w:hRule="exact" w:wrap="none" w:vAnchor="page" w:hAnchor="page" w:x="1188" w:y="1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Medrol 4mg tbl.nob. 30x4mg</w:t>
      </w:r>
    </w:p>
    <w:p>
      <w:pPr>
        <w:pStyle w:val="Style3"/>
        <w:framePr w:w="9394" w:h="6475" w:hRule="exact" w:wrap="none" w:vAnchor="page" w:hAnchor="page" w:x="1188" w:y="1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Minisiston 0.03mg/0.125mg tbl.obd.3x21</w:t>
      </w:r>
    </w:p>
    <w:p>
      <w:pPr>
        <w:pStyle w:val="Style3"/>
        <w:framePr w:w="9394" w:h="6475" w:hRule="exact" w:wrap="none" w:vAnchor="page" w:hAnchor="page" w:x="1188" w:y="1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Novalgin </w:t>
      </w:r>
      <w:r>
        <w:rPr>
          <w:lang w:val="en-US" w:eastAsia="en-US" w:bidi="en-US"/>
          <w:spacing w:val="0"/>
          <w:color w:val="000000"/>
          <w:position w:val="0"/>
        </w:rPr>
        <w:t>500mg tbl.flm.50</w:t>
      </w:r>
    </w:p>
    <w:p>
      <w:pPr>
        <w:pStyle w:val="Style3"/>
        <w:framePr w:w="9394" w:h="6475" w:hRule="exact" w:wrap="none" w:vAnchor="page" w:hAnchor="page" w:x="1188" w:y="1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Oralair 300 IR tbl.slg.30x300IR</w:t>
      </w:r>
    </w:p>
    <w:p>
      <w:pPr>
        <w:pStyle w:val="Style3"/>
        <w:framePr w:w="9394" w:h="6475" w:hRule="exact" w:wrap="none" w:vAnchor="page" w:hAnchor="page" w:x="1188" w:y="1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Pantoprazole Zentiva 20mg por.tbl.ent. 28x20mg</w:t>
      </w:r>
    </w:p>
    <w:p>
      <w:pPr>
        <w:pStyle w:val="Style3"/>
        <w:framePr w:w="9394" w:h="6475" w:hRule="exact" w:wrap="none" w:vAnchor="page" w:hAnchor="page" w:x="1188" w:y="1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Rosucard 10mg tbl.flm.28</w:t>
      </w:r>
    </w:p>
    <w:p>
      <w:pPr>
        <w:pStyle w:val="Style3"/>
        <w:framePr w:w="9394" w:h="6475" w:hRule="exact" w:wrap="none" w:vAnchor="page" w:hAnchor="page" w:x="1188" w:y="1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Rosucard 20mg tbl.flm.28</w:t>
      </w:r>
    </w:p>
    <w:p>
      <w:pPr>
        <w:pStyle w:val="Style3"/>
        <w:framePr w:w="9394" w:h="6475" w:hRule="exact" w:wrap="none" w:vAnchor="page" w:hAnchor="page" w:x="1188" w:y="1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Rosucard 20mg tbl.flm.28</w:t>
      </w:r>
    </w:p>
    <w:p>
      <w:pPr>
        <w:pStyle w:val="Style3"/>
        <w:framePr w:w="9394" w:h="6475" w:hRule="exact" w:wrap="none" w:vAnchor="page" w:hAnchor="page" w:x="1188" w:y="1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Rytmonorm </w:t>
      </w:r>
      <w:r>
        <w:rPr>
          <w:lang w:val="en-US" w:eastAsia="en-US" w:bidi="en-US"/>
          <w:spacing w:val="0"/>
          <w:color w:val="000000"/>
          <w:position w:val="0"/>
        </w:rPr>
        <w:t>150mg tbl.flm.100</w:t>
      </w:r>
    </w:p>
    <w:p>
      <w:pPr>
        <w:pStyle w:val="Style3"/>
        <w:framePr w:w="9394" w:h="6475" w:hRule="exact" w:wrap="none" w:vAnchor="page" w:hAnchor="page" w:x="1188" w:y="1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Seretide 25/50/dav.inhaler inh.sus.pss.120dav+poc.</w:t>
      </w:r>
    </w:p>
    <w:p>
      <w:pPr>
        <w:pStyle w:val="Style3"/>
        <w:framePr w:w="9394" w:h="6475" w:hRule="exact" w:wrap="none" w:vAnchor="page" w:hAnchor="page" w:x="1188" w:y="1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Supracain 4% inj.l0x2ml</w:t>
      </w:r>
    </w:p>
    <w:p>
      <w:pPr>
        <w:pStyle w:val="Style3"/>
        <w:framePr w:w="9394" w:h="6475" w:hRule="exact" w:wrap="none" w:vAnchor="page" w:hAnchor="page" w:x="1188" w:y="1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Thymomel sir.lxl00ml</w:t>
      </w:r>
    </w:p>
    <w:p>
      <w:pPr>
        <w:pStyle w:val="Style3"/>
        <w:framePr w:w="9394" w:h="6475" w:hRule="exact" w:wrap="none" w:vAnchor="page" w:hAnchor="page" w:x="1188" w:y="1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Torvacard Neo 10mg por,tbl.flm.90xl0mg</w:t>
      </w:r>
    </w:p>
    <w:p>
      <w:pPr>
        <w:pStyle w:val="Style3"/>
        <w:framePr w:w="9394" w:h="6475" w:hRule="exact" w:wrap="none" w:vAnchor="page" w:hAnchor="page" w:x="1188" w:y="1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Tramal </w:t>
      </w:r>
      <w:r>
        <w:rPr>
          <w:lang w:val="en-US" w:eastAsia="en-US" w:bidi="en-US"/>
          <w:spacing w:val="0"/>
          <w:color w:val="000000"/>
          <w:position w:val="0"/>
        </w:rPr>
        <w:t xml:space="preserve">tobolky </w:t>
      </w:r>
      <w:r>
        <w:rPr>
          <w:lang w:val="de-DE" w:eastAsia="de-DE" w:bidi="de-DE"/>
          <w:spacing w:val="0"/>
          <w:color w:val="000000"/>
          <w:position w:val="0"/>
        </w:rPr>
        <w:t xml:space="preserve">50mg </w:t>
      </w:r>
      <w:r>
        <w:rPr>
          <w:lang w:val="en-US" w:eastAsia="en-US" w:bidi="en-US"/>
          <w:spacing w:val="0"/>
          <w:color w:val="000000"/>
          <w:position w:val="0"/>
        </w:rPr>
        <w:t>por.cps.dur.20x50mg I</w:t>
      </w:r>
    </w:p>
    <w:p>
      <w:pPr>
        <w:pStyle w:val="Style3"/>
        <w:framePr w:w="9394" w:h="6475" w:hRule="exact" w:wrap="none" w:vAnchor="page" w:hAnchor="page" w:x="1188" w:y="1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Trelegy Ellipta 92/55/22mcg inh.plv.dos.Ix30dav</w:t>
      </w:r>
    </w:p>
    <w:p>
      <w:pPr>
        <w:pStyle w:val="Style3"/>
        <w:framePr w:w="9394" w:h="6475" w:hRule="exact" w:wrap="none" w:vAnchor="page" w:hAnchor="page" w:x="1188" w:y="1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Ventolin Inhaler N 100mcg/dav. inh.sus.pss.200dav.</w:t>
      </w:r>
    </w:p>
    <w:p>
      <w:pPr>
        <w:pStyle w:val="Style3"/>
        <w:framePr w:w="9394" w:h="6475" w:hRule="exact" w:wrap="none" w:vAnchor="page" w:hAnchor="page" w:x="1188" w:y="1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Xarelto 2.5mg tbl.flm.196x2.</w:t>
      </w:r>
      <w:r>
        <w:rPr>
          <w:lang w:val="de-DE" w:eastAsia="de-DE" w:bidi="de-DE"/>
          <w:spacing w:val="0"/>
          <w:color w:val="000000"/>
          <w:position w:val="0"/>
        </w:rPr>
        <w:t xml:space="preserve">5mg </w:t>
      </w:r>
      <w:r>
        <w:rPr>
          <w:lang w:val="en-US" w:eastAsia="en-US" w:bidi="en-US"/>
          <w:spacing w:val="0"/>
          <w:color w:val="000000"/>
          <w:position w:val="0"/>
        </w:rPr>
        <w:t>II</w:t>
      </w:r>
    </w:p>
    <w:p>
      <w:pPr>
        <w:pStyle w:val="Style3"/>
        <w:framePr w:w="9394" w:h="6475" w:hRule="exact" w:wrap="none" w:vAnchor="page" w:hAnchor="page" w:x="1188" w:y="1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Zolpidem Mylan 10mg tbl.flm.50</w:t>
      </w:r>
    </w:p>
    <w:p>
      <w:pPr>
        <w:pStyle w:val="Style3"/>
        <w:framePr w:w="9394" w:h="6475" w:hRule="exact" w:wrap="none" w:vAnchor="page" w:hAnchor="page" w:x="1188" w:y="1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Tenoloc 200mg tbl.flm.30</w:t>
      </w:r>
    </w:p>
    <w:p>
      <w:pPr>
        <w:pStyle w:val="Style3"/>
        <w:framePr w:wrap="none" w:vAnchor="page" w:hAnchor="page" w:x="1188" w:y="822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4" w:right="0" w:firstLine="0"/>
      </w:pPr>
      <w:r>
        <w:rPr>
          <w:lang w:val="cs-CZ" w:eastAsia="cs-CZ" w:bidi="cs-CZ"/>
          <w:spacing w:val="0"/>
          <w:color w:val="000000"/>
          <w:position w:val="0"/>
        </w:rPr>
        <w:t>Celkem bez daně:</w:t>
      </w:r>
    </w:p>
    <w:p>
      <w:pPr>
        <w:pStyle w:val="Style3"/>
        <w:framePr w:wrap="none" w:vAnchor="page" w:hAnchor="page" w:x="6103" w:y="823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52207,31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Consolas" w:eastAsia="Consolas" w:hAnsi="Consolas" w:cs="Consolas"/>
      <w:w w:val="100"/>
    </w:rPr>
  </w:style>
  <w:style w:type="character" w:customStyle="1" w:styleId="CharStyle5">
    <w:name w:val="Základní text (2) + Řádkování 6 pt"/>
    <w:basedOn w:val="CharStyle4"/>
    <w:rPr>
      <w:lang w:val="cs-CZ" w:eastAsia="cs-CZ" w:bidi="cs-CZ"/>
      <w:spacing w:val="120"/>
      <w:color w:val="000000"/>
      <w:position w:val="0"/>
    </w:rPr>
  </w:style>
  <w:style w:type="character" w:customStyle="1" w:styleId="CharStyle6">
    <w:name w:val="Základní text (2) + Kurzíva"/>
    <w:basedOn w:val="CharStyle4"/>
    <w:rPr>
      <w:lang w:val="cs-CZ" w:eastAsia="cs-CZ" w:bidi="cs-CZ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7">
    <w:name w:val="Základní text (2) + 7,5 pt,Tučné,Kurzíva"/>
    <w:basedOn w:val="CharStyle4"/>
    <w:rPr>
      <w:lang w:val="cs-CZ" w:eastAsia="cs-CZ" w:bidi="cs-CZ"/>
      <w:b/>
      <w:bCs/>
      <w:i/>
      <w:iCs/>
      <w:sz w:val="15"/>
      <w:szCs w:val="15"/>
      <w:w w:val="100"/>
      <w:spacing w:val="0"/>
      <w:color w:val="000000"/>
      <w:position w:val="0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  <w:jc w:val="center"/>
      <w:spacing w:after="54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onsolas" w:eastAsia="Consolas" w:hAnsi="Consolas" w:cs="Consolas"/>
      <w:w w:val="10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