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20" w:rsidRDefault="00D73DBF">
      <w:pPr>
        <w:pStyle w:val="Zkladntext"/>
        <w:jc w:val="center"/>
      </w:pPr>
      <w:r>
        <w:rPr>
          <w:noProof/>
        </w:rPr>
        <w:drawing>
          <wp:anchor distT="0" distB="0" distL="0" distR="0" simplePos="0" relativeHeight="2" behindDoc="0" locked="0" layoutInCell="0" allowOverlap="1">
            <wp:simplePos x="0" y="0"/>
            <wp:positionH relativeFrom="column">
              <wp:posOffset>4347845</wp:posOffset>
            </wp:positionH>
            <wp:positionV relativeFrom="paragraph">
              <wp:posOffset>-656590</wp:posOffset>
            </wp:positionV>
            <wp:extent cx="390525" cy="390525"/>
            <wp:effectExtent l="0" t="0" r="0" b="0"/>
            <wp:wrapNone/>
            <wp:docPr id="1" name="Obrázek1" descr="http://www.fensterbilder.edelgrau.de/downloadbilder-bunt/blum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http://www.fensterbilder.edelgrau.de/downloadbilder-bunt/blume-09.jpg"/>
                    <pic:cNvPicPr>
                      <a:picLocks noChangeAspect="1" noChangeArrowheads="1"/>
                    </pic:cNvPicPr>
                  </pic:nvPicPr>
                  <pic:blipFill>
                    <a:blip r:embed="rId7"/>
                    <a:stretch>
                      <a:fillRect/>
                    </a:stretch>
                  </pic:blipFill>
                  <pic:spPr bwMode="auto">
                    <a:xfrm flipH="1">
                      <a:off x="0" y="0"/>
                      <a:ext cx="390525" cy="390525"/>
                    </a:xfrm>
                    <a:prstGeom prst="rect">
                      <a:avLst/>
                    </a:prstGeom>
                  </pic:spPr>
                </pic:pic>
              </a:graphicData>
            </a:graphic>
          </wp:anchor>
        </w:drawing>
      </w:r>
      <w:r>
        <w:rPr>
          <w:noProof/>
        </w:rPr>
        <w:drawing>
          <wp:anchor distT="0" distB="0" distL="0" distR="0" simplePos="0" relativeHeight="3" behindDoc="0" locked="0" layoutInCell="0" allowOverlap="1">
            <wp:simplePos x="0" y="0"/>
            <wp:positionH relativeFrom="column">
              <wp:posOffset>1024255</wp:posOffset>
            </wp:positionH>
            <wp:positionV relativeFrom="paragraph">
              <wp:posOffset>-656590</wp:posOffset>
            </wp:positionV>
            <wp:extent cx="390525" cy="390525"/>
            <wp:effectExtent l="0" t="0" r="0" b="0"/>
            <wp:wrapNone/>
            <wp:docPr id="2" name="obrázek 8" descr="http://www.fensterbilder.edelgrau.de/downloadbilder-bunt/blum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8" descr="http://www.fensterbilder.edelgrau.de/downloadbilder-bunt/blume-09.jpg"/>
                    <pic:cNvPicPr>
                      <a:picLocks noChangeAspect="1" noChangeArrowheads="1"/>
                    </pic:cNvPicPr>
                  </pic:nvPicPr>
                  <pic:blipFill>
                    <a:blip r:embed="rId7"/>
                    <a:stretch>
                      <a:fillRect/>
                    </a:stretch>
                  </pic:blipFill>
                  <pic:spPr bwMode="auto">
                    <a:xfrm>
                      <a:off x="0" y="0"/>
                      <a:ext cx="390525" cy="390525"/>
                    </a:xfrm>
                    <a:prstGeom prst="rect">
                      <a:avLst/>
                    </a:prstGeom>
                  </pic:spPr>
                </pic:pic>
              </a:graphicData>
            </a:graphic>
          </wp:anchor>
        </w:drawing>
      </w:r>
      <w:r>
        <w:t>Základní škola Bruntál, Cihelní 6</w:t>
      </w:r>
    </w:p>
    <w:p w:rsidR="005E4B20" w:rsidRDefault="00D73DBF">
      <w:pPr>
        <w:spacing w:before="120" w:line="240" w:lineRule="atLeast"/>
        <w:jc w:val="center"/>
      </w:pPr>
      <w:r>
        <w:t xml:space="preserve">dále jen objednatel, </w:t>
      </w:r>
    </w:p>
    <w:p w:rsidR="005E4B20" w:rsidRDefault="00D73DBF">
      <w:pPr>
        <w:spacing w:before="120" w:line="240" w:lineRule="atLeast"/>
        <w:jc w:val="center"/>
      </w:pPr>
      <w:r>
        <w:t>tel. 554773061, IČ: 66145309</w:t>
      </w:r>
    </w:p>
    <w:p w:rsidR="005E4B20" w:rsidRDefault="00D73DBF">
      <w:pPr>
        <w:spacing w:before="120" w:line="240" w:lineRule="atLeast"/>
        <w:jc w:val="center"/>
      </w:pPr>
      <w:r>
        <w:t>zastoupená Bc.Mgr. Jiřím Pozdíškem</w:t>
      </w:r>
    </w:p>
    <w:p w:rsidR="005E4B20" w:rsidRDefault="00D73DBF">
      <w:pPr>
        <w:spacing w:before="120" w:line="240" w:lineRule="atLeast"/>
        <w:jc w:val="center"/>
      </w:pPr>
      <w:r>
        <w:t>a</w:t>
      </w:r>
    </w:p>
    <w:p w:rsidR="005E4B20" w:rsidRDefault="005E4B20">
      <w:pPr>
        <w:jc w:val="center"/>
        <w:rPr>
          <w:sz w:val="16"/>
          <w:szCs w:val="16"/>
        </w:rPr>
      </w:pPr>
    </w:p>
    <w:p w:rsidR="005E4B20" w:rsidRDefault="00D73DBF">
      <w:pPr>
        <w:spacing w:line="360" w:lineRule="auto"/>
        <w:jc w:val="center"/>
      </w:pPr>
      <w:r>
        <w:t>Gabriela Kappelová,</w:t>
      </w:r>
      <w:r>
        <w:rPr>
          <w:rStyle w:val="c-1"/>
        </w:rPr>
        <w:t xml:space="preserve"> Potočná 34, Stará Ves 793 43</w:t>
      </w:r>
    </w:p>
    <w:p w:rsidR="005E4B20" w:rsidRDefault="00D73DBF">
      <w:pPr>
        <w:spacing w:line="276" w:lineRule="auto"/>
        <w:jc w:val="center"/>
      </w:pPr>
      <w:r>
        <w:t>dále jen poskytovatel,</w:t>
      </w:r>
    </w:p>
    <w:p w:rsidR="005E4B20" w:rsidRDefault="00D73DBF">
      <w:pPr>
        <w:spacing w:before="120" w:line="276" w:lineRule="auto"/>
        <w:jc w:val="center"/>
      </w:pPr>
      <w:r>
        <w:t>tel.:</w:t>
      </w:r>
      <w:r>
        <w:rPr>
          <w:rStyle w:val="c-1"/>
        </w:rPr>
        <w:t> </w:t>
      </w:r>
      <w:r>
        <w:t>7759774</w:t>
      </w:r>
      <w:r>
        <w:rPr>
          <w:rStyle w:val="st"/>
        </w:rPr>
        <w:t>21,  IČ: 73179361</w:t>
      </w:r>
    </w:p>
    <w:p w:rsidR="005E4B20" w:rsidRDefault="005E4B20">
      <w:pPr>
        <w:spacing w:before="120" w:line="240" w:lineRule="atLeast"/>
        <w:jc w:val="center"/>
        <w:rPr>
          <w:sz w:val="16"/>
          <w:szCs w:val="16"/>
        </w:rPr>
      </w:pPr>
    </w:p>
    <w:p w:rsidR="005E4B20" w:rsidRDefault="00D73DBF">
      <w:pPr>
        <w:spacing w:before="120" w:line="240" w:lineRule="atLeast"/>
        <w:jc w:val="center"/>
      </w:pPr>
      <w:r>
        <w:t>uzavírají spolu tuto</w:t>
      </w:r>
    </w:p>
    <w:p w:rsidR="005E4B20" w:rsidRDefault="00D73DBF">
      <w:pPr>
        <w:spacing w:before="120" w:line="240" w:lineRule="atLeast"/>
        <w:jc w:val="center"/>
        <w:rPr>
          <w:b/>
          <w:sz w:val="32"/>
          <w:szCs w:val="32"/>
          <w:u w:val="single"/>
        </w:rPr>
      </w:pPr>
      <w:r>
        <w:rPr>
          <w:b/>
          <w:sz w:val="32"/>
          <w:szCs w:val="32"/>
          <w:u w:val="single"/>
        </w:rPr>
        <w:t>Smlouvu č.202</w:t>
      </w:r>
      <w:r w:rsidR="00E66705">
        <w:rPr>
          <w:b/>
          <w:sz w:val="32"/>
          <w:szCs w:val="32"/>
          <w:u w:val="single"/>
        </w:rPr>
        <w:t>3</w:t>
      </w:r>
      <w:r>
        <w:rPr>
          <w:b/>
          <w:sz w:val="32"/>
          <w:szCs w:val="32"/>
          <w:u w:val="single"/>
        </w:rPr>
        <w:t>/LVž-01</w:t>
      </w:r>
    </w:p>
    <w:p w:rsidR="005E4B20" w:rsidRDefault="00D73DBF">
      <w:pPr>
        <w:spacing w:before="120" w:line="240" w:lineRule="atLeast"/>
        <w:jc w:val="center"/>
        <w:rPr>
          <w:sz w:val="32"/>
          <w:szCs w:val="32"/>
        </w:rPr>
      </w:pPr>
      <w:r>
        <w:rPr>
          <w:b/>
          <w:sz w:val="32"/>
          <w:szCs w:val="32"/>
          <w:u w:val="single"/>
        </w:rPr>
        <w:t>o zajištění lyžařského výcvikového kurzu 2023</w:t>
      </w:r>
    </w:p>
    <w:p w:rsidR="005E4B20" w:rsidRDefault="00D73DBF">
      <w:pPr>
        <w:spacing w:before="120" w:line="240" w:lineRule="atLeast"/>
        <w:jc w:val="center"/>
        <w:rPr>
          <w:sz w:val="16"/>
          <w:szCs w:val="16"/>
        </w:rPr>
      </w:pPr>
      <w:r>
        <w:rPr>
          <w:sz w:val="16"/>
          <w:szCs w:val="16"/>
        </w:rPr>
        <w:t>dle § 1724 a násl. Zákona č.89/2012 Sb., Občanský zákoník, v platném znění</w:t>
      </w:r>
    </w:p>
    <w:p w:rsidR="005E4B20" w:rsidRDefault="00D73DBF">
      <w:pPr>
        <w:spacing w:before="120" w:line="240" w:lineRule="atLeast"/>
      </w:pPr>
      <w:r>
        <w:t>1. Předmětem této smlouvy je zajištění Lyžařského výcvikového kurzu 2023 v jednom termínu od 23.01.2022 do 27.01.2022 v turnusu od pondělí do pátku v čase od 07:30 do 13:00 hodin pro účastníky kurzu – žáky školy a osoby doprovodu :</w:t>
      </w:r>
    </w:p>
    <w:p w:rsidR="005E4B20" w:rsidRDefault="00D73DBF">
      <w:pPr>
        <w:spacing w:before="120" w:line="240" w:lineRule="atLeast"/>
      </w:pPr>
      <w:r>
        <w:t>a) pitný režim po dobu konání kurzu</w:t>
      </w:r>
    </w:p>
    <w:p w:rsidR="005E4B20" w:rsidRDefault="00D73DBF">
      <w:pPr>
        <w:spacing w:before="120" w:line="240" w:lineRule="atLeast"/>
      </w:pPr>
      <w:r>
        <w:t>b) 3 instruktory lyžování na 3 hodiny denně</w:t>
      </w:r>
    </w:p>
    <w:p w:rsidR="005E4B20" w:rsidRDefault="00D73DBF">
      <w:pPr>
        <w:spacing w:before="120" w:line="240" w:lineRule="atLeast"/>
        <w:rPr>
          <w:szCs w:val="24"/>
        </w:rPr>
      </w:pPr>
      <w:r>
        <w:t xml:space="preserve">c) dopravu </w:t>
      </w:r>
      <w:r>
        <w:rPr>
          <w:szCs w:val="24"/>
        </w:rPr>
        <w:t>z Bruntálu do SKI areálu Stará Ves a zpět</w:t>
      </w:r>
    </w:p>
    <w:p w:rsidR="005E4B20" w:rsidRDefault="00D73DBF">
      <w:pPr>
        <w:spacing w:before="120" w:line="240" w:lineRule="atLeast"/>
      </w:pPr>
      <w:r>
        <w:rPr>
          <w:szCs w:val="24"/>
        </w:rPr>
        <w:t xml:space="preserve">d) </w:t>
      </w:r>
      <w:r>
        <w:t xml:space="preserve">nákup a dodání permanentních jízdenek na lyžařské vleky  </w:t>
      </w:r>
    </w:p>
    <w:p w:rsidR="005E4B20" w:rsidRDefault="00D73DBF">
      <w:pPr>
        <w:spacing w:before="120" w:line="240" w:lineRule="atLeast"/>
      </w:pPr>
      <w:r>
        <w:t xml:space="preserve"> Poskytovatel výslovně prohlašuje, že je odborně způsobilý k řádnému zajištění předmětu plnění dle této smlouvy.</w:t>
      </w:r>
    </w:p>
    <w:p w:rsidR="005E4B20" w:rsidRDefault="00D73DBF">
      <w:pPr>
        <w:spacing w:before="120" w:line="240" w:lineRule="atLeast"/>
      </w:pPr>
      <w:r>
        <w:t xml:space="preserve">2. Objednatel se zavazuje poskytovateli zaplatit za řádně poskytnutý předmět dle této smlouvy cenu dohodnutou v této smlouvě.                                              </w:t>
      </w:r>
    </w:p>
    <w:p w:rsidR="005E4B20" w:rsidRDefault="00D73DBF">
      <w:pPr>
        <w:pStyle w:val="Nadpis1"/>
        <w:tabs>
          <w:tab w:val="left" w:pos="0"/>
        </w:tabs>
        <w:jc w:val="left"/>
        <w:rPr>
          <w:b w:val="0"/>
          <w:bCs/>
          <w:sz w:val="24"/>
          <w:szCs w:val="24"/>
        </w:rPr>
      </w:pPr>
      <w:r>
        <w:t xml:space="preserve">    </w:t>
      </w:r>
    </w:p>
    <w:p w:rsidR="005E4B20" w:rsidRDefault="00D73DBF">
      <w:pPr>
        <w:jc w:val="both"/>
        <w:rPr>
          <w:szCs w:val="24"/>
        </w:rPr>
      </w:pPr>
      <w:r>
        <w:rPr>
          <w:szCs w:val="24"/>
        </w:rPr>
        <w:t>3. Za předávání a přebírání dětí poskytovateli odpovídají tyto paní učitelky:</w:t>
      </w:r>
    </w:p>
    <w:p w:rsidR="005E4B20" w:rsidRDefault="00D73DBF">
      <w:pPr>
        <w:jc w:val="both"/>
        <w:rPr>
          <w:szCs w:val="24"/>
        </w:rPr>
      </w:pPr>
      <w:r>
        <w:rPr>
          <w:szCs w:val="24"/>
        </w:rPr>
        <w:t>Mgr. Renata Krečmerová a Mgr. Jitka Hájková.</w:t>
      </w:r>
    </w:p>
    <w:p w:rsidR="005E4B20" w:rsidRDefault="005E4B20">
      <w:pPr>
        <w:jc w:val="both"/>
        <w:rPr>
          <w:sz w:val="16"/>
          <w:szCs w:val="16"/>
        </w:rPr>
      </w:pPr>
    </w:p>
    <w:p w:rsidR="005E4B20" w:rsidRDefault="00D73DBF">
      <w:pPr>
        <w:jc w:val="both"/>
      </w:pPr>
      <w:r>
        <w:rPr>
          <w:szCs w:val="24"/>
        </w:rPr>
        <w:t>4. Seznam přihlášených dětí jsou součástí této smlouvy.</w:t>
      </w:r>
      <w:r>
        <w:t xml:space="preserve">                 </w:t>
      </w:r>
    </w:p>
    <w:p w:rsidR="005E4B20" w:rsidRDefault="00D73DBF">
      <w:pPr>
        <w:spacing w:before="120" w:line="240" w:lineRule="atLeast"/>
        <w:rPr>
          <w:szCs w:val="24"/>
        </w:rPr>
      </w:pPr>
      <w:r>
        <w:rPr>
          <w:szCs w:val="24"/>
        </w:rPr>
        <w:t>5. Platba za celý kurz bude hrazena Základní školou Bruntál, Cihelní 6 na základě vystavené faktury poskytovatelem v částce 2800,-Kč za 1 zúčastněného žáka.</w:t>
      </w:r>
    </w:p>
    <w:p w:rsidR="005E4B20" w:rsidRDefault="005E4B20">
      <w:pPr>
        <w:jc w:val="both"/>
        <w:rPr>
          <w:sz w:val="16"/>
          <w:szCs w:val="16"/>
        </w:rPr>
      </w:pPr>
    </w:p>
    <w:p w:rsidR="005E4B20" w:rsidRDefault="00D73DBF">
      <w:pPr>
        <w:jc w:val="both"/>
        <w:rPr>
          <w:rStyle w:val="xbe"/>
        </w:rPr>
      </w:pPr>
      <w:r>
        <w:t xml:space="preserve">6. Nejbližší lékařskou péči poskytuje Podhorská nemocnice a. s., </w:t>
      </w:r>
      <w:r>
        <w:rPr>
          <w:rStyle w:val="xbe"/>
        </w:rPr>
        <w:t xml:space="preserve">Hornoměstská 549/16, </w:t>
      </w:r>
    </w:p>
    <w:p w:rsidR="005E4B20" w:rsidRDefault="00D73DBF">
      <w:pPr>
        <w:jc w:val="both"/>
      </w:pPr>
      <w:r>
        <w:rPr>
          <w:rStyle w:val="xbe"/>
        </w:rPr>
        <w:t>795 01 Rýmařov</w:t>
      </w:r>
      <w:r>
        <w:t xml:space="preserve"> </w:t>
      </w:r>
    </w:p>
    <w:p w:rsidR="005E4B20" w:rsidRDefault="005E4B20">
      <w:pPr>
        <w:jc w:val="both"/>
        <w:rPr>
          <w:sz w:val="16"/>
          <w:szCs w:val="16"/>
        </w:rPr>
      </w:pPr>
    </w:p>
    <w:p w:rsidR="005E4B20" w:rsidRDefault="00D73DBF">
      <w:pPr>
        <w:jc w:val="both"/>
        <w:rPr>
          <w:szCs w:val="24"/>
        </w:rPr>
      </w:pPr>
      <w:r>
        <w:t xml:space="preserve">7. </w:t>
      </w:r>
      <w:r>
        <w:rPr>
          <w:szCs w:val="24"/>
        </w:rPr>
        <w:t>Půjčovné za vybavení si hradí každý žák zvlášť.</w:t>
      </w:r>
    </w:p>
    <w:p w:rsidR="005E4B20" w:rsidRDefault="005E4B20">
      <w:pPr>
        <w:jc w:val="both"/>
        <w:rPr>
          <w:sz w:val="16"/>
          <w:szCs w:val="16"/>
        </w:rPr>
      </w:pPr>
    </w:p>
    <w:p w:rsidR="005E4B20" w:rsidRDefault="00D73DBF">
      <w:pPr>
        <w:jc w:val="both"/>
        <w:rPr>
          <w:szCs w:val="24"/>
        </w:rPr>
      </w:pPr>
      <w:r>
        <w:rPr>
          <w:szCs w:val="24"/>
        </w:rPr>
        <w:t>8. Harmonogram odjezdu a příjezdu</w:t>
      </w:r>
    </w:p>
    <w:p w:rsidR="005E4B20" w:rsidRDefault="00D73DBF">
      <w:pPr>
        <w:jc w:val="both"/>
      </w:pPr>
      <w:r>
        <w:rPr>
          <w:szCs w:val="24"/>
        </w:rPr>
        <w:t>Odjezd z Bruntálu denně v 07.30 hod., nástup u Technických služeb Bruntál.</w:t>
      </w:r>
    </w:p>
    <w:p w:rsidR="005E4B20" w:rsidRDefault="00D73DBF">
      <w:pPr>
        <w:jc w:val="both"/>
      </w:pPr>
      <w:r>
        <w:rPr>
          <w:szCs w:val="24"/>
        </w:rPr>
        <w:t>Příjezd do Bruntálu ve 13.00 hod., výstup u Technických služeb Bruntál.</w:t>
      </w:r>
    </w:p>
    <w:p w:rsidR="005E4B20" w:rsidRDefault="005E4B20">
      <w:pPr>
        <w:jc w:val="both"/>
        <w:rPr>
          <w:sz w:val="16"/>
          <w:szCs w:val="16"/>
        </w:rPr>
      </w:pPr>
    </w:p>
    <w:p w:rsidR="005E4B20" w:rsidRDefault="00D73DBF">
      <w:pPr>
        <w:jc w:val="both"/>
        <w:rPr>
          <w:szCs w:val="24"/>
        </w:rPr>
      </w:pPr>
      <w:r>
        <w:rPr>
          <w:szCs w:val="24"/>
        </w:rPr>
        <w:t>9. Storno poplatky a podrobný harmonogram jsou uvedeny v příloze č. 1.</w:t>
      </w:r>
    </w:p>
    <w:p w:rsidR="005E4B20" w:rsidRDefault="00D73DBF">
      <w:pPr>
        <w:jc w:val="both"/>
        <w:rPr>
          <w:sz w:val="16"/>
          <w:szCs w:val="16"/>
        </w:rPr>
      </w:pPr>
      <w:r>
        <w:rPr>
          <w:szCs w:val="24"/>
        </w:rPr>
        <w:t xml:space="preserve">      </w:t>
      </w:r>
    </w:p>
    <w:p w:rsidR="005E4B20" w:rsidRDefault="005E4B20">
      <w:pPr>
        <w:spacing w:line="240" w:lineRule="atLeast"/>
        <w:jc w:val="both"/>
        <w:rPr>
          <w:sz w:val="16"/>
          <w:szCs w:val="16"/>
        </w:rPr>
      </w:pPr>
    </w:p>
    <w:p w:rsidR="005E4B20" w:rsidRDefault="00D73DBF">
      <w:pPr>
        <w:spacing w:line="240" w:lineRule="atLeast"/>
        <w:jc w:val="both"/>
      </w:pPr>
      <w:r>
        <w:lastRenderedPageBreak/>
        <w:t>10. Úhrada ceny za kurz, která zahrnuje veškeré náklady vynaložené poskytovatelem, bude provedena bezhotovostně, do 14 dnů po doručení faktury objednavateli. Faktura bude obsahovat číslo této smlouvy stanovené objednatelem, podrobný rozpis jednotlivých fakturovaných částek tak, aby ceny byly rozlišeny na položky týkající se dětí a položky týkající se pedagogického dozoru. Objednatel neposkytuje zálohy. Případné sankce a penále při prodlení s úhradou se nesjednávají.</w:t>
      </w:r>
    </w:p>
    <w:p w:rsidR="005E4B20" w:rsidRDefault="005E4B20">
      <w:pPr>
        <w:spacing w:line="240" w:lineRule="atLeast"/>
        <w:jc w:val="both"/>
        <w:rPr>
          <w:sz w:val="16"/>
          <w:szCs w:val="16"/>
        </w:rPr>
      </w:pPr>
    </w:p>
    <w:p w:rsidR="005E4B20" w:rsidRDefault="00D73DBF">
      <w:pPr>
        <w:spacing w:line="240" w:lineRule="atLeast"/>
        <w:jc w:val="both"/>
      </w:pPr>
      <w:r>
        <w:t>11. Poskytovatel není oprávněn bez souhlasu objednatele postoupit svá práva a povinnosti plynoucí z této smlouvy třetí osobě.</w:t>
      </w:r>
    </w:p>
    <w:p w:rsidR="005E4B20" w:rsidRDefault="005E4B20">
      <w:pPr>
        <w:spacing w:line="240" w:lineRule="atLeast"/>
        <w:jc w:val="both"/>
        <w:rPr>
          <w:sz w:val="16"/>
          <w:szCs w:val="16"/>
        </w:rPr>
      </w:pPr>
    </w:p>
    <w:p w:rsidR="005E4B20" w:rsidRDefault="00D73DBF">
      <w:pPr>
        <w:spacing w:line="240" w:lineRule="atLeast"/>
        <w:jc w:val="both"/>
      </w:pPr>
      <w:r>
        <w:t>12. Poskytovatel souhlasí se zveřejněním této smlouvy objednatelem v Registru smluv na Portálu veřejné správy České republiky.</w:t>
      </w:r>
    </w:p>
    <w:p w:rsidR="005E4B20" w:rsidRDefault="005E4B20">
      <w:pPr>
        <w:spacing w:line="240" w:lineRule="atLeast"/>
        <w:jc w:val="both"/>
        <w:rPr>
          <w:sz w:val="16"/>
          <w:szCs w:val="16"/>
        </w:rPr>
      </w:pPr>
    </w:p>
    <w:p w:rsidR="005E4B20" w:rsidRDefault="00D73DBF">
      <w:pPr>
        <w:spacing w:line="240" w:lineRule="atLeast"/>
        <w:jc w:val="both"/>
      </w:pPr>
      <w:r>
        <w:t>13. Tato smlouva je sepsána ve dvou stejnopisech, z nichž objednatel obdrží jedno vyhotovení a poskytovatel jedno vyhotovení.</w:t>
      </w:r>
    </w:p>
    <w:p w:rsidR="005E4B20" w:rsidRDefault="005E4B20">
      <w:pPr>
        <w:spacing w:line="240" w:lineRule="atLeast"/>
        <w:jc w:val="both"/>
      </w:pPr>
    </w:p>
    <w:p w:rsidR="005E4B20" w:rsidRDefault="005E4B20">
      <w:pPr>
        <w:jc w:val="both"/>
        <w:rPr>
          <w:szCs w:val="24"/>
        </w:rPr>
      </w:pPr>
    </w:p>
    <w:p w:rsidR="005E4B20" w:rsidRDefault="00D73DBF">
      <w:pPr>
        <w:spacing w:line="240" w:lineRule="atLeast"/>
        <w:jc w:val="both"/>
      </w:pPr>
      <w:r>
        <w:rPr>
          <w:szCs w:val="24"/>
        </w:rPr>
        <w:t xml:space="preserve">V Bruntále dne </w:t>
      </w:r>
      <w:r w:rsidR="00667374">
        <w:rPr>
          <w:szCs w:val="24"/>
        </w:rPr>
        <w:t>04.01</w:t>
      </w:r>
      <w:r>
        <w:rPr>
          <w:szCs w:val="24"/>
        </w:rPr>
        <w:t>.202</w:t>
      </w:r>
      <w:r w:rsidR="00667374">
        <w:rPr>
          <w:szCs w:val="24"/>
        </w:rPr>
        <w:t>3</w:t>
      </w:r>
      <w:r>
        <w:rPr>
          <w:szCs w:val="24"/>
        </w:rPr>
        <w:t xml:space="preserve">                                                      Ve Staré Vsi dne </w:t>
      </w:r>
      <w:r w:rsidR="00667374">
        <w:rPr>
          <w:szCs w:val="24"/>
        </w:rPr>
        <w:t>04.01</w:t>
      </w:r>
      <w:r>
        <w:rPr>
          <w:szCs w:val="24"/>
        </w:rPr>
        <w:t>.202</w:t>
      </w:r>
      <w:r w:rsidR="00667374">
        <w:rPr>
          <w:szCs w:val="24"/>
        </w:rPr>
        <w:t>3</w:t>
      </w:r>
      <w:bookmarkStart w:id="0" w:name="_GoBack"/>
      <w:bookmarkEnd w:id="0"/>
    </w:p>
    <w:p w:rsidR="005E4B20" w:rsidRDefault="005E4B20">
      <w:pPr>
        <w:jc w:val="both"/>
        <w:rPr>
          <w:szCs w:val="24"/>
        </w:rPr>
      </w:pPr>
    </w:p>
    <w:p w:rsidR="005E4B20" w:rsidRDefault="005E4B20">
      <w:pPr>
        <w:jc w:val="both"/>
        <w:rPr>
          <w:szCs w:val="24"/>
        </w:rPr>
      </w:pPr>
    </w:p>
    <w:p w:rsidR="005E4B20" w:rsidRDefault="005E4B20">
      <w:pPr>
        <w:jc w:val="both"/>
        <w:rPr>
          <w:szCs w:val="24"/>
        </w:rPr>
      </w:pPr>
    </w:p>
    <w:p w:rsidR="005E4B20" w:rsidRDefault="005E4B20">
      <w:pPr>
        <w:spacing w:line="240" w:lineRule="atLeast"/>
      </w:pPr>
    </w:p>
    <w:p w:rsidR="005E4B20" w:rsidRDefault="00D73DBF">
      <w:pPr>
        <w:spacing w:line="240" w:lineRule="atLeast"/>
      </w:pPr>
      <w:r>
        <w:t>_______________________</w:t>
      </w:r>
      <w:r>
        <w:tab/>
      </w:r>
      <w:r>
        <w:tab/>
      </w:r>
      <w:r>
        <w:tab/>
      </w:r>
      <w:r>
        <w:tab/>
      </w:r>
      <w:r>
        <w:tab/>
        <w:t>___________________________</w:t>
      </w:r>
    </w:p>
    <w:p w:rsidR="005E4B20" w:rsidRDefault="00D73DBF">
      <w:pPr>
        <w:spacing w:line="240" w:lineRule="atLeast"/>
      </w:pPr>
      <w:r>
        <w:t xml:space="preserve">    Bc.Mgr. Jiří Pozdíšek</w:t>
      </w:r>
      <w:r>
        <w:tab/>
      </w:r>
      <w:r>
        <w:tab/>
        <w:t xml:space="preserve">    </w:t>
      </w:r>
      <w:r>
        <w:tab/>
      </w:r>
      <w:r>
        <w:tab/>
        <w:t xml:space="preserve">                     Gabriela Kappelová</w:t>
      </w:r>
    </w:p>
    <w:p w:rsidR="005E4B20" w:rsidRDefault="00D73DBF">
      <w:pPr>
        <w:spacing w:line="240" w:lineRule="atLeast"/>
      </w:pPr>
      <w:r>
        <w:t xml:space="preserve">             Objednatel                                                                                 dodavatel</w:t>
      </w:r>
    </w:p>
    <w:sectPr w:rsidR="005E4B20">
      <w:headerReference w:type="default" r:id="rId8"/>
      <w:pgSz w:w="11906" w:h="16838"/>
      <w:pgMar w:top="1134" w:right="1418" w:bottom="851"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11" w:rsidRDefault="00167911">
      <w:r>
        <w:separator/>
      </w:r>
    </w:p>
  </w:endnote>
  <w:endnote w:type="continuationSeparator" w:id="0">
    <w:p w:rsidR="00167911" w:rsidRDefault="0016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11" w:rsidRDefault="00167911">
      <w:r>
        <w:separator/>
      </w:r>
    </w:p>
  </w:footnote>
  <w:footnote w:type="continuationSeparator" w:id="0">
    <w:p w:rsidR="00167911" w:rsidRDefault="0016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Název"/>
      <w:id w:val="1112169138"/>
      <w:dataBinding w:prefixMappings="xmlns:ns0='http://schemas.openxmlformats.org/package/2006/metadata/core-properties' xmlns:ns1='http://purl.org/dc/elements/1.1/'" w:xpath="/ns0:coreProperties[1]/ns1:title[1]" w:storeItemID="{6C3C8BC8-F283-45AE-878A-BAB7291924A1}"/>
      <w:text/>
    </w:sdtPr>
    <w:sdtEndPr/>
    <w:sdtContent>
      <w:p w:rsidR="005E4B20" w:rsidRDefault="00D73DBF">
        <w:pPr>
          <w:pStyle w:val="Zhlav"/>
          <w:pBdr>
            <w:bottom w:val="thickThinSmallGap" w:sz="24" w:space="1" w:color="622423"/>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Základní škola Bruntál, Cihelní 6</w:t>
        </w:r>
      </w:p>
    </w:sdtContent>
  </w:sdt>
  <w:p w:rsidR="005E4B20" w:rsidRDefault="005E4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49B6"/>
    <w:multiLevelType w:val="multilevel"/>
    <w:tmpl w:val="28048D52"/>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20"/>
    <w:rsid w:val="00167911"/>
    <w:rsid w:val="005E4B20"/>
    <w:rsid w:val="00667374"/>
    <w:rsid w:val="00D73DBF"/>
    <w:rsid w:val="00E6670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651"/>
  <w15:docId w15:val="{7FA9CC34-19D4-4461-AE51-B4EE0851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42F3"/>
    <w:pPr>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30640"/>
    <w:pPr>
      <w:keepNext/>
      <w:numPr>
        <w:numId w:val="1"/>
      </w:numPr>
      <w:jc w:val="center"/>
      <w:textAlignment w:val="auto"/>
      <w:outlineLvl w:val="0"/>
    </w:pPr>
    <w:rPr>
      <w:b/>
      <w:sz w:val="32"/>
      <w:szCs w:val="3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semiHidden/>
    <w:qFormat/>
    <w:rsid w:val="00E542F3"/>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qFormat/>
    <w:rsid w:val="00E542F3"/>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E542F3"/>
    <w:rPr>
      <w:rFonts w:ascii="Times New Roman" w:eastAsia="Times New Roman" w:hAnsi="Times New Roman" w:cs="Times New Roman"/>
      <w:sz w:val="24"/>
      <w:szCs w:val="20"/>
      <w:lang w:eastAsia="cs-CZ"/>
    </w:rPr>
  </w:style>
  <w:style w:type="character" w:customStyle="1" w:styleId="TextbublinyChar">
    <w:name w:val="Text bubliny Char"/>
    <w:basedOn w:val="Standardnpsmoodstavce"/>
    <w:link w:val="Textbubliny"/>
    <w:uiPriority w:val="99"/>
    <w:semiHidden/>
    <w:qFormat/>
    <w:rsid w:val="00E542F3"/>
    <w:rPr>
      <w:rFonts w:ascii="Tahoma" w:eastAsia="Times New Roman" w:hAnsi="Tahoma" w:cs="Tahoma"/>
      <w:sz w:val="16"/>
      <w:szCs w:val="16"/>
      <w:lang w:eastAsia="cs-CZ"/>
    </w:rPr>
  </w:style>
  <w:style w:type="character" w:customStyle="1" w:styleId="c-1">
    <w:name w:val="c-1"/>
    <w:basedOn w:val="Standardnpsmoodstavce"/>
    <w:qFormat/>
    <w:rsid w:val="004B0414"/>
  </w:style>
  <w:style w:type="character" w:customStyle="1" w:styleId="c-2">
    <w:name w:val="c-2"/>
    <w:basedOn w:val="Standardnpsmoodstavce"/>
    <w:qFormat/>
    <w:rsid w:val="004B0414"/>
  </w:style>
  <w:style w:type="character" w:customStyle="1" w:styleId="st">
    <w:name w:val="st"/>
    <w:basedOn w:val="Standardnpsmoodstavce"/>
    <w:qFormat/>
    <w:rsid w:val="00CC2A05"/>
  </w:style>
  <w:style w:type="character" w:customStyle="1" w:styleId="xbe">
    <w:name w:val="_xbe"/>
    <w:basedOn w:val="Standardnpsmoodstavce"/>
    <w:qFormat/>
    <w:rsid w:val="00CC2A05"/>
  </w:style>
  <w:style w:type="character" w:customStyle="1" w:styleId="Nadpis1Char">
    <w:name w:val="Nadpis 1 Char"/>
    <w:basedOn w:val="Standardnpsmoodstavce"/>
    <w:link w:val="Nadpis1"/>
    <w:qFormat/>
    <w:rsid w:val="00330640"/>
    <w:rPr>
      <w:rFonts w:ascii="Times New Roman" w:eastAsia="Times New Roman" w:hAnsi="Times New Roman" w:cs="Times New Roman"/>
      <w:b/>
      <w:sz w:val="32"/>
      <w:szCs w:val="32"/>
      <w:lang w:eastAsia="zh-C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E542F3"/>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E542F3"/>
    <w:pPr>
      <w:tabs>
        <w:tab w:val="center" w:pos="4536"/>
        <w:tab w:val="right" w:pos="9072"/>
      </w:tabs>
    </w:pPr>
  </w:style>
  <w:style w:type="paragraph" w:styleId="Zpat">
    <w:name w:val="footer"/>
    <w:basedOn w:val="Normln"/>
    <w:link w:val="ZpatChar"/>
    <w:uiPriority w:val="99"/>
    <w:unhideWhenUsed/>
    <w:rsid w:val="00E542F3"/>
    <w:pPr>
      <w:tabs>
        <w:tab w:val="center" w:pos="4536"/>
        <w:tab w:val="right" w:pos="9072"/>
      </w:tabs>
    </w:pPr>
  </w:style>
  <w:style w:type="paragraph" w:styleId="Textbubliny">
    <w:name w:val="Balloon Text"/>
    <w:basedOn w:val="Normln"/>
    <w:link w:val="TextbublinyChar"/>
    <w:uiPriority w:val="99"/>
    <w:semiHidden/>
    <w:unhideWhenUsed/>
    <w:qFormat/>
    <w:rsid w:val="00E542F3"/>
    <w:rPr>
      <w:rFonts w:ascii="Tahoma" w:hAnsi="Tahoma" w:cs="Tahoma"/>
      <w:sz w:val="16"/>
      <w:szCs w:val="16"/>
    </w:rPr>
  </w:style>
  <w:style w:type="paragraph" w:customStyle="1" w:styleId="wordsection1">
    <w:name w:val="wordsection1"/>
    <w:basedOn w:val="Normln"/>
    <w:qFormat/>
    <w:rsid w:val="004B0414"/>
    <w:pPr>
      <w:spacing w:beforeAutospacing="1" w:afterAutospacing="1"/>
      <w:textAlignment w:val="auto"/>
    </w:pPr>
    <w:rPr>
      <w:szCs w:val="24"/>
    </w:rPr>
  </w:style>
  <w:style w:type="paragraph" w:customStyle="1" w:styleId="Obsahtabulky">
    <w:name w:val="Obsah tabulky"/>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447</Words>
  <Characters>2643</Characters>
  <Application>Microsoft Office Word</Application>
  <DocSecurity>0</DocSecurity>
  <Lines>22</Lines>
  <Paragraphs>6</Paragraphs>
  <ScaleCrop>false</ScaleCrop>
  <Company>Hewlett-Packard</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Bruntál, Cihelní 6</dc:title>
  <dc:subject/>
  <dc:creator>učitel</dc:creator>
  <dc:description/>
  <cp:lastModifiedBy>Pavlína Vršanská</cp:lastModifiedBy>
  <cp:revision>20</cp:revision>
  <dcterms:created xsi:type="dcterms:W3CDTF">2020-01-14T10:11:00Z</dcterms:created>
  <dcterms:modified xsi:type="dcterms:W3CDTF">2023-01-19T10:59:00Z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