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A146" w14:textId="77777777" w:rsidR="00EB26CA" w:rsidRPr="004B79C3" w:rsidRDefault="00AC4361" w:rsidP="00AC4361">
      <w:pPr>
        <w:spacing w:line="360" w:lineRule="auto"/>
        <w:jc w:val="center"/>
        <w:rPr>
          <w:rFonts w:ascii="Cambria" w:hAnsi="Cambria"/>
          <w:b/>
          <w:sz w:val="22"/>
          <w:szCs w:val="22"/>
        </w:rPr>
      </w:pPr>
      <w:r w:rsidRPr="004B79C3">
        <w:rPr>
          <w:rFonts w:ascii="Cambria" w:hAnsi="Cambria"/>
          <w:b/>
          <w:sz w:val="22"/>
          <w:szCs w:val="22"/>
        </w:rPr>
        <w:t>SMLOUVA O DÍLO</w:t>
      </w:r>
      <w:r w:rsidR="00EB26CA" w:rsidRPr="004B79C3">
        <w:rPr>
          <w:rFonts w:ascii="Cambria" w:hAnsi="Cambria"/>
          <w:b/>
          <w:sz w:val="22"/>
          <w:szCs w:val="22"/>
        </w:rPr>
        <w:t xml:space="preserve"> </w:t>
      </w:r>
    </w:p>
    <w:p w14:paraId="2703E2A8" w14:textId="77777777" w:rsidR="00421BFE" w:rsidRPr="004B79C3" w:rsidRDefault="00421BFE" w:rsidP="00AC4361">
      <w:pPr>
        <w:spacing w:line="360" w:lineRule="auto"/>
        <w:jc w:val="center"/>
        <w:rPr>
          <w:rFonts w:ascii="Cambria" w:hAnsi="Cambria"/>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AC4361" w:rsidRPr="004B79C3" w14:paraId="2F77D9C5" w14:textId="77777777" w:rsidTr="00D64B2C">
        <w:tc>
          <w:tcPr>
            <w:tcW w:w="2352" w:type="dxa"/>
          </w:tcPr>
          <w:p w14:paraId="5B1B13FB" w14:textId="77777777" w:rsidR="00AC4361" w:rsidRPr="004B79C3" w:rsidRDefault="00AC4361" w:rsidP="00806D9B">
            <w:pPr>
              <w:spacing w:line="276" w:lineRule="auto"/>
              <w:rPr>
                <w:rFonts w:ascii="Cambria" w:hAnsi="Cambria"/>
                <w:b/>
                <w:sz w:val="22"/>
                <w:szCs w:val="22"/>
              </w:rPr>
            </w:pPr>
            <w:bookmarkStart w:id="0" w:name="_Hlk481661987"/>
            <w:r w:rsidRPr="004B79C3">
              <w:rPr>
                <w:rFonts w:ascii="Cambria" w:hAnsi="Cambria"/>
                <w:b/>
                <w:sz w:val="22"/>
                <w:szCs w:val="22"/>
              </w:rPr>
              <w:t>Název:</w:t>
            </w:r>
          </w:p>
        </w:tc>
        <w:tc>
          <w:tcPr>
            <w:tcW w:w="6720" w:type="dxa"/>
          </w:tcPr>
          <w:p w14:paraId="38DA72EE" w14:textId="77777777" w:rsidR="00AC4361" w:rsidRPr="004B79C3" w:rsidRDefault="007704C8" w:rsidP="00806D9B">
            <w:pPr>
              <w:spacing w:line="276" w:lineRule="auto"/>
              <w:rPr>
                <w:rFonts w:ascii="Cambria" w:hAnsi="Cambria"/>
                <w:b/>
                <w:sz w:val="22"/>
                <w:szCs w:val="22"/>
              </w:rPr>
            </w:pPr>
            <w:r w:rsidRPr="004B79C3">
              <w:rPr>
                <w:rFonts w:ascii="Cambria" w:hAnsi="Cambria"/>
                <w:b/>
                <w:sz w:val="22"/>
                <w:szCs w:val="22"/>
              </w:rPr>
              <w:t>Česká republika – Úřad</w:t>
            </w:r>
            <w:r w:rsidR="00AC4361" w:rsidRPr="004B79C3">
              <w:rPr>
                <w:rFonts w:ascii="Cambria" w:hAnsi="Cambria"/>
                <w:b/>
                <w:sz w:val="22"/>
                <w:szCs w:val="22"/>
              </w:rPr>
              <w:t xml:space="preserve"> pro technickou normalizaci, metrologii a státní zkušebnictví</w:t>
            </w:r>
          </w:p>
        </w:tc>
      </w:tr>
      <w:tr w:rsidR="007704C8" w:rsidRPr="004B79C3" w14:paraId="737A338B" w14:textId="77777777" w:rsidTr="00D64B2C">
        <w:tc>
          <w:tcPr>
            <w:tcW w:w="2352" w:type="dxa"/>
          </w:tcPr>
          <w:p w14:paraId="23EA3515" w14:textId="77777777" w:rsidR="007704C8" w:rsidRPr="004B79C3" w:rsidRDefault="007704C8" w:rsidP="00806D9B">
            <w:pPr>
              <w:spacing w:line="276" w:lineRule="auto"/>
              <w:rPr>
                <w:rFonts w:ascii="Cambria" w:hAnsi="Cambria"/>
                <w:b/>
                <w:sz w:val="22"/>
                <w:szCs w:val="22"/>
              </w:rPr>
            </w:pPr>
            <w:r w:rsidRPr="004B79C3">
              <w:rPr>
                <w:rFonts w:ascii="Cambria" w:hAnsi="Cambria"/>
                <w:b/>
                <w:sz w:val="22"/>
                <w:szCs w:val="22"/>
              </w:rPr>
              <w:t>Právní forma:</w:t>
            </w:r>
          </w:p>
        </w:tc>
        <w:tc>
          <w:tcPr>
            <w:tcW w:w="6720" w:type="dxa"/>
          </w:tcPr>
          <w:p w14:paraId="6B032A49" w14:textId="77777777" w:rsidR="007704C8" w:rsidRPr="004B79C3" w:rsidRDefault="007704C8" w:rsidP="00806D9B">
            <w:pPr>
              <w:spacing w:line="276" w:lineRule="auto"/>
              <w:rPr>
                <w:rFonts w:ascii="Cambria" w:hAnsi="Cambria"/>
                <w:sz w:val="22"/>
                <w:szCs w:val="22"/>
              </w:rPr>
            </w:pPr>
            <w:r w:rsidRPr="004B79C3">
              <w:rPr>
                <w:rFonts w:ascii="Cambria" w:hAnsi="Cambria"/>
                <w:sz w:val="22"/>
                <w:szCs w:val="22"/>
              </w:rPr>
              <w:t>Organizační složka státu</w:t>
            </w:r>
          </w:p>
        </w:tc>
      </w:tr>
      <w:tr w:rsidR="00AC4361" w:rsidRPr="004B79C3" w14:paraId="0A82E719" w14:textId="77777777" w:rsidTr="00D64B2C">
        <w:tc>
          <w:tcPr>
            <w:tcW w:w="2352" w:type="dxa"/>
          </w:tcPr>
          <w:p w14:paraId="3218539B"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IČO:</w:t>
            </w:r>
          </w:p>
        </w:tc>
        <w:tc>
          <w:tcPr>
            <w:tcW w:w="6720" w:type="dxa"/>
          </w:tcPr>
          <w:p w14:paraId="6A4C41BD" w14:textId="77777777" w:rsidR="00AC4361" w:rsidRPr="004B79C3" w:rsidRDefault="00AC4361" w:rsidP="00806D9B">
            <w:pPr>
              <w:spacing w:line="276" w:lineRule="auto"/>
              <w:rPr>
                <w:rFonts w:ascii="Cambria" w:hAnsi="Cambria"/>
                <w:sz w:val="22"/>
                <w:szCs w:val="22"/>
              </w:rPr>
            </w:pPr>
            <w:r w:rsidRPr="004B79C3">
              <w:rPr>
                <w:rFonts w:ascii="Cambria" w:hAnsi="Cambria"/>
                <w:sz w:val="22"/>
                <w:szCs w:val="22"/>
              </w:rPr>
              <w:t>48135267</w:t>
            </w:r>
          </w:p>
        </w:tc>
      </w:tr>
      <w:tr w:rsidR="00AC4361" w:rsidRPr="004B79C3" w14:paraId="6366EB31" w14:textId="77777777" w:rsidTr="00D64B2C">
        <w:tc>
          <w:tcPr>
            <w:tcW w:w="2352" w:type="dxa"/>
          </w:tcPr>
          <w:p w14:paraId="5AE87216"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Sídlo:</w:t>
            </w:r>
          </w:p>
        </w:tc>
        <w:tc>
          <w:tcPr>
            <w:tcW w:w="6720" w:type="dxa"/>
          </w:tcPr>
          <w:p w14:paraId="226DA530" w14:textId="77777777" w:rsidR="00AC4361" w:rsidRPr="004B79C3" w:rsidRDefault="00AC4361" w:rsidP="00806D9B">
            <w:pPr>
              <w:spacing w:line="276" w:lineRule="auto"/>
              <w:rPr>
                <w:rFonts w:ascii="Cambria" w:hAnsi="Cambria"/>
                <w:b/>
                <w:sz w:val="22"/>
                <w:szCs w:val="22"/>
              </w:rPr>
            </w:pPr>
            <w:r w:rsidRPr="004B79C3">
              <w:rPr>
                <w:rFonts w:ascii="Cambria" w:hAnsi="Cambria"/>
                <w:sz w:val="22"/>
                <w:szCs w:val="22"/>
              </w:rPr>
              <w:t>Biskupský dvůr 1148/5, 110 00 Praha 1</w:t>
            </w:r>
          </w:p>
        </w:tc>
      </w:tr>
      <w:tr w:rsidR="00AC4361" w:rsidRPr="004B79C3" w14:paraId="0ED532D6" w14:textId="77777777" w:rsidTr="00D64B2C">
        <w:tc>
          <w:tcPr>
            <w:tcW w:w="2352" w:type="dxa"/>
          </w:tcPr>
          <w:p w14:paraId="7E599EF3"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Zástupce:</w:t>
            </w:r>
          </w:p>
        </w:tc>
        <w:tc>
          <w:tcPr>
            <w:tcW w:w="6720" w:type="dxa"/>
          </w:tcPr>
          <w:p w14:paraId="22D7C1E0" w14:textId="77777777" w:rsidR="00AC4361" w:rsidRDefault="00AC4361" w:rsidP="00806D9B">
            <w:pPr>
              <w:spacing w:line="276" w:lineRule="auto"/>
              <w:rPr>
                <w:rFonts w:ascii="Cambria" w:hAnsi="Cambria"/>
                <w:sz w:val="22"/>
                <w:szCs w:val="22"/>
              </w:rPr>
            </w:pPr>
            <w:r w:rsidRPr="004B79C3">
              <w:rPr>
                <w:rFonts w:ascii="Cambria" w:hAnsi="Cambria"/>
                <w:sz w:val="22"/>
                <w:szCs w:val="22"/>
              </w:rPr>
              <w:t xml:space="preserve">Mgr. </w:t>
            </w:r>
            <w:r w:rsidR="007704C8" w:rsidRPr="004B79C3">
              <w:rPr>
                <w:rFonts w:ascii="Cambria" w:hAnsi="Cambria"/>
                <w:sz w:val="22"/>
                <w:szCs w:val="22"/>
              </w:rPr>
              <w:t xml:space="preserve">Viktor </w:t>
            </w:r>
            <w:r w:rsidRPr="004B79C3">
              <w:rPr>
                <w:rFonts w:ascii="Cambria" w:hAnsi="Cambria"/>
                <w:sz w:val="22"/>
                <w:szCs w:val="22"/>
              </w:rPr>
              <w:t>Pokorný, předseda úřadu</w:t>
            </w:r>
          </w:p>
          <w:p w14:paraId="4F33BC8C" w14:textId="4946D9BE" w:rsidR="00FD46B1" w:rsidRPr="004B79C3" w:rsidRDefault="00FD46B1" w:rsidP="00806D9B">
            <w:pPr>
              <w:spacing w:line="276" w:lineRule="auto"/>
              <w:rPr>
                <w:rFonts w:ascii="Cambria" w:hAnsi="Cambria"/>
                <w:sz w:val="22"/>
                <w:szCs w:val="22"/>
              </w:rPr>
            </w:pPr>
            <w:r>
              <w:rPr>
                <w:rFonts w:ascii="Cambria" w:hAnsi="Cambria"/>
                <w:sz w:val="22"/>
                <w:szCs w:val="22"/>
              </w:rPr>
              <w:t>Mgr. Zdeněk Veselý, na základě plné moci</w:t>
            </w:r>
          </w:p>
        </w:tc>
      </w:tr>
      <w:tr w:rsidR="00AC4361" w:rsidRPr="004B79C3" w14:paraId="178F882B" w14:textId="77777777" w:rsidTr="00D64B2C">
        <w:tc>
          <w:tcPr>
            <w:tcW w:w="2352" w:type="dxa"/>
          </w:tcPr>
          <w:p w14:paraId="240BE568"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Bankovní spojení:</w:t>
            </w:r>
          </w:p>
        </w:tc>
        <w:tc>
          <w:tcPr>
            <w:tcW w:w="6720" w:type="dxa"/>
          </w:tcPr>
          <w:p w14:paraId="776C79F4" w14:textId="77777777" w:rsidR="00AC4361" w:rsidRPr="004B79C3" w:rsidRDefault="009B27EA" w:rsidP="00806D9B">
            <w:pPr>
              <w:spacing w:line="276" w:lineRule="auto"/>
              <w:rPr>
                <w:rFonts w:ascii="Cambria" w:hAnsi="Cambria"/>
                <w:sz w:val="22"/>
                <w:szCs w:val="22"/>
              </w:rPr>
            </w:pPr>
            <w:r w:rsidRPr="004B79C3">
              <w:rPr>
                <w:rFonts w:ascii="Cambria" w:hAnsi="Cambria"/>
                <w:sz w:val="22"/>
                <w:szCs w:val="22"/>
              </w:rPr>
              <w:t>21622001/0710, Česká národní banka</w:t>
            </w:r>
          </w:p>
        </w:tc>
      </w:tr>
    </w:tbl>
    <w:p w14:paraId="78679D47" w14:textId="77777777" w:rsidR="00AC4361" w:rsidRPr="004B79C3" w:rsidRDefault="00AC4361" w:rsidP="00AC4361">
      <w:pPr>
        <w:spacing w:line="276" w:lineRule="auto"/>
        <w:rPr>
          <w:rFonts w:ascii="Cambria" w:hAnsi="Cambria"/>
          <w:sz w:val="22"/>
          <w:szCs w:val="22"/>
        </w:rPr>
      </w:pPr>
      <w:r w:rsidRPr="004B79C3">
        <w:rPr>
          <w:rFonts w:ascii="Cambria" w:hAnsi="Cambria"/>
          <w:sz w:val="22"/>
          <w:szCs w:val="22"/>
        </w:rPr>
        <w:t xml:space="preserve"> (dále jen „</w:t>
      </w:r>
      <w:r w:rsidRPr="004B79C3">
        <w:rPr>
          <w:rFonts w:ascii="Cambria" w:hAnsi="Cambria"/>
          <w:b/>
          <w:sz w:val="22"/>
          <w:szCs w:val="22"/>
        </w:rPr>
        <w:t>Objednatel</w:t>
      </w:r>
      <w:r w:rsidRPr="004B79C3">
        <w:rPr>
          <w:rFonts w:ascii="Cambria" w:hAnsi="Cambria"/>
          <w:sz w:val="22"/>
          <w:szCs w:val="22"/>
        </w:rPr>
        <w:t>“)</w:t>
      </w:r>
    </w:p>
    <w:p w14:paraId="3A09ADD2" w14:textId="77777777" w:rsidR="00AC4361" w:rsidRPr="004B79C3" w:rsidRDefault="00AC4361" w:rsidP="00AC4361">
      <w:pPr>
        <w:spacing w:line="276" w:lineRule="auto"/>
        <w:rPr>
          <w:rFonts w:ascii="Cambria" w:hAnsi="Cambria"/>
          <w:sz w:val="22"/>
          <w:szCs w:val="22"/>
        </w:rPr>
      </w:pPr>
    </w:p>
    <w:p w14:paraId="205E230A" w14:textId="77777777" w:rsidR="00AC4361" w:rsidRPr="004B79C3" w:rsidRDefault="00AC4361" w:rsidP="00AC4361">
      <w:pPr>
        <w:spacing w:line="276" w:lineRule="auto"/>
        <w:rPr>
          <w:rFonts w:ascii="Cambria" w:hAnsi="Cambria"/>
          <w:sz w:val="22"/>
          <w:szCs w:val="22"/>
        </w:rPr>
      </w:pPr>
      <w:r w:rsidRPr="004B79C3">
        <w:rPr>
          <w:rFonts w:ascii="Cambria" w:hAnsi="Cambria"/>
          <w:sz w:val="22"/>
          <w:szCs w:val="22"/>
        </w:rPr>
        <w:t>a</w:t>
      </w:r>
    </w:p>
    <w:p w14:paraId="5672F0A0" w14:textId="77777777" w:rsidR="00AC4361" w:rsidRPr="004B79C3" w:rsidRDefault="00AC4361" w:rsidP="00AC4361">
      <w:pPr>
        <w:spacing w:line="276" w:lineRule="auto"/>
        <w:rPr>
          <w:rFonts w:ascii="Cambria" w:hAnsi="Cambria"/>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722"/>
      </w:tblGrid>
      <w:tr w:rsidR="00AC4361" w:rsidRPr="004B79C3" w14:paraId="3154EFCA" w14:textId="77777777" w:rsidTr="007704C8">
        <w:tc>
          <w:tcPr>
            <w:tcW w:w="2350" w:type="dxa"/>
          </w:tcPr>
          <w:bookmarkEnd w:id="0"/>
          <w:p w14:paraId="12861A98"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Název:</w:t>
            </w:r>
          </w:p>
        </w:tc>
        <w:tc>
          <w:tcPr>
            <w:tcW w:w="6722" w:type="dxa"/>
          </w:tcPr>
          <w:p w14:paraId="3DB70559" w14:textId="7FB5330F" w:rsidR="00AC4361" w:rsidRPr="004B79C3" w:rsidRDefault="00FD46B1" w:rsidP="00806D9B">
            <w:pPr>
              <w:spacing w:line="276" w:lineRule="auto"/>
              <w:rPr>
                <w:rFonts w:ascii="Cambria" w:hAnsi="Cambria"/>
                <w:b/>
                <w:sz w:val="22"/>
                <w:szCs w:val="22"/>
              </w:rPr>
            </w:pPr>
            <w:r w:rsidRPr="00FD46B1">
              <w:rPr>
                <w:rFonts w:ascii="Cambria" w:hAnsi="Cambria"/>
                <w:b/>
                <w:sz w:val="22"/>
                <w:szCs w:val="22"/>
              </w:rPr>
              <w:t xml:space="preserve">e-Business </w:t>
            </w:r>
            <w:proofErr w:type="spellStart"/>
            <w:r w:rsidRPr="00FD46B1">
              <w:rPr>
                <w:rFonts w:ascii="Cambria" w:hAnsi="Cambria"/>
                <w:b/>
                <w:sz w:val="22"/>
                <w:szCs w:val="22"/>
              </w:rPr>
              <w:t>Services</w:t>
            </w:r>
            <w:proofErr w:type="spellEnd"/>
            <w:r w:rsidRPr="00FD46B1">
              <w:rPr>
                <w:rFonts w:ascii="Cambria" w:hAnsi="Cambria"/>
                <w:b/>
                <w:sz w:val="22"/>
                <w:szCs w:val="22"/>
              </w:rPr>
              <w:t xml:space="preserve"> a.s.</w:t>
            </w:r>
          </w:p>
        </w:tc>
      </w:tr>
      <w:tr w:rsidR="00AC4361" w:rsidRPr="004B79C3" w14:paraId="3FDBF26B" w14:textId="77777777" w:rsidTr="007704C8">
        <w:tc>
          <w:tcPr>
            <w:tcW w:w="2350" w:type="dxa"/>
          </w:tcPr>
          <w:p w14:paraId="227FE4A9"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IČO:</w:t>
            </w:r>
          </w:p>
        </w:tc>
        <w:tc>
          <w:tcPr>
            <w:tcW w:w="6722" w:type="dxa"/>
          </w:tcPr>
          <w:p w14:paraId="1F73FDCA" w14:textId="1BE70984" w:rsidR="00AC4361" w:rsidRPr="004B79C3" w:rsidRDefault="00FD46B1" w:rsidP="00806D9B">
            <w:pPr>
              <w:spacing w:line="276" w:lineRule="auto"/>
              <w:rPr>
                <w:rFonts w:ascii="Cambria" w:hAnsi="Cambria"/>
                <w:sz w:val="22"/>
                <w:szCs w:val="22"/>
              </w:rPr>
            </w:pPr>
            <w:r w:rsidRPr="00FD46B1">
              <w:rPr>
                <w:rFonts w:ascii="Cambria" w:hAnsi="Cambria"/>
                <w:sz w:val="22"/>
                <w:szCs w:val="22"/>
              </w:rPr>
              <w:t>26115808</w:t>
            </w:r>
          </w:p>
        </w:tc>
      </w:tr>
      <w:tr w:rsidR="007704C8" w:rsidRPr="004B79C3" w14:paraId="2F21C1DC" w14:textId="77777777" w:rsidTr="007704C8">
        <w:tc>
          <w:tcPr>
            <w:tcW w:w="2350" w:type="dxa"/>
          </w:tcPr>
          <w:p w14:paraId="73EFCA03" w14:textId="77777777" w:rsidR="007704C8" w:rsidRPr="004B79C3" w:rsidRDefault="007704C8" w:rsidP="007704C8">
            <w:pPr>
              <w:spacing w:line="276" w:lineRule="auto"/>
              <w:rPr>
                <w:rFonts w:ascii="Cambria" w:hAnsi="Cambria"/>
                <w:b/>
                <w:sz w:val="22"/>
                <w:szCs w:val="22"/>
              </w:rPr>
            </w:pPr>
            <w:r w:rsidRPr="004B79C3">
              <w:rPr>
                <w:rFonts w:ascii="Cambria" w:hAnsi="Cambria"/>
                <w:b/>
                <w:sz w:val="22"/>
                <w:szCs w:val="22"/>
              </w:rPr>
              <w:t>DIČ:</w:t>
            </w:r>
          </w:p>
        </w:tc>
        <w:tc>
          <w:tcPr>
            <w:tcW w:w="6722" w:type="dxa"/>
          </w:tcPr>
          <w:p w14:paraId="5125B872" w14:textId="2CEF116F" w:rsidR="007704C8" w:rsidRPr="004B79C3" w:rsidRDefault="00FD46B1" w:rsidP="007704C8">
            <w:pPr>
              <w:spacing w:line="276" w:lineRule="auto"/>
              <w:rPr>
                <w:rFonts w:ascii="Cambria" w:hAnsi="Cambria"/>
                <w:sz w:val="22"/>
                <w:szCs w:val="22"/>
              </w:rPr>
            </w:pPr>
            <w:r>
              <w:rPr>
                <w:rFonts w:ascii="Cambria" w:hAnsi="Cambria"/>
                <w:sz w:val="22"/>
                <w:szCs w:val="22"/>
              </w:rPr>
              <w:t>CZ</w:t>
            </w:r>
            <w:r w:rsidRPr="00FD46B1">
              <w:rPr>
                <w:rFonts w:ascii="Cambria" w:hAnsi="Cambria"/>
                <w:sz w:val="22"/>
                <w:szCs w:val="22"/>
              </w:rPr>
              <w:t>26115808</w:t>
            </w:r>
          </w:p>
        </w:tc>
      </w:tr>
      <w:tr w:rsidR="00AC4361" w:rsidRPr="004B79C3" w14:paraId="7E9D5944" w14:textId="77777777" w:rsidTr="007704C8">
        <w:tc>
          <w:tcPr>
            <w:tcW w:w="2350" w:type="dxa"/>
          </w:tcPr>
          <w:p w14:paraId="3D16E399"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Sídlo:</w:t>
            </w:r>
          </w:p>
        </w:tc>
        <w:tc>
          <w:tcPr>
            <w:tcW w:w="6722" w:type="dxa"/>
          </w:tcPr>
          <w:p w14:paraId="322633C8" w14:textId="655D9EEC" w:rsidR="00AC4361" w:rsidRPr="00FD46B1" w:rsidRDefault="00FD46B1" w:rsidP="00806D9B">
            <w:pPr>
              <w:spacing w:line="276" w:lineRule="auto"/>
              <w:rPr>
                <w:rFonts w:ascii="Cambria" w:hAnsi="Cambria"/>
                <w:bCs/>
                <w:sz w:val="22"/>
                <w:szCs w:val="22"/>
              </w:rPr>
            </w:pPr>
            <w:r w:rsidRPr="00FD46B1">
              <w:rPr>
                <w:rFonts w:ascii="Cambria" w:hAnsi="Cambria"/>
                <w:bCs/>
                <w:sz w:val="22"/>
                <w:szCs w:val="22"/>
              </w:rPr>
              <w:t>Vinohradská 184, 130 00 Praha 3</w:t>
            </w:r>
          </w:p>
        </w:tc>
      </w:tr>
      <w:tr w:rsidR="00AC4361" w:rsidRPr="004B79C3" w14:paraId="6AF6226A" w14:textId="77777777" w:rsidTr="007704C8">
        <w:tc>
          <w:tcPr>
            <w:tcW w:w="2350" w:type="dxa"/>
          </w:tcPr>
          <w:p w14:paraId="75768F32"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Zástupce:</w:t>
            </w:r>
          </w:p>
        </w:tc>
        <w:tc>
          <w:tcPr>
            <w:tcW w:w="6722" w:type="dxa"/>
          </w:tcPr>
          <w:p w14:paraId="606056FD" w14:textId="70D9D272" w:rsidR="00AC4361" w:rsidRPr="004B79C3" w:rsidRDefault="00FD46B1" w:rsidP="00806D9B">
            <w:pPr>
              <w:spacing w:line="276" w:lineRule="auto"/>
              <w:rPr>
                <w:rFonts w:ascii="Cambria" w:hAnsi="Cambria"/>
                <w:sz w:val="22"/>
                <w:szCs w:val="22"/>
              </w:rPr>
            </w:pPr>
            <w:r>
              <w:rPr>
                <w:rFonts w:ascii="Cambria" w:hAnsi="Cambria"/>
                <w:sz w:val="22"/>
                <w:szCs w:val="22"/>
              </w:rPr>
              <w:t>Ing. Ladislav Šedivý, předseda představenstva</w:t>
            </w:r>
          </w:p>
        </w:tc>
      </w:tr>
      <w:tr w:rsidR="00AC4361" w:rsidRPr="004B79C3" w14:paraId="2D979C93" w14:textId="77777777" w:rsidTr="007704C8">
        <w:tc>
          <w:tcPr>
            <w:tcW w:w="2350" w:type="dxa"/>
          </w:tcPr>
          <w:p w14:paraId="7F933C08"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Zápis v OR:</w:t>
            </w:r>
          </w:p>
        </w:tc>
        <w:tc>
          <w:tcPr>
            <w:tcW w:w="6722" w:type="dxa"/>
          </w:tcPr>
          <w:p w14:paraId="4E73051A" w14:textId="29D0A164" w:rsidR="00AC4361" w:rsidRPr="004B79C3" w:rsidRDefault="00FD46B1" w:rsidP="00806D9B">
            <w:pPr>
              <w:spacing w:line="276" w:lineRule="auto"/>
              <w:rPr>
                <w:rFonts w:ascii="Cambria" w:hAnsi="Cambria"/>
                <w:sz w:val="22"/>
                <w:szCs w:val="22"/>
                <w:highlight w:val="yellow"/>
              </w:rPr>
            </w:pPr>
            <w:r w:rsidRPr="00FD46B1">
              <w:rPr>
                <w:rFonts w:ascii="Cambria" w:hAnsi="Cambria"/>
                <w:sz w:val="22"/>
                <w:szCs w:val="22"/>
              </w:rPr>
              <w:t>B 6135 vedená u Městského soudu v Praze</w:t>
            </w:r>
          </w:p>
        </w:tc>
      </w:tr>
      <w:tr w:rsidR="00AC4361" w:rsidRPr="004B79C3" w14:paraId="17EA7648" w14:textId="77777777" w:rsidTr="007704C8">
        <w:tc>
          <w:tcPr>
            <w:tcW w:w="2350" w:type="dxa"/>
          </w:tcPr>
          <w:p w14:paraId="2C5E7CFC" w14:textId="77777777" w:rsidR="00AC4361" w:rsidRPr="004B79C3" w:rsidRDefault="00AC4361" w:rsidP="00806D9B">
            <w:pPr>
              <w:spacing w:line="276" w:lineRule="auto"/>
              <w:rPr>
                <w:rFonts w:ascii="Cambria" w:hAnsi="Cambria"/>
                <w:b/>
                <w:sz w:val="22"/>
                <w:szCs w:val="22"/>
              </w:rPr>
            </w:pPr>
            <w:r w:rsidRPr="004B79C3">
              <w:rPr>
                <w:rFonts w:ascii="Cambria" w:hAnsi="Cambria"/>
                <w:b/>
                <w:sz w:val="22"/>
                <w:szCs w:val="22"/>
              </w:rPr>
              <w:t>Bankovní spojení:</w:t>
            </w:r>
          </w:p>
        </w:tc>
        <w:tc>
          <w:tcPr>
            <w:tcW w:w="6722" w:type="dxa"/>
          </w:tcPr>
          <w:p w14:paraId="3FED9142" w14:textId="52A57FEC" w:rsidR="00AC4361" w:rsidRPr="004B79C3" w:rsidRDefault="00FD46B1" w:rsidP="00806D9B">
            <w:pPr>
              <w:spacing w:line="276" w:lineRule="auto"/>
              <w:rPr>
                <w:rFonts w:ascii="Cambria" w:hAnsi="Cambria"/>
                <w:sz w:val="22"/>
                <w:szCs w:val="22"/>
              </w:rPr>
            </w:pPr>
            <w:r w:rsidRPr="00FD46B1">
              <w:rPr>
                <w:rFonts w:ascii="Cambria" w:hAnsi="Cambria"/>
                <w:sz w:val="22"/>
                <w:szCs w:val="22"/>
              </w:rPr>
              <w:t xml:space="preserve">Komerční Banka a.s., </w:t>
            </w:r>
            <w:proofErr w:type="spellStart"/>
            <w:r w:rsidRPr="00FD46B1">
              <w:rPr>
                <w:rFonts w:ascii="Cambria" w:hAnsi="Cambria"/>
                <w:sz w:val="22"/>
                <w:szCs w:val="22"/>
              </w:rPr>
              <w:t>č.ú</w:t>
            </w:r>
            <w:proofErr w:type="spellEnd"/>
            <w:r w:rsidRPr="00FD46B1">
              <w:rPr>
                <w:rFonts w:ascii="Cambria" w:hAnsi="Cambria"/>
                <w:sz w:val="22"/>
                <w:szCs w:val="22"/>
              </w:rPr>
              <w:t>.: 51-665020217/0100</w:t>
            </w:r>
          </w:p>
        </w:tc>
      </w:tr>
    </w:tbl>
    <w:p w14:paraId="18C871D0" w14:textId="77777777" w:rsidR="00AC4361" w:rsidRPr="004B79C3" w:rsidRDefault="00AC4361" w:rsidP="00AC4361">
      <w:pPr>
        <w:spacing w:line="276" w:lineRule="auto"/>
        <w:rPr>
          <w:rFonts w:ascii="Cambria" w:hAnsi="Cambria"/>
          <w:sz w:val="22"/>
          <w:szCs w:val="22"/>
        </w:rPr>
      </w:pPr>
      <w:r w:rsidRPr="004B79C3">
        <w:rPr>
          <w:rFonts w:ascii="Cambria" w:hAnsi="Cambria"/>
          <w:sz w:val="22"/>
          <w:szCs w:val="22"/>
        </w:rPr>
        <w:t xml:space="preserve"> (dále jen „</w:t>
      </w:r>
      <w:r w:rsidRPr="004B79C3">
        <w:rPr>
          <w:rFonts w:ascii="Cambria" w:hAnsi="Cambria"/>
          <w:b/>
          <w:sz w:val="22"/>
          <w:szCs w:val="22"/>
        </w:rPr>
        <w:t>Zhotovitel</w:t>
      </w:r>
      <w:r w:rsidRPr="004B79C3">
        <w:rPr>
          <w:rFonts w:ascii="Cambria" w:hAnsi="Cambria"/>
          <w:sz w:val="22"/>
          <w:szCs w:val="22"/>
        </w:rPr>
        <w:t>“)</w:t>
      </w:r>
    </w:p>
    <w:p w14:paraId="5CC3013E" w14:textId="77777777" w:rsidR="00AC4361" w:rsidRPr="004B79C3" w:rsidRDefault="00AC4361" w:rsidP="00AC4361">
      <w:pPr>
        <w:spacing w:line="276" w:lineRule="auto"/>
        <w:rPr>
          <w:rFonts w:ascii="Cambria" w:hAnsi="Cambria"/>
          <w:sz w:val="22"/>
          <w:szCs w:val="22"/>
        </w:rPr>
      </w:pPr>
    </w:p>
    <w:p w14:paraId="401388B5" w14:textId="77777777" w:rsidR="00AC4361" w:rsidRPr="004B79C3" w:rsidRDefault="00AC4361" w:rsidP="00AC4361">
      <w:pPr>
        <w:spacing w:line="276" w:lineRule="auto"/>
        <w:jc w:val="both"/>
        <w:rPr>
          <w:rFonts w:ascii="Cambria" w:hAnsi="Cambria"/>
          <w:sz w:val="22"/>
          <w:szCs w:val="22"/>
        </w:rPr>
      </w:pPr>
      <w:r w:rsidRPr="004B79C3">
        <w:rPr>
          <w:rFonts w:ascii="Cambria" w:hAnsi="Cambria"/>
          <w:sz w:val="22"/>
          <w:szCs w:val="22"/>
        </w:rPr>
        <w:t xml:space="preserve">uzavírají tuto smlouvu o dílo ve smyslu ustanovení § 2586 a násl. zákona </w:t>
      </w:r>
      <w:r w:rsidR="007704C8" w:rsidRPr="004B79C3">
        <w:rPr>
          <w:rFonts w:ascii="Cambria" w:hAnsi="Cambria"/>
          <w:sz w:val="22"/>
          <w:szCs w:val="22"/>
        </w:rPr>
        <w:t xml:space="preserve">č. </w:t>
      </w:r>
      <w:r w:rsidRPr="004B79C3">
        <w:rPr>
          <w:rFonts w:ascii="Cambria" w:hAnsi="Cambria"/>
          <w:sz w:val="22"/>
          <w:szCs w:val="22"/>
        </w:rPr>
        <w:t>89/2012 Sb., občanský zákoník, ve znění pozdějších předpisů (dále jen „</w:t>
      </w:r>
      <w:r w:rsidRPr="004B79C3">
        <w:rPr>
          <w:rFonts w:ascii="Cambria" w:hAnsi="Cambria"/>
          <w:b/>
          <w:sz w:val="22"/>
          <w:szCs w:val="22"/>
        </w:rPr>
        <w:t>Smlouva</w:t>
      </w:r>
      <w:r w:rsidRPr="004B79C3">
        <w:rPr>
          <w:rFonts w:ascii="Cambria" w:hAnsi="Cambria"/>
          <w:sz w:val="22"/>
          <w:szCs w:val="22"/>
        </w:rPr>
        <w:t>“)</w:t>
      </w:r>
    </w:p>
    <w:p w14:paraId="487051C8" w14:textId="77777777" w:rsidR="00AC4361" w:rsidRPr="004B79C3" w:rsidRDefault="00AC4361" w:rsidP="00EF4C92">
      <w:pPr>
        <w:spacing w:after="120" w:line="276" w:lineRule="auto"/>
        <w:ind w:left="709"/>
        <w:jc w:val="both"/>
        <w:rPr>
          <w:rFonts w:ascii="Cambria" w:hAnsi="Cambria"/>
          <w:sz w:val="22"/>
          <w:szCs w:val="22"/>
        </w:rPr>
      </w:pPr>
    </w:p>
    <w:p w14:paraId="17FE512E" w14:textId="77777777" w:rsidR="00AC4361" w:rsidRPr="004B79C3" w:rsidRDefault="00AC4361" w:rsidP="00AC4361">
      <w:pPr>
        <w:pStyle w:val="Odstavecseseznamem"/>
        <w:numPr>
          <w:ilvl w:val="0"/>
          <w:numId w:val="2"/>
        </w:numPr>
        <w:spacing w:before="480" w:after="240" w:line="276" w:lineRule="auto"/>
        <w:jc w:val="center"/>
        <w:rPr>
          <w:rFonts w:ascii="Cambria" w:hAnsi="Cambria"/>
          <w:b/>
          <w:sz w:val="22"/>
          <w:szCs w:val="22"/>
        </w:rPr>
      </w:pPr>
      <w:bookmarkStart w:id="1" w:name="_Ref492907246"/>
      <w:r w:rsidRPr="004B79C3">
        <w:rPr>
          <w:rFonts w:ascii="Cambria" w:hAnsi="Cambria"/>
          <w:b/>
          <w:sz w:val="22"/>
          <w:szCs w:val="22"/>
        </w:rPr>
        <w:t>Předmět smlouvy</w:t>
      </w:r>
      <w:bookmarkEnd w:id="1"/>
    </w:p>
    <w:p w14:paraId="07AFD674" w14:textId="3984342C" w:rsidR="004B79C3" w:rsidRDefault="00AC4361" w:rsidP="004B79C3">
      <w:pPr>
        <w:numPr>
          <w:ilvl w:val="1"/>
          <w:numId w:val="13"/>
        </w:numPr>
        <w:spacing w:after="120" w:line="276" w:lineRule="auto"/>
        <w:ind w:left="709" w:hanging="709"/>
        <w:jc w:val="both"/>
        <w:rPr>
          <w:rFonts w:ascii="Cambria" w:eastAsia="Calibri" w:hAnsi="Cambria"/>
          <w:sz w:val="22"/>
          <w:szCs w:val="22"/>
        </w:rPr>
      </w:pPr>
      <w:bookmarkStart w:id="2" w:name="_Ref492643555"/>
      <w:r w:rsidRPr="004B79C3">
        <w:rPr>
          <w:rFonts w:ascii="Cambria" w:hAnsi="Cambria"/>
          <w:sz w:val="22"/>
          <w:szCs w:val="22"/>
        </w:rPr>
        <w:t>Zhotovitel se na základě této Smlouvy zavazuje provést pro Objednatele dílo spočívající</w:t>
      </w:r>
      <w:r w:rsidR="009B22B6" w:rsidRPr="004B79C3">
        <w:rPr>
          <w:rFonts w:ascii="Cambria" w:hAnsi="Cambria"/>
          <w:sz w:val="22"/>
          <w:szCs w:val="22"/>
        </w:rPr>
        <w:t xml:space="preserve"> </w:t>
      </w:r>
      <w:r w:rsidR="004B79C3" w:rsidRPr="004B79C3">
        <w:rPr>
          <w:rFonts w:ascii="Cambria" w:hAnsi="Cambria"/>
          <w:sz w:val="22"/>
          <w:szCs w:val="22"/>
        </w:rPr>
        <w:t>v </w:t>
      </w:r>
      <w:r w:rsidR="00EF4C92" w:rsidRPr="004B79C3">
        <w:rPr>
          <w:rFonts w:ascii="Cambria" w:hAnsi="Cambria"/>
          <w:sz w:val="22"/>
          <w:szCs w:val="22"/>
        </w:rPr>
        <w:t>realizac</w:t>
      </w:r>
      <w:r w:rsidR="004B79C3" w:rsidRPr="004B79C3">
        <w:rPr>
          <w:rFonts w:ascii="Cambria" w:hAnsi="Cambria"/>
          <w:sz w:val="22"/>
          <w:szCs w:val="22"/>
        </w:rPr>
        <w:t xml:space="preserve">i </w:t>
      </w:r>
      <w:r w:rsidR="00EF4C92" w:rsidRPr="004B79C3">
        <w:rPr>
          <w:rFonts w:ascii="Cambria" w:hAnsi="Cambria"/>
          <w:sz w:val="22"/>
          <w:szCs w:val="22"/>
        </w:rPr>
        <w:t>komplexní</w:t>
      </w:r>
      <w:r w:rsidR="004B79C3" w:rsidRPr="004B79C3">
        <w:rPr>
          <w:rFonts w:ascii="Cambria" w:hAnsi="Cambria"/>
          <w:sz w:val="22"/>
          <w:szCs w:val="22"/>
        </w:rPr>
        <w:t>c</w:t>
      </w:r>
      <w:r w:rsidR="00EF4C92" w:rsidRPr="004B79C3">
        <w:rPr>
          <w:rFonts w:ascii="Cambria" w:hAnsi="Cambria"/>
          <w:sz w:val="22"/>
          <w:szCs w:val="22"/>
        </w:rPr>
        <w:t>h</w:t>
      </w:r>
      <w:r w:rsidR="004B79C3" w:rsidRPr="004B79C3">
        <w:rPr>
          <w:rFonts w:ascii="Cambria" w:hAnsi="Cambria"/>
          <w:sz w:val="22"/>
          <w:szCs w:val="22"/>
        </w:rPr>
        <w:t xml:space="preserve"> IT služeb v souvislosti s dislokací Objednatele </w:t>
      </w:r>
      <w:r w:rsidR="004B79C3" w:rsidRPr="004B79C3">
        <w:rPr>
          <w:rFonts w:ascii="Cambria" w:hAnsi="Cambria" w:cs="Cambria"/>
          <w:sz w:val="22"/>
          <w:szCs w:val="22"/>
        </w:rPr>
        <w:t>z administrativní budovy Na Žertvách 132/24, Praha 8 do administrativní budova Biskupský dvůr 1148/5, 110 00 Praha 1</w:t>
      </w:r>
      <w:r w:rsidR="004B79C3" w:rsidRPr="004B79C3">
        <w:rPr>
          <w:rFonts w:ascii="Cambria" w:eastAsia="Calibri" w:hAnsi="Cambria"/>
          <w:sz w:val="22"/>
          <w:szCs w:val="22"/>
        </w:rPr>
        <w:t xml:space="preserve">. </w:t>
      </w:r>
    </w:p>
    <w:p w14:paraId="1FD249FD" w14:textId="06165146" w:rsidR="004B79C3" w:rsidRPr="004B79C3" w:rsidRDefault="004B79C3" w:rsidP="004B79C3">
      <w:pPr>
        <w:numPr>
          <w:ilvl w:val="1"/>
          <w:numId w:val="13"/>
        </w:numPr>
        <w:spacing w:after="120" w:line="276" w:lineRule="auto"/>
        <w:ind w:left="709" w:hanging="709"/>
        <w:jc w:val="both"/>
        <w:rPr>
          <w:rFonts w:ascii="Cambria" w:eastAsia="Calibri" w:hAnsi="Cambria"/>
          <w:sz w:val="22"/>
          <w:szCs w:val="22"/>
        </w:rPr>
      </w:pPr>
      <w:r>
        <w:rPr>
          <w:rFonts w:ascii="Cambria" w:eastAsia="Calibri" w:hAnsi="Cambria"/>
          <w:sz w:val="22"/>
          <w:szCs w:val="22"/>
        </w:rPr>
        <w:t xml:space="preserve">Předmětem díla je zejména: </w:t>
      </w:r>
    </w:p>
    <w:p w14:paraId="7FC2D15D" w14:textId="77777777" w:rsidR="004B79C3" w:rsidRPr="004B79C3" w:rsidRDefault="004B79C3" w:rsidP="004B79C3">
      <w:pPr>
        <w:numPr>
          <w:ilvl w:val="2"/>
          <w:numId w:val="13"/>
        </w:numPr>
        <w:spacing w:after="120" w:line="276" w:lineRule="auto"/>
        <w:jc w:val="both"/>
        <w:rPr>
          <w:rFonts w:ascii="Cambria" w:hAnsi="Cambria" w:cstheme="minorBidi"/>
          <w:sz w:val="22"/>
          <w:szCs w:val="22"/>
        </w:rPr>
      </w:pPr>
      <w:r w:rsidRPr="004B79C3">
        <w:rPr>
          <w:rFonts w:ascii="Cambria" w:hAnsi="Cambria" w:cstheme="minorBidi"/>
          <w:sz w:val="22"/>
          <w:szCs w:val="22"/>
        </w:rPr>
        <w:t>Zpracování plánu prací</w:t>
      </w:r>
    </w:p>
    <w:p w14:paraId="6FE6E9F3"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a)</w:t>
      </w:r>
      <w:r w:rsidRPr="004B79C3">
        <w:rPr>
          <w:rFonts w:ascii="Cambria" w:hAnsi="Cambria" w:cs="Helv"/>
          <w:color w:val="000000"/>
          <w:sz w:val="22"/>
          <w:szCs w:val="22"/>
        </w:rPr>
        <w:tab/>
        <w:t>Plán stěhování serverů a jejich umístění na nové lokalitě</w:t>
      </w:r>
    </w:p>
    <w:p w14:paraId="08A9F136"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b)</w:t>
      </w:r>
      <w:r w:rsidRPr="004B79C3">
        <w:rPr>
          <w:rFonts w:ascii="Cambria" w:hAnsi="Cambria" w:cs="Helv"/>
          <w:color w:val="000000"/>
          <w:sz w:val="22"/>
          <w:szCs w:val="22"/>
        </w:rPr>
        <w:tab/>
        <w:t>Plán stěhování uživatelských stanic</w:t>
      </w:r>
    </w:p>
    <w:p w14:paraId="7A9767AD"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c)</w:t>
      </w:r>
      <w:r w:rsidRPr="004B79C3">
        <w:rPr>
          <w:rFonts w:ascii="Cambria" w:hAnsi="Cambria" w:cs="Helv"/>
          <w:color w:val="000000"/>
          <w:sz w:val="22"/>
          <w:szCs w:val="22"/>
        </w:rPr>
        <w:tab/>
        <w:t>Plán stěhování síťové infrastruktury</w:t>
      </w:r>
    </w:p>
    <w:p w14:paraId="1D71477E"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d)</w:t>
      </w:r>
      <w:r w:rsidRPr="004B79C3">
        <w:rPr>
          <w:rFonts w:ascii="Cambria" w:hAnsi="Cambria" w:cs="Helv"/>
          <w:color w:val="000000"/>
          <w:sz w:val="22"/>
          <w:szCs w:val="22"/>
        </w:rPr>
        <w:tab/>
        <w:t>Příprava nové serverovny</w:t>
      </w:r>
    </w:p>
    <w:p w14:paraId="1DD07921"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e)</w:t>
      </w:r>
      <w:r w:rsidRPr="004B79C3">
        <w:rPr>
          <w:rFonts w:ascii="Cambria" w:hAnsi="Cambria" w:cs="Helv"/>
          <w:color w:val="000000"/>
          <w:sz w:val="22"/>
          <w:szCs w:val="22"/>
        </w:rPr>
        <w:tab/>
        <w:t>Zálohování systémů a dat před transportem</w:t>
      </w:r>
    </w:p>
    <w:p w14:paraId="61C39DFC"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p>
    <w:p w14:paraId="2890B2D3" w14:textId="77777777" w:rsidR="004B79C3" w:rsidRPr="004B79C3" w:rsidRDefault="004B79C3" w:rsidP="004B79C3">
      <w:pPr>
        <w:numPr>
          <w:ilvl w:val="2"/>
          <w:numId w:val="13"/>
        </w:numPr>
        <w:spacing w:after="120" w:line="276" w:lineRule="auto"/>
        <w:jc w:val="both"/>
        <w:rPr>
          <w:rFonts w:ascii="Cambria" w:hAnsi="Cambria" w:cstheme="minorBidi"/>
          <w:sz w:val="22"/>
          <w:szCs w:val="22"/>
        </w:rPr>
      </w:pPr>
      <w:r w:rsidRPr="004B79C3">
        <w:rPr>
          <w:rFonts w:ascii="Cambria" w:hAnsi="Cambria" w:cstheme="minorBidi"/>
          <w:sz w:val="22"/>
          <w:szCs w:val="22"/>
        </w:rPr>
        <w:t>Realizace zapojení infrastruktury</w:t>
      </w:r>
    </w:p>
    <w:p w14:paraId="5229202B"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a)</w:t>
      </w:r>
      <w:r w:rsidRPr="004B79C3">
        <w:rPr>
          <w:rFonts w:ascii="Cambria" w:hAnsi="Cambria" w:cs="Helv"/>
          <w:color w:val="000000"/>
          <w:sz w:val="22"/>
          <w:szCs w:val="22"/>
        </w:rPr>
        <w:tab/>
        <w:t xml:space="preserve">Zapojování serverové infrastruktury </w:t>
      </w:r>
    </w:p>
    <w:p w14:paraId="0EC3F175"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b)</w:t>
      </w:r>
      <w:r w:rsidRPr="004B79C3">
        <w:rPr>
          <w:rFonts w:ascii="Cambria" w:hAnsi="Cambria" w:cs="Helv"/>
          <w:color w:val="000000"/>
          <w:sz w:val="22"/>
          <w:szCs w:val="22"/>
        </w:rPr>
        <w:tab/>
        <w:t>Zapojování síťové infrastruktury</w:t>
      </w:r>
    </w:p>
    <w:p w14:paraId="0E12D532"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c)</w:t>
      </w:r>
      <w:r w:rsidRPr="004B79C3">
        <w:rPr>
          <w:rFonts w:ascii="Cambria" w:hAnsi="Cambria" w:cs="Helv"/>
          <w:color w:val="000000"/>
          <w:sz w:val="22"/>
          <w:szCs w:val="22"/>
        </w:rPr>
        <w:tab/>
        <w:t xml:space="preserve">Zapojování a oživení přístupového a docházkového systému </w:t>
      </w:r>
    </w:p>
    <w:p w14:paraId="0389A1C8"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lastRenderedPageBreak/>
        <w:t>d)</w:t>
      </w:r>
      <w:r w:rsidRPr="004B79C3">
        <w:rPr>
          <w:rFonts w:ascii="Cambria" w:hAnsi="Cambria" w:cs="Helv"/>
          <w:color w:val="000000"/>
          <w:sz w:val="22"/>
          <w:szCs w:val="22"/>
        </w:rPr>
        <w:tab/>
        <w:t>Zapojování uživatelských stanic</w:t>
      </w:r>
    </w:p>
    <w:p w14:paraId="52101520"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e)</w:t>
      </w:r>
      <w:r w:rsidRPr="004B79C3">
        <w:rPr>
          <w:rFonts w:ascii="Cambria" w:hAnsi="Cambria" w:cs="Helv"/>
          <w:color w:val="000000"/>
          <w:sz w:val="22"/>
          <w:szCs w:val="22"/>
        </w:rPr>
        <w:tab/>
        <w:t>Zapojování uživatelských tiskáren v kancelářích</w:t>
      </w:r>
    </w:p>
    <w:p w14:paraId="4E07518E"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p>
    <w:p w14:paraId="09D081C4" w14:textId="77777777" w:rsidR="004B79C3" w:rsidRPr="004B79C3" w:rsidRDefault="004B79C3" w:rsidP="004B79C3">
      <w:pPr>
        <w:autoSpaceDE w:val="0"/>
        <w:autoSpaceDN w:val="0"/>
        <w:adjustRightInd w:val="0"/>
        <w:ind w:left="708"/>
        <w:rPr>
          <w:rFonts w:ascii="Cambria" w:hAnsi="Cambria" w:cs="Helv"/>
          <w:color w:val="000000"/>
          <w:sz w:val="22"/>
          <w:szCs w:val="22"/>
        </w:rPr>
      </w:pPr>
    </w:p>
    <w:p w14:paraId="1F0EF321" w14:textId="77777777" w:rsidR="004B79C3" w:rsidRPr="004B79C3" w:rsidRDefault="004B79C3" w:rsidP="004B79C3">
      <w:pPr>
        <w:numPr>
          <w:ilvl w:val="2"/>
          <w:numId w:val="13"/>
        </w:numPr>
        <w:spacing w:after="120" w:line="276" w:lineRule="auto"/>
        <w:jc w:val="both"/>
        <w:rPr>
          <w:rFonts w:ascii="Cambria" w:hAnsi="Cambria" w:cstheme="minorBidi"/>
          <w:sz w:val="22"/>
          <w:szCs w:val="22"/>
        </w:rPr>
      </w:pPr>
      <w:r w:rsidRPr="004B79C3">
        <w:rPr>
          <w:rFonts w:ascii="Cambria" w:hAnsi="Cambria" w:cstheme="minorBidi"/>
          <w:sz w:val="22"/>
          <w:szCs w:val="22"/>
        </w:rPr>
        <w:t>Oživení infrastruktury</w:t>
      </w:r>
    </w:p>
    <w:p w14:paraId="1B91F1F0"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a)</w:t>
      </w:r>
      <w:r w:rsidRPr="004B79C3">
        <w:rPr>
          <w:rFonts w:ascii="Cambria" w:hAnsi="Cambria" w:cs="Helv"/>
          <w:color w:val="000000"/>
          <w:sz w:val="22"/>
          <w:szCs w:val="22"/>
        </w:rPr>
        <w:tab/>
        <w:t xml:space="preserve">Rekonfigurace </w:t>
      </w:r>
      <w:proofErr w:type="spellStart"/>
      <w:r w:rsidRPr="004B79C3">
        <w:rPr>
          <w:rFonts w:ascii="Cambria" w:hAnsi="Cambria" w:cs="Helv"/>
          <w:color w:val="000000"/>
          <w:sz w:val="22"/>
          <w:szCs w:val="22"/>
        </w:rPr>
        <w:t>switchů</w:t>
      </w:r>
      <w:proofErr w:type="spellEnd"/>
      <w:r w:rsidRPr="004B79C3">
        <w:rPr>
          <w:rFonts w:ascii="Cambria" w:hAnsi="Cambria" w:cs="Helv"/>
          <w:color w:val="000000"/>
          <w:sz w:val="22"/>
          <w:szCs w:val="22"/>
        </w:rPr>
        <w:t xml:space="preserve"> a dalších aktivních prvků</w:t>
      </w:r>
    </w:p>
    <w:p w14:paraId="48FB3976"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b)</w:t>
      </w:r>
      <w:r w:rsidRPr="004B79C3">
        <w:rPr>
          <w:rFonts w:ascii="Cambria" w:hAnsi="Cambria" w:cs="Helv"/>
          <w:color w:val="000000"/>
          <w:sz w:val="22"/>
          <w:szCs w:val="22"/>
        </w:rPr>
        <w:tab/>
        <w:t xml:space="preserve">Instalace a rekonfigurace serverů, systémového SW, jednotlivých aplikací </w:t>
      </w:r>
      <w:proofErr w:type="spellStart"/>
      <w:r w:rsidRPr="004B79C3">
        <w:rPr>
          <w:rFonts w:ascii="Cambria" w:hAnsi="Cambria" w:cs="Helv"/>
          <w:color w:val="000000"/>
          <w:sz w:val="22"/>
          <w:szCs w:val="22"/>
        </w:rPr>
        <w:t>lS</w:t>
      </w:r>
      <w:proofErr w:type="spellEnd"/>
    </w:p>
    <w:p w14:paraId="68D84353"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c)</w:t>
      </w:r>
      <w:r w:rsidRPr="004B79C3">
        <w:rPr>
          <w:rFonts w:ascii="Cambria" w:hAnsi="Cambria" w:cs="Helv"/>
          <w:color w:val="000000"/>
          <w:sz w:val="22"/>
          <w:szCs w:val="22"/>
        </w:rPr>
        <w:tab/>
        <w:t xml:space="preserve">Spuštění přístupového (a docházkového) systému </w:t>
      </w:r>
    </w:p>
    <w:p w14:paraId="4B9BB0BA"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d)</w:t>
      </w:r>
      <w:r w:rsidRPr="004B79C3">
        <w:rPr>
          <w:rFonts w:ascii="Cambria" w:hAnsi="Cambria" w:cs="Helv"/>
          <w:color w:val="000000"/>
          <w:sz w:val="22"/>
          <w:szCs w:val="22"/>
        </w:rPr>
        <w:tab/>
        <w:t>Obnova systémů a dat ze záloh (v případě potřeby)</w:t>
      </w:r>
    </w:p>
    <w:p w14:paraId="2ED7A6CA"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e)</w:t>
      </w:r>
      <w:r w:rsidRPr="004B79C3">
        <w:rPr>
          <w:rFonts w:ascii="Cambria" w:hAnsi="Cambria" w:cs="Helv"/>
          <w:color w:val="000000"/>
          <w:sz w:val="22"/>
          <w:szCs w:val="22"/>
        </w:rPr>
        <w:tab/>
        <w:t>Testování serverů a síťové infrastruktury</w:t>
      </w:r>
    </w:p>
    <w:p w14:paraId="22265758" w14:textId="77777777" w:rsidR="004B79C3" w:rsidRPr="004B79C3" w:rsidRDefault="004B79C3" w:rsidP="004B79C3">
      <w:pPr>
        <w:tabs>
          <w:tab w:val="left" w:pos="792"/>
        </w:tabs>
        <w:autoSpaceDE w:val="0"/>
        <w:autoSpaceDN w:val="0"/>
        <w:adjustRightInd w:val="0"/>
        <w:ind w:left="708"/>
        <w:rPr>
          <w:rFonts w:ascii="Cambria" w:hAnsi="Cambria" w:cs="Helv"/>
          <w:color w:val="000000"/>
          <w:sz w:val="22"/>
          <w:szCs w:val="22"/>
        </w:rPr>
      </w:pPr>
      <w:r w:rsidRPr="004B79C3">
        <w:rPr>
          <w:rFonts w:ascii="Cambria" w:hAnsi="Cambria" w:cs="Helv"/>
          <w:color w:val="000000"/>
          <w:sz w:val="22"/>
          <w:szCs w:val="22"/>
        </w:rPr>
        <w:t>f)</w:t>
      </w:r>
      <w:r w:rsidRPr="004B79C3">
        <w:rPr>
          <w:rFonts w:ascii="Cambria" w:hAnsi="Cambria" w:cs="Helv"/>
          <w:color w:val="000000"/>
          <w:sz w:val="22"/>
          <w:szCs w:val="22"/>
        </w:rPr>
        <w:tab/>
        <w:t>Testování a kontrola koncových stanic a zařízení</w:t>
      </w:r>
    </w:p>
    <w:p w14:paraId="33F19B25" w14:textId="77777777" w:rsidR="004B79C3" w:rsidRPr="004B79C3" w:rsidRDefault="004B79C3" w:rsidP="004B79C3">
      <w:pPr>
        <w:autoSpaceDE w:val="0"/>
        <w:autoSpaceDN w:val="0"/>
        <w:adjustRightInd w:val="0"/>
        <w:ind w:left="708"/>
        <w:jc w:val="both"/>
        <w:rPr>
          <w:rFonts w:ascii="Cambria" w:hAnsi="Cambria"/>
          <w:sz w:val="22"/>
          <w:szCs w:val="22"/>
        </w:rPr>
      </w:pPr>
      <w:r w:rsidRPr="004B79C3">
        <w:rPr>
          <w:rFonts w:ascii="Cambria" w:hAnsi="Cambria" w:cs="Helv"/>
          <w:color w:val="000000"/>
          <w:sz w:val="22"/>
          <w:szCs w:val="22"/>
        </w:rPr>
        <w:t>g)</w:t>
      </w:r>
      <w:r w:rsidRPr="004B79C3">
        <w:rPr>
          <w:rFonts w:ascii="Cambria" w:hAnsi="Cambria" w:cs="Helv"/>
          <w:color w:val="000000"/>
          <w:sz w:val="22"/>
          <w:szCs w:val="22"/>
        </w:rPr>
        <w:tab/>
        <w:t>Předání do provozu</w:t>
      </w:r>
    </w:p>
    <w:bookmarkEnd w:id="2"/>
    <w:p w14:paraId="402C3A7E" w14:textId="1EBC3E91" w:rsidR="00BB1032" w:rsidRPr="004B79C3" w:rsidRDefault="00BB1032" w:rsidP="004B79C3">
      <w:pPr>
        <w:spacing w:after="120" w:line="276" w:lineRule="auto"/>
        <w:ind w:left="709"/>
        <w:jc w:val="both"/>
        <w:rPr>
          <w:rFonts w:ascii="Cambria" w:hAnsi="Cambria"/>
          <w:sz w:val="22"/>
          <w:szCs w:val="22"/>
        </w:rPr>
      </w:pPr>
      <w:r w:rsidRPr="004B79C3">
        <w:rPr>
          <w:rFonts w:ascii="Cambria" w:hAnsi="Cambria"/>
          <w:sz w:val="22"/>
          <w:szCs w:val="22"/>
        </w:rPr>
        <w:t>(dále jen „</w:t>
      </w:r>
      <w:r w:rsidRPr="004B79C3">
        <w:rPr>
          <w:rFonts w:ascii="Cambria" w:hAnsi="Cambria"/>
          <w:b/>
          <w:sz w:val="22"/>
          <w:szCs w:val="22"/>
        </w:rPr>
        <w:t>Dílo</w:t>
      </w:r>
      <w:r w:rsidRPr="004B79C3">
        <w:rPr>
          <w:rFonts w:ascii="Cambria" w:hAnsi="Cambria"/>
          <w:sz w:val="22"/>
          <w:szCs w:val="22"/>
        </w:rPr>
        <w:t xml:space="preserve">“). </w:t>
      </w:r>
    </w:p>
    <w:p w14:paraId="7BCCDB9F" w14:textId="77777777" w:rsidR="00AC4361" w:rsidRPr="004B79C3" w:rsidRDefault="00AC4361" w:rsidP="00C12C83">
      <w:pPr>
        <w:numPr>
          <w:ilvl w:val="1"/>
          <w:numId w:val="2"/>
        </w:numPr>
        <w:spacing w:after="120" w:line="276" w:lineRule="auto"/>
        <w:jc w:val="both"/>
        <w:rPr>
          <w:rFonts w:ascii="Cambria" w:hAnsi="Cambria"/>
          <w:sz w:val="22"/>
          <w:szCs w:val="22"/>
        </w:rPr>
      </w:pPr>
      <w:r w:rsidRPr="004B79C3">
        <w:rPr>
          <w:rFonts w:ascii="Cambria" w:hAnsi="Cambria"/>
          <w:sz w:val="22"/>
          <w:szCs w:val="22"/>
        </w:rPr>
        <w:t>Objednatel se zavazuje zaplatit Zhotoviteli za řádně provedené Dílo v souladu se všemi podmínkami Smlouvy sjednanou cenu.</w:t>
      </w:r>
      <w:r w:rsidR="00480956" w:rsidRPr="004B79C3">
        <w:rPr>
          <w:rFonts w:ascii="Cambria" w:hAnsi="Cambria"/>
          <w:sz w:val="22"/>
          <w:szCs w:val="22"/>
        </w:rPr>
        <w:t xml:space="preserve"> </w:t>
      </w:r>
    </w:p>
    <w:p w14:paraId="7D125985" w14:textId="77777777" w:rsidR="00AC4361" w:rsidRPr="004B79C3" w:rsidRDefault="00AC4361" w:rsidP="00480956">
      <w:pPr>
        <w:pStyle w:val="Odstavecseseznamem"/>
        <w:numPr>
          <w:ilvl w:val="0"/>
          <w:numId w:val="2"/>
        </w:numPr>
        <w:spacing w:before="480" w:after="240" w:line="276" w:lineRule="auto"/>
        <w:jc w:val="center"/>
        <w:rPr>
          <w:rFonts w:ascii="Cambria" w:hAnsi="Cambria"/>
          <w:b/>
          <w:sz w:val="22"/>
          <w:szCs w:val="22"/>
        </w:rPr>
      </w:pPr>
      <w:bookmarkStart w:id="3" w:name="_Ref492907261"/>
      <w:r w:rsidRPr="004B79C3">
        <w:rPr>
          <w:rFonts w:ascii="Cambria" w:hAnsi="Cambria"/>
          <w:b/>
          <w:sz w:val="22"/>
          <w:szCs w:val="22"/>
        </w:rPr>
        <w:t>Doba, způsob a místo plnění</w:t>
      </w:r>
      <w:bookmarkEnd w:id="3"/>
    </w:p>
    <w:p w14:paraId="44013FC6" w14:textId="269107BB" w:rsidR="00480956" w:rsidRPr="004B79C3" w:rsidRDefault="00AC4361" w:rsidP="001A227A">
      <w:pPr>
        <w:numPr>
          <w:ilvl w:val="1"/>
          <w:numId w:val="2"/>
        </w:numPr>
        <w:suppressAutoHyphens/>
        <w:spacing w:after="120" w:line="276" w:lineRule="auto"/>
        <w:ind w:left="709" w:hanging="709"/>
        <w:jc w:val="both"/>
        <w:rPr>
          <w:rFonts w:ascii="Cambria" w:hAnsi="Cambria"/>
          <w:sz w:val="22"/>
          <w:szCs w:val="22"/>
        </w:rPr>
      </w:pPr>
      <w:bookmarkStart w:id="4" w:name="_Ref492908143"/>
      <w:r w:rsidRPr="004B79C3">
        <w:rPr>
          <w:rFonts w:ascii="Cambria" w:hAnsi="Cambria"/>
          <w:sz w:val="22"/>
          <w:szCs w:val="22"/>
        </w:rPr>
        <w:t>Zhotovitel se zavazuje Dílo</w:t>
      </w:r>
      <w:r w:rsidR="004B79C3">
        <w:rPr>
          <w:rFonts w:ascii="Cambria" w:hAnsi="Cambria"/>
          <w:sz w:val="22"/>
          <w:szCs w:val="22"/>
        </w:rPr>
        <w:t xml:space="preserve"> zahájit ihned po účinnosti této Smlouvy a</w:t>
      </w:r>
      <w:r w:rsidRPr="004B79C3">
        <w:rPr>
          <w:rFonts w:ascii="Cambria" w:hAnsi="Cambria"/>
          <w:sz w:val="22"/>
          <w:szCs w:val="22"/>
        </w:rPr>
        <w:t xml:space="preserve"> provést </w:t>
      </w:r>
      <w:bookmarkEnd w:id="4"/>
      <w:r w:rsidR="004B79C3">
        <w:rPr>
          <w:rFonts w:ascii="Cambria" w:hAnsi="Cambria"/>
          <w:sz w:val="22"/>
          <w:szCs w:val="22"/>
        </w:rPr>
        <w:t>včetně</w:t>
      </w:r>
      <w:r w:rsidRPr="004B79C3">
        <w:rPr>
          <w:rFonts w:ascii="Cambria" w:hAnsi="Cambria"/>
          <w:sz w:val="22"/>
          <w:szCs w:val="22"/>
        </w:rPr>
        <w:t xml:space="preserve"> před</w:t>
      </w:r>
      <w:r w:rsidR="004B79C3">
        <w:rPr>
          <w:rFonts w:ascii="Cambria" w:hAnsi="Cambria"/>
          <w:sz w:val="22"/>
          <w:szCs w:val="22"/>
        </w:rPr>
        <w:t>ání</w:t>
      </w:r>
      <w:r w:rsidRPr="004B79C3">
        <w:rPr>
          <w:rFonts w:ascii="Cambria" w:hAnsi="Cambria"/>
          <w:sz w:val="22"/>
          <w:szCs w:val="22"/>
        </w:rPr>
        <w:t xml:space="preserve"> </w:t>
      </w:r>
      <w:r w:rsidR="00480956" w:rsidRPr="004B79C3">
        <w:rPr>
          <w:rFonts w:ascii="Cambria" w:hAnsi="Cambria"/>
          <w:sz w:val="22"/>
          <w:szCs w:val="22"/>
        </w:rPr>
        <w:t xml:space="preserve">nejpozději </w:t>
      </w:r>
      <w:r w:rsidR="00480956" w:rsidRPr="004B79C3">
        <w:rPr>
          <w:rFonts w:ascii="Cambria" w:eastAsia="Calibri" w:hAnsi="Cambria"/>
          <w:sz w:val="22"/>
          <w:szCs w:val="22"/>
        </w:rPr>
        <w:t xml:space="preserve">do </w:t>
      </w:r>
      <w:r w:rsidR="004B79C3">
        <w:rPr>
          <w:rFonts w:ascii="Cambria" w:eastAsia="Calibri" w:hAnsi="Cambria"/>
          <w:sz w:val="22"/>
          <w:szCs w:val="22"/>
        </w:rPr>
        <w:t>27. 01. 2023, s tím že do 03. 02</w:t>
      </w:r>
      <w:r w:rsidR="001A227A" w:rsidRPr="004B79C3">
        <w:rPr>
          <w:rFonts w:ascii="Cambria" w:eastAsia="Calibri" w:hAnsi="Cambria"/>
          <w:sz w:val="22"/>
          <w:szCs w:val="22"/>
        </w:rPr>
        <w:t>.</w:t>
      </w:r>
      <w:r w:rsidR="004B79C3">
        <w:rPr>
          <w:rFonts w:ascii="Cambria" w:eastAsia="Calibri" w:hAnsi="Cambria"/>
          <w:sz w:val="22"/>
          <w:szCs w:val="22"/>
        </w:rPr>
        <w:t xml:space="preserve"> 2023 bude probíhat zkušební provoz.</w:t>
      </w:r>
    </w:p>
    <w:p w14:paraId="7EF85D87" w14:textId="4BDF6F81" w:rsidR="00AC4361" w:rsidRPr="004B79C3" w:rsidRDefault="00AC4361" w:rsidP="004B79C3">
      <w:pPr>
        <w:numPr>
          <w:ilvl w:val="1"/>
          <w:numId w:val="13"/>
        </w:numPr>
        <w:spacing w:after="120" w:line="276" w:lineRule="auto"/>
        <w:ind w:left="709" w:hanging="709"/>
        <w:jc w:val="both"/>
        <w:rPr>
          <w:rFonts w:ascii="Cambria" w:eastAsia="Calibri" w:hAnsi="Cambria"/>
          <w:sz w:val="22"/>
          <w:szCs w:val="22"/>
        </w:rPr>
      </w:pPr>
      <w:r w:rsidRPr="004B79C3">
        <w:rPr>
          <w:rFonts w:ascii="Cambria" w:hAnsi="Cambria"/>
          <w:sz w:val="22"/>
          <w:szCs w:val="22"/>
        </w:rPr>
        <w:t xml:space="preserve">Místem plnění je sídlo </w:t>
      </w:r>
      <w:r w:rsidR="00303B58" w:rsidRPr="004B79C3">
        <w:rPr>
          <w:rFonts w:ascii="Cambria" w:hAnsi="Cambria"/>
          <w:sz w:val="22"/>
          <w:szCs w:val="22"/>
        </w:rPr>
        <w:t>Objednatele</w:t>
      </w:r>
      <w:r w:rsidR="001A227A" w:rsidRPr="004B79C3">
        <w:rPr>
          <w:rFonts w:ascii="Cambria" w:hAnsi="Cambria"/>
          <w:sz w:val="22"/>
          <w:szCs w:val="22"/>
        </w:rPr>
        <w:t>, administrativní budova Na Žertvách 24, Praha 8 – Libeň</w:t>
      </w:r>
      <w:r w:rsidR="004B79C3">
        <w:rPr>
          <w:rFonts w:ascii="Cambria" w:hAnsi="Cambria"/>
          <w:sz w:val="22"/>
          <w:szCs w:val="22"/>
        </w:rPr>
        <w:t xml:space="preserve"> a </w:t>
      </w:r>
      <w:r w:rsidR="004B79C3" w:rsidRPr="004B79C3">
        <w:rPr>
          <w:rFonts w:ascii="Cambria" w:hAnsi="Cambria" w:cs="Cambria"/>
          <w:sz w:val="22"/>
          <w:szCs w:val="22"/>
        </w:rPr>
        <w:t>administrativní budova Biskupský dvůr 1148/5, 110 00 Praha 1</w:t>
      </w:r>
      <w:r w:rsidR="004B79C3" w:rsidRPr="004B79C3">
        <w:rPr>
          <w:rFonts w:ascii="Cambria" w:eastAsia="Calibri" w:hAnsi="Cambria"/>
          <w:sz w:val="22"/>
          <w:szCs w:val="22"/>
        </w:rPr>
        <w:t xml:space="preserve">. </w:t>
      </w:r>
      <w:r w:rsidRPr="004B79C3">
        <w:rPr>
          <w:rFonts w:ascii="Cambria" w:hAnsi="Cambria"/>
          <w:sz w:val="22"/>
          <w:szCs w:val="22"/>
        </w:rPr>
        <w:t xml:space="preserve">Místem pro předání Díla je </w:t>
      </w:r>
      <w:r w:rsidR="001A227A" w:rsidRPr="004B79C3">
        <w:rPr>
          <w:rFonts w:ascii="Cambria" w:hAnsi="Cambria"/>
          <w:sz w:val="22"/>
          <w:szCs w:val="22"/>
        </w:rPr>
        <w:t xml:space="preserve">administrativní budova </w:t>
      </w:r>
      <w:r w:rsidR="004B79C3" w:rsidRPr="004B79C3">
        <w:rPr>
          <w:rFonts w:ascii="Cambria" w:hAnsi="Cambria" w:cs="Cambria"/>
          <w:sz w:val="22"/>
          <w:szCs w:val="22"/>
        </w:rPr>
        <w:t>Biskupský dvůr 1148/5, 110 00 Praha 1</w:t>
      </w:r>
      <w:r w:rsidRPr="004B79C3">
        <w:rPr>
          <w:rFonts w:ascii="Cambria" w:hAnsi="Cambria"/>
          <w:sz w:val="22"/>
          <w:szCs w:val="22"/>
        </w:rPr>
        <w:t xml:space="preserve">, nedohodnou-li se v konkrétním případě </w:t>
      </w:r>
      <w:r w:rsidR="00665B36" w:rsidRPr="004B79C3">
        <w:rPr>
          <w:rFonts w:ascii="Cambria" w:hAnsi="Cambria"/>
          <w:sz w:val="22"/>
          <w:szCs w:val="22"/>
        </w:rPr>
        <w:t xml:space="preserve">smluvní </w:t>
      </w:r>
      <w:r w:rsidRPr="004B79C3">
        <w:rPr>
          <w:rFonts w:ascii="Cambria" w:hAnsi="Cambria"/>
          <w:sz w:val="22"/>
          <w:szCs w:val="22"/>
        </w:rPr>
        <w:t>strany jinak.</w:t>
      </w:r>
    </w:p>
    <w:p w14:paraId="1928F2A4" w14:textId="77777777" w:rsidR="00AC4361" w:rsidRPr="004B79C3" w:rsidRDefault="00BB1032" w:rsidP="00480956">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Část Díla, která bude prováděna elektronicky, </w:t>
      </w:r>
      <w:r w:rsidR="00AC4361" w:rsidRPr="004B79C3">
        <w:rPr>
          <w:rFonts w:ascii="Cambria" w:hAnsi="Cambria"/>
          <w:sz w:val="22"/>
          <w:szCs w:val="22"/>
        </w:rPr>
        <w:t>bude prováděn</w:t>
      </w:r>
      <w:r w:rsidRPr="004B79C3">
        <w:rPr>
          <w:rFonts w:ascii="Cambria" w:hAnsi="Cambria"/>
          <w:sz w:val="22"/>
          <w:szCs w:val="22"/>
        </w:rPr>
        <w:t>a</w:t>
      </w:r>
      <w:r w:rsidR="00AC4361" w:rsidRPr="004B79C3">
        <w:rPr>
          <w:rFonts w:ascii="Cambria" w:hAnsi="Cambria"/>
          <w:sz w:val="22"/>
          <w:szCs w:val="22"/>
        </w:rPr>
        <w:t>/instalován</w:t>
      </w:r>
      <w:r w:rsidRPr="004B79C3">
        <w:rPr>
          <w:rFonts w:ascii="Cambria" w:hAnsi="Cambria"/>
          <w:sz w:val="22"/>
          <w:szCs w:val="22"/>
        </w:rPr>
        <w:t>a</w:t>
      </w:r>
      <w:r w:rsidR="00AC4361" w:rsidRPr="004B79C3">
        <w:rPr>
          <w:rFonts w:ascii="Cambria" w:hAnsi="Cambria"/>
          <w:sz w:val="22"/>
          <w:szCs w:val="22"/>
        </w:rPr>
        <w:t xml:space="preserve"> na servery a hardwarové stanice určené Objednatelem.</w:t>
      </w:r>
    </w:p>
    <w:p w14:paraId="52F134F3" w14:textId="77777777" w:rsidR="004D6D61" w:rsidRPr="004B79C3" w:rsidRDefault="004D6D61" w:rsidP="00480956">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Objednatel se zavazuje poskytnout Zhotoviteli potřebnou a včasnou součinnost k provádění Díla, kterou lze od něj spravedlivě požadovat. </w:t>
      </w:r>
    </w:p>
    <w:p w14:paraId="0A893109" w14:textId="77777777" w:rsidR="004D6D61" w:rsidRPr="004B79C3" w:rsidRDefault="004D6D61" w:rsidP="00480956">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Zhotovitel si je vědom skutečnosti, že provádění Díla může ovlivnit provoz </w:t>
      </w:r>
      <w:r w:rsidR="001A227A" w:rsidRPr="004B79C3">
        <w:rPr>
          <w:rFonts w:ascii="Cambria" w:hAnsi="Cambria"/>
          <w:sz w:val="22"/>
          <w:szCs w:val="22"/>
        </w:rPr>
        <w:t>Objednatele</w:t>
      </w:r>
      <w:r w:rsidRPr="004B79C3">
        <w:rPr>
          <w:rFonts w:ascii="Cambria" w:hAnsi="Cambria"/>
          <w:sz w:val="22"/>
          <w:szCs w:val="22"/>
        </w:rPr>
        <w:t>. Zavazuje se proto provádět Dílo tak, aby svou činností neohrozil ani neomezil provoz ani jinou činnost Objednatele. Zhotovitel odpovídá za škody, které Objednateli vznikly porušením jeho závazku dle předchozí věty, ledaže předem písemně oznámil Objednateli, že prováděním Díla může dojít ke konkrétnímu omezení provozu, Objednatel na provedení Díla trval</w:t>
      </w:r>
      <w:r w:rsidR="009B27EA" w:rsidRPr="004B79C3">
        <w:rPr>
          <w:rFonts w:ascii="Cambria" w:hAnsi="Cambria"/>
          <w:sz w:val="22"/>
          <w:szCs w:val="22"/>
        </w:rPr>
        <w:t xml:space="preserve"> </w:t>
      </w:r>
      <w:r w:rsidRPr="004B79C3">
        <w:rPr>
          <w:rFonts w:ascii="Cambria" w:hAnsi="Cambria"/>
          <w:sz w:val="22"/>
          <w:szCs w:val="22"/>
        </w:rPr>
        <w:t>a Zhotovitel nebyl objektivně schopen tomuto omezení výkonu zabránit, nebo Zhotovitel neměl a nemohl omezení předvídat ani při vynaložení odborné péče a nebyl schopen mu zabránit, a to ani při vynaložení odborné péče.</w:t>
      </w:r>
    </w:p>
    <w:p w14:paraId="4C2AE92E" w14:textId="77777777" w:rsidR="004D6D61" w:rsidRPr="004B79C3" w:rsidRDefault="004D6D61" w:rsidP="00480956">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Zhotovitel je povinen provádět Dílo v souladu s právními předpisy</w:t>
      </w:r>
      <w:r w:rsidR="001A227A" w:rsidRPr="004B79C3">
        <w:rPr>
          <w:rFonts w:ascii="Cambria" w:hAnsi="Cambria"/>
          <w:sz w:val="22"/>
          <w:szCs w:val="22"/>
        </w:rPr>
        <w:t xml:space="preserve"> a svou odbornou erudicí</w:t>
      </w:r>
      <w:r w:rsidRPr="004B79C3">
        <w:rPr>
          <w:rFonts w:ascii="Cambria" w:hAnsi="Cambria"/>
          <w:sz w:val="22"/>
          <w:szCs w:val="22"/>
        </w:rPr>
        <w:t>.</w:t>
      </w:r>
    </w:p>
    <w:p w14:paraId="25406B6B" w14:textId="7AF4237F" w:rsidR="004D6D61" w:rsidRDefault="004D6D61" w:rsidP="00480956">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Na případné překážky v provádění Díla je Zhotovitel povinen Objednatele bez zbytečného odkladu upozornit a navrhnout řešení daných překážet a další postup v provádění Díla.</w:t>
      </w:r>
      <w:r w:rsidR="00EB26CA" w:rsidRPr="004B79C3">
        <w:rPr>
          <w:rFonts w:ascii="Cambria" w:hAnsi="Cambria"/>
          <w:sz w:val="22"/>
          <w:szCs w:val="22"/>
        </w:rPr>
        <w:t xml:space="preserve">  </w:t>
      </w:r>
      <w:r w:rsidR="00C8373E" w:rsidRPr="004B79C3">
        <w:rPr>
          <w:rFonts w:ascii="Cambria" w:hAnsi="Cambria"/>
          <w:sz w:val="22"/>
          <w:szCs w:val="22"/>
        </w:rPr>
        <w:t xml:space="preserve">  </w:t>
      </w:r>
      <w:r w:rsidR="00FD46B1">
        <w:rPr>
          <w:rFonts w:ascii="Cambria" w:hAnsi="Cambria"/>
          <w:sz w:val="22"/>
          <w:szCs w:val="22"/>
        </w:rPr>
        <w:t xml:space="preserve"> </w:t>
      </w:r>
    </w:p>
    <w:p w14:paraId="0302C3D7" w14:textId="1C1FB698" w:rsidR="00FD46B1" w:rsidRDefault="00FD46B1" w:rsidP="00FD46B1">
      <w:pPr>
        <w:spacing w:after="120" w:line="276" w:lineRule="auto"/>
        <w:ind w:left="709"/>
        <w:jc w:val="both"/>
        <w:rPr>
          <w:rFonts w:ascii="Cambria" w:hAnsi="Cambria"/>
          <w:sz w:val="22"/>
          <w:szCs w:val="22"/>
        </w:rPr>
      </w:pPr>
    </w:p>
    <w:p w14:paraId="07ACB480" w14:textId="77777777" w:rsidR="00FD46B1" w:rsidRPr="004B79C3" w:rsidRDefault="00FD46B1" w:rsidP="00FD46B1">
      <w:pPr>
        <w:spacing w:after="120" w:line="276" w:lineRule="auto"/>
        <w:ind w:left="709"/>
        <w:jc w:val="both"/>
        <w:rPr>
          <w:rFonts w:ascii="Cambria" w:hAnsi="Cambria"/>
          <w:sz w:val="22"/>
          <w:szCs w:val="22"/>
        </w:rPr>
      </w:pPr>
    </w:p>
    <w:p w14:paraId="3365BC51" w14:textId="77777777" w:rsidR="00AC4361" w:rsidRPr="004B79C3" w:rsidRDefault="00BE48E6" w:rsidP="004F509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lastRenderedPageBreak/>
        <w:t>C</w:t>
      </w:r>
      <w:r w:rsidR="00AC4361" w:rsidRPr="004B79C3">
        <w:rPr>
          <w:rFonts w:ascii="Cambria" w:hAnsi="Cambria"/>
          <w:b/>
          <w:sz w:val="22"/>
          <w:szCs w:val="22"/>
        </w:rPr>
        <w:t>ena a platební podmínky</w:t>
      </w:r>
    </w:p>
    <w:p w14:paraId="4BDB1BB7" w14:textId="75839B9C" w:rsidR="009B27EA" w:rsidRPr="004B79C3" w:rsidRDefault="009B27EA" w:rsidP="004B79C3">
      <w:pPr>
        <w:numPr>
          <w:ilvl w:val="1"/>
          <w:numId w:val="5"/>
        </w:numPr>
        <w:spacing w:after="120" w:line="276" w:lineRule="auto"/>
        <w:ind w:hanging="716"/>
        <w:jc w:val="both"/>
        <w:rPr>
          <w:rFonts w:ascii="Cambria" w:hAnsi="Cambria"/>
          <w:sz w:val="22"/>
          <w:szCs w:val="22"/>
        </w:rPr>
      </w:pPr>
      <w:r w:rsidRPr="004B79C3">
        <w:rPr>
          <w:rFonts w:ascii="Cambria" w:hAnsi="Cambria"/>
          <w:b/>
          <w:sz w:val="22"/>
          <w:szCs w:val="22"/>
        </w:rPr>
        <w:t xml:space="preserve">Celková cena </w:t>
      </w:r>
      <w:r w:rsidR="004B79C3">
        <w:rPr>
          <w:rFonts w:ascii="Cambria" w:hAnsi="Cambria"/>
          <w:b/>
          <w:sz w:val="22"/>
          <w:szCs w:val="22"/>
        </w:rPr>
        <w:t xml:space="preserve">za dílo </w:t>
      </w:r>
      <w:r w:rsidRPr="004B79C3">
        <w:rPr>
          <w:rFonts w:ascii="Cambria" w:hAnsi="Cambria"/>
          <w:b/>
          <w:sz w:val="22"/>
          <w:szCs w:val="22"/>
        </w:rPr>
        <w:t xml:space="preserve">činí </w:t>
      </w:r>
      <w:r w:rsidR="00FD46B1" w:rsidRPr="00FD46B1">
        <w:rPr>
          <w:rFonts w:ascii="Cambria" w:hAnsi="Cambria"/>
          <w:b/>
          <w:sz w:val="22"/>
          <w:szCs w:val="22"/>
        </w:rPr>
        <w:t>1</w:t>
      </w:r>
      <w:r w:rsidR="00FD46B1">
        <w:rPr>
          <w:rFonts w:ascii="Cambria" w:hAnsi="Cambria"/>
          <w:b/>
          <w:sz w:val="22"/>
          <w:szCs w:val="22"/>
        </w:rPr>
        <w:t> </w:t>
      </w:r>
      <w:r w:rsidR="00FD46B1" w:rsidRPr="00FD46B1">
        <w:rPr>
          <w:rFonts w:ascii="Cambria" w:hAnsi="Cambria"/>
          <w:b/>
          <w:sz w:val="22"/>
          <w:szCs w:val="22"/>
        </w:rPr>
        <w:t>988</w:t>
      </w:r>
      <w:r w:rsidR="00FD46B1">
        <w:rPr>
          <w:rFonts w:ascii="Cambria" w:hAnsi="Cambria"/>
          <w:b/>
          <w:sz w:val="22"/>
          <w:szCs w:val="22"/>
        </w:rPr>
        <w:t xml:space="preserve"> </w:t>
      </w:r>
      <w:r w:rsidR="00FD46B1" w:rsidRPr="00FD46B1">
        <w:rPr>
          <w:rFonts w:ascii="Cambria" w:hAnsi="Cambria"/>
          <w:b/>
          <w:sz w:val="22"/>
          <w:szCs w:val="22"/>
        </w:rPr>
        <w:t>200,- Kč bez DPH, tj. 2</w:t>
      </w:r>
      <w:r w:rsidR="00FD46B1">
        <w:rPr>
          <w:rFonts w:ascii="Cambria" w:hAnsi="Cambria"/>
          <w:b/>
          <w:sz w:val="22"/>
          <w:szCs w:val="22"/>
        </w:rPr>
        <w:t> </w:t>
      </w:r>
      <w:r w:rsidR="00FD46B1" w:rsidRPr="00FD46B1">
        <w:rPr>
          <w:rFonts w:ascii="Cambria" w:hAnsi="Cambria"/>
          <w:b/>
          <w:sz w:val="22"/>
          <w:szCs w:val="22"/>
        </w:rPr>
        <w:t>405</w:t>
      </w:r>
      <w:r w:rsidR="00FD46B1">
        <w:rPr>
          <w:rFonts w:ascii="Cambria" w:hAnsi="Cambria"/>
          <w:b/>
          <w:sz w:val="22"/>
          <w:szCs w:val="22"/>
        </w:rPr>
        <w:t> </w:t>
      </w:r>
      <w:r w:rsidR="00FD46B1" w:rsidRPr="00FD46B1">
        <w:rPr>
          <w:rFonts w:ascii="Cambria" w:hAnsi="Cambria"/>
          <w:b/>
          <w:sz w:val="22"/>
          <w:szCs w:val="22"/>
        </w:rPr>
        <w:t>722</w:t>
      </w:r>
      <w:r w:rsidR="00FD46B1">
        <w:rPr>
          <w:rFonts w:ascii="Cambria" w:hAnsi="Cambria"/>
          <w:b/>
          <w:sz w:val="22"/>
          <w:szCs w:val="22"/>
        </w:rPr>
        <w:t>,-</w:t>
      </w:r>
      <w:r w:rsidR="00FD46B1" w:rsidRPr="00FD46B1">
        <w:rPr>
          <w:rFonts w:ascii="Cambria" w:hAnsi="Cambria"/>
          <w:b/>
          <w:sz w:val="22"/>
          <w:szCs w:val="22"/>
        </w:rPr>
        <w:t xml:space="preserve"> </w:t>
      </w:r>
      <w:r w:rsidRPr="004B79C3">
        <w:rPr>
          <w:rFonts w:ascii="Cambria" w:hAnsi="Cambria"/>
          <w:b/>
          <w:sz w:val="22"/>
          <w:szCs w:val="22"/>
        </w:rPr>
        <w:t>Kč (včetně DPH ve výši dle účinných právních předpisů</w:t>
      </w:r>
      <w:r w:rsidRPr="004B79C3">
        <w:rPr>
          <w:rFonts w:ascii="Cambria" w:hAnsi="Cambria"/>
          <w:sz w:val="22"/>
          <w:szCs w:val="22"/>
        </w:rPr>
        <w:t xml:space="preserve"> (dále jen „</w:t>
      </w:r>
      <w:r w:rsidRPr="004B79C3">
        <w:rPr>
          <w:rFonts w:ascii="Cambria" w:hAnsi="Cambria"/>
          <w:b/>
          <w:sz w:val="22"/>
          <w:szCs w:val="22"/>
        </w:rPr>
        <w:t>Cena</w:t>
      </w:r>
      <w:r w:rsidRPr="004B79C3">
        <w:rPr>
          <w:rFonts w:ascii="Cambria" w:hAnsi="Cambria"/>
          <w:sz w:val="22"/>
          <w:szCs w:val="22"/>
        </w:rPr>
        <w:t xml:space="preserve">“). </w:t>
      </w:r>
    </w:p>
    <w:p w14:paraId="2FC3213C"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Cena je cenou konečnou a nepřekročitelnou a zahrnuje veškeré náklady Zhotovitele spojené s realizací Díla.</w:t>
      </w:r>
    </w:p>
    <w:p w14:paraId="6BDEC7E5"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Objednatel neposkytuje zálohy. </w:t>
      </w:r>
    </w:p>
    <w:p w14:paraId="5CA798DF" w14:textId="65952649"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Právo na úhradu Ceny vzniká Zhotoviteli po řádném </w:t>
      </w:r>
      <w:r w:rsidR="001A227A" w:rsidRPr="004B79C3">
        <w:rPr>
          <w:rFonts w:ascii="Cambria" w:hAnsi="Cambria"/>
          <w:sz w:val="22"/>
          <w:szCs w:val="22"/>
        </w:rPr>
        <w:t>dokončení</w:t>
      </w:r>
      <w:r w:rsidRPr="004B79C3">
        <w:rPr>
          <w:rFonts w:ascii="Cambria" w:hAnsi="Cambria"/>
          <w:sz w:val="22"/>
          <w:szCs w:val="22"/>
        </w:rPr>
        <w:t xml:space="preserve"> </w:t>
      </w:r>
      <w:r w:rsidR="004B79C3">
        <w:rPr>
          <w:rFonts w:ascii="Cambria" w:hAnsi="Cambria"/>
          <w:sz w:val="22"/>
          <w:szCs w:val="22"/>
        </w:rPr>
        <w:t xml:space="preserve">a předání </w:t>
      </w:r>
      <w:r w:rsidRPr="004B79C3">
        <w:rPr>
          <w:rFonts w:ascii="Cambria" w:hAnsi="Cambria"/>
          <w:sz w:val="22"/>
          <w:szCs w:val="22"/>
        </w:rPr>
        <w:t>Díla na základě faktury vystavené Zhotovitelem a doručené Objednateli. Faktura bude mít povahu daňového dokladu. Podkladem pro fakturu bude akceptační protokol potvrzený Objednatelem.</w:t>
      </w:r>
    </w:p>
    <w:p w14:paraId="24A08672"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Faktura musí obsahovat všechny náležitosti dle platných právních předpisů. Splatnost řádně vystavené faktury činí </w:t>
      </w:r>
      <w:r w:rsidR="007A007D" w:rsidRPr="004B79C3">
        <w:rPr>
          <w:rFonts w:ascii="Cambria" w:hAnsi="Cambria"/>
          <w:sz w:val="22"/>
          <w:szCs w:val="22"/>
        </w:rPr>
        <w:t xml:space="preserve">21 </w:t>
      </w:r>
      <w:r w:rsidRPr="004B79C3">
        <w:rPr>
          <w:rFonts w:ascii="Cambria" w:hAnsi="Cambria"/>
          <w:sz w:val="22"/>
          <w:szCs w:val="22"/>
        </w:rPr>
        <w:t>dnů ode dne jejího doručení Objednateli.</w:t>
      </w:r>
    </w:p>
    <w:p w14:paraId="3D527850"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Fakturu Zhotovitel Objednateli </w:t>
      </w:r>
      <w:proofErr w:type="gramStart"/>
      <w:r w:rsidRPr="004B79C3">
        <w:rPr>
          <w:rFonts w:ascii="Cambria" w:hAnsi="Cambria"/>
          <w:sz w:val="22"/>
          <w:szCs w:val="22"/>
        </w:rPr>
        <w:t>doručí</w:t>
      </w:r>
      <w:proofErr w:type="gramEnd"/>
      <w:r w:rsidRPr="004B79C3">
        <w:rPr>
          <w:rFonts w:ascii="Cambria" w:hAnsi="Cambria"/>
          <w:sz w:val="22"/>
          <w:szCs w:val="22"/>
        </w:rPr>
        <w:t xml:space="preserve"> písemně, buď v listinné podobě na adresu v čl. </w:t>
      </w:r>
      <w:r w:rsidR="007A007D" w:rsidRPr="004B79C3">
        <w:rPr>
          <w:rFonts w:ascii="Cambria" w:hAnsi="Cambria"/>
          <w:sz w:val="22"/>
          <w:szCs w:val="22"/>
        </w:rPr>
        <w:t xml:space="preserve">8 </w:t>
      </w:r>
      <w:r w:rsidRPr="004B79C3">
        <w:rPr>
          <w:rFonts w:ascii="Cambria" w:hAnsi="Cambria"/>
          <w:sz w:val="22"/>
          <w:szCs w:val="22"/>
        </w:rPr>
        <w:t xml:space="preserve">této Smlouvy, nebo elektronicky do datové schránky Objednatele. </w:t>
      </w:r>
    </w:p>
    <w:p w14:paraId="1FDE780C"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t>Předání a převzetí Díla, zkušební provoz</w:t>
      </w:r>
    </w:p>
    <w:p w14:paraId="34B015D0"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Zhotovitel</w:t>
      </w:r>
      <w:r w:rsidR="00563DDE" w:rsidRPr="004B79C3">
        <w:rPr>
          <w:rFonts w:ascii="Cambria" w:hAnsi="Cambria"/>
          <w:sz w:val="22"/>
          <w:szCs w:val="22"/>
        </w:rPr>
        <w:t xml:space="preserve"> po provedení Díla</w:t>
      </w:r>
      <w:r w:rsidRPr="004B79C3">
        <w:rPr>
          <w:rFonts w:ascii="Cambria" w:hAnsi="Cambria"/>
          <w:sz w:val="22"/>
          <w:szCs w:val="22"/>
        </w:rPr>
        <w:t xml:space="preserve"> vyzve Objednatele k</w:t>
      </w:r>
      <w:r w:rsidR="00563DDE" w:rsidRPr="004B79C3">
        <w:rPr>
          <w:rFonts w:ascii="Cambria" w:hAnsi="Cambria"/>
          <w:sz w:val="22"/>
          <w:szCs w:val="22"/>
        </w:rPr>
        <w:t xml:space="preserve"> jeho</w:t>
      </w:r>
      <w:r w:rsidRPr="004B79C3">
        <w:rPr>
          <w:rFonts w:ascii="Cambria" w:hAnsi="Cambria"/>
          <w:sz w:val="22"/>
          <w:szCs w:val="22"/>
        </w:rPr>
        <w:t xml:space="preserve"> převzetí. Lhůta </w:t>
      </w:r>
      <w:r w:rsidR="00105B22" w:rsidRPr="004B79C3">
        <w:rPr>
          <w:rFonts w:ascii="Cambria" w:hAnsi="Cambria"/>
          <w:sz w:val="22"/>
          <w:szCs w:val="22"/>
        </w:rPr>
        <w:t xml:space="preserve">uvedená </w:t>
      </w:r>
      <w:r w:rsidRPr="004B79C3">
        <w:rPr>
          <w:rFonts w:ascii="Cambria" w:hAnsi="Cambria"/>
          <w:sz w:val="22"/>
          <w:szCs w:val="22"/>
        </w:rPr>
        <w:t>ve výzvě k převzetí Díla nesmí být kratší, než tři (3) pracovní dny. Předání a převzetí Díla proběhne na základě akceptačního řízení</w:t>
      </w:r>
      <w:r w:rsidR="009B27EA" w:rsidRPr="004B79C3">
        <w:rPr>
          <w:rFonts w:ascii="Cambria" w:hAnsi="Cambria"/>
          <w:sz w:val="22"/>
          <w:szCs w:val="22"/>
        </w:rPr>
        <w:t xml:space="preserve"> pro každou etapu</w:t>
      </w:r>
      <w:r w:rsidRPr="004B79C3">
        <w:rPr>
          <w:rFonts w:ascii="Cambria" w:hAnsi="Cambria"/>
          <w:sz w:val="22"/>
          <w:szCs w:val="22"/>
        </w:rPr>
        <w:t>, jak je popsáno níže:</w:t>
      </w:r>
    </w:p>
    <w:p w14:paraId="6241A1E7"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V rámci akceptačního řízení Díla bude ověřováno testováním, </w:t>
      </w:r>
      <w:r w:rsidR="00105B22" w:rsidRPr="004B79C3">
        <w:rPr>
          <w:rFonts w:ascii="Cambria" w:hAnsi="Cambria"/>
          <w:sz w:val="22"/>
          <w:szCs w:val="22"/>
        </w:rPr>
        <w:br/>
      </w:r>
      <w:r w:rsidRPr="004B79C3">
        <w:rPr>
          <w:rFonts w:ascii="Cambria" w:hAnsi="Cambria"/>
          <w:sz w:val="22"/>
          <w:szCs w:val="22"/>
        </w:rPr>
        <w:t xml:space="preserve">zda </w:t>
      </w:r>
      <w:r w:rsidR="00105B22" w:rsidRPr="004B79C3">
        <w:rPr>
          <w:rFonts w:ascii="Cambria" w:hAnsi="Cambria"/>
          <w:sz w:val="22"/>
          <w:szCs w:val="22"/>
        </w:rPr>
        <w:t xml:space="preserve">příslušné </w:t>
      </w:r>
      <w:r w:rsidRPr="004B79C3">
        <w:rPr>
          <w:rFonts w:ascii="Cambria" w:hAnsi="Cambria"/>
          <w:sz w:val="22"/>
          <w:szCs w:val="22"/>
        </w:rPr>
        <w:t xml:space="preserve">Dílo odpovídá schváleným funkčním a technickým specifikacím, jak je uvedeno </w:t>
      </w:r>
      <w:r w:rsidR="00B238E0" w:rsidRPr="004B79C3">
        <w:rPr>
          <w:rFonts w:ascii="Cambria" w:hAnsi="Cambria"/>
          <w:sz w:val="22"/>
          <w:szCs w:val="22"/>
        </w:rPr>
        <w:t>v</w:t>
      </w:r>
      <w:r w:rsidRPr="004B79C3">
        <w:rPr>
          <w:rFonts w:ascii="Cambria" w:hAnsi="Cambria"/>
          <w:sz w:val="22"/>
          <w:szCs w:val="22"/>
        </w:rPr>
        <w:t xml:space="preserve"> této Smlouv</w:t>
      </w:r>
      <w:r w:rsidR="00563DDE" w:rsidRPr="004B79C3">
        <w:rPr>
          <w:rFonts w:ascii="Cambria" w:hAnsi="Cambria"/>
          <w:sz w:val="22"/>
          <w:szCs w:val="22"/>
        </w:rPr>
        <w:t>ě</w:t>
      </w:r>
      <w:r w:rsidRPr="004B79C3">
        <w:rPr>
          <w:rFonts w:ascii="Cambria" w:hAnsi="Cambria"/>
          <w:sz w:val="22"/>
          <w:szCs w:val="22"/>
        </w:rPr>
        <w:t>.</w:t>
      </w:r>
    </w:p>
    <w:p w14:paraId="0AED16DA" w14:textId="77777777" w:rsidR="00563DDE" w:rsidRPr="004B79C3" w:rsidRDefault="00563DDE"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Případné vady </w:t>
      </w:r>
      <w:r w:rsidR="00105B22" w:rsidRPr="004B79C3">
        <w:rPr>
          <w:rFonts w:ascii="Cambria" w:hAnsi="Cambria"/>
          <w:sz w:val="22"/>
          <w:szCs w:val="22"/>
        </w:rPr>
        <w:t xml:space="preserve">Díla </w:t>
      </w:r>
      <w:r w:rsidRPr="004B79C3">
        <w:rPr>
          <w:rFonts w:ascii="Cambria" w:hAnsi="Cambria"/>
          <w:sz w:val="22"/>
          <w:szCs w:val="22"/>
        </w:rPr>
        <w:t>zjištěné v rámci akceptačního řízení Zhotovitel bezodkladně odstraní.</w:t>
      </w:r>
    </w:p>
    <w:p w14:paraId="44926D4E"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O průběhu akceptačních řízení vyhotoví Zhotovitel písemný záznam, v němž zejména uvede, zda testy prokázaly </w:t>
      </w:r>
      <w:r w:rsidR="00563DDE" w:rsidRPr="004B79C3">
        <w:rPr>
          <w:rFonts w:ascii="Cambria" w:hAnsi="Cambria"/>
          <w:sz w:val="22"/>
          <w:szCs w:val="22"/>
        </w:rPr>
        <w:t>vady Díla a pokud ano, jak byly ze strany Zhotovitele odstraněny</w:t>
      </w:r>
      <w:r w:rsidRPr="004B79C3">
        <w:rPr>
          <w:rFonts w:ascii="Cambria" w:hAnsi="Cambria"/>
          <w:sz w:val="22"/>
          <w:szCs w:val="22"/>
        </w:rPr>
        <w:t xml:space="preserve">. </w:t>
      </w:r>
      <w:r w:rsidR="00563DDE" w:rsidRPr="004B79C3">
        <w:rPr>
          <w:rFonts w:ascii="Cambria" w:hAnsi="Cambria"/>
          <w:sz w:val="22"/>
          <w:szCs w:val="22"/>
        </w:rPr>
        <w:t xml:space="preserve">Akceptační řízení není ukončeno dříve, dokud Zhotovitel neodstraní vady Díla. </w:t>
      </w:r>
    </w:p>
    <w:p w14:paraId="40782772" w14:textId="77777777" w:rsidR="00AC4361" w:rsidRPr="004B79C3" w:rsidRDefault="00563DDE" w:rsidP="009B27EA">
      <w:pPr>
        <w:numPr>
          <w:ilvl w:val="2"/>
          <w:numId w:val="2"/>
        </w:numPr>
        <w:spacing w:after="120" w:line="276" w:lineRule="auto"/>
        <w:ind w:left="1457" w:hanging="737"/>
        <w:jc w:val="both"/>
        <w:rPr>
          <w:rFonts w:ascii="Cambria" w:hAnsi="Cambria"/>
          <w:sz w:val="22"/>
          <w:szCs w:val="22"/>
        </w:rPr>
      </w:pPr>
      <w:bookmarkStart w:id="5" w:name="_Ref195949411"/>
      <w:bookmarkStart w:id="6" w:name="_Ref195956270"/>
      <w:r w:rsidRPr="004B79C3">
        <w:rPr>
          <w:rFonts w:ascii="Cambria" w:hAnsi="Cambria"/>
          <w:sz w:val="22"/>
          <w:szCs w:val="22"/>
        </w:rPr>
        <w:t>Jakmile</w:t>
      </w:r>
      <w:r w:rsidR="00AC4361" w:rsidRPr="004B79C3">
        <w:rPr>
          <w:rFonts w:ascii="Cambria" w:hAnsi="Cambria"/>
          <w:sz w:val="22"/>
          <w:szCs w:val="22"/>
        </w:rPr>
        <w:t xml:space="preserve"> Dílo splní akceptační kritéria testů</w:t>
      </w:r>
      <w:r w:rsidRPr="004B79C3">
        <w:rPr>
          <w:rFonts w:ascii="Cambria" w:hAnsi="Cambria"/>
          <w:sz w:val="22"/>
          <w:szCs w:val="22"/>
        </w:rPr>
        <w:t>, tedy bude prokázáno, že splňuje parametry uvedené v této Smlouvě</w:t>
      </w:r>
      <w:r w:rsidR="00AC4361" w:rsidRPr="004B79C3">
        <w:rPr>
          <w:rFonts w:ascii="Cambria" w:hAnsi="Cambria"/>
          <w:sz w:val="22"/>
          <w:szCs w:val="22"/>
        </w:rPr>
        <w:t>, Zhotovitel se zavazuje nejpozději v pracovní den následující po ukončení akceptačního řízení umožnit Objednateli Dílo převzít a Objednatel se zavazuje k jeho převzetí nejpozději do pěti (5) pracovních dnů. Smluvní strany se zavazují o tomto převzetí sepsat akceptační protokol</w:t>
      </w:r>
      <w:bookmarkEnd w:id="5"/>
      <w:bookmarkEnd w:id="6"/>
      <w:r w:rsidR="00AC4361" w:rsidRPr="004B79C3">
        <w:rPr>
          <w:rFonts w:ascii="Cambria" w:hAnsi="Cambria"/>
          <w:sz w:val="22"/>
          <w:szCs w:val="22"/>
        </w:rPr>
        <w:t>.</w:t>
      </w:r>
    </w:p>
    <w:p w14:paraId="5C8E1FA6"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bookmarkStart w:id="7" w:name="_Toc401946264"/>
      <w:bookmarkStart w:id="8" w:name="_Ref401947553"/>
      <w:r w:rsidRPr="004B79C3">
        <w:rPr>
          <w:rFonts w:ascii="Cambria" w:hAnsi="Cambria"/>
          <w:sz w:val="22"/>
          <w:szCs w:val="22"/>
        </w:rPr>
        <w:t>Dílo jako celek se považuje za dokončené, byl</w:t>
      </w:r>
      <w:r w:rsidR="00BE48E6" w:rsidRPr="004B79C3">
        <w:rPr>
          <w:rFonts w:ascii="Cambria" w:hAnsi="Cambria"/>
          <w:sz w:val="22"/>
          <w:szCs w:val="22"/>
        </w:rPr>
        <w:t>y</w:t>
      </w:r>
      <w:r w:rsidRPr="004B79C3">
        <w:rPr>
          <w:rFonts w:ascii="Cambria" w:hAnsi="Cambria"/>
          <w:sz w:val="22"/>
          <w:szCs w:val="22"/>
        </w:rPr>
        <w:t>-l</w:t>
      </w:r>
      <w:r w:rsidR="00BE48E6" w:rsidRPr="004B79C3">
        <w:rPr>
          <w:rFonts w:ascii="Cambria" w:hAnsi="Cambria"/>
          <w:sz w:val="22"/>
          <w:szCs w:val="22"/>
        </w:rPr>
        <w:t>i</w:t>
      </w:r>
      <w:r w:rsidRPr="004B79C3">
        <w:rPr>
          <w:rFonts w:ascii="Cambria" w:hAnsi="Cambria"/>
          <w:sz w:val="22"/>
          <w:szCs w:val="22"/>
        </w:rPr>
        <w:t xml:space="preserve"> </w:t>
      </w:r>
      <w:r w:rsidR="00BE48E6" w:rsidRPr="004B79C3">
        <w:rPr>
          <w:rFonts w:ascii="Cambria" w:hAnsi="Cambria"/>
          <w:sz w:val="22"/>
          <w:szCs w:val="22"/>
        </w:rPr>
        <w:t xml:space="preserve">dílčí etapy plnění </w:t>
      </w:r>
      <w:r w:rsidRPr="004B79C3">
        <w:rPr>
          <w:rFonts w:ascii="Cambria" w:hAnsi="Cambria"/>
          <w:sz w:val="22"/>
          <w:szCs w:val="22"/>
        </w:rPr>
        <w:t>řádně předán</w:t>
      </w:r>
      <w:r w:rsidR="00BE48E6" w:rsidRPr="004B79C3">
        <w:rPr>
          <w:rFonts w:ascii="Cambria" w:hAnsi="Cambria"/>
          <w:sz w:val="22"/>
          <w:szCs w:val="22"/>
        </w:rPr>
        <w:t>y</w:t>
      </w:r>
      <w:r w:rsidRPr="004B79C3">
        <w:rPr>
          <w:rFonts w:ascii="Cambria" w:hAnsi="Cambria"/>
          <w:sz w:val="22"/>
          <w:szCs w:val="22"/>
        </w:rPr>
        <w:t xml:space="preserve"> a převzat</w:t>
      </w:r>
      <w:r w:rsidR="00BE48E6" w:rsidRPr="004B79C3">
        <w:rPr>
          <w:rFonts w:ascii="Cambria" w:hAnsi="Cambria"/>
          <w:sz w:val="22"/>
          <w:szCs w:val="22"/>
        </w:rPr>
        <w:t>y</w:t>
      </w:r>
      <w:r w:rsidRPr="004B79C3">
        <w:rPr>
          <w:rFonts w:ascii="Cambria" w:hAnsi="Cambria"/>
          <w:sz w:val="22"/>
          <w:szCs w:val="22"/>
        </w:rPr>
        <w:t xml:space="preserve"> Objednatelem na základě akceptačního protokolu</w:t>
      </w:r>
      <w:bookmarkEnd w:id="7"/>
      <w:bookmarkEnd w:id="8"/>
      <w:r w:rsidRPr="004B79C3">
        <w:rPr>
          <w:rFonts w:ascii="Cambria" w:hAnsi="Cambria"/>
          <w:sz w:val="22"/>
          <w:szCs w:val="22"/>
        </w:rPr>
        <w:t xml:space="preserve">. </w:t>
      </w:r>
    </w:p>
    <w:p w14:paraId="5360F7F9" w14:textId="6F1005A3" w:rsidR="00AC4361"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Zhotovitel se zavazuje spolu s</w:t>
      </w:r>
      <w:r w:rsidR="00BE48E6" w:rsidRPr="004B79C3">
        <w:rPr>
          <w:rFonts w:ascii="Cambria" w:hAnsi="Cambria"/>
          <w:sz w:val="22"/>
          <w:szCs w:val="22"/>
        </w:rPr>
        <w:t> </w:t>
      </w:r>
      <w:r w:rsidR="00F307B0" w:rsidRPr="004B79C3">
        <w:rPr>
          <w:rFonts w:ascii="Cambria" w:hAnsi="Cambria"/>
          <w:sz w:val="22"/>
          <w:szCs w:val="22"/>
        </w:rPr>
        <w:t>Dílem,</w:t>
      </w:r>
      <w:r w:rsidR="00BE48E6" w:rsidRPr="004B79C3">
        <w:rPr>
          <w:rFonts w:ascii="Cambria" w:hAnsi="Cambria"/>
          <w:sz w:val="22"/>
          <w:szCs w:val="22"/>
        </w:rPr>
        <w:t xml:space="preserve"> resp. jeho dílčími částmi</w:t>
      </w:r>
      <w:r w:rsidRPr="004B79C3">
        <w:rPr>
          <w:rFonts w:ascii="Cambria" w:hAnsi="Cambria"/>
          <w:sz w:val="22"/>
          <w:szCs w:val="22"/>
        </w:rPr>
        <w:t xml:space="preserve"> předat Objednateli i dokumentaci,</w:t>
      </w:r>
      <w:r w:rsidR="00D64B2C" w:rsidRPr="004B79C3">
        <w:rPr>
          <w:rFonts w:ascii="Cambria" w:hAnsi="Cambria"/>
          <w:sz w:val="22"/>
          <w:szCs w:val="22"/>
        </w:rPr>
        <w:t xml:space="preserve"> </w:t>
      </w:r>
      <w:r w:rsidR="00105B22" w:rsidRPr="004B79C3">
        <w:rPr>
          <w:rFonts w:ascii="Cambria" w:hAnsi="Cambria"/>
          <w:sz w:val="22"/>
          <w:szCs w:val="22"/>
        </w:rPr>
        <w:t>která náleží k</w:t>
      </w:r>
      <w:r w:rsidR="00BE48E6" w:rsidRPr="004B79C3">
        <w:rPr>
          <w:rFonts w:ascii="Cambria" w:hAnsi="Cambria"/>
          <w:sz w:val="22"/>
          <w:szCs w:val="22"/>
        </w:rPr>
        <w:t> </w:t>
      </w:r>
      <w:r w:rsidRPr="004B79C3">
        <w:rPr>
          <w:rFonts w:ascii="Cambria" w:hAnsi="Cambria"/>
          <w:sz w:val="22"/>
          <w:szCs w:val="22"/>
        </w:rPr>
        <w:t xml:space="preserve">Dílu.  </w:t>
      </w:r>
      <w:r w:rsidR="00FD46B1">
        <w:rPr>
          <w:rFonts w:ascii="Cambria" w:hAnsi="Cambria"/>
          <w:sz w:val="22"/>
          <w:szCs w:val="22"/>
        </w:rPr>
        <w:t xml:space="preserve"> </w:t>
      </w:r>
    </w:p>
    <w:p w14:paraId="54B540BD" w14:textId="77777777" w:rsidR="00FD46B1" w:rsidRPr="004B79C3" w:rsidRDefault="00FD46B1" w:rsidP="00FD46B1">
      <w:pPr>
        <w:spacing w:after="120" w:line="276" w:lineRule="auto"/>
        <w:ind w:left="709"/>
        <w:jc w:val="both"/>
        <w:rPr>
          <w:rFonts w:ascii="Cambria" w:hAnsi="Cambria"/>
          <w:sz w:val="22"/>
          <w:szCs w:val="22"/>
        </w:rPr>
      </w:pPr>
    </w:p>
    <w:p w14:paraId="4A15EF09"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lastRenderedPageBreak/>
        <w:t xml:space="preserve">Práva a povinnosti </w:t>
      </w:r>
      <w:r w:rsidR="00665B36" w:rsidRPr="004B79C3">
        <w:rPr>
          <w:rFonts w:ascii="Cambria" w:hAnsi="Cambria"/>
          <w:b/>
          <w:sz w:val="22"/>
          <w:szCs w:val="22"/>
        </w:rPr>
        <w:t xml:space="preserve">smluvních </w:t>
      </w:r>
      <w:r w:rsidRPr="004B79C3">
        <w:rPr>
          <w:rFonts w:ascii="Cambria" w:hAnsi="Cambria"/>
          <w:b/>
          <w:sz w:val="22"/>
          <w:szCs w:val="22"/>
        </w:rPr>
        <w:t>stran</w:t>
      </w:r>
    </w:p>
    <w:p w14:paraId="46801578"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bookmarkStart w:id="9" w:name="_Ref317258366"/>
      <w:r w:rsidRPr="004B79C3">
        <w:rPr>
          <w:rFonts w:ascii="Cambria" w:hAnsi="Cambria"/>
          <w:sz w:val="22"/>
          <w:szCs w:val="22"/>
        </w:rPr>
        <w:t>Zhotovitel se dále zavazuje:</w:t>
      </w:r>
      <w:bookmarkEnd w:id="9"/>
    </w:p>
    <w:p w14:paraId="3AC47755"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0" w:name="_Toc401946272"/>
      <w:bookmarkStart w:id="11" w:name="_Toc414378797"/>
      <w:r w:rsidRPr="004B79C3">
        <w:rPr>
          <w:rFonts w:ascii="Cambria" w:hAnsi="Cambria"/>
          <w:sz w:val="22"/>
          <w:szCs w:val="22"/>
        </w:rPr>
        <w:t>poskytovat řádně a včas plnění bez faktických a právních vad</w:t>
      </w:r>
      <w:bookmarkEnd w:id="10"/>
      <w:bookmarkEnd w:id="11"/>
      <w:r w:rsidRPr="004B79C3">
        <w:rPr>
          <w:rFonts w:ascii="Cambria" w:hAnsi="Cambria"/>
          <w:sz w:val="22"/>
          <w:szCs w:val="22"/>
        </w:rPr>
        <w:t>;</w:t>
      </w:r>
    </w:p>
    <w:p w14:paraId="1E22D072"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2" w:name="_Toc401946273"/>
      <w:bookmarkStart w:id="13" w:name="_Toc414378798"/>
      <w:r w:rsidRPr="004B79C3">
        <w:rPr>
          <w:rFonts w:ascii="Cambria" w:hAnsi="Cambria"/>
          <w:sz w:val="22"/>
          <w:szCs w:val="22"/>
        </w:rPr>
        <w:t>postupovat při plnění Smlouvy s odbornou péčí, podle nejlepších znalostí a schopností a sledovat a chránit oprávněné zájmy Objednatele;</w:t>
      </w:r>
      <w:bookmarkEnd w:id="12"/>
      <w:bookmarkEnd w:id="13"/>
    </w:p>
    <w:p w14:paraId="38A373B7"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4" w:name="_Toc414378799"/>
      <w:bookmarkStart w:id="15" w:name="_Toc401946274"/>
      <w:r w:rsidRPr="004B79C3">
        <w:rPr>
          <w:rFonts w:ascii="Cambria" w:hAnsi="Cambria"/>
          <w:sz w:val="22"/>
          <w:szCs w:val="22"/>
        </w:rPr>
        <w:t xml:space="preserve">upozorňovat Objednatele včas na všechny hrozící vady či výpadky svého plnění, jakož i poskytovat Objednateli veškeré informace, </w:t>
      </w:r>
      <w:r w:rsidR="00105B22" w:rsidRPr="004B79C3">
        <w:rPr>
          <w:rFonts w:ascii="Cambria" w:hAnsi="Cambria"/>
          <w:sz w:val="22"/>
          <w:szCs w:val="22"/>
        </w:rPr>
        <w:br/>
      </w:r>
      <w:r w:rsidRPr="004B79C3">
        <w:rPr>
          <w:rFonts w:ascii="Cambria" w:hAnsi="Cambria"/>
          <w:sz w:val="22"/>
          <w:szCs w:val="22"/>
        </w:rPr>
        <w:t>které jsou pro provedení Díla nezbytné;</w:t>
      </w:r>
      <w:bookmarkEnd w:id="14"/>
    </w:p>
    <w:p w14:paraId="719B0633"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6" w:name="_Toc414378800"/>
      <w:r w:rsidRPr="004B79C3">
        <w:rPr>
          <w:rFonts w:ascii="Cambria" w:hAnsi="Cambria"/>
          <w:sz w:val="22"/>
          <w:szCs w:val="22"/>
        </w:rPr>
        <w:t xml:space="preserve">neprodleně oznámit písemnou formou Objednateli překážky, </w:t>
      </w:r>
      <w:r w:rsidR="00105B22" w:rsidRPr="004B79C3">
        <w:rPr>
          <w:rFonts w:ascii="Cambria" w:hAnsi="Cambria"/>
          <w:sz w:val="22"/>
          <w:szCs w:val="22"/>
        </w:rPr>
        <w:br/>
      </w:r>
      <w:r w:rsidRPr="004B79C3">
        <w:rPr>
          <w:rFonts w:ascii="Cambria" w:hAnsi="Cambria"/>
          <w:sz w:val="22"/>
          <w:szCs w:val="22"/>
        </w:rPr>
        <w:t>které mu brání v plnění Smlouvy a výkonu dalších činností souvisejících s plněním Smlouvy;</w:t>
      </w:r>
      <w:bookmarkEnd w:id="16"/>
    </w:p>
    <w:p w14:paraId="6349C0BF"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7" w:name="_Toc414378801"/>
      <w:r w:rsidRPr="004B79C3">
        <w:rPr>
          <w:rFonts w:ascii="Cambria" w:hAnsi="Cambria"/>
          <w:sz w:val="22"/>
          <w:szCs w:val="22"/>
        </w:rPr>
        <w:t xml:space="preserve">upozornit Objednatele na potenciální rizika vzniku škod a včas a řádně dle svých možností provést taková opatření, která riziko vzniku škod zcela </w:t>
      </w:r>
      <w:proofErr w:type="gramStart"/>
      <w:r w:rsidRPr="004B79C3">
        <w:rPr>
          <w:rFonts w:ascii="Cambria" w:hAnsi="Cambria"/>
          <w:sz w:val="22"/>
          <w:szCs w:val="22"/>
        </w:rPr>
        <w:t>vyloučí</w:t>
      </w:r>
      <w:proofErr w:type="gramEnd"/>
      <w:r w:rsidRPr="004B79C3">
        <w:rPr>
          <w:rFonts w:ascii="Cambria" w:hAnsi="Cambria"/>
          <w:sz w:val="22"/>
          <w:szCs w:val="22"/>
        </w:rPr>
        <w:t xml:space="preserve"> nebo sníží;</w:t>
      </w:r>
      <w:bookmarkEnd w:id="17"/>
    </w:p>
    <w:p w14:paraId="1F7440B9" w14:textId="0F060A15" w:rsidR="00AC4361" w:rsidRPr="004B79C3" w:rsidRDefault="00AC4361" w:rsidP="009B27EA">
      <w:pPr>
        <w:numPr>
          <w:ilvl w:val="2"/>
          <w:numId w:val="2"/>
        </w:numPr>
        <w:spacing w:after="120" w:line="276" w:lineRule="auto"/>
        <w:ind w:left="1457" w:hanging="737"/>
        <w:jc w:val="both"/>
        <w:rPr>
          <w:rFonts w:ascii="Cambria" w:hAnsi="Cambria"/>
          <w:sz w:val="22"/>
          <w:szCs w:val="22"/>
        </w:rPr>
      </w:pPr>
      <w:bookmarkStart w:id="18" w:name="_Toc401946278"/>
      <w:bookmarkStart w:id="19" w:name="_Toc414378804"/>
      <w:bookmarkEnd w:id="15"/>
      <w:r w:rsidRPr="004B79C3">
        <w:rPr>
          <w:rFonts w:ascii="Cambria" w:hAnsi="Cambria"/>
          <w:sz w:val="22"/>
          <w:szCs w:val="22"/>
        </w:rPr>
        <w:t>během provádění Díla umožnit Objednateli potřebnou kontrolu dokončen</w:t>
      </w:r>
      <w:r w:rsidR="004B79C3">
        <w:rPr>
          <w:rFonts w:ascii="Cambria" w:hAnsi="Cambria"/>
          <w:sz w:val="22"/>
          <w:szCs w:val="22"/>
        </w:rPr>
        <w:t>ého</w:t>
      </w:r>
      <w:r w:rsidRPr="004B79C3">
        <w:rPr>
          <w:rFonts w:ascii="Cambria" w:hAnsi="Cambria"/>
          <w:sz w:val="22"/>
          <w:szCs w:val="22"/>
        </w:rPr>
        <w:t xml:space="preserve"> Díla, pokud tato kontrola je objektivně možná a nemůže způsobit žádné překážky plnění Zhotovitele nebo nemůže mít vliv na dodržení termínu dodání Díla.</w:t>
      </w:r>
      <w:bookmarkEnd w:id="18"/>
      <w:bookmarkEnd w:id="19"/>
    </w:p>
    <w:p w14:paraId="49E3AACF"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Objednatel se dále zavazuje:</w:t>
      </w:r>
    </w:p>
    <w:p w14:paraId="3E1CAA7B"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poskytovat Zhotoviteli úplné, pravdivé a včasné informace potřebné k řádnému plnění povinností Zhotovitele dle Smlouvy;</w:t>
      </w:r>
    </w:p>
    <w:p w14:paraId="6CC4FE02"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zabezpečit pro pracovníky Zhotovitele přístup do určených objektů Objednatele za účelem řádného plnění Smlouvy; je-li to pro řádné plnění Smlouvy potřeba;</w:t>
      </w:r>
    </w:p>
    <w:p w14:paraId="5C517DF3"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připravit a technicky zabezpečit prostory pro poskytování plnění Zhotovitelem a vytvořit potřebné podmínky pro práci konzultantů Zhotovitele;</w:t>
      </w:r>
    </w:p>
    <w:p w14:paraId="3D59AA6B"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akceptovat realizované Dílo řádně, včas, s odbornou péčí, v odpovídající kvalitě a v souladu s danými specifikacemi. </w:t>
      </w:r>
    </w:p>
    <w:p w14:paraId="33EBAE3A"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bookmarkStart w:id="20" w:name="_Ref492644891"/>
      <w:bookmarkStart w:id="21" w:name="_Ref492645683"/>
      <w:r w:rsidRPr="004B79C3">
        <w:rPr>
          <w:rFonts w:ascii="Cambria" w:hAnsi="Cambria"/>
          <w:b/>
          <w:sz w:val="22"/>
          <w:szCs w:val="22"/>
        </w:rPr>
        <w:t>Doručování</w:t>
      </w:r>
      <w:bookmarkEnd w:id="20"/>
      <w:r w:rsidRPr="004B79C3">
        <w:rPr>
          <w:rFonts w:ascii="Cambria" w:hAnsi="Cambria"/>
          <w:b/>
          <w:sz w:val="22"/>
          <w:szCs w:val="22"/>
        </w:rPr>
        <w:t xml:space="preserve"> a pověřené osoby</w:t>
      </w:r>
      <w:bookmarkEnd w:id="21"/>
    </w:p>
    <w:p w14:paraId="7387BB5D"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Veškeré písemnosti, oznámení či další sdělení (dále jen „</w:t>
      </w:r>
      <w:r w:rsidRPr="004B79C3">
        <w:rPr>
          <w:rFonts w:ascii="Cambria" w:hAnsi="Cambria"/>
          <w:b/>
          <w:sz w:val="22"/>
          <w:szCs w:val="22"/>
        </w:rPr>
        <w:t>sdělení</w:t>
      </w:r>
      <w:r w:rsidRPr="004B79C3">
        <w:rPr>
          <w:rFonts w:ascii="Cambria" w:hAnsi="Cambria"/>
          <w:sz w:val="22"/>
          <w:szCs w:val="22"/>
        </w:rPr>
        <w:t xml:space="preserve">“) doručují </w:t>
      </w:r>
      <w:r w:rsidR="00A53EC2" w:rsidRPr="004B79C3">
        <w:rPr>
          <w:rFonts w:ascii="Cambria" w:hAnsi="Cambria"/>
          <w:sz w:val="22"/>
          <w:szCs w:val="22"/>
        </w:rPr>
        <w:t xml:space="preserve">smluvní </w:t>
      </w:r>
      <w:r w:rsidRPr="004B79C3">
        <w:rPr>
          <w:rFonts w:ascii="Cambria" w:hAnsi="Cambria"/>
          <w:sz w:val="22"/>
          <w:szCs w:val="22"/>
        </w:rPr>
        <w:t xml:space="preserve">strany na následující korespondenční adresy: </w:t>
      </w:r>
    </w:p>
    <w:p w14:paraId="392BC5E3"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korespondenční adresa Objednatele: Biskupský dvůr 1148/5, 110 00 Praha 1</w:t>
      </w:r>
    </w:p>
    <w:p w14:paraId="5F536CE8" w14:textId="4A67B562" w:rsidR="00EF3598" w:rsidRPr="004B79C3" w:rsidRDefault="00AC4361" w:rsidP="00EF3598">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korespondenční adresa Zhotovitele: </w:t>
      </w:r>
      <w:r w:rsidR="00FD46B1" w:rsidRPr="00FD46B1">
        <w:rPr>
          <w:rFonts w:ascii="Cambria" w:hAnsi="Cambria"/>
          <w:sz w:val="22"/>
          <w:szCs w:val="22"/>
        </w:rPr>
        <w:t>Vinohradská 184, 130 00 Praha 3</w:t>
      </w:r>
    </w:p>
    <w:p w14:paraId="1E85D926"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Sdělení mohou být doručována též prostřednictvím e-mailu na následující </w:t>
      </w:r>
      <w:r w:rsidR="00A53EC2" w:rsidRPr="004B79C3">
        <w:rPr>
          <w:rFonts w:ascii="Cambria" w:hAnsi="Cambria"/>
          <w:sz w:val="22"/>
          <w:szCs w:val="22"/>
        </w:rPr>
        <w:br/>
      </w:r>
      <w:r w:rsidRPr="004B79C3">
        <w:rPr>
          <w:rFonts w:ascii="Cambria" w:hAnsi="Cambria"/>
          <w:sz w:val="22"/>
          <w:szCs w:val="22"/>
        </w:rPr>
        <w:t xml:space="preserve">e-mailové adresy </w:t>
      </w:r>
      <w:r w:rsidR="00665B36" w:rsidRPr="004B79C3">
        <w:rPr>
          <w:rFonts w:ascii="Cambria" w:hAnsi="Cambria"/>
          <w:sz w:val="22"/>
          <w:szCs w:val="22"/>
        </w:rPr>
        <w:t xml:space="preserve">smluvních </w:t>
      </w:r>
      <w:r w:rsidRPr="004B79C3">
        <w:rPr>
          <w:rFonts w:ascii="Cambria" w:hAnsi="Cambria"/>
          <w:sz w:val="22"/>
          <w:szCs w:val="22"/>
        </w:rPr>
        <w:t xml:space="preserve">stran: </w:t>
      </w:r>
    </w:p>
    <w:p w14:paraId="0FE84A9E" w14:textId="77777777" w:rsidR="00AC4361" w:rsidRPr="004B79C3" w:rsidRDefault="00AC4361" w:rsidP="009B27EA">
      <w:pPr>
        <w:numPr>
          <w:ilvl w:val="2"/>
          <w:numId w:val="2"/>
        </w:numPr>
        <w:spacing w:after="120" w:line="276" w:lineRule="auto"/>
        <w:jc w:val="both"/>
        <w:rPr>
          <w:rFonts w:ascii="Cambria" w:hAnsi="Cambria"/>
          <w:sz w:val="22"/>
          <w:szCs w:val="22"/>
        </w:rPr>
      </w:pPr>
      <w:r w:rsidRPr="004B79C3">
        <w:rPr>
          <w:rFonts w:ascii="Cambria" w:hAnsi="Cambria"/>
          <w:sz w:val="22"/>
          <w:szCs w:val="22"/>
        </w:rPr>
        <w:t>e-mailová adresa Objednatele: vagel@unmz.cz</w:t>
      </w:r>
    </w:p>
    <w:p w14:paraId="5D8351A2" w14:textId="7E82F740"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e-mailová adresa Zhotovitele: </w:t>
      </w:r>
      <w:r w:rsidR="00FD46B1" w:rsidRPr="00FD46B1">
        <w:rPr>
          <w:rFonts w:ascii="Cambria" w:hAnsi="Cambria"/>
          <w:sz w:val="22"/>
          <w:szCs w:val="22"/>
        </w:rPr>
        <w:t>tomas.gura@e-bs.cz</w:t>
      </w:r>
    </w:p>
    <w:p w14:paraId="11DFA393"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Osoby oprávněné jednat v technických záležitostech:</w:t>
      </w:r>
    </w:p>
    <w:p w14:paraId="4B92EB36"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lastRenderedPageBreak/>
        <w:t xml:space="preserve">za Objednatele: Bc. Patrik </w:t>
      </w:r>
      <w:proofErr w:type="spellStart"/>
      <w:r w:rsidRPr="004B79C3">
        <w:rPr>
          <w:rFonts w:ascii="Cambria" w:hAnsi="Cambria"/>
          <w:sz w:val="22"/>
          <w:szCs w:val="22"/>
        </w:rPr>
        <w:t>Vagel</w:t>
      </w:r>
      <w:proofErr w:type="spellEnd"/>
    </w:p>
    <w:p w14:paraId="5E5641EB" w14:textId="34CC2CA3"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za Zhotovitele: </w:t>
      </w:r>
      <w:r w:rsidR="00FD46B1">
        <w:rPr>
          <w:rFonts w:ascii="Cambria" w:hAnsi="Cambria"/>
          <w:sz w:val="22"/>
          <w:szCs w:val="22"/>
        </w:rPr>
        <w:t xml:space="preserve">Tomáš </w:t>
      </w:r>
      <w:proofErr w:type="spellStart"/>
      <w:r w:rsidR="00FD46B1">
        <w:rPr>
          <w:rFonts w:ascii="Cambria" w:hAnsi="Cambria"/>
          <w:sz w:val="22"/>
          <w:szCs w:val="22"/>
        </w:rPr>
        <w:t>Gura</w:t>
      </w:r>
      <w:proofErr w:type="spellEnd"/>
    </w:p>
    <w:p w14:paraId="2E2BC344"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Každá smluvní strana je oprávněna jednostranně změnit svou korespondenční a/nebo e-mailovou adresu, a to doručením sdělení obsahujícím novou adresu. Taková změna je účinná jeden (1) den po doručení sdělení druhé </w:t>
      </w:r>
      <w:r w:rsidR="00665B36" w:rsidRPr="004B79C3">
        <w:rPr>
          <w:rFonts w:ascii="Cambria" w:hAnsi="Cambria"/>
          <w:sz w:val="22"/>
          <w:szCs w:val="22"/>
        </w:rPr>
        <w:t xml:space="preserve">smluvní </w:t>
      </w:r>
      <w:r w:rsidRPr="004B79C3">
        <w:rPr>
          <w:rFonts w:ascii="Cambria" w:hAnsi="Cambria"/>
          <w:sz w:val="22"/>
          <w:szCs w:val="22"/>
        </w:rPr>
        <w:t xml:space="preserve">straně. </w:t>
      </w:r>
    </w:p>
    <w:p w14:paraId="5FEEDAF2"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Sdělení se považuje za doručené okamžikem potvrzení doručení ze strany adresáta. Bez takového potvrzení se považuje sdělení za doručené též: </w:t>
      </w:r>
    </w:p>
    <w:p w14:paraId="69526E8C"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v případě odeslání sdělení prostřednictvím provozovatele poštovní služby na korespondenční adresu </w:t>
      </w:r>
      <w:r w:rsidR="00665B36" w:rsidRPr="004B79C3">
        <w:rPr>
          <w:rFonts w:ascii="Cambria" w:hAnsi="Cambria"/>
          <w:sz w:val="22"/>
          <w:szCs w:val="22"/>
        </w:rPr>
        <w:t xml:space="preserve">smluvní </w:t>
      </w:r>
      <w:r w:rsidRPr="004B79C3">
        <w:rPr>
          <w:rFonts w:ascii="Cambria" w:hAnsi="Cambria"/>
          <w:sz w:val="22"/>
          <w:szCs w:val="22"/>
        </w:rPr>
        <w:t xml:space="preserve">strany dle této Smlouvy třetím (3.) dnem ode dne jeho prokazatelného odeslání, přičemž sdělení se v případě nezastižení adresáta </w:t>
      </w:r>
      <w:proofErr w:type="gramStart"/>
      <w:r w:rsidRPr="004B79C3">
        <w:rPr>
          <w:rFonts w:ascii="Cambria" w:hAnsi="Cambria"/>
          <w:sz w:val="22"/>
          <w:szCs w:val="22"/>
        </w:rPr>
        <w:t>uloží</w:t>
      </w:r>
      <w:proofErr w:type="gramEnd"/>
      <w:r w:rsidRPr="004B79C3">
        <w:rPr>
          <w:rFonts w:ascii="Cambria" w:hAnsi="Cambria"/>
          <w:sz w:val="22"/>
          <w:szCs w:val="22"/>
        </w:rPr>
        <w:t xml:space="preserve"> na poště;</w:t>
      </w:r>
    </w:p>
    <w:p w14:paraId="1A67DBA3" w14:textId="77777777" w:rsidR="00AC4361" w:rsidRPr="004B79C3" w:rsidRDefault="00AC4361" w:rsidP="009B27EA">
      <w:pPr>
        <w:numPr>
          <w:ilvl w:val="2"/>
          <w:numId w:val="2"/>
        </w:numPr>
        <w:spacing w:after="120" w:line="276" w:lineRule="auto"/>
        <w:ind w:left="1457" w:hanging="737"/>
        <w:jc w:val="both"/>
        <w:rPr>
          <w:rFonts w:ascii="Cambria" w:hAnsi="Cambria"/>
          <w:sz w:val="22"/>
          <w:szCs w:val="22"/>
        </w:rPr>
      </w:pPr>
      <w:r w:rsidRPr="004B79C3">
        <w:rPr>
          <w:rFonts w:ascii="Cambria" w:hAnsi="Cambria"/>
          <w:sz w:val="22"/>
          <w:szCs w:val="22"/>
        </w:rPr>
        <w:t xml:space="preserve">v případě odeslání na e-mailovou adresu </w:t>
      </w:r>
      <w:r w:rsidR="00665B36" w:rsidRPr="004B79C3">
        <w:rPr>
          <w:rFonts w:ascii="Cambria" w:hAnsi="Cambria"/>
          <w:sz w:val="22"/>
          <w:szCs w:val="22"/>
        </w:rPr>
        <w:t xml:space="preserve">smluvní </w:t>
      </w:r>
      <w:r w:rsidRPr="004B79C3">
        <w:rPr>
          <w:rFonts w:ascii="Cambria" w:hAnsi="Cambria"/>
          <w:sz w:val="22"/>
          <w:szCs w:val="22"/>
        </w:rPr>
        <w:t>strany dle této Smlouvy prvním (1.) dnem po jeho prokazatelném odeslání;</w:t>
      </w:r>
    </w:p>
    <w:p w14:paraId="1D61A979" w14:textId="77777777" w:rsidR="00AC4361" w:rsidRPr="004B79C3" w:rsidRDefault="00AC4361" w:rsidP="00AC4361">
      <w:pPr>
        <w:spacing w:after="120" w:line="276" w:lineRule="auto"/>
        <w:ind w:left="709"/>
        <w:jc w:val="both"/>
        <w:rPr>
          <w:rFonts w:ascii="Cambria" w:hAnsi="Cambria"/>
          <w:sz w:val="22"/>
          <w:szCs w:val="22"/>
        </w:rPr>
      </w:pPr>
      <w:r w:rsidRPr="004B79C3">
        <w:rPr>
          <w:rFonts w:ascii="Cambria" w:hAnsi="Cambria"/>
          <w:sz w:val="22"/>
          <w:szCs w:val="22"/>
        </w:rPr>
        <w:t>přičemž doručení se považuje za účinné, i když se o něm adresát nedozvěděl. Je-li sdělení odesláno z e-mailové adresy dle této Smlouvy se zaručeným elektronickým podpisem nebo ve formě PDF s podpisem smluvní strany, je takové sdělení považováno za písemné, nestanoví-li v konkrétním případě jinak donucující ustanovení právního předpisu.</w:t>
      </w:r>
      <w:r w:rsidR="00BE48E6" w:rsidRPr="004B79C3">
        <w:rPr>
          <w:rFonts w:ascii="Cambria" w:hAnsi="Cambria"/>
          <w:sz w:val="22"/>
          <w:szCs w:val="22"/>
        </w:rPr>
        <w:t xml:space="preserve"> </w:t>
      </w:r>
    </w:p>
    <w:p w14:paraId="46AF55B5"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t>Smluvní pokuty, úrok z prodlení</w:t>
      </w:r>
    </w:p>
    <w:p w14:paraId="4F77D6EC" w14:textId="75BD8571"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Pro případ porušení níže uvedených smluvních povinností si dohodly </w:t>
      </w:r>
      <w:r w:rsidR="00665B36" w:rsidRPr="004B79C3">
        <w:rPr>
          <w:rFonts w:ascii="Cambria" w:hAnsi="Cambria"/>
          <w:sz w:val="22"/>
          <w:szCs w:val="22"/>
        </w:rPr>
        <w:t xml:space="preserve">smluvní </w:t>
      </w:r>
      <w:r w:rsidRPr="004B79C3">
        <w:rPr>
          <w:rFonts w:ascii="Cambria" w:hAnsi="Cambria"/>
          <w:sz w:val="22"/>
          <w:szCs w:val="22"/>
        </w:rPr>
        <w:t>strany ve smyslu ustanovení § 2048 občanského zákoníku níže uvedené smluvní pokuty. Smluvní strany se dohodly, že povinnost zaplatit smluvní pokutu nevylučuje právo na náhradu škody vzniklé z porušení povinnosti, ke které se smluvní pokuta vztahuje, a to ve výši, v jaké smluvní pokutu převyšuje. Pohledávka Objednatele na zaplacení smluvní pokuty může být započítána s pohledávkou Zhotovitele na zaplacení Ceny.</w:t>
      </w:r>
    </w:p>
    <w:p w14:paraId="437CF13A"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V případě prodlení Zhotovitele s plněním </w:t>
      </w:r>
      <w:r w:rsidR="00D64B2C" w:rsidRPr="004B79C3">
        <w:rPr>
          <w:rFonts w:ascii="Cambria" w:hAnsi="Cambria"/>
          <w:sz w:val="22"/>
          <w:szCs w:val="22"/>
        </w:rPr>
        <w:t>Díla dle</w:t>
      </w:r>
      <w:r w:rsidRPr="004B79C3">
        <w:rPr>
          <w:rFonts w:ascii="Cambria" w:hAnsi="Cambria"/>
          <w:sz w:val="22"/>
          <w:szCs w:val="22"/>
        </w:rPr>
        <w:t xml:space="preserve"> této Smlouvy se Zhotovitel zavazuje uhradit Objednateli smluvní pokutu ve výši </w:t>
      </w:r>
      <w:proofErr w:type="gramStart"/>
      <w:r w:rsidRPr="004B79C3">
        <w:rPr>
          <w:rFonts w:ascii="Cambria" w:hAnsi="Cambria"/>
          <w:sz w:val="22"/>
          <w:szCs w:val="22"/>
        </w:rPr>
        <w:t>1.000,-</w:t>
      </w:r>
      <w:proofErr w:type="gramEnd"/>
      <w:r w:rsidRPr="004B79C3">
        <w:rPr>
          <w:rFonts w:ascii="Cambria" w:hAnsi="Cambria"/>
          <w:sz w:val="22"/>
          <w:szCs w:val="22"/>
        </w:rPr>
        <w:t xml:space="preserve"> Kč za každý i započatý den a případ prodlení. </w:t>
      </w:r>
    </w:p>
    <w:p w14:paraId="2B3F2194"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Pro případ prodlení Objednatele se splněním povinnosti uhradit daňový doklad v rozsahu, v jakém dle této Smlouvy vznikl Zhotoviteli nárok na jeho úhradu, si sjednaly </w:t>
      </w:r>
      <w:r w:rsidR="00A53EC2" w:rsidRPr="004B79C3">
        <w:rPr>
          <w:rFonts w:ascii="Cambria" w:hAnsi="Cambria"/>
          <w:sz w:val="22"/>
          <w:szCs w:val="22"/>
        </w:rPr>
        <w:t xml:space="preserve">smluvní </w:t>
      </w:r>
      <w:r w:rsidRPr="004B79C3">
        <w:rPr>
          <w:rFonts w:ascii="Cambria" w:hAnsi="Cambria"/>
          <w:sz w:val="22"/>
          <w:szCs w:val="22"/>
        </w:rPr>
        <w:t>strany úrok z prodlení ve výši 0,02</w:t>
      </w:r>
      <w:r w:rsidR="00D64B2C" w:rsidRPr="004B79C3">
        <w:rPr>
          <w:rFonts w:ascii="Cambria" w:hAnsi="Cambria"/>
          <w:sz w:val="22"/>
          <w:szCs w:val="22"/>
        </w:rPr>
        <w:t xml:space="preserve"> </w:t>
      </w:r>
      <w:r w:rsidRPr="004B79C3">
        <w:rPr>
          <w:rFonts w:ascii="Cambria" w:hAnsi="Cambria"/>
          <w:sz w:val="22"/>
          <w:szCs w:val="22"/>
        </w:rPr>
        <w:t>% z částky, s jejímž zaplacením bude Objednatel v prodlení.</w:t>
      </w:r>
    </w:p>
    <w:p w14:paraId="2FF7E6A2"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Smluvní pokuta a úrok z prodlení jsou splatné do třiceti dnů od data, kdy byla povinné </w:t>
      </w:r>
      <w:r w:rsidR="00665B36" w:rsidRPr="004B79C3">
        <w:rPr>
          <w:rFonts w:ascii="Cambria" w:hAnsi="Cambria"/>
          <w:sz w:val="22"/>
          <w:szCs w:val="22"/>
        </w:rPr>
        <w:t xml:space="preserve">smluvní </w:t>
      </w:r>
      <w:r w:rsidRPr="004B79C3">
        <w:rPr>
          <w:rFonts w:ascii="Cambria" w:hAnsi="Cambria"/>
          <w:sz w:val="22"/>
          <w:szCs w:val="22"/>
        </w:rPr>
        <w:t xml:space="preserve">straně doručena písemná výzva k zaplacení oprávněnou </w:t>
      </w:r>
      <w:r w:rsidR="00665B36" w:rsidRPr="004B79C3">
        <w:rPr>
          <w:rFonts w:ascii="Cambria" w:hAnsi="Cambria"/>
          <w:sz w:val="22"/>
          <w:szCs w:val="22"/>
        </w:rPr>
        <w:t xml:space="preserve">smluvní </w:t>
      </w:r>
      <w:r w:rsidRPr="004B79C3">
        <w:rPr>
          <w:rFonts w:ascii="Cambria" w:hAnsi="Cambria"/>
          <w:sz w:val="22"/>
          <w:szCs w:val="22"/>
        </w:rPr>
        <w:t xml:space="preserve">stranou, a to na účet oprávněné </w:t>
      </w:r>
      <w:r w:rsidR="00665B36" w:rsidRPr="004B79C3">
        <w:rPr>
          <w:rFonts w:ascii="Cambria" w:hAnsi="Cambria"/>
          <w:sz w:val="22"/>
          <w:szCs w:val="22"/>
        </w:rPr>
        <w:t xml:space="preserve">smluvní </w:t>
      </w:r>
      <w:r w:rsidRPr="004B79C3">
        <w:rPr>
          <w:rFonts w:ascii="Cambria" w:hAnsi="Cambria"/>
          <w:sz w:val="22"/>
          <w:szCs w:val="22"/>
        </w:rPr>
        <w:t>strany uvedený v písemné výzvě.</w:t>
      </w:r>
    </w:p>
    <w:p w14:paraId="5457B3B6"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Každá </w:t>
      </w:r>
      <w:r w:rsidR="00A53EC2" w:rsidRPr="004B79C3">
        <w:rPr>
          <w:rFonts w:ascii="Cambria" w:hAnsi="Cambria"/>
          <w:sz w:val="22"/>
          <w:szCs w:val="22"/>
        </w:rPr>
        <w:t xml:space="preserve">smluvní </w:t>
      </w:r>
      <w:r w:rsidRPr="004B79C3">
        <w:rPr>
          <w:rFonts w:ascii="Cambria" w:hAnsi="Cambria"/>
          <w:sz w:val="22"/>
          <w:szCs w:val="22"/>
        </w:rPr>
        <w:t xml:space="preserve">strana odpovídá druhé </w:t>
      </w:r>
      <w:r w:rsidR="00A53EC2" w:rsidRPr="004B79C3">
        <w:rPr>
          <w:rFonts w:ascii="Cambria" w:hAnsi="Cambria"/>
          <w:sz w:val="22"/>
          <w:szCs w:val="22"/>
        </w:rPr>
        <w:t xml:space="preserve">smluvní </w:t>
      </w:r>
      <w:r w:rsidRPr="004B79C3">
        <w:rPr>
          <w:rFonts w:ascii="Cambria" w:hAnsi="Cambria"/>
          <w:sz w:val="22"/>
          <w:szCs w:val="22"/>
        </w:rPr>
        <w:t xml:space="preserve">straně za škodu způsobenou porušením povinností z této Smlouvy, ledaže prokáže, že porušení povinnosti bylo způsobeno okolnostmi vylučujícími odpovědnost. </w:t>
      </w:r>
    </w:p>
    <w:p w14:paraId="4396254F" w14:textId="77777777" w:rsidR="00AC4361" w:rsidRPr="004B79C3" w:rsidRDefault="00AC4361" w:rsidP="009B27EA">
      <w:pPr>
        <w:numPr>
          <w:ilvl w:val="1"/>
          <w:numId w:val="2"/>
        </w:numPr>
        <w:spacing w:after="120" w:line="276" w:lineRule="auto"/>
        <w:ind w:hanging="716"/>
        <w:jc w:val="both"/>
        <w:rPr>
          <w:rFonts w:ascii="Cambria" w:hAnsi="Cambria"/>
          <w:sz w:val="22"/>
          <w:szCs w:val="22"/>
        </w:rPr>
      </w:pPr>
      <w:r w:rsidRPr="004B79C3">
        <w:rPr>
          <w:rFonts w:ascii="Cambria" w:hAnsi="Cambria"/>
          <w:sz w:val="22"/>
          <w:szCs w:val="22"/>
        </w:rPr>
        <w:t xml:space="preserve">Za okolnosti vylučující odpovědnost budou považovány zejména stávky, výluky, veškeré spory se zaměstnanci (týkající se zaměstnanců smluvní strany nebo jiných zaměstnanců), požáry, povodně, exploze, přírodní katastrofy, ozbrojené operace, blokády, sabotáže, </w:t>
      </w:r>
      <w:r w:rsidRPr="004B79C3">
        <w:rPr>
          <w:rFonts w:ascii="Cambria" w:hAnsi="Cambria"/>
          <w:sz w:val="22"/>
          <w:szCs w:val="22"/>
        </w:rPr>
        <w:lastRenderedPageBreak/>
        <w:t>revoluce, vzpoury, občanské nepokoje, teroristické útoky nebo jejich hrozba, havárie na výrobních zařízeních.</w:t>
      </w:r>
    </w:p>
    <w:p w14:paraId="72221985"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t>Záruka za jakost</w:t>
      </w:r>
    </w:p>
    <w:p w14:paraId="2139EAA5"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Zhotovitel poskytuje Objednateli záruku za jakost (dále „</w:t>
      </w:r>
      <w:r w:rsidRPr="004B79C3">
        <w:rPr>
          <w:rFonts w:ascii="Cambria" w:hAnsi="Cambria"/>
          <w:b/>
          <w:sz w:val="22"/>
          <w:szCs w:val="22"/>
        </w:rPr>
        <w:t>Záruka</w:t>
      </w:r>
      <w:r w:rsidRPr="004B79C3">
        <w:rPr>
          <w:rFonts w:ascii="Cambria" w:hAnsi="Cambria"/>
          <w:sz w:val="22"/>
          <w:szCs w:val="22"/>
        </w:rPr>
        <w:t xml:space="preserve">“) v délce </w:t>
      </w:r>
      <w:r w:rsidR="00F307B0" w:rsidRPr="004B79C3">
        <w:rPr>
          <w:rFonts w:ascii="Cambria" w:hAnsi="Cambria"/>
          <w:sz w:val="22"/>
          <w:szCs w:val="22"/>
        </w:rPr>
        <w:t>6</w:t>
      </w:r>
      <w:r w:rsidR="009B27EA" w:rsidRPr="004B79C3">
        <w:rPr>
          <w:rFonts w:ascii="Cambria" w:hAnsi="Cambria"/>
          <w:sz w:val="22"/>
          <w:szCs w:val="22"/>
        </w:rPr>
        <w:t xml:space="preserve"> měsíců</w:t>
      </w:r>
      <w:r w:rsidRPr="004B79C3">
        <w:rPr>
          <w:rFonts w:ascii="Cambria" w:hAnsi="Cambria"/>
          <w:sz w:val="22"/>
          <w:szCs w:val="22"/>
        </w:rPr>
        <w:t xml:space="preserve">. Záruční doba počíná den následující po protokolárním předání Díla Objednateli. </w:t>
      </w:r>
      <w:r w:rsidR="00A53EC2" w:rsidRPr="004B79C3">
        <w:rPr>
          <w:rFonts w:ascii="Cambria" w:hAnsi="Cambria"/>
          <w:sz w:val="22"/>
          <w:szCs w:val="22"/>
        </w:rPr>
        <w:t xml:space="preserve">Zhotovitel </w:t>
      </w:r>
      <w:r w:rsidR="00DF7F13" w:rsidRPr="004B79C3">
        <w:rPr>
          <w:rFonts w:ascii="Cambria" w:hAnsi="Cambria"/>
          <w:sz w:val="22"/>
          <w:szCs w:val="22"/>
        </w:rPr>
        <w:t>odpovídá</w:t>
      </w:r>
      <w:r w:rsidR="00A53EC2" w:rsidRPr="004B79C3">
        <w:rPr>
          <w:rFonts w:ascii="Cambria" w:hAnsi="Cambria"/>
          <w:sz w:val="22"/>
          <w:szCs w:val="22"/>
        </w:rPr>
        <w:t xml:space="preserve"> p</w:t>
      </w:r>
      <w:r w:rsidRPr="004B79C3">
        <w:rPr>
          <w:rFonts w:ascii="Cambria" w:hAnsi="Cambria"/>
          <w:sz w:val="22"/>
          <w:szCs w:val="22"/>
        </w:rPr>
        <w:t>o dobu záruční lhůty Objednateli za to, že Dílo dle Smlouvy bylo provedeno v souladu se Smlouvou a právními předpisy.</w:t>
      </w:r>
    </w:p>
    <w:p w14:paraId="45EB8200"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Případné vady Díla bude Objednatel reklamovat písemnou formou. </w:t>
      </w:r>
      <w:r w:rsidR="00A53EC2" w:rsidRPr="004B79C3">
        <w:rPr>
          <w:rFonts w:ascii="Cambria" w:hAnsi="Cambria"/>
          <w:sz w:val="22"/>
          <w:szCs w:val="22"/>
        </w:rPr>
        <w:br/>
      </w:r>
      <w:r w:rsidRPr="004B79C3">
        <w:rPr>
          <w:rFonts w:ascii="Cambria" w:hAnsi="Cambria"/>
          <w:sz w:val="22"/>
          <w:szCs w:val="22"/>
        </w:rPr>
        <w:t xml:space="preserve">Dle dohody smluvních stran má Objednatel právo na odstranění vady Díla opravou, a to bez ohledu na to, zda vadné plnění je podstatným či nepodstatným porušením Smlouvy. </w:t>
      </w:r>
    </w:p>
    <w:p w14:paraId="76E70D78" w14:textId="17D92CF4"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Reklamované vady je Zhotovitel povinen odstranit v dohodnuté lhůtě, nedojde-li k dohodě, je povinen je odstranit ve lhůtě přiměřené rozsahu a povaze vady, nejpozději však do 30 dnů ode dne doručení reklamace. V případě marného uplynutí sjednané nebo stanovené lhůty je Objednatel oprávněn zadat odstranění vady třetí osobě, aniž by musel od smlouvy odstoupit, a to na náklady Zhotovitele. Objednateli v takovém případě vzniká vůči Zhotoviteli nárok na zaplacení částky odpovídající ceně, kterou Objednatel třetí osobě v důsledku postupu dle tohoto ustanovení zaplatí. Práva a povinnosti z poskytnuté Záruky vztahující se k provedenému plnění nezanikají ani odstoupením kterékoliv ze smluvních stran.  </w:t>
      </w:r>
      <w:r w:rsidR="00BE48E6" w:rsidRPr="004B79C3">
        <w:rPr>
          <w:rFonts w:ascii="Cambria" w:hAnsi="Cambria"/>
          <w:sz w:val="22"/>
          <w:szCs w:val="22"/>
        </w:rPr>
        <w:t xml:space="preserve"> </w:t>
      </w:r>
    </w:p>
    <w:p w14:paraId="18FC9BC6" w14:textId="77777777" w:rsidR="00AC4361" w:rsidRPr="004B79C3" w:rsidRDefault="00AC4361" w:rsidP="009B27EA">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t>Ukončení smlouvy</w:t>
      </w:r>
    </w:p>
    <w:p w14:paraId="2DF0B30D" w14:textId="77777777"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Smlouva může být kdykoliv ukončena písemnou dohodou smluvních stran.</w:t>
      </w:r>
    </w:p>
    <w:p w14:paraId="0611D570" w14:textId="77777777" w:rsidR="00C8373E" w:rsidRPr="004B79C3" w:rsidRDefault="00C8373E" w:rsidP="00C8373E">
      <w:pPr>
        <w:numPr>
          <w:ilvl w:val="1"/>
          <w:numId w:val="2"/>
        </w:numPr>
        <w:spacing w:after="120" w:line="276" w:lineRule="auto"/>
        <w:ind w:left="709" w:hanging="709"/>
        <w:jc w:val="both"/>
        <w:rPr>
          <w:rFonts w:ascii="Cambria" w:hAnsi="Cambria"/>
          <w:bCs/>
          <w:sz w:val="22"/>
          <w:szCs w:val="22"/>
        </w:rPr>
      </w:pPr>
      <w:r w:rsidRPr="004B79C3">
        <w:rPr>
          <w:rFonts w:ascii="Cambria" w:hAnsi="Cambria"/>
          <w:bCs/>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 </w:t>
      </w:r>
    </w:p>
    <w:p w14:paraId="7535E9C0" w14:textId="529D9235" w:rsidR="00AC4361" w:rsidRPr="004B79C3" w:rsidRDefault="00AC4361" w:rsidP="009B27EA">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Objednatel je oprávněn od Smlouvy odstoupit z důvodu jejího podstatného porušení Zhotovitelem, přičemž za podstatné porušení Smlouvy se bude považovat zejména prodlení Zhotovitele s předáním dokončeného Díla v termínu dle odst. </w:t>
      </w:r>
      <w:r w:rsidRPr="004B79C3">
        <w:rPr>
          <w:rFonts w:ascii="Cambria" w:hAnsi="Cambria"/>
          <w:sz w:val="22"/>
          <w:szCs w:val="22"/>
        </w:rPr>
        <w:fldChar w:fldCharType="begin"/>
      </w:r>
      <w:r w:rsidRPr="004B79C3">
        <w:rPr>
          <w:rFonts w:ascii="Cambria" w:hAnsi="Cambria"/>
          <w:sz w:val="22"/>
          <w:szCs w:val="22"/>
        </w:rPr>
        <w:instrText xml:space="preserve"> REF _Ref492908143 \r \h  \* MERGEFORMAT </w:instrText>
      </w:r>
      <w:r w:rsidRPr="004B79C3">
        <w:rPr>
          <w:rFonts w:ascii="Cambria" w:hAnsi="Cambria"/>
          <w:sz w:val="22"/>
          <w:szCs w:val="22"/>
        </w:rPr>
      </w:r>
      <w:r w:rsidRPr="004B79C3">
        <w:rPr>
          <w:rFonts w:ascii="Cambria" w:hAnsi="Cambria"/>
          <w:sz w:val="22"/>
          <w:szCs w:val="22"/>
        </w:rPr>
        <w:fldChar w:fldCharType="separate"/>
      </w:r>
      <w:r w:rsidR="0067532D">
        <w:rPr>
          <w:rFonts w:ascii="Cambria" w:hAnsi="Cambria"/>
          <w:sz w:val="22"/>
          <w:szCs w:val="22"/>
        </w:rPr>
        <w:t>2.1</w:t>
      </w:r>
      <w:r w:rsidRPr="004B79C3">
        <w:rPr>
          <w:rFonts w:ascii="Cambria" w:hAnsi="Cambria"/>
          <w:sz w:val="22"/>
          <w:szCs w:val="22"/>
        </w:rPr>
        <w:fldChar w:fldCharType="end"/>
      </w:r>
      <w:r w:rsidRPr="004B79C3">
        <w:rPr>
          <w:rFonts w:ascii="Cambria" w:hAnsi="Cambria"/>
          <w:sz w:val="22"/>
          <w:szCs w:val="22"/>
        </w:rPr>
        <w:t xml:space="preserve"> této Smlouvy delším než deset (10) dnů.</w:t>
      </w:r>
    </w:p>
    <w:p w14:paraId="30555034" w14:textId="77777777" w:rsidR="00C8373E" w:rsidRPr="004B79C3" w:rsidRDefault="00C8373E" w:rsidP="00C8373E">
      <w:pPr>
        <w:numPr>
          <w:ilvl w:val="1"/>
          <w:numId w:val="2"/>
        </w:numPr>
        <w:spacing w:after="120" w:line="276" w:lineRule="auto"/>
        <w:ind w:left="709" w:hanging="709"/>
        <w:jc w:val="both"/>
        <w:rPr>
          <w:rFonts w:ascii="Cambria" w:hAnsi="Cambria"/>
          <w:bCs/>
          <w:sz w:val="22"/>
          <w:szCs w:val="22"/>
        </w:rPr>
      </w:pPr>
      <w:r w:rsidRPr="004B79C3">
        <w:rPr>
          <w:rFonts w:ascii="Cambria" w:hAnsi="Cambria"/>
          <w:bCs/>
          <w:sz w:val="22"/>
          <w:szCs w:val="22"/>
        </w:rPr>
        <w:t>Smluvní strany této smlouvy se dohodly, že Objednatel má právo odstoupit od smlouvy zejména:</w:t>
      </w:r>
    </w:p>
    <w:p w14:paraId="53F2B2A1" w14:textId="77777777" w:rsidR="00C8373E" w:rsidRPr="004B79C3" w:rsidRDefault="00C8373E" w:rsidP="00C8373E">
      <w:pPr>
        <w:pStyle w:val="Zkladntext2"/>
        <w:numPr>
          <w:ilvl w:val="2"/>
          <w:numId w:val="8"/>
        </w:numPr>
        <w:snapToGrid w:val="0"/>
        <w:spacing w:line="276" w:lineRule="auto"/>
        <w:ind w:left="1134" w:hanging="425"/>
        <w:jc w:val="both"/>
        <w:rPr>
          <w:rFonts w:ascii="Cambria" w:hAnsi="Cambria" w:cs="Times New Roman"/>
        </w:rPr>
      </w:pPr>
      <w:r w:rsidRPr="004B79C3">
        <w:rPr>
          <w:rFonts w:ascii="Cambria" w:hAnsi="Cambria" w:cs="Times New Roman"/>
        </w:rPr>
        <w:t>jestliže Objednatel nebude mít dostatek finančních prostředku na realizaci dílčích částí plnění, nebo</w:t>
      </w:r>
    </w:p>
    <w:p w14:paraId="20BBBF3B" w14:textId="77777777" w:rsidR="00C8373E" w:rsidRPr="004B79C3" w:rsidRDefault="00C8373E" w:rsidP="00C8373E">
      <w:pPr>
        <w:pStyle w:val="Zkladntext2"/>
        <w:numPr>
          <w:ilvl w:val="2"/>
          <w:numId w:val="8"/>
        </w:numPr>
        <w:snapToGrid w:val="0"/>
        <w:spacing w:line="276" w:lineRule="auto"/>
        <w:ind w:left="1134" w:hanging="425"/>
        <w:jc w:val="both"/>
        <w:rPr>
          <w:rFonts w:ascii="Cambria" w:hAnsi="Cambria" w:cs="Times New Roman"/>
        </w:rPr>
      </w:pPr>
      <w:r w:rsidRPr="004B79C3">
        <w:rPr>
          <w:rFonts w:ascii="Cambria" w:hAnsi="Cambria" w:cs="Times New Roman"/>
        </w:rPr>
        <w:t>jestliže bude zahájeno insolvenční řízení dle zák. č. 182/2006 Sb., o úpadku a způsobech jeho řešení v platném znění, jehož předmětem bude úpadek nebo hrozící úpadek Zhotovitele, nebo</w:t>
      </w:r>
    </w:p>
    <w:p w14:paraId="5DA3EDC2" w14:textId="77777777" w:rsidR="00C8373E" w:rsidRPr="004B79C3" w:rsidRDefault="00C8373E" w:rsidP="00C8373E">
      <w:pPr>
        <w:pStyle w:val="Zkladntext2"/>
        <w:numPr>
          <w:ilvl w:val="2"/>
          <w:numId w:val="8"/>
        </w:numPr>
        <w:snapToGrid w:val="0"/>
        <w:spacing w:line="276" w:lineRule="auto"/>
        <w:ind w:left="1134" w:hanging="425"/>
        <w:jc w:val="both"/>
        <w:rPr>
          <w:rFonts w:ascii="Cambria" w:hAnsi="Cambria" w:cs="Times New Roman"/>
        </w:rPr>
      </w:pPr>
      <w:r w:rsidRPr="004B79C3">
        <w:rPr>
          <w:rFonts w:ascii="Cambria" w:hAnsi="Cambria" w:cs="Times New Roman"/>
        </w:rPr>
        <w:lastRenderedPageBreak/>
        <w:t>Zhotovitel vstoupil do likvidace; nebo</w:t>
      </w:r>
    </w:p>
    <w:p w14:paraId="74E51592" w14:textId="77777777" w:rsidR="00C8373E" w:rsidRPr="004B79C3" w:rsidRDefault="00C8373E" w:rsidP="00C8373E">
      <w:pPr>
        <w:pStyle w:val="Zkladntext2"/>
        <w:numPr>
          <w:ilvl w:val="2"/>
          <w:numId w:val="8"/>
        </w:numPr>
        <w:snapToGrid w:val="0"/>
        <w:spacing w:line="276" w:lineRule="auto"/>
        <w:ind w:left="1134" w:hanging="425"/>
        <w:jc w:val="both"/>
        <w:rPr>
          <w:rFonts w:ascii="Cambria" w:hAnsi="Cambria" w:cs="Times New Roman"/>
        </w:rPr>
      </w:pPr>
      <w:r w:rsidRPr="004B79C3">
        <w:rPr>
          <w:rFonts w:ascii="Cambria" w:hAnsi="Cambria" w:cs="Times New Roman"/>
        </w:rPr>
        <w:t>Zhotovitel porušil některou ze svých povinností uvedených v této Smlouvě; nebo</w:t>
      </w:r>
    </w:p>
    <w:p w14:paraId="13798A09" w14:textId="77777777" w:rsidR="00C8373E" w:rsidRPr="004B79C3" w:rsidRDefault="00C8373E" w:rsidP="00C8373E">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V případě odstoupení od této smlouvy kteroukoliv ze smluvních stran provedou smluvní strany nejpozději do 14 dnů ode dne účinnosti odstoupení od této Smlouvy inventarizaci veškerých vzájemných plnění dle této Smlouvy k datu účinnosti odstoupení od Smlouvy. </w:t>
      </w:r>
    </w:p>
    <w:p w14:paraId="38B148D2" w14:textId="77777777" w:rsidR="00C8373E" w:rsidRPr="004B79C3" w:rsidRDefault="00C8373E" w:rsidP="00C8373E">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04437A0F" w14:textId="77777777" w:rsidR="00AC4361" w:rsidRPr="004B79C3" w:rsidRDefault="00AC4361" w:rsidP="00327BA5">
      <w:pPr>
        <w:pStyle w:val="Odstavecseseznamem"/>
        <w:numPr>
          <w:ilvl w:val="0"/>
          <w:numId w:val="2"/>
        </w:numPr>
        <w:spacing w:before="480" w:after="240" w:line="276" w:lineRule="auto"/>
        <w:jc w:val="center"/>
        <w:rPr>
          <w:rFonts w:ascii="Cambria" w:hAnsi="Cambria"/>
          <w:b/>
          <w:sz w:val="22"/>
          <w:szCs w:val="22"/>
        </w:rPr>
      </w:pPr>
      <w:r w:rsidRPr="004B79C3">
        <w:rPr>
          <w:rFonts w:ascii="Cambria" w:hAnsi="Cambria"/>
          <w:b/>
          <w:sz w:val="22"/>
          <w:szCs w:val="22"/>
        </w:rPr>
        <w:t>Závěrečná ustanovení</w:t>
      </w:r>
    </w:p>
    <w:p w14:paraId="2BAE35CA" w14:textId="77777777" w:rsidR="00AC4361" w:rsidRPr="004B79C3" w:rsidRDefault="00AC4361"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Tato Smlouva nabývá </w:t>
      </w:r>
      <w:r w:rsidR="00EF3598" w:rsidRPr="004B79C3">
        <w:rPr>
          <w:rFonts w:ascii="Cambria" w:hAnsi="Cambria"/>
          <w:sz w:val="22"/>
          <w:szCs w:val="22"/>
        </w:rPr>
        <w:t xml:space="preserve">platnosti </w:t>
      </w:r>
      <w:r w:rsidRPr="004B79C3">
        <w:rPr>
          <w:rFonts w:ascii="Cambria" w:hAnsi="Cambria"/>
          <w:sz w:val="22"/>
          <w:szCs w:val="22"/>
        </w:rPr>
        <w:t xml:space="preserve">dnem jejího podpisu oběma </w:t>
      </w:r>
      <w:r w:rsidR="00665B36" w:rsidRPr="004B79C3">
        <w:rPr>
          <w:rFonts w:ascii="Cambria" w:hAnsi="Cambria"/>
          <w:sz w:val="22"/>
          <w:szCs w:val="22"/>
        </w:rPr>
        <w:t xml:space="preserve">smluvními </w:t>
      </w:r>
      <w:r w:rsidRPr="004B79C3">
        <w:rPr>
          <w:rFonts w:ascii="Cambria" w:hAnsi="Cambria"/>
          <w:sz w:val="22"/>
          <w:szCs w:val="22"/>
        </w:rPr>
        <w:t>stranami</w:t>
      </w:r>
      <w:r w:rsidR="00EF3598" w:rsidRPr="004B79C3">
        <w:rPr>
          <w:rFonts w:ascii="Cambria" w:hAnsi="Cambria"/>
          <w:sz w:val="22"/>
          <w:szCs w:val="22"/>
        </w:rPr>
        <w:t xml:space="preserve"> a účinnosti dnem zveřejnění v Registru smluv</w:t>
      </w:r>
      <w:r w:rsidRPr="004B79C3">
        <w:rPr>
          <w:rFonts w:ascii="Cambria" w:hAnsi="Cambria"/>
          <w:sz w:val="22"/>
          <w:szCs w:val="22"/>
        </w:rPr>
        <w:t>.</w:t>
      </w:r>
    </w:p>
    <w:p w14:paraId="555263E4" w14:textId="77777777" w:rsidR="00BE48E6" w:rsidRPr="004B79C3" w:rsidRDefault="00BE48E6"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Nestanoví-li tato Smlouva jinak platí pro každou etapu plnění znění této Smlouvy obdobně. </w:t>
      </w:r>
    </w:p>
    <w:p w14:paraId="54CF160A" w14:textId="77777777" w:rsidR="00AC4361" w:rsidRPr="004B79C3" w:rsidRDefault="00AC4361"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Nestanoví-li tato Smlouva pro konkrétní případ výslovně jinak, lze ji měnit jen písemným dodatkem, uzavřeným mezi </w:t>
      </w:r>
      <w:r w:rsidR="00665B36" w:rsidRPr="004B79C3">
        <w:rPr>
          <w:rFonts w:ascii="Cambria" w:hAnsi="Cambria"/>
          <w:sz w:val="22"/>
          <w:szCs w:val="22"/>
        </w:rPr>
        <w:t xml:space="preserve">smluvními </w:t>
      </w:r>
      <w:r w:rsidRPr="004B79C3">
        <w:rPr>
          <w:rFonts w:ascii="Cambria" w:hAnsi="Cambria"/>
          <w:sz w:val="22"/>
          <w:szCs w:val="22"/>
        </w:rPr>
        <w:t xml:space="preserve">stranami. </w:t>
      </w:r>
    </w:p>
    <w:p w14:paraId="278D7346" w14:textId="77777777" w:rsidR="00AC4361" w:rsidRPr="004B79C3" w:rsidRDefault="00AC4361"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Smluvní strany sjednávají, že právní vztah založený touto Smlouvou se řídí právem České republiky s vyloučením jeho kolizních norem.</w:t>
      </w:r>
    </w:p>
    <w:p w14:paraId="788BFEA5" w14:textId="77777777" w:rsidR="00AC4361" w:rsidRPr="004B79C3" w:rsidRDefault="00AC4361"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Tato Smlouva je sepsána ve dvou (2) stejnopisech. Každá smluvní strana </w:t>
      </w:r>
      <w:proofErr w:type="gramStart"/>
      <w:r w:rsidRPr="004B79C3">
        <w:rPr>
          <w:rFonts w:ascii="Cambria" w:hAnsi="Cambria"/>
          <w:sz w:val="22"/>
          <w:szCs w:val="22"/>
        </w:rPr>
        <w:t>obdrží</w:t>
      </w:r>
      <w:proofErr w:type="gramEnd"/>
      <w:r w:rsidRPr="004B79C3">
        <w:rPr>
          <w:rFonts w:ascii="Cambria" w:hAnsi="Cambria"/>
          <w:sz w:val="22"/>
          <w:szCs w:val="22"/>
        </w:rPr>
        <w:t xml:space="preserve"> jeden (1).</w:t>
      </w:r>
    </w:p>
    <w:p w14:paraId="2DB50551" w14:textId="134119B6" w:rsidR="00AC4361" w:rsidRPr="004B79C3" w:rsidRDefault="00AC4361" w:rsidP="00327BA5">
      <w:pPr>
        <w:numPr>
          <w:ilvl w:val="1"/>
          <w:numId w:val="2"/>
        </w:numPr>
        <w:spacing w:after="120" w:line="276" w:lineRule="auto"/>
        <w:ind w:left="709" w:hanging="709"/>
        <w:jc w:val="both"/>
        <w:rPr>
          <w:rFonts w:ascii="Cambria" w:hAnsi="Cambria"/>
          <w:sz w:val="22"/>
          <w:szCs w:val="22"/>
        </w:rPr>
      </w:pPr>
      <w:r w:rsidRPr="004B79C3">
        <w:rPr>
          <w:rFonts w:ascii="Cambria" w:hAnsi="Cambria"/>
          <w:sz w:val="22"/>
          <w:szCs w:val="22"/>
        </w:rPr>
        <w:t xml:space="preserve">Smluvní strany prohlašují, že jsou </w:t>
      </w:r>
      <w:r w:rsidR="00665B36" w:rsidRPr="004B79C3">
        <w:rPr>
          <w:rFonts w:ascii="Cambria" w:hAnsi="Cambria"/>
          <w:sz w:val="22"/>
          <w:szCs w:val="22"/>
        </w:rPr>
        <w:t xml:space="preserve">oprávněny k právnímu </w:t>
      </w:r>
      <w:r w:rsidR="00EF3598" w:rsidRPr="004B79C3">
        <w:rPr>
          <w:rFonts w:ascii="Cambria" w:hAnsi="Cambria"/>
          <w:sz w:val="22"/>
          <w:szCs w:val="22"/>
        </w:rPr>
        <w:t>jednání</w:t>
      </w:r>
      <w:r w:rsidR="00EF3598" w:rsidRPr="004B79C3" w:rsidDel="00665B36">
        <w:rPr>
          <w:rFonts w:ascii="Cambria" w:hAnsi="Cambria"/>
          <w:sz w:val="22"/>
          <w:szCs w:val="22"/>
        </w:rPr>
        <w:t>, že</w:t>
      </w:r>
      <w:r w:rsidRPr="004B79C3">
        <w:rPr>
          <w:rFonts w:ascii="Cambria" w:hAnsi="Cambria"/>
          <w:sz w:val="22"/>
          <w:szCs w:val="22"/>
        </w:rPr>
        <w:t xml:space="preserve"> si Smlouvu před jejím podpisem přečetly a jsou seznámeny s jejím obsahem, že byla uzavřena po vzájemné dohodě, podle jejich vážné a svobodné vůle, dobrovolně, určitě a srozumitelně, což stvrzují svými podpisy.</w:t>
      </w:r>
      <w:r w:rsidR="0067532D">
        <w:rPr>
          <w:rFonts w:ascii="Cambria" w:hAnsi="Cambria"/>
          <w:sz w:val="22"/>
          <w:szCs w:val="22"/>
        </w:rPr>
        <w:t xml:space="preserve">                                                    </w:t>
      </w:r>
    </w:p>
    <w:p w14:paraId="1499B431" w14:textId="77777777" w:rsidR="00AC4361" w:rsidRPr="004B79C3" w:rsidRDefault="00AC4361" w:rsidP="00AC4361">
      <w:pPr>
        <w:spacing w:line="276" w:lineRule="auto"/>
        <w:jc w:val="center"/>
        <w:rPr>
          <w:rFonts w:ascii="Cambria" w:hAnsi="Cambria"/>
          <w:b/>
          <w:sz w:val="22"/>
          <w:szCs w:val="22"/>
        </w:rPr>
      </w:pPr>
    </w:p>
    <w:p w14:paraId="67A28561" w14:textId="77777777" w:rsidR="00AC4361" w:rsidRPr="004B79C3" w:rsidRDefault="00AC4361" w:rsidP="00AC4361">
      <w:pPr>
        <w:spacing w:line="276" w:lineRule="auto"/>
        <w:rPr>
          <w:rFonts w:ascii="Cambria" w:hAnsi="Cambria"/>
          <w:sz w:val="22"/>
          <w:szCs w:val="22"/>
        </w:rPr>
      </w:pPr>
      <w:r w:rsidRPr="004B79C3">
        <w:rPr>
          <w:rFonts w:ascii="Cambria" w:hAnsi="Cambria"/>
          <w:sz w:val="22"/>
          <w:szCs w:val="22"/>
        </w:rPr>
        <w:t xml:space="preserve">V Praze </w:t>
      </w:r>
      <w:r w:rsidR="00EF3598" w:rsidRPr="004B79C3">
        <w:rPr>
          <w:rFonts w:ascii="Cambria" w:hAnsi="Cambria"/>
          <w:sz w:val="22"/>
          <w:szCs w:val="22"/>
        </w:rPr>
        <w:t xml:space="preserve">dne </w:t>
      </w:r>
      <w:r w:rsidR="000E23D4" w:rsidRPr="004B79C3">
        <w:rPr>
          <w:rFonts w:ascii="Cambria" w:hAnsi="Cambria"/>
          <w:sz w:val="22"/>
          <w:szCs w:val="22"/>
        </w:rPr>
        <w:t>………………</w:t>
      </w:r>
      <w:r w:rsidRPr="004B79C3">
        <w:rPr>
          <w:rFonts w:ascii="Cambria" w:hAnsi="Cambria"/>
          <w:sz w:val="22"/>
          <w:szCs w:val="22"/>
        </w:rPr>
        <w:tab/>
      </w:r>
      <w:r w:rsidRPr="004B79C3">
        <w:rPr>
          <w:rFonts w:ascii="Cambria" w:hAnsi="Cambria"/>
          <w:sz w:val="22"/>
          <w:szCs w:val="22"/>
        </w:rPr>
        <w:tab/>
        <w:t xml:space="preserve">    </w:t>
      </w:r>
      <w:r w:rsidR="00EF3598" w:rsidRPr="004B79C3">
        <w:rPr>
          <w:rFonts w:ascii="Cambria" w:hAnsi="Cambria"/>
          <w:sz w:val="22"/>
          <w:szCs w:val="22"/>
        </w:rPr>
        <w:tab/>
        <w:t xml:space="preserve">     </w:t>
      </w:r>
      <w:r w:rsidRPr="004B79C3">
        <w:rPr>
          <w:rFonts w:ascii="Cambria" w:hAnsi="Cambria"/>
          <w:sz w:val="22"/>
          <w:szCs w:val="22"/>
        </w:rPr>
        <w:t xml:space="preserve">V Praze </w:t>
      </w:r>
      <w:r w:rsidR="00EF3598" w:rsidRPr="004B79C3">
        <w:rPr>
          <w:rFonts w:ascii="Cambria" w:hAnsi="Cambria"/>
          <w:sz w:val="22"/>
          <w:szCs w:val="22"/>
        </w:rPr>
        <w:t xml:space="preserve">dne </w:t>
      </w:r>
      <w:r w:rsidR="000E23D4" w:rsidRPr="004B79C3">
        <w:rPr>
          <w:rFonts w:ascii="Cambria" w:hAnsi="Cambria"/>
          <w:sz w:val="22"/>
          <w:szCs w:val="22"/>
        </w:rPr>
        <w:t>……………………………</w:t>
      </w:r>
    </w:p>
    <w:p w14:paraId="60E3C250" w14:textId="77777777" w:rsidR="00AC4361" w:rsidRPr="004B79C3" w:rsidRDefault="00AC4361" w:rsidP="00AC4361">
      <w:pPr>
        <w:spacing w:line="276" w:lineRule="auto"/>
        <w:rPr>
          <w:rFonts w:ascii="Cambria" w:hAnsi="Cambria"/>
          <w:sz w:val="22"/>
          <w:szCs w:val="22"/>
        </w:rPr>
      </w:pPr>
      <w:r w:rsidRPr="004B79C3">
        <w:rPr>
          <w:rFonts w:ascii="Cambria" w:hAnsi="Cambria"/>
          <w:sz w:val="22"/>
          <w:szCs w:val="22"/>
        </w:rPr>
        <w:tab/>
      </w:r>
      <w:r w:rsidRPr="004B79C3">
        <w:rPr>
          <w:rFonts w:ascii="Cambria" w:hAnsi="Cambria"/>
          <w:sz w:val="22"/>
          <w:szCs w:val="22"/>
        </w:rPr>
        <w:tab/>
      </w:r>
      <w:r w:rsidRPr="004B79C3">
        <w:rPr>
          <w:rFonts w:ascii="Cambria" w:hAnsi="Cambria"/>
          <w:sz w:val="22"/>
          <w:szCs w:val="22"/>
        </w:rPr>
        <w:tab/>
      </w:r>
      <w:r w:rsidRPr="004B79C3">
        <w:rPr>
          <w:rFonts w:ascii="Cambria" w:hAnsi="Cambria"/>
          <w:sz w:val="22"/>
          <w:szCs w:val="22"/>
        </w:rPr>
        <w:tab/>
      </w:r>
      <w:r w:rsidRPr="004B79C3">
        <w:rPr>
          <w:rFonts w:ascii="Cambria" w:hAnsi="Cambria"/>
          <w:sz w:val="22"/>
          <w:szCs w:val="22"/>
        </w:rPr>
        <w:tab/>
      </w:r>
    </w:p>
    <w:p w14:paraId="1CA25C5E" w14:textId="77777777" w:rsidR="00AC4361" w:rsidRPr="004B79C3" w:rsidRDefault="00AC4361" w:rsidP="00AC4361">
      <w:pPr>
        <w:spacing w:line="276" w:lineRule="auto"/>
        <w:rPr>
          <w:rFonts w:ascii="Cambria" w:hAnsi="Cambria"/>
          <w:sz w:val="22"/>
          <w:szCs w:val="22"/>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AC4361" w:rsidRPr="004B79C3" w14:paraId="3BD9783D" w14:textId="77777777" w:rsidTr="00806D9B">
        <w:tc>
          <w:tcPr>
            <w:tcW w:w="4606" w:type="dxa"/>
          </w:tcPr>
          <w:p w14:paraId="1BBE4BCE" w14:textId="77777777" w:rsidR="00AC4361" w:rsidRPr="004B79C3" w:rsidRDefault="00AC4361" w:rsidP="00806D9B">
            <w:pPr>
              <w:spacing w:line="276" w:lineRule="auto"/>
              <w:rPr>
                <w:rFonts w:ascii="Cambria" w:hAnsi="Cambria"/>
                <w:b/>
                <w:sz w:val="22"/>
                <w:szCs w:val="22"/>
              </w:rPr>
            </w:pPr>
            <w:r w:rsidRPr="004B79C3">
              <w:rPr>
                <w:rFonts w:ascii="Cambria" w:hAnsi="Cambria"/>
                <w:sz w:val="22"/>
                <w:szCs w:val="22"/>
              </w:rPr>
              <w:t>Objednatel:</w:t>
            </w:r>
          </w:p>
          <w:p w14:paraId="6E6EE684" w14:textId="77777777" w:rsidR="00AC4361" w:rsidRPr="004B79C3" w:rsidRDefault="00AC4361" w:rsidP="00806D9B">
            <w:pPr>
              <w:spacing w:line="276" w:lineRule="auto"/>
              <w:rPr>
                <w:rFonts w:ascii="Cambria" w:hAnsi="Cambria"/>
                <w:b/>
                <w:sz w:val="22"/>
                <w:szCs w:val="22"/>
              </w:rPr>
            </w:pPr>
          </w:p>
          <w:p w14:paraId="2F8E3723" w14:textId="77777777" w:rsidR="00D64B2C" w:rsidRPr="004B79C3" w:rsidRDefault="00D64B2C" w:rsidP="00806D9B">
            <w:pPr>
              <w:spacing w:line="276" w:lineRule="auto"/>
              <w:rPr>
                <w:rFonts w:ascii="Cambria" w:hAnsi="Cambria"/>
                <w:b/>
                <w:sz w:val="22"/>
                <w:szCs w:val="22"/>
              </w:rPr>
            </w:pPr>
          </w:p>
          <w:p w14:paraId="7DE603D1" w14:textId="77777777" w:rsidR="00AC4361" w:rsidRPr="004B79C3" w:rsidRDefault="00AC4361" w:rsidP="00806D9B">
            <w:pPr>
              <w:spacing w:line="276" w:lineRule="auto"/>
              <w:jc w:val="center"/>
              <w:rPr>
                <w:rFonts w:ascii="Cambria" w:hAnsi="Cambria"/>
                <w:sz w:val="22"/>
                <w:szCs w:val="22"/>
              </w:rPr>
            </w:pPr>
            <w:r w:rsidRPr="004B79C3">
              <w:rPr>
                <w:rFonts w:ascii="Cambria" w:hAnsi="Cambria"/>
                <w:sz w:val="22"/>
                <w:szCs w:val="22"/>
              </w:rPr>
              <w:t>____________________</w:t>
            </w:r>
          </w:p>
          <w:p w14:paraId="7C2D5B6A" w14:textId="77777777" w:rsidR="00AC4361" w:rsidRPr="004B79C3" w:rsidRDefault="00AC4361" w:rsidP="00806D9B">
            <w:pPr>
              <w:spacing w:line="276" w:lineRule="auto"/>
              <w:jc w:val="center"/>
              <w:rPr>
                <w:rFonts w:ascii="Cambria" w:hAnsi="Cambria"/>
                <w:b/>
                <w:sz w:val="22"/>
                <w:szCs w:val="22"/>
              </w:rPr>
            </w:pPr>
            <w:r w:rsidRPr="004B79C3">
              <w:rPr>
                <w:rFonts w:ascii="Cambria" w:hAnsi="Cambria"/>
                <w:b/>
                <w:sz w:val="22"/>
                <w:szCs w:val="22"/>
              </w:rPr>
              <w:t>Úřad pro technickou normalizaci, metrologii a státní zkušebnictví</w:t>
            </w:r>
          </w:p>
          <w:p w14:paraId="7318E053" w14:textId="4FB887D0" w:rsidR="00AC4361" w:rsidRPr="004B79C3" w:rsidRDefault="00AC4361" w:rsidP="00D64B2C">
            <w:pPr>
              <w:spacing w:line="276" w:lineRule="auto"/>
              <w:jc w:val="center"/>
              <w:rPr>
                <w:rFonts w:ascii="Cambria" w:hAnsi="Cambria"/>
                <w:b/>
                <w:sz w:val="22"/>
                <w:szCs w:val="22"/>
              </w:rPr>
            </w:pPr>
            <w:r w:rsidRPr="004B79C3">
              <w:rPr>
                <w:rFonts w:ascii="Cambria" w:hAnsi="Cambria"/>
                <w:sz w:val="22"/>
                <w:szCs w:val="22"/>
              </w:rPr>
              <w:t xml:space="preserve">Mgr. </w:t>
            </w:r>
            <w:r w:rsidR="00FD46B1">
              <w:rPr>
                <w:rFonts w:ascii="Cambria" w:hAnsi="Cambria"/>
                <w:sz w:val="22"/>
                <w:szCs w:val="22"/>
              </w:rPr>
              <w:t>Zdeněk Veselý, na základě plné moci</w:t>
            </w:r>
          </w:p>
        </w:tc>
        <w:tc>
          <w:tcPr>
            <w:tcW w:w="4606" w:type="dxa"/>
          </w:tcPr>
          <w:p w14:paraId="1C62C2DF" w14:textId="77777777" w:rsidR="00AC4361" w:rsidRPr="004B79C3" w:rsidRDefault="00AC4361" w:rsidP="00806D9B">
            <w:pPr>
              <w:spacing w:line="276" w:lineRule="auto"/>
              <w:rPr>
                <w:rFonts w:ascii="Cambria" w:hAnsi="Cambria"/>
                <w:sz w:val="22"/>
                <w:szCs w:val="22"/>
              </w:rPr>
            </w:pPr>
            <w:r w:rsidRPr="004B79C3">
              <w:rPr>
                <w:rFonts w:ascii="Cambria" w:hAnsi="Cambria"/>
                <w:sz w:val="22"/>
                <w:szCs w:val="22"/>
              </w:rPr>
              <w:t>Zhotovitel:</w:t>
            </w:r>
          </w:p>
          <w:p w14:paraId="13DA9C16" w14:textId="77777777" w:rsidR="00AC4361" w:rsidRPr="004B79C3" w:rsidRDefault="00AC4361" w:rsidP="00806D9B">
            <w:pPr>
              <w:spacing w:line="276" w:lineRule="auto"/>
              <w:rPr>
                <w:rFonts w:ascii="Cambria" w:hAnsi="Cambria"/>
                <w:sz w:val="22"/>
                <w:szCs w:val="22"/>
              </w:rPr>
            </w:pPr>
          </w:p>
          <w:p w14:paraId="44A2BEE0" w14:textId="77777777" w:rsidR="00D64B2C" w:rsidRPr="004B79C3" w:rsidRDefault="00D64B2C" w:rsidP="00806D9B">
            <w:pPr>
              <w:spacing w:line="276" w:lineRule="auto"/>
              <w:rPr>
                <w:rFonts w:ascii="Cambria" w:hAnsi="Cambria"/>
                <w:sz w:val="22"/>
                <w:szCs w:val="22"/>
              </w:rPr>
            </w:pPr>
          </w:p>
          <w:p w14:paraId="32816AC5" w14:textId="77777777" w:rsidR="00AC4361" w:rsidRPr="004B79C3" w:rsidRDefault="00AC4361" w:rsidP="00806D9B">
            <w:pPr>
              <w:spacing w:line="276" w:lineRule="auto"/>
              <w:jc w:val="center"/>
              <w:rPr>
                <w:rFonts w:ascii="Cambria" w:hAnsi="Cambria"/>
                <w:sz w:val="22"/>
                <w:szCs w:val="22"/>
              </w:rPr>
            </w:pPr>
            <w:r w:rsidRPr="004B79C3">
              <w:rPr>
                <w:rFonts w:ascii="Cambria" w:hAnsi="Cambria"/>
                <w:sz w:val="22"/>
                <w:szCs w:val="22"/>
              </w:rPr>
              <w:t>____________________</w:t>
            </w:r>
          </w:p>
          <w:p w14:paraId="5A62975A" w14:textId="77777777" w:rsidR="00FD46B1" w:rsidRPr="00FD46B1" w:rsidRDefault="00FD46B1" w:rsidP="00FD46B1">
            <w:pPr>
              <w:spacing w:line="276" w:lineRule="auto"/>
              <w:jc w:val="center"/>
              <w:rPr>
                <w:rFonts w:ascii="Cambria" w:hAnsi="Cambria"/>
                <w:b/>
                <w:sz w:val="22"/>
                <w:szCs w:val="22"/>
              </w:rPr>
            </w:pPr>
            <w:r w:rsidRPr="00FD46B1">
              <w:rPr>
                <w:rFonts w:ascii="Cambria" w:hAnsi="Cambria"/>
                <w:b/>
                <w:sz w:val="22"/>
                <w:szCs w:val="22"/>
              </w:rPr>
              <w:t xml:space="preserve">e-Business </w:t>
            </w:r>
            <w:proofErr w:type="spellStart"/>
            <w:r w:rsidRPr="00FD46B1">
              <w:rPr>
                <w:rFonts w:ascii="Cambria" w:hAnsi="Cambria"/>
                <w:b/>
                <w:sz w:val="22"/>
                <w:szCs w:val="22"/>
              </w:rPr>
              <w:t>Services</w:t>
            </w:r>
            <w:proofErr w:type="spellEnd"/>
            <w:r w:rsidRPr="00FD46B1">
              <w:rPr>
                <w:rFonts w:ascii="Cambria" w:hAnsi="Cambria"/>
                <w:b/>
                <w:sz w:val="22"/>
                <w:szCs w:val="22"/>
              </w:rPr>
              <w:t xml:space="preserve"> a.s.</w:t>
            </w:r>
          </w:p>
          <w:p w14:paraId="0D6D7977" w14:textId="135535E2" w:rsidR="00AC4361" w:rsidRPr="0067532D" w:rsidRDefault="00FD46B1" w:rsidP="00FD46B1">
            <w:pPr>
              <w:spacing w:line="276" w:lineRule="auto"/>
              <w:jc w:val="center"/>
              <w:rPr>
                <w:rFonts w:ascii="Cambria" w:hAnsi="Cambria"/>
                <w:bCs/>
                <w:sz w:val="22"/>
                <w:szCs w:val="22"/>
              </w:rPr>
            </w:pPr>
            <w:r w:rsidRPr="0067532D">
              <w:rPr>
                <w:rFonts w:ascii="Cambria" w:hAnsi="Cambria"/>
                <w:bCs/>
                <w:sz w:val="22"/>
                <w:szCs w:val="22"/>
              </w:rPr>
              <w:t>Ing. Ladislav Šedivý, předseda představenstva</w:t>
            </w:r>
          </w:p>
        </w:tc>
      </w:tr>
    </w:tbl>
    <w:p w14:paraId="20E683DE" w14:textId="77777777" w:rsidR="00AC4361" w:rsidRPr="004B79C3" w:rsidRDefault="00AC4361" w:rsidP="00AC4361">
      <w:pPr>
        <w:spacing w:line="276" w:lineRule="auto"/>
        <w:rPr>
          <w:rFonts w:ascii="Cambria" w:hAnsi="Cambria"/>
          <w:b/>
          <w:sz w:val="22"/>
          <w:szCs w:val="22"/>
        </w:rPr>
      </w:pPr>
    </w:p>
    <w:sectPr w:rsidR="00AC4361" w:rsidRPr="004B79C3" w:rsidSect="003038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93A6" w14:textId="77777777" w:rsidR="000475B2" w:rsidRDefault="000475B2" w:rsidP="00E70963">
      <w:r>
        <w:separator/>
      </w:r>
    </w:p>
  </w:endnote>
  <w:endnote w:type="continuationSeparator" w:id="0">
    <w:p w14:paraId="40530404" w14:textId="77777777" w:rsidR="000475B2" w:rsidRDefault="000475B2" w:rsidP="00E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10833"/>
      <w:docPartObj>
        <w:docPartGallery w:val="Page Numbers (Bottom of Page)"/>
        <w:docPartUnique/>
      </w:docPartObj>
    </w:sdtPr>
    <w:sdtEndPr>
      <w:rPr>
        <w:rFonts w:ascii="Futura" w:hAnsi="Futura"/>
        <w:sz w:val="20"/>
      </w:rPr>
    </w:sdtEndPr>
    <w:sdtContent>
      <w:p w14:paraId="33FE47A1" w14:textId="77777777" w:rsidR="00E70963" w:rsidRPr="00DF7F13" w:rsidRDefault="00E70963">
        <w:pPr>
          <w:pStyle w:val="Zpat"/>
          <w:jc w:val="center"/>
          <w:rPr>
            <w:rFonts w:ascii="Futura" w:hAnsi="Futura"/>
            <w:sz w:val="20"/>
          </w:rPr>
        </w:pPr>
        <w:r w:rsidRPr="00DF7F13">
          <w:rPr>
            <w:rFonts w:ascii="Futura" w:hAnsi="Futura"/>
            <w:sz w:val="20"/>
          </w:rPr>
          <w:fldChar w:fldCharType="begin"/>
        </w:r>
        <w:r w:rsidRPr="00DF7F13">
          <w:rPr>
            <w:rFonts w:ascii="Futura" w:hAnsi="Futura"/>
            <w:sz w:val="20"/>
          </w:rPr>
          <w:instrText>PAGE   \* MERGEFORMAT</w:instrText>
        </w:r>
        <w:r w:rsidRPr="00DF7F13">
          <w:rPr>
            <w:rFonts w:ascii="Futura" w:hAnsi="Futura"/>
            <w:sz w:val="20"/>
          </w:rPr>
          <w:fldChar w:fldCharType="separate"/>
        </w:r>
        <w:r w:rsidR="007B2D6E">
          <w:rPr>
            <w:rFonts w:ascii="Futura" w:hAnsi="Futura"/>
            <w:noProof/>
            <w:sz w:val="20"/>
          </w:rPr>
          <w:t>10</w:t>
        </w:r>
        <w:r w:rsidRPr="00DF7F13">
          <w:rPr>
            <w:rFonts w:ascii="Futura" w:hAnsi="Futura"/>
            <w:sz w:val="20"/>
          </w:rPr>
          <w:fldChar w:fldCharType="end"/>
        </w:r>
      </w:p>
    </w:sdtContent>
  </w:sdt>
  <w:p w14:paraId="3D0EAD5A" w14:textId="77777777" w:rsidR="00E70963" w:rsidRDefault="00E70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AEF8" w14:textId="77777777" w:rsidR="000475B2" w:rsidRDefault="000475B2" w:rsidP="00E70963">
      <w:r>
        <w:separator/>
      </w:r>
    </w:p>
  </w:footnote>
  <w:footnote w:type="continuationSeparator" w:id="0">
    <w:p w14:paraId="23BA5888" w14:textId="77777777" w:rsidR="000475B2" w:rsidRDefault="000475B2" w:rsidP="00E7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6"/>
    <w:multiLevelType w:val="multilevel"/>
    <w:tmpl w:val="B8A641A4"/>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696CCA"/>
    <w:multiLevelType w:val="multilevel"/>
    <w:tmpl w:val="C51423E4"/>
    <w:name w:val="NIELSEN smlouvy3222222"/>
    <w:numStyleLink w:val="NIELSENsmlouva"/>
  </w:abstractNum>
  <w:abstractNum w:abstractNumId="2" w15:restartNumberingAfterBreak="0">
    <w:nsid w:val="0BCD59A1"/>
    <w:multiLevelType w:val="hybridMultilevel"/>
    <w:tmpl w:val="7F6EFDB4"/>
    <w:lvl w:ilvl="0" w:tplc="966E731A">
      <w:numFmt w:val="bullet"/>
      <w:lvlText w:val="-"/>
      <w:lvlJc w:val="left"/>
      <w:pPr>
        <w:ind w:left="1776" w:hanging="360"/>
      </w:pPr>
      <w:rPr>
        <w:rFonts w:ascii="Times New Roman" w:eastAsiaTheme="minorHAnsi" w:hAnsi="Times New Roman" w:cs="Times New Roman" w:hint="default"/>
      </w:rPr>
    </w:lvl>
    <w:lvl w:ilvl="1" w:tplc="04050003">
      <w:start w:val="1"/>
      <w:numFmt w:val="bullet"/>
      <w:lvlText w:val="o"/>
      <w:lvlJc w:val="left"/>
      <w:pPr>
        <w:ind w:left="1392" w:hanging="360"/>
      </w:pPr>
      <w:rPr>
        <w:rFonts w:ascii="Courier New" w:hAnsi="Courier New" w:cs="Courier New" w:hint="default"/>
      </w:rPr>
    </w:lvl>
    <w:lvl w:ilvl="2" w:tplc="04050005" w:tentative="1">
      <w:start w:val="1"/>
      <w:numFmt w:val="bullet"/>
      <w:lvlText w:val=""/>
      <w:lvlJc w:val="left"/>
      <w:pPr>
        <w:ind w:left="2112" w:hanging="360"/>
      </w:pPr>
      <w:rPr>
        <w:rFonts w:ascii="Wingdings" w:hAnsi="Wingdings" w:cs="Wingdings" w:hint="default"/>
      </w:rPr>
    </w:lvl>
    <w:lvl w:ilvl="3" w:tplc="04050001" w:tentative="1">
      <w:start w:val="1"/>
      <w:numFmt w:val="bullet"/>
      <w:lvlText w:val=""/>
      <w:lvlJc w:val="left"/>
      <w:pPr>
        <w:ind w:left="2832" w:hanging="360"/>
      </w:pPr>
      <w:rPr>
        <w:rFonts w:ascii="Symbol" w:hAnsi="Symbol" w:cs="Symbol" w:hint="default"/>
      </w:rPr>
    </w:lvl>
    <w:lvl w:ilvl="4" w:tplc="04050003" w:tentative="1">
      <w:start w:val="1"/>
      <w:numFmt w:val="bullet"/>
      <w:lvlText w:val="o"/>
      <w:lvlJc w:val="left"/>
      <w:pPr>
        <w:ind w:left="3552" w:hanging="360"/>
      </w:pPr>
      <w:rPr>
        <w:rFonts w:ascii="Courier New" w:hAnsi="Courier New" w:cs="Courier New" w:hint="default"/>
      </w:rPr>
    </w:lvl>
    <w:lvl w:ilvl="5" w:tplc="04050005" w:tentative="1">
      <w:start w:val="1"/>
      <w:numFmt w:val="bullet"/>
      <w:lvlText w:val=""/>
      <w:lvlJc w:val="left"/>
      <w:pPr>
        <w:ind w:left="4272" w:hanging="360"/>
      </w:pPr>
      <w:rPr>
        <w:rFonts w:ascii="Wingdings" w:hAnsi="Wingdings" w:cs="Wingdings" w:hint="default"/>
      </w:rPr>
    </w:lvl>
    <w:lvl w:ilvl="6" w:tplc="04050001" w:tentative="1">
      <w:start w:val="1"/>
      <w:numFmt w:val="bullet"/>
      <w:lvlText w:val=""/>
      <w:lvlJc w:val="left"/>
      <w:pPr>
        <w:ind w:left="4992" w:hanging="360"/>
      </w:pPr>
      <w:rPr>
        <w:rFonts w:ascii="Symbol" w:hAnsi="Symbol" w:cs="Symbol" w:hint="default"/>
      </w:rPr>
    </w:lvl>
    <w:lvl w:ilvl="7" w:tplc="04050003" w:tentative="1">
      <w:start w:val="1"/>
      <w:numFmt w:val="bullet"/>
      <w:lvlText w:val="o"/>
      <w:lvlJc w:val="left"/>
      <w:pPr>
        <w:ind w:left="5712" w:hanging="360"/>
      </w:pPr>
      <w:rPr>
        <w:rFonts w:ascii="Courier New" w:hAnsi="Courier New" w:cs="Courier New" w:hint="default"/>
      </w:rPr>
    </w:lvl>
    <w:lvl w:ilvl="8" w:tplc="04050005" w:tentative="1">
      <w:start w:val="1"/>
      <w:numFmt w:val="bullet"/>
      <w:lvlText w:val=""/>
      <w:lvlJc w:val="left"/>
      <w:pPr>
        <w:ind w:left="6432" w:hanging="360"/>
      </w:pPr>
      <w:rPr>
        <w:rFonts w:ascii="Wingdings" w:hAnsi="Wingdings" w:cs="Wingdings" w:hint="default"/>
      </w:rPr>
    </w:lvl>
  </w:abstractNum>
  <w:abstractNum w:abstractNumId="3" w15:restartNumberingAfterBreak="0">
    <w:nsid w:val="12E45A57"/>
    <w:multiLevelType w:val="hybridMultilevel"/>
    <w:tmpl w:val="122A15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A03897"/>
    <w:multiLevelType w:val="hybridMultilevel"/>
    <w:tmpl w:val="15468AAE"/>
    <w:lvl w:ilvl="0" w:tplc="966E731A">
      <w:numFmt w:val="bullet"/>
      <w:lvlText w:val="-"/>
      <w:lvlJc w:val="left"/>
      <w:pPr>
        <w:ind w:left="1069" w:hanging="360"/>
      </w:pPr>
      <w:rPr>
        <w:rFonts w:ascii="Times New Roman" w:eastAsiaTheme="minorHAnsi"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tentative="1">
      <w:start w:val="1"/>
      <w:numFmt w:val="bullet"/>
      <w:lvlText w:val=""/>
      <w:lvlJc w:val="left"/>
      <w:pPr>
        <w:ind w:left="3229" w:hanging="360"/>
      </w:pPr>
      <w:rPr>
        <w:rFonts w:ascii="Symbol" w:hAnsi="Symbol" w:cs="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cs="Wingdings" w:hint="default"/>
      </w:rPr>
    </w:lvl>
    <w:lvl w:ilvl="6" w:tplc="04050001" w:tentative="1">
      <w:start w:val="1"/>
      <w:numFmt w:val="bullet"/>
      <w:lvlText w:val=""/>
      <w:lvlJc w:val="left"/>
      <w:pPr>
        <w:ind w:left="5389" w:hanging="360"/>
      </w:pPr>
      <w:rPr>
        <w:rFonts w:ascii="Symbol" w:hAnsi="Symbol" w:cs="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cs="Wingdings" w:hint="default"/>
      </w:rPr>
    </w:lvl>
  </w:abstractNum>
  <w:abstractNum w:abstractNumId="5"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C7EA9"/>
    <w:multiLevelType w:val="hybridMultilevel"/>
    <w:tmpl w:val="0100C69C"/>
    <w:name w:val="NIELSEN smlouvy3222222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598D5274"/>
    <w:multiLevelType w:val="multilevel"/>
    <w:tmpl w:val="04B25BD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7352AC"/>
    <w:multiLevelType w:val="hybridMultilevel"/>
    <w:tmpl w:val="CE646D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200509379">
    <w:abstractNumId w:val="5"/>
  </w:num>
  <w:num w:numId="2" w16cid:durableId="488785620">
    <w:abstractNumId w:val="1"/>
    <w:lvlOverride w:ilvl="0">
      <w:lvl w:ilvl="0">
        <w:start w:val="1"/>
        <w:numFmt w:val="decimal"/>
        <w:lvlText w:val="%1."/>
        <w:lvlJc w:val="left"/>
        <w:pPr>
          <w:ind w:left="360" w:hanging="360"/>
        </w:pPr>
        <w:rPr>
          <w:rFonts w:ascii="Times New Roman" w:hAnsi="Times New Roman" w:cs="Times New Roman"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Times New Roman" w:hAnsi="Times New Roman" w:cs="Times New Roman"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3" w16cid:durableId="1680233798">
    <w:abstractNumId w:val="6"/>
  </w:num>
  <w:num w:numId="4" w16cid:durableId="1944610379">
    <w:abstractNumId w:val="1"/>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Futura" w:hAnsi="Futura" w:cs="Arial" w:hint="default"/>
          <w:i w:val="0"/>
          <w:sz w:val="22"/>
          <w:szCs w:val="22"/>
        </w:rPr>
      </w:lvl>
    </w:lvlOverride>
    <w:lvlOverride w:ilvl="2">
      <w:startOverride w:val="1"/>
      <w:lvl w:ilvl="2">
        <w:start w:val="1"/>
        <w:numFmt w:val="decimal"/>
        <w:lvlText w:val="%1.%2.%3."/>
        <w:lvlJc w:val="left"/>
        <w:pPr>
          <w:ind w:left="1213"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928731152">
    <w:abstractNumId w:val="1"/>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Futura" w:hAnsi="Futura" w:cs="Arial" w:hint="default"/>
          <w:i w:val="0"/>
          <w:sz w:val="22"/>
          <w:szCs w:val="22"/>
        </w:rPr>
      </w:lvl>
    </w:lvlOverride>
    <w:lvlOverride w:ilvl="2">
      <w:startOverride w:val="1"/>
      <w:lvl w:ilvl="2">
        <w:start w:val="1"/>
        <w:numFmt w:val="decimal"/>
        <w:lvlText w:val="%1.%2.%3."/>
        <w:lvlJc w:val="left"/>
        <w:pPr>
          <w:ind w:left="3623"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430515134">
    <w:abstractNumId w:val="0"/>
  </w:num>
  <w:num w:numId="7" w16cid:durableId="953902710">
    <w:abstractNumId w:val="10"/>
  </w:num>
  <w:num w:numId="8" w16cid:durableId="78644131">
    <w:abstractNumId w:val="7"/>
  </w:num>
  <w:num w:numId="9" w16cid:durableId="1866821679">
    <w:abstractNumId w:val="8"/>
  </w:num>
  <w:num w:numId="10" w16cid:durableId="1892766213">
    <w:abstractNumId w:val="3"/>
  </w:num>
  <w:num w:numId="11" w16cid:durableId="1153907073">
    <w:abstractNumId w:val="4"/>
  </w:num>
  <w:num w:numId="12" w16cid:durableId="1302148704">
    <w:abstractNumId w:val="2"/>
  </w:num>
  <w:num w:numId="13" w16cid:durableId="125128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1"/>
    <w:rsid w:val="000475B2"/>
    <w:rsid w:val="00054AA8"/>
    <w:rsid w:val="00075753"/>
    <w:rsid w:val="000B1C49"/>
    <w:rsid w:val="000B4181"/>
    <w:rsid w:val="000E0725"/>
    <w:rsid w:val="000E23D4"/>
    <w:rsid w:val="00105B22"/>
    <w:rsid w:val="001A227A"/>
    <w:rsid w:val="00234597"/>
    <w:rsid w:val="00240773"/>
    <w:rsid w:val="00242709"/>
    <w:rsid w:val="002F1FEC"/>
    <w:rsid w:val="00303B58"/>
    <w:rsid w:val="00327BA5"/>
    <w:rsid w:val="00377D1D"/>
    <w:rsid w:val="003B0FD6"/>
    <w:rsid w:val="003B60E4"/>
    <w:rsid w:val="003D5F10"/>
    <w:rsid w:val="003F5204"/>
    <w:rsid w:val="00421A46"/>
    <w:rsid w:val="00421BFE"/>
    <w:rsid w:val="00435BD5"/>
    <w:rsid w:val="00480956"/>
    <w:rsid w:val="004B79C3"/>
    <w:rsid w:val="004D6D61"/>
    <w:rsid w:val="004F509A"/>
    <w:rsid w:val="00563DDE"/>
    <w:rsid w:val="00665B36"/>
    <w:rsid w:val="0067532D"/>
    <w:rsid w:val="00696D15"/>
    <w:rsid w:val="006A343F"/>
    <w:rsid w:val="006D4CD7"/>
    <w:rsid w:val="007704C8"/>
    <w:rsid w:val="007A007D"/>
    <w:rsid w:val="007A216E"/>
    <w:rsid w:val="007B2D6E"/>
    <w:rsid w:val="007B7265"/>
    <w:rsid w:val="008478EA"/>
    <w:rsid w:val="00855E68"/>
    <w:rsid w:val="0090145D"/>
    <w:rsid w:val="009656A0"/>
    <w:rsid w:val="009B22B6"/>
    <w:rsid w:val="009B27EA"/>
    <w:rsid w:val="009B57DC"/>
    <w:rsid w:val="009C122E"/>
    <w:rsid w:val="00A53EC2"/>
    <w:rsid w:val="00A933DF"/>
    <w:rsid w:val="00AC4361"/>
    <w:rsid w:val="00AE3F16"/>
    <w:rsid w:val="00AE4D96"/>
    <w:rsid w:val="00B07736"/>
    <w:rsid w:val="00B238E0"/>
    <w:rsid w:val="00B54F90"/>
    <w:rsid w:val="00BB1032"/>
    <w:rsid w:val="00BE48E6"/>
    <w:rsid w:val="00C12C83"/>
    <w:rsid w:val="00C34E7F"/>
    <w:rsid w:val="00C8373E"/>
    <w:rsid w:val="00D24532"/>
    <w:rsid w:val="00D64B2C"/>
    <w:rsid w:val="00DF7F13"/>
    <w:rsid w:val="00E53959"/>
    <w:rsid w:val="00E70963"/>
    <w:rsid w:val="00EB26CA"/>
    <w:rsid w:val="00EF3598"/>
    <w:rsid w:val="00EF4C92"/>
    <w:rsid w:val="00F307B0"/>
    <w:rsid w:val="00F63CF5"/>
    <w:rsid w:val="00FD4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DE11"/>
  <w15:docId w15:val="{2BFEFDFD-AACE-4FC9-963C-DF555BA7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436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C436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AC4361"/>
    <w:pPr>
      <w:ind w:left="708"/>
    </w:pPr>
  </w:style>
  <w:style w:type="numbering" w:customStyle="1" w:styleId="NIELSENsmlouva">
    <w:name w:val="NIELSEN smlouva"/>
    <w:rsid w:val="00AC4361"/>
    <w:pPr>
      <w:numPr>
        <w:numId w:val="1"/>
      </w:numPr>
    </w:pPr>
  </w:style>
  <w:style w:type="paragraph" w:styleId="Textbubliny">
    <w:name w:val="Balloon Text"/>
    <w:basedOn w:val="Normln"/>
    <w:link w:val="TextbublinyChar"/>
    <w:uiPriority w:val="99"/>
    <w:semiHidden/>
    <w:unhideWhenUsed/>
    <w:rsid w:val="00303B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B58"/>
    <w:rPr>
      <w:rFonts w:ascii="Segoe UI" w:eastAsia="Times New Roman" w:hAnsi="Segoe UI" w:cs="Segoe UI"/>
      <w:sz w:val="18"/>
      <w:szCs w:val="18"/>
      <w:lang w:eastAsia="cs-CZ"/>
    </w:rPr>
  </w:style>
  <w:style w:type="paragraph" w:styleId="Zhlav">
    <w:name w:val="header"/>
    <w:basedOn w:val="Normln"/>
    <w:link w:val="ZhlavChar"/>
    <w:uiPriority w:val="99"/>
    <w:unhideWhenUsed/>
    <w:rsid w:val="00E70963"/>
    <w:pPr>
      <w:tabs>
        <w:tab w:val="center" w:pos="4536"/>
        <w:tab w:val="right" w:pos="9072"/>
      </w:tabs>
    </w:pPr>
  </w:style>
  <w:style w:type="character" w:customStyle="1" w:styleId="ZhlavChar">
    <w:name w:val="Záhlaví Char"/>
    <w:basedOn w:val="Standardnpsmoodstavce"/>
    <w:link w:val="Zhlav"/>
    <w:uiPriority w:val="99"/>
    <w:rsid w:val="00E7096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70963"/>
    <w:pPr>
      <w:tabs>
        <w:tab w:val="center" w:pos="4536"/>
        <w:tab w:val="right" w:pos="9072"/>
      </w:tabs>
    </w:pPr>
  </w:style>
  <w:style w:type="character" w:customStyle="1" w:styleId="ZpatChar">
    <w:name w:val="Zápatí Char"/>
    <w:basedOn w:val="Standardnpsmoodstavce"/>
    <w:link w:val="Zpat"/>
    <w:uiPriority w:val="99"/>
    <w:rsid w:val="00E70963"/>
    <w:rPr>
      <w:rFonts w:ascii="Times New Roman" w:eastAsia="Times New Roman" w:hAnsi="Times New Roman" w:cs="Times New Roman"/>
      <w:sz w:val="24"/>
      <w:szCs w:val="24"/>
      <w:lang w:eastAsia="cs-CZ"/>
    </w:rPr>
  </w:style>
  <w:style w:type="paragraph" w:customStyle="1" w:styleId="Textnormy">
    <w:name w:val="Text normy"/>
    <w:link w:val="TextnormyChar1"/>
    <w:rsid w:val="000E23D4"/>
    <w:pPr>
      <w:spacing w:after="120" w:line="240" w:lineRule="auto"/>
      <w:jc w:val="both"/>
    </w:pPr>
    <w:rPr>
      <w:rFonts w:ascii="Arial" w:eastAsia="Times New Roman" w:hAnsi="Arial" w:cs="Arial"/>
      <w:sz w:val="20"/>
      <w:szCs w:val="20"/>
      <w:lang w:eastAsia="cs-CZ"/>
    </w:rPr>
  </w:style>
  <w:style w:type="character" w:customStyle="1" w:styleId="TextnormyChar1">
    <w:name w:val="Text normy Char1"/>
    <w:link w:val="Textnormy"/>
    <w:locked/>
    <w:rsid w:val="000E23D4"/>
    <w:rPr>
      <w:rFonts w:ascii="Arial" w:eastAsia="Times New Roman" w:hAnsi="Arial" w:cs="Arial"/>
      <w:sz w:val="20"/>
      <w:szCs w:val="20"/>
      <w:lang w:eastAsia="cs-CZ"/>
    </w:rPr>
  </w:style>
  <w:style w:type="paragraph" w:styleId="Bezmezer">
    <w:name w:val="No Spacing"/>
    <w:uiPriority w:val="99"/>
    <w:qFormat/>
    <w:rsid w:val="00C8373E"/>
    <w:pPr>
      <w:spacing w:after="0" w:line="240" w:lineRule="auto"/>
    </w:pPr>
    <w:rPr>
      <w:rFonts w:ascii="Calibri" w:eastAsia="Calibri" w:hAnsi="Calibri" w:cs="Calibri"/>
    </w:rPr>
  </w:style>
  <w:style w:type="paragraph" w:styleId="Zkladntext2">
    <w:name w:val="Body Text 2"/>
    <w:basedOn w:val="Normln"/>
    <w:link w:val="Zkladntext2Char"/>
    <w:uiPriority w:val="99"/>
    <w:semiHidden/>
    <w:unhideWhenUsed/>
    <w:rsid w:val="00C8373E"/>
    <w:pPr>
      <w:spacing w:after="120" w:line="480" w:lineRule="auto"/>
    </w:pPr>
    <w:rPr>
      <w:rFonts w:ascii="Calibri" w:eastAsia="Calibri" w:hAnsi="Calibri" w:cs="Calibri"/>
      <w:sz w:val="22"/>
      <w:szCs w:val="22"/>
      <w:lang w:eastAsia="en-US"/>
    </w:rPr>
  </w:style>
  <w:style w:type="character" w:customStyle="1" w:styleId="Zkladntext2Char">
    <w:name w:val="Základní text 2 Char"/>
    <w:basedOn w:val="Standardnpsmoodstavce"/>
    <w:link w:val="Zkladntext2"/>
    <w:uiPriority w:val="99"/>
    <w:semiHidden/>
    <w:rsid w:val="00C8373E"/>
    <w:rPr>
      <w:rFonts w:ascii="Calibri" w:eastAsia="Calibri" w:hAnsi="Calibri" w:cs="Calibri"/>
    </w:rPr>
  </w:style>
  <w:style w:type="paragraph" w:customStyle="1" w:styleId="Default">
    <w:name w:val="Default"/>
    <w:rsid w:val="00FD46B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61">
      <w:bodyDiv w:val="1"/>
      <w:marLeft w:val="0"/>
      <w:marRight w:val="0"/>
      <w:marTop w:val="0"/>
      <w:marBottom w:val="0"/>
      <w:divBdr>
        <w:top w:val="none" w:sz="0" w:space="0" w:color="auto"/>
        <w:left w:val="none" w:sz="0" w:space="0" w:color="auto"/>
        <w:bottom w:val="none" w:sz="0" w:space="0" w:color="auto"/>
        <w:right w:val="none" w:sz="0" w:space="0" w:color="auto"/>
      </w:divBdr>
    </w:div>
    <w:div w:id="1567371867">
      <w:bodyDiv w:val="1"/>
      <w:marLeft w:val="0"/>
      <w:marRight w:val="0"/>
      <w:marTop w:val="0"/>
      <w:marBottom w:val="0"/>
      <w:divBdr>
        <w:top w:val="none" w:sz="0" w:space="0" w:color="auto"/>
        <w:left w:val="none" w:sz="0" w:space="0" w:color="auto"/>
        <w:bottom w:val="none" w:sz="0" w:space="0" w:color="auto"/>
        <w:right w:val="none" w:sz="0" w:space="0" w:color="auto"/>
      </w:divBdr>
    </w:div>
    <w:div w:id="16413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2261</Words>
  <Characters>13345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Svatoň</dc:creator>
  <cp:lastModifiedBy>Kaiserová Eva</cp:lastModifiedBy>
  <cp:revision>5</cp:revision>
  <cp:lastPrinted>2023-01-17T15:02:00Z</cp:lastPrinted>
  <dcterms:created xsi:type="dcterms:W3CDTF">2020-05-03T18:56:00Z</dcterms:created>
  <dcterms:modified xsi:type="dcterms:W3CDTF">2023-01-17T15:31:00Z</dcterms:modified>
</cp:coreProperties>
</file>