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43FE" w:rsidRPr="00E1123A" w:rsidRDefault="004743FE" w:rsidP="009C3D58">
      <w:pPr>
        <w:pStyle w:val="Nzev"/>
        <w:spacing w:after="0"/>
        <w:ind w:left="3545"/>
        <w:jc w:val="left"/>
        <w:rPr>
          <w:rFonts w:ascii="Arial" w:hAnsi="Arial" w:cs="Arial"/>
          <w:sz w:val="24"/>
          <w:szCs w:val="24"/>
        </w:rPr>
      </w:pPr>
      <w:r w:rsidRPr="00E1123A">
        <w:rPr>
          <w:rFonts w:ascii="Arial" w:hAnsi="Arial" w:cs="Arial"/>
          <w:sz w:val="24"/>
          <w:szCs w:val="24"/>
        </w:rPr>
        <w:t>Smlouva č. K1/2023/</w:t>
      </w:r>
      <w:r>
        <w:rPr>
          <w:rFonts w:ascii="Arial" w:hAnsi="Arial" w:cs="Arial"/>
          <w:sz w:val="24"/>
          <w:szCs w:val="24"/>
        </w:rPr>
        <w:t>107</w:t>
      </w:r>
    </w:p>
    <w:p w:rsidR="004743FE" w:rsidRPr="00E1123A" w:rsidRDefault="004743FE" w:rsidP="009C3D58">
      <w:pPr>
        <w:jc w:val="center"/>
        <w:rPr>
          <w:rFonts w:ascii="Arial" w:hAnsi="Arial" w:cs="Arial"/>
          <w:b/>
          <w:bCs/>
        </w:rPr>
      </w:pPr>
      <w:r w:rsidRPr="00E1123A">
        <w:rPr>
          <w:rFonts w:ascii="Arial" w:hAnsi="Arial" w:cs="Arial"/>
          <w:b/>
          <w:bCs/>
        </w:rPr>
        <w:t>o poskytnutí účelové neinvestiční dotace</w:t>
      </w:r>
    </w:p>
    <w:p w:rsidR="004743FE" w:rsidRPr="00E1123A" w:rsidRDefault="004743FE" w:rsidP="009C3D58">
      <w:pPr>
        <w:jc w:val="center"/>
        <w:rPr>
          <w:rFonts w:ascii="Arial" w:hAnsi="Arial" w:cs="Arial"/>
          <w:b/>
          <w:bCs/>
        </w:rPr>
      </w:pPr>
      <w:r w:rsidRPr="00E1123A">
        <w:rPr>
          <w:rFonts w:ascii="Arial" w:hAnsi="Arial" w:cs="Arial"/>
          <w:b/>
          <w:bCs/>
        </w:rPr>
        <w:t>z rozpočtu města Krnova</w:t>
      </w:r>
    </w:p>
    <w:p w:rsidR="004743FE" w:rsidRPr="00E1123A" w:rsidRDefault="004743FE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I.</w:t>
      </w:r>
    </w:p>
    <w:p w:rsidR="004743FE" w:rsidRPr="00E1123A" w:rsidRDefault="004743FE">
      <w:pPr>
        <w:pStyle w:val="Nadpis2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SMLUVNÍ STRANY</w:t>
      </w:r>
    </w:p>
    <w:p w:rsidR="004743FE" w:rsidRPr="00E1123A" w:rsidRDefault="004743FE" w:rsidP="00895B2D">
      <w:pPr>
        <w:pStyle w:val="Nadpis1"/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b w:val="0"/>
          <w:sz w:val="20"/>
          <w:szCs w:val="20"/>
        </w:rPr>
        <w:t>1</w:t>
      </w:r>
      <w:r w:rsidRPr="00E1123A">
        <w:rPr>
          <w:rFonts w:ascii="Arial" w:hAnsi="Arial" w:cs="Arial"/>
          <w:sz w:val="20"/>
          <w:szCs w:val="20"/>
        </w:rPr>
        <w:t>.</w:t>
      </w:r>
      <w:r w:rsidRPr="00E1123A">
        <w:rPr>
          <w:rFonts w:ascii="Arial" w:hAnsi="Arial" w:cs="Arial"/>
          <w:sz w:val="20"/>
          <w:szCs w:val="20"/>
        </w:rPr>
        <w:tab/>
        <w:t>Město Krnov</w:t>
      </w:r>
    </w:p>
    <w:p w:rsidR="004743FE" w:rsidRPr="00E1123A" w:rsidRDefault="004743FE" w:rsidP="00895B2D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se sídlem:</w:t>
      </w:r>
      <w:r w:rsidRPr="00E1123A">
        <w:rPr>
          <w:rFonts w:ascii="Arial" w:hAnsi="Arial" w:cs="Arial"/>
          <w:sz w:val="20"/>
          <w:szCs w:val="20"/>
        </w:rPr>
        <w:tab/>
        <w:t>Hlavní nám. 96/1, 794 01 Krnov – Pod Bezručovým vrchem</w:t>
      </w:r>
    </w:p>
    <w:p w:rsidR="004743FE" w:rsidRPr="00E1123A" w:rsidRDefault="004743FE" w:rsidP="00B73697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zastoupeno:</w:t>
      </w:r>
      <w:r w:rsidRPr="00E1123A">
        <w:rPr>
          <w:rFonts w:ascii="Arial" w:hAnsi="Arial" w:cs="Arial"/>
          <w:sz w:val="20"/>
          <w:szCs w:val="20"/>
        </w:rPr>
        <w:tab/>
      </w:r>
      <w:r w:rsidRPr="00E1123A">
        <w:rPr>
          <w:rFonts w:ascii="Arial" w:hAnsi="Arial" w:cs="Arial"/>
          <w:iCs/>
          <w:sz w:val="20"/>
          <w:szCs w:val="20"/>
        </w:rPr>
        <w:t>Ing. Tomášem Hradilem, starostou města</w:t>
      </w:r>
    </w:p>
    <w:p w:rsidR="004743FE" w:rsidRPr="00E1123A" w:rsidRDefault="004743FE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IČ:</w:t>
      </w:r>
      <w:r w:rsidRPr="00E1123A">
        <w:rPr>
          <w:rFonts w:ascii="Arial" w:hAnsi="Arial" w:cs="Arial"/>
          <w:sz w:val="20"/>
          <w:szCs w:val="20"/>
        </w:rPr>
        <w:tab/>
        <w:t>00296139</w:t>
      </w:r>
    </w:p>
    <w:p w:rsidR="004743FE" w:rsidRPr="00E1123A" w:rsidRDefault="004743FE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DIČ:</w:t>
      </w:r>
      <w:r w:rsidRPr="00E1123A">
        <w:rPr>
          <w:rFonts w:ascii="Arial" w:hAnsi="Arial" w:cs="Arial"/>
          <w:sz w:val="20"/>
          <w:szCs w:val="20"/>
        </w:rPr>
        <w:tab/>
        <w:t>CZ00296139</w:t>
      </w:r>
    </w:p>
    <w:p w:rsidR="004743FE" w:rsidRPr="00E1123A" w:rsidRDefault="004743FE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bankovní spojení:</w:t>
      </w:r>
      <w:r w:rsidRPr="00E1123A">
        <w:rPr>
          <w:rFonts w:ascii="Arial" w:hAnsi="Arial" w:cs="Arial"/>
          <w:sz w:val="20"/>
          <w:szCs w:val="20"/>
        </w:rPr>
        <w:tab/>
        <w:t>Komerční banka Krnov, a.s.</w:t>
      </w:r>
    </w:p>
    <w:p w:rsidR="004743FE" w:rsidRPr="00E1123A" w:rsidRDefault="004743FE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č. ú.:</w:t>
      </w:r>
      <w:r w:rsidRPr="00E1123A">
        <w:rPr>
          <w:rFonts w:ascii="Arial" w:hAnsi="Arial" w:cs="Arial"/>
          <w:sz w:val="20"/>
          <w:szCs w:val="20"/>
        </w:rPr>
        <w:tab/>
        <w:t>728771/0100</w:t>
      </w:r>
    </w:p>
    <w:p w:rsidR="004743FE" w:rsidRPr="00E1123A" w:rsidRDefault="004743FE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(dále jen „poskytovatel“)</w:t>
      </w:r>
    </w:p>
    <w:p w:rsidR="004743FE" w:rsidRPr="00E1123A" w:rsidRDefault="004743F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a</w:t>
      </w:r>
    </w:p>
    <w:p w:rsidR="004743FE" w:rsidRPr="00E1123A" w:rsidRDefault="004743FE" w:rsidP="00525292">
      <w:pPr>
        <w:jc w:val="both"/>
        <w:rPr>
          <w:rFonts w:ascii="Arial" w:hAnsi="Arial" w:cs="Arial"/>
          <w:b/>
          <w:bCs/>
          <w:sz w:val="20"/>
        </w:rPr>
      </w:pPr>
      <w:r w:rsidRPr="00E1123A">
        <w:rPr>
          <w:rFonts w:ascii="Arial" w:hAnsi="Arial" w:cs="Arial"/>
          <w:b/>
          <w:bCs/>
          <w:sz w:val="20"/>
        </w:rPr>
        <w:t xml:space="preserve">2.   </w:t>
      </w:r>
      <w:r w:rsidRPr="00E05827">
        <w:rPr>
          <w:rFonts w:ascii="Arial" w:hAnsi="Arial" w:cs="Arial"/>
          <w:b/>
          <w:bCs/>
          <w:noProof/>
          <w:sz w:val="20"/>
        </w:rPr>
        <w:t>Spolek rodičů a přátel ZUŠ Krnov</w:t>
      </w:r>
    </w:p>
    <w:p w:rsidR="004743FE" w:rsidRPr="00E1123A" w:rsidRDefault="004743FE" w:rsidP="00525292">
      <w:pPr>
        <w:ind w:firstLine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se sídlem: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Hlavní náměstí 42/9, 794 01 Krnov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</w:p>
    <w:p w:rsidR="004743FE" w:rsidRPr="00E1123A" w:rsidRDefault="004743FE" w:rsidP="00FF60D0">
      <w:pPr>
        <w:ind w:left="360"/>
        <w:jc w:val="both"/>
        <w:rPr>
          <w:rFonts w:ascii="Arial" w:hAnsi="Arial" w:cs="Arial"/>
          <w:iCs/>
          <w:sz w:val="20"/>
        </w:rPr>
      </w:pPr>
      <w:r w:rsidRPr="00E1123A">
        <w:rPr>
          <w:rFonts w:ascii="Arial" w:hAnsi="Arial" w:cs="Arial"/>
          <w:sz w:val="20"/>
        </w:rPr>
        <w:t>zastoupen: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iCs/>
          <w:noProof/>
          <w:sz w:val="20"/>
        </w:rPr>
        <w:t>Vladimírem Hulou, předsedou</w:t>
      </w:r>
    </w:p>
    <w:p w:rsidR="004743FE" w:rsidRPr="00E1123A" w:rsidRDefault="004743FE" w:rsidP="00FF60D0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 xml:space="preserve">IČ: 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03124941</w:t>
      </w:r>
    </w:p>
    <w:p w:rsidR="004743FE" w:rsidRPr="00E1123A" w:rsidRDefault="004743FE" w:rsidP="00B73697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DIČ: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</w:p>
    <w:p w:rsidR="004743FE" w:rsidRPr="00E1123A" w:rsidRDefault="004743FE" w:rsidP="00FF60D0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 xml:space="preserve">bankovní spojení: </w:t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ČSOB a.s.</w:t>
      </w:r>
    </w:p>
    <w:p w:rsidR="004743FE" w:rsidRPr="00E1123A" w:rsidRDefault="004743FE" w:rsidP="00FF60D0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č. ú.: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266646538/0300</w:t>
      </w:r>
    </w:p>
    <w:p w:rsidR="004743FE" w:rsidRPr="00E1123A" w:rsidRDefault="004743FE" w:rsidP="00FF60D0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 (dále jen „příjemce“)</w:t>
      </w:r>
    </w:p>
    <w:p w:rsidR="004743FE" w:rsidRPr="00E1123A" w:rsidRDefault="004743FE" w:rsidP="00FF60D0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II.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ZÁKLADNÍ USTANOVENÍ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pStyle w:val="Zkladntext"/>
        <w:numPr>
          <w:ilvl w:val="0"/>
          <w:numId w:val="7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4743FE" w:rsidRPr="00E1123A" w:rsidRDefault="004743FE" w:rsidP="00734223">
      <w:pPr>
        <w:pStyle w:val="Zkladntext"/>
        <w:numPr>
          <w:ilvl w:val="0"/>
          <w:numId w:val="7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Dotace je ve smyslu zákona č. 320/2001 Sb., o finanční kontrole ve veřejné správě a o změně některých zákonů (zákon o finanční kontrole), ve znění pozdějších předpisů (dále jen „zákon o finanční kontrole“), veřejnou finanční podporou a vztahují se na ni ustanovení tohoto zákona.</w:t>
      </w:r>
    </w:p>
    <w:p w:rsidR="004743FE" w:rsidRPr="00E1123A" w:rsidRDefault="004743FE" w:rsidP="00734223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Smluvní strany prohlašují, že pro právní vztah založený touto smlouvou jsou stejně jako ustanovení této smlouvy právně závazná ustanovení obsažená ve vyhlášeném dotačním programu </w:t>
      </w:r>
      <w:r w:rsidRPr="00E1123A">
        <w:rPr>
          <w:rFonts w:ascii="Arial" w:hAnsi="Arial" w:cs="Arial"/>
          <w:sz w:val="20"/>
          <w:szCs w:val="20"/>
        </w:rPr>
        <w:t>Podpora kulturních a zájmových činností ve městě Krnově pro rok 2023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(dále jen „Dotační program“), o jehož vyhlášení rozhodlo zastupitelstvo města svým usnesením č. 937/25/ZM/2022 ze dne 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br/>
        <w:t>7. 9. 2022.</w:t>
      </w:r>
    </w:p>
    <w:p w:rsidR="004743FE" w:rsidRPr="00E1123A" w:rsidRDefault="004743FE" w:rsidP="00734223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 je porušením rozpočtové kázně podle § 22 zákona č. 250/2000 Sb., o rozpočtových pravidlech územních rozpočtů, ve znění pozdějších předpisů (dále jen „zákon č. 250/2000 Sb.“). V případě porušení rozpočtové kázně bude postupováno dle zákona č. 250/2000 Sb.</w:t>
      </w:r>
    </w:p>
    <w:p w:rsidR="004743FE" w:rsidRPr="00E1123A" w:rsidRDefault="004743FE" w:rsidP="00734223">
      <w:pPr>
        <w:pStyle w:val="Zkladntext"/>
        <w:tabs>
          <w:tab w:val="left" w:pos="360"/>
        </w:tabs>
        <w:ind w:left="357"/>
        <w:jc w:val="both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III.</w:t>
      </w: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PŘEDMĚT SMLOUVY</w:t>
      </w: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IV.</w:t>
      </w: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ÚČELOVÉ URČENÍ A VÝŠE DOTACE</w:t>
      </w: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Poskytovatel podle této smlouvy poskytne příjemci 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>neinvestiční</w:t>
      </w:r>
      <w:r w:rsidRPr="00E1123A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dotaci v maximální výši </w:t>
      </w:r>
      <w:r w:rsidRPr="00E1123A">
        <w:rPr>
          <w:rFonts w:ascii="Arial" w:hAnsi="Arial" w:cs="Arial"/>
          <w:bCs w:val="0"/>
          <w:sz w:val="20"/>
          <w:szCs w:val="20"/>
        </w:rPr>
        <w:t>90 %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celkových skutečně vynaložených uznatelných nákladů na realizaci projektu „ </w:t>
      </w:r>
      <w:r w:rsidRPr="00E05827">
        <w:rPr>
          <w:rFonts w:ascii="Arial" w:hAnsi="Arial" w:cs="Arial"/>
          <w:noProof/>
          <w:sz w:val="20"/>
          <w:szCs w:val="20"/>
        </w:rPr>
        <w:t>Viděno a slyšeno 2023</w:t>
      </w:r>
      <w:r w:rsidRPr="00E1123A">
        <w:rPr>
          <w:rFonts w:ascii="Arial" w:hAnsi="Arial" w:cs="Arial"/>
          <w:bCs w:val="0"/>
          <w:sz w:val="20"/>
          <w:szCs w:val="20"/>
        </w:rPr>
        <w:t xml:space="preserve"> “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(dále jen 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„projekt“), maximálně však ve výši </w:t>
      </w:r>
      <w:r w:rsidRPr="00E05827">
        <w:rPr>
          <w:rFonts w:ascii="Arial" w:hAnsi="Arial" w:cs="Arial"/>
          <w:noProof/>
          <w:sz w:val="20"/>
          <w:szCs w:val="20"/>
        </w:rPr>
        <w:t>65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05827">
        <w:rPr>
          <w:rFonts w:ascii="Arial" w:hAnsi="Arial" w:cs="Arial"/>
          <w:noProof/>
          <w:sz w:val="20"/>
          <w:szCs w:val="20"/>
        </w:rPr>
        <w:t>900</w:t>
      </w:r>
      <w:r w:rsidRPr="00E1123A">
        <w:rPr>
          <w:rFonts w:ascii="Arial" w:hAnsi="Arial" w:cs="Arial"/>
          <w:bCs w:val="0"/>
          <w:sz w:val="20"/>
          <w:szCs w:val="20"/>
        </w:rPr>
        <w:t xml:space="preserve"> Kč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(slovy </w:t>
      </w:r>
      <w:r w:rsidRPr="00E05827">
        <w:rPr>
          <w:rFonts w:ascii="Arial" w:hAnsi="Arial" w:cs="Arial"/>
          <w:noProof/>
          <w:sz w:val="20"/>
          <w:szCs w:val="20"/>
        </w:rPr>
        <w:t>šedesát pět tisíc devět set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korun českých), účelově určenou k úhradě uznatelných nákladů projektu vymezených v čl. VI této smlouvy.</w:t>
      </w:r>
    </w:p>
    <w:p w:rsidR="004743FE" w:rsidRPr="00E1123A" w:rsidRDefault="004743FE" w:rsidP="00C7741A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4743FE" w:rsidRPr="00E1123A" w:rsidRDefault="004743FE" w:rsidP="00C7741A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 90 % celkových skutečných uznatelných nákladů a konečná výše dotace se úměrně sníží.</w:t>
      </w:r>
    </w:p>
    <w:p w:rsidR="004743FE" w:rsidRPr="00E1123A" w:rsidRDefault="004743FE" w:rsidP="00C7741A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Pokud celkové skutečné uznatelné náklady projektu překročí celkové předpokládané uznatelné náklady, konečná výše dotace se nezvyšuje a příjemce obdrží </w:t>
      </w:r>
      <w:r w:rsidRPr="00E05827">
        <w:rPr>
          <w:rFonts w:ascii="Arial" w:hAnsi="Arial" w:cs="Arial"/>
          <w:noProof/>
          <w:sz w:val="20"/>
          <w:szCs w:val="20"/>
        </w:rPr>
        <w:t>65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05827">
        <w:rPr>
          <w:rFonts w:ascii="Arial" w:hAnsi="Arial" w:cs="Arial"/>
          <w:noProof/>
          <w:sz w:val="20"/>
          <w:szCs w:val="20"/>
        </w:rPr>
        <w:t>900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Kč.</w:t>
      </w:r>
    </w:p>
    <w:p w:rsidR="004743FE" w:rsidRPr="00E1123A" w:rsidRDefault="004743FE" w:rsidP="00C7741A">
      <w:pPr>
        <w:pStyle w:val="Zkladntext"/>
        <w:numPr>
          <w:ilvl w:val="0"/>
          <w:numId w:val="9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Účelem poskytnutí dotace je podpora realizace projektu příjemcem za podmínek stanovených v této smlouvě. </w:t>
      </w:r>
    </w:p>
    <w:p w:rsidR="004743FE" w:rsidRPr="00E1123A" w:rsidRDefault="004743FE" w:rsidP="00734223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4743FE" w:rsidRPr="00E1123A" w:rsidRDefault="004743FE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V.</w:t>
      </w:r>
    </w:p>
    <w:p w:rsidR="004743FE" w:rsidRPr="00E1123A" w:rsidRDefault="004743FE" w:rsidP="00734223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ZÁVAZKY SMLUVNÍCH STRAN</w:t>
      </w:r>
    </w:p>
    <w:p w:rsidR="004743FE" w:rsidRPr="00E1123A" w:rsidRDefault="004743FE" w:rsidP="00734223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Pr="00E05827">
        <w:rPr>
          <w:rFonts w:ascii="Arial" w:hAnsi="Arial" w:cs="Arial"/>
          <w:iCs/>
          <w:noProof/>
          <w:sz w:val="20"/>
          <w:szCs w:val="20"/>
        </w:rPr>
        <w:t>65</w:t>
      </w:r>
      <w:r>
        <w:rPr>
          <w:rFonts w:ascii="Arial" w:hAnsi="Arial" w:cs="Arial"/>
          <w:iCs/>
          <w:noProof/>
          <w:sz w:val="20"/>
          <w:szCs w:val="20"/>
        </w:rPr>
        <w:t xml:space="preserve"> </w:t>
      </w:r>
      <w:r w:rsidRPr="00E05827">
        <w:rPr>
          <w:rFonts w:ascii="Arial" w:hAnsi="Arial" w:cs="Arial"/>
          <w:iCs/>
          <w:noProof/>
          <w:sz w:val="20"/>
          <w:szCs w:val="20"/>
        </w:rPr>
        <w:t>900</w:t>
      </w:r>
      <w:r w:rsidRPr="00E1123A">
        <w:rPr>
          <w:rFonts w:ascii="Arial" w:hAnsi="Arial" w:cs="Arial"/>
          <w:iCs/>
          <w:sz w:val="20"/>
          <w:szCs w:val="20"/>
        </w:rPr>
        <w:t>Kč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 xml:space="preserve"> (slovy </w:t>
      </w:r>
      <w:r w:rsidRPr="00E05827">
        <w:rPr>
          <w:rFonts w:ascii="Arial" w:hAnsi="Arial" w:cs="Arial"/>
          <w:iCs/>
          <w:noProof/>
          <w:sz w:val="20"/>
          <w:szCs w:val="20"/>
        </w:rPr>
        <w:t>šedesát pět tisíc devět set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 xml:space="preserve">korun českých) ve lhůtě do 15 dnů ode dne nabytí účinnosti této smlouvy. </w:t>
      </w:r>
    </w:p>
    <w:p w:rsidR="004743FE" w:rsidRPr="00E1123A" w:rsidRDefault="004743FE" w:rsidP="00734223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E1123A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řídit se při použití a vyúčtování poskytnuté dotace touto smlouvou, podmínkami uvedenými v Dotačním programu a právními předpisy,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E1123A">
        <w:rPr>
          <w:rFonts w:ascii="Arial" w:hAnsi="Arial" w:cs="Arial"/>
          <w:bCs/>
          <w:sz w:val="20"/>
          <w:szCs w:val="20"/>
        </w:rPr>
        <w:t>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ukončit realizaci projektu nejpozději </w:t>
      </w:r>
      <w:r w:rsidRPr="00E1123A">
        <w:rPr>
          <w:rFonts w:ascii="Arial" w:hAnsi="Arial" w:cs="Arial"/>
          <w:b/>
          <w:sz w:val="20"/>
          <w:szCs w:val="20"/>
        </w:rPr>
        <w:t>do </w:t>
      </w:r>
      <w:r>
        <w:rPr>
          <w:rFonts w:ascii="Arial" w:hAnsi="Arial" w:cs="Arial"/>
          <w:b/>
          <w:sz w:val="20"/>
          <w:szCs w:val="20"/>
        </w:rPr>
        <w:t>31. 12. 2023</w:t>
      </w:r>
      <w:r w:rsidRPr="00E1123A">
        <w:rPr>
          <w:rFonts w:ascii="Arial" w:hAnsi="Arial" w:cs="Arial"/>
          <w:sz w:val="20"/>
          <w:szCs w:val="20"/>
        </w:rPr>
        <w:t>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nepřekročit stanovený 90</w:t>
      </w:r>
      <w:r w:rsidRPr="00E1123A">
        <w:rPr>
          <w:rFonts w:ascii="Arial" w:hAnsi="Arial" w:cs="Arial"/>
          <w:b/>
          <w:sz w:val="20"/>
          <w:szCs w:val="20"/>
        </w:rPr>
        <w:t>%</w:t>
      </w:r>
      <w:r w:rsidRPr="00E1123A">
        <w:rPr>
          <w:rFonts w:ascii="Arial" w:hAnsi="Arial" w:cs="Arial"/>
          <w:sz w:val="20"/>
          <w:szCs w:val="20"/>
        </w:rPr>
        <w:t xml:space="preserve"> podíl poskytovatele na skutečně vynaložených uznatelných nákladech projektu,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E1123A">
        <w:rPr>
          <w:rFonts w:ascii="Arial" w:hAnsi="Arial" w:cs="Arial"/>
          <w:sz w:val="20"/>
          <w:szCs w:val="20"/>
        </w:rPr>
        <w:t xml:space="preserve"> vztahujících se k projektu </w:t>
      </w:r>
      <w:r w:rsidRPr="00E1123A">
        <w:rPr>
          <w:rFonts w:ascii="Arial" w:hAnsi="Arial" w:cs="Arial"/>
          <w:b/>
          <w:sz w:val="20"/>
          <w:szCs w:val="20"/>
        </w:rPr>
        <w:t>názvem projektu</w:t>
      </w:r>
      <w:r w:rsidRPr="00E1123A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Pr="00E1123A">
        <w:rPr>
          <w:rFonts w:ascii="Arial" w:hAnsi="Arial" w:cs="Arial"/>
          <w:b/>
          <w:sz w:val="20"/>
          <w:szCs w:val="20"/>
        </w:rPr>
        <w:t xml:space="preserve">„Financováno z rozpočtu města Krnova“, číslo smlouvy a výši použité dotace </w:t>
      </w:r>
      <w:r w:rsidRPr="00E1123A">
        <w:rPr>
          <w:rFonts w:ascii="Arial" w:hAnsi="Arial" w:cs="Arial"/>
          <w:sz w:val="20"/>
          <w:szCs w:val="20"/>
        </w:rPr>
        <w:t>v Kč,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:rsidR="004743FE" w:rsidRPr="00E1123A" w:rsidRDefault="004743FE" w:rsidP="00EA6B58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předložit poskytovateli na předepsaných formulářích závěrečné vyúčtování celého realizovaného projektu, </w:t>
      </w:r>
      <w:r w:rsidRPr="00E1123A">
        <w:rPr>
          <w:rFonts w:ascii="Arial" w:hAnsi="Arial" w:cs="Arial"/>
          <w:sz w:val="20"/>
        </w:rPr>
        <w:t>jež je finančním vypořádáním ve smyslu § 10a odst. 1 písm. d) zákona č. 250/2000 Sb., včetně:</w:t>
      </w:r>
    </w:p>
    <w:p w:rsidR="004743FE" w:rsidRPr="00E1123A" w:rsidRDefault="004743FE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:rsidR="004743FE" w:rsidRPr="00E1123A" w:rsidRDefault="004743FE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:rsidR="004743FE" w:rsidRPr="00E1123A" w:rsidRDefault="004743FE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4743FE" w:rsidRPr="00E1123A" w:rsidRDefault="004743FE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čestného prohlášení osoby oprávněné jednat za příjemce o úplnosti, správnosti a pravdivosti závěrečného vyúčtování,</w:t>
      </w:r>
    </w:p>
    <w:p w:rsidR="004743FE" w:rsidRPr="00E1123A" w:rsidRDefault="004743FE" w:rsidP="00734223">
      <w:pPr>
        <w:ind w:left="72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a to nejpozději </w:t>
      </w:r>
      <w:r w:rsidRPr="00E1123A">
        <w:rPr>
          <w:rFonts w:ascii="Arial" w:hAnsi="Arial" w:cs="Arial"/>
          <w:b/>
          <w:sz w:val="20"/>
          <w:szCs w:val="20"/>
        </w:rPr>
        <w:t>do </w:t>
      </w:r>
      <w:r>
        <w:rPr>
          <w:rFonts w:ascii="Arial" w:hAnsi="Arial" w:cs="Arial"/>
          <w:b/>
          <w:sz w:val="20"/>
          <w:szCs w:val="20"/>
        </w:rPr>
        <w:t>31. 1. 2024</w:t>
      </w:r>
      <w:r w:rsidRPr="00E1123A">
        <w:rPr>
          <w:rFonts w:ascii="Arial" w:hAnsi="Arial" w:cs="Arial"/>
          <w:b/>
          <w:sz w:val="20"/>
          <w:szCs w:val="20"/>
        </w:rPr>
        <w:t xml:space="preserve"> včetně</w:t>
      </w:r>
      <w:r w:rsidRPr="00E1123A">
        <w:rPr>
          <w:rFonts w:ascii="Arial" w:hAnsi="Arial" w:cs="Arial"/>
          <w:sz w:val="20"/>
          <w:szCs w:val="20"/>
        </w:rPr>
        <w:t>. Závěrečné vyúčtování se považuje za předložené poskytovateli dnem jeho předání k přepravě provozovateli poštovních služeb nebo podáním na podatelně městského úřadu.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vrátit nevyčerpané finanční prostředky poskytnuté dotace, jsou-li vyšší než 10 Kč, zpět na účet poskytovatele, a to do 30 kalendářních dnů ode dne předložení Závěrečného vyúčtování, nejpozději však do 30 kalendářních dnů od termínu stanoveného pro předložení Závěrečného vyúčtování.</w:t>
      </w:r>
      <w:r w:rsidRPr="00E1123A">
        <w:rPr>
          <w:rFonts w:ascii="Garamond" w:hAnsi="Garamond" w:cs="Tahoma"/>
          <w:sz w:val="22"/>
          <w:szCs w:val="22"/>
        </w:rPr>
        <w:t xml:space="preserve"> </w:t>
      </w:r>
      <w:r w:rsidRPr="00E1123A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účtu příjemce,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v případě, že realizaci projektu nezahájí nebo ji přeruší z důvodů, že projekt nebude dále uskutečňovat, do 14 kalendářních dnů ohlásit tuto skutečnost administrátorovi písemně a následně vrátit dotaci zpět na účet poskytovatele v plně poskytnuté výši do 14 kalendářních dnů ode dne ohlášení, nejpozději však do 14 kalendářních dnů ode dne, kdy byl toto ohlášení povinen učinit. </w:t>
      </w:r>
      <w:r w:rsidRPr="00E1123A">
        <w:rPr>
          <w:rFonts w:ascii="Arial" w:hAnsi="Arial" w:cs="Arial"/>
          <w:sz w:val="20"/>
          <w:szCs w:val="20"/>
        </w:rPr>
        <w:lastRenderedPageBreak/>
        <w:t>Rozhodným okamžikem vrácení finančních prostředků dotace zpět na účet poskytovatele je den jejich odepsání z účtu příjemce,</w:t>
      </w:r>
    </w:p>
    <w:p w:rsidR="004743FE" w:rsidRPr="00E1123A" w:rsidRDefault="004743FE" w:rsidP="005E1F82">
      <w:pPr>
        <w:numPr>
          <w:ilvl w:val="1"/>
          <w:numId w:val="3"/>
        </w:numPr>
        <w:tabs>
          <w:tab w:val="clear" w:pos="785"/>
          <w:tab w:val="left" w:pos="720"/>
          <w:tab w:val="num" w:pos="144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řádně v souladu s právními předpisy uschovat originály všech účetních dokladů vztahujících se k projektu po dobu 5 let od data určeného pro předložení vyúčtování dotace,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 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E1123A">
        <w:rPr>
          <w:rFonts w:ascii="Arial" w:hAnsi="Arial" w:cs="Arial"/>
          <w:iCs/>
          <w:sz w:val="20"/>
          <w:szCs w:val="20"/>
        </w:rPr>
        <w:t>sídle</w:t>
      </w:r>
      <w:r w:rsidRPr="00E1123A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:rsidR="004743FE" w:rsidRPr="00E1123A" w:rsidRDefault="004743FE" w:rsidP="0005690C">
      <w:pPr>
        <w:numPr>
          <w:ilvl w:val="1"/>
          <w:numId w:val="3"/>
        </w:numPr>
        <w:tabs>
          <w:tab w:val="clear" w:pos="785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umožnit kontrolu věcné realizace projektu ze strany členů příslušné komise zřízené radou města, 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Pr="00E1123A">
        <w:rPr>
          <w:rFonts w:ascii="Arial" w:hAnsi="Arial" w:cs="Arial"/>
          <w:b/>
          <w:sz w:val="20"/>
          <w:szCs w:val="20"/>
        </w:rPr>
        <w:t>728771/0100</w:t>
      </w:r>
      <w:r w:rsidRPr="00E1123A">
        <w:rPr>
          <w:rFonts w:ascii="Arial" w:hAnsi="Arial" w:cs="Arial"/>
          <w:sz w:val="20"/>
          <w:szCs w:val="20"/>
        </w:rPr>
        <w:t xml:space="preserve"> a variabilní symbol </w:t>
      </w:r>
      <w:r w:rsidRPr="00E05827">
        <w:rPr>
          <w:rFonts w:ascii="Arial" w:hAnsi="Arial" w:cs="Arial"/>
          <w:b/>
          <w:bCs/>
          <w:noProof/>
          <w:sz w:val="20"/>
          <w:szCs w:val="20"/>
        </w:rPr>
        <w:t>231070012</w:t>
      </w:r>
      <w:r w:rsidRPr="00E1123A">
        <w:rPr>
          <w:rFonts w:ascii="Arial" w:hAnsi="Arial" w:cs="Arial"/>
          <w:bCs/>
          <w:i/>
          <w:sz w:val="20"/>
          <w:szCs w:val="20"/>
        </w:rPr>
        <w:t xml:space="preserve">, </w:t>
      </w:r>
      <w:r w:rsidRPr="00E1123A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Pr="00E1123A">
        <w:rPr>
          <w:rFonts w:ascii="Arial" w:hAnsi="Arial" w:cs="Arial"/>
          <w:sz w:val="20"/>
          <w:szCs w:val="20"/>
          <w:u w:val="single"/>
        </w:rPr>
        <w:t>nebo</w:t>
      </w:r>
      <w:r w:rsidRPr="00E1123A">
        <w:rPr>
          <w:rFonts w:ascii="Arial" w:hAnsi="Arial" w:cs="Arial"/>
          <w:sz w:val="20"/>
          <w:szCs w:val="20"/>
        </w:rPr>
        <w:t xml:space="preserve"> na účet poskytovatele </w:t>
      </w:r>
      <w:r w:rsidRPr="00E1123A">
        <w:rPr>
          <w:rFonts w:ascii="Arial" w:hAnsi="Arial" w:cs="Arial"/>
          <w:b/>
          <w:sz w:val="20"/>
          <w:szCs w:val="20"/>
        </w:rPr>
        <w:t xml:space="preserve">19-0000728771/0100 </w:t>
      </w:r>
      <w:r w:rsidRPr="00E1123A">
        <w:rPr>
          <w:rFonts w:ascii="Arial" w:hAnsi="Arial" w:cs="Arial"/>
          <w:sz w:val="20"/>
          <w:szCs w:val="20"/>
        </w:rPr>
        <w:t>a variabilní symbol</w:t>
      </w:r>
      <w:r w:rsidRPr="00E1123A">
        <w:rPr>
          <w:rFonts w:ascii="Arial" w:hAnsi="Arial" w:cs="Arial"/>
          <w:b/>
          <w:sz w:val="20"/>
          <w:szCs w:val="20"/>
        </w:rPr>
        <w:t xml:space="preserve"> </w:t>
      </w:r>
      <w:r w:rsidRPr="00E05827">
        <w:rPr>
          <w:rFonts w:ascii="Arial" w:hAnsi="Arial" w:cs="Arial"/>
          <w:b/>
          <w:noProof/>
          <w:sz w:val="20"/>
          <w:szCs w:val="20"/>
        </w:rPr>
        <w:t>231070012</w:t>
      </w:r>
      <w:r w:rsidRPr="00E112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23A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po dobu 5 let od ukončení realizace projektu nezcizit drobný dlouhodobý hmotný majetek pořízený z prostředků získaných z dotace poskytnuté na základě této smlouvy,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neprodleně, nejpozději však do 14 kalendářních dnů, informovat poskytovatele o všech změnách souvisejících s čerpáním poskytnuté dotace, realizací projektu či identifikačními údaji příjemce. V případě změny účtu je příjemce povinen rovněž doložit vlastnictví k účtu, a to kopií příslušné smlouvy nebo potvrzením peněžního ústavu. Z důvodu změn identifikačních údajů smluvních stran či změny účtu není nutné uzavírat ke smlouvě dodatek,</w:t>
      </w:r>
    </w:p>
    <w:p w:rsidR="004743FE" w:rsidRPr="00E1123A" w:rsidRDefault="004743FE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Tahoma" w:hAnsi="Tahoma" w:cs="Tahoma"/>
          <w:sz w:val="20"/>
        </w:rPr>
      </w:pPr>
      <w:r w:rsidRPr="00E1123A">
        <w:rPr>
          <w:rFonts w:ascii="Arial" w:hAnsi="Arial" w:cs="Arial"/>
          <w:sz w:val="20"/>
          <w:szCs w:val="20"/>
        </w:rPr>
        <w:t>dodržovat podmínky povinné publicity stanovené v čl. VII této smlouvy,</w:t>
      </w:r>
    </w:p>
    <w:p w:rsidR="004743FE" w:rsidRPr="00E1123A" w:rsidRDefault="004743FE" w:rsidP="00717771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smlouvy.</w:t>
      </w:r>
    </w:p>
    <w:p w:rsidR="004743FE" w:rsidRPr="00E1123A" w:rsidRDefault="004743FE" w:rsidP="00C7741A">
      <w:pPr>
        <w:pStyle w:val="Zkladntext"/>
        <w:numPr>
          <w:ilvl w:val="0"/>
          <w:numId w:val="15"/>
        </w:numPr>
        <w:suppressAutoHyphens w:val="0"/>
        <w:jc w:val="both"/>
        <w:rPr>
          <w:rFonts w:ascii="Arial" w:hAnsi="Arial" w:cs="Arial"/>
          <w:b w:val="0"/>
          <w:bCs w:val="0"/>
          <w:sz w:val="20"/>
        </w:rPr>
      </w:pPr>
      <w:r w:rsidRPr="00E1123A">
        <w:rPr>
          <w:rFonts w:ascii="Arial" w:hAnsi="Arial" w:cs="Arial"/>
          <w:b w:val="0"/>
          <w:bCs w:val="0"/>
          <w:sz w:val="20"/>
        </w:rPr>
        <w:t>Porušení podmínek uvedených v odst. 2 písm. i), r), s), t) je považováno za porušení méně závažné ve smyslu ust. § 10a odst. 6 zákona č. 250/2000 Sb. Odvod za tato porušení rozpočtové kázně se stanoví následujícím procentem:</w:t>
      </w:r>
    </w:p>
    <w:p w:rsidR="004743FE" w:rsidRPr="00E1123A" w:rsidRDefault="004743FE" w:rsidP="00A035D6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předložení vyúčtování podle odst. 2 písm. j) po stanovené lhůtě:</w:t>
      </w:r>
    </w:p>
    <w:p w:rsidR="004743FE" w:rsidRPr="00E1123A" w:rsidRDefault="004743FE" w:rsidP="00A035D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do 7 kalendářních dnů – 5 % poskytnuté dotace,</w:t>
      </w:r>
    </w:p>
    <w:p w:rsidR="004743FE" w:rsidRPr="00E1123A" w:rsidRDefault="004743FE" w:rsidP="00A035D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od 8 do 30 kalendářních dnů – 10 % poskytnuté dotace,</w:t>
      </w:r>
    </w:p>
    <w:p w:rsidR="004743FE" w:rsidRPr="00E1123A" w:rsidRDefault="004743FE" w:rsidP="00A035D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od 31 do 50 kalendářních dnů – 20 % poskytnuté dotace,</w:t>
      </w:r>
    </w:p>
    <w:p w:rsidR="004743FE" w:rsidRPr="00E1123A" w:rsidRDefault="004743FE" w:rsidP="00A035D6">
      <w:pPr>
        <w:tabs>
          <w:tab w:val="left" w:pos="5670"/>
        </w:tabs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 xml:space="preserve">      b) porušení povinnosti stanovené v odst. 2 písm. s) – 2 % poskytnuté dotace,</w:t>
      </w:r>
    </w:p>
    <w:p w:rsidR="004743FE" w:rsidRPr="00E1123A" w:rsidRDefault="004743FE" w:rsidP="00A035D6">
      <w:pPr>
        <w:tabs>
          <w:tab w:val="left" w:pos="5670"/>
        </w:tabs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 xml:space="preserve">      c) porušení povinnosti stanovené v odst. 2 písm. t) – 10 % poskytnuté dotace,</w:t>
      </w:r>
    </w:p>
    <w:p w:rsidR="004743FE" w:rsidRPr="00E1123A" w:rsidRDefault="004743FE" w:rsidP="00C7741A">
      <w:pPr>
        <w:tabs>
          <w:tab w:val="left" w:pos="5580"/>
        </w:tabs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 xml:space="preserve">      d) porušení každé povinnosti stanovené v odst. 2 písm. u) – 5 % poskytnuté dotace.</w:t>
      </w:r>
    </w:p>
    <w:p w:rsidR="004743FE" w:rsidRPr="00E1123A" w:rsidRDefault="004743FE" w:rsidP="00A035D6">
      <w:pPr>
        <w:numPr>
          <w:ilvl w:val="0"/>
          <w:numId w:val="15"/>
        </w:numPr>
        <w:tabs>
          <w:tab w:val="left" w:pos="5580"/>
        </w:tabs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Osobní údaje poskytnuté žadatelem o dotaci (jméno, příjmení, funkce, adresa, kontaktní email a 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 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 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7" w:history="1">
        <w:r w:rsidRPr="00E1123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ludek.mandok@autocont.cz</w:t>
        </w:r>
      </w:hyperlink>
      <w:r w:rsidRPr="00E1123A">
        <w:rPr>
          <w:rFonts w:ascii="Arial" w:hAnsi="Arial" w:cs="Arial"/>
          <w:sz w:val="20"/>
          <w:szCs w:val="20"/>
        </w:rPr>
        <w:t xml:space="preserve">. </w:t>
      </w:r>
    </w:p>
    <w:p w:rsidR="004743FE" w:rsidRPr="00E1123A" w:rsidRDefault="004743FE" w:rsidP="00C7741A">
      <w:pPr>
        <w:tabs>
          <w:tab w:val="left" w:pos="360"/>
          <w:tab w:val="left" w:pos="5580"/>
        </w:tabs>
        <w:suppressAutoHyphens w:val="0"/>
        <w:ind w:left="-3"/>
        <w:jc w:val="both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VI.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UZNATELNÝ NÁKLAD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:rsidR="004743FE" w:rsidRPr="00E1123A" w:rsidRDefault="004743FE" w:rsidP="00734223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vznikl a byl příjemcem uhrazen v období realizace projektu, tj. v období </w:t>
      </w:r>
      <w:r w:rsidRPr="00E1123A">
        <w:rPr>
          <w:rFonts w:ascii="Arial" w:hAnsi="Arial" w:cs="Arial"/>
          <w:b/>
          <w:sz w:val="20"/>
          <w:szCs w:val="20"/>
        </w:rPr>
        <w:t>od </w:t>
      </w:r>
      <w:r>
        <w:rPr>
          <w:rFonts w:ascii="Arial" w:hAnsi="Arial" w:cs="Arial"/>
          <w:b/>
          <w:sz w:val="20"/>
          <w:szCs w:val="20"/>
        </w:rPr>
        <w:t xml:space="preserve">1. 1. </w:t>
      </w:r>
      <w:r w:rsidRPr="00E1123A"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 xml:space="preserve"> 31. 12. 2023</w:t>
      </w:r>
      <w:r w:rsidRPr="00E1123A">
        <w:rPr>
          <w:rFonts w:ascii="Arial" w:hAnsi="Arial" w:cs="Arial"/>
          <w:sz w:val="20"/>
          <w:szCs w:val="20"/>
        </w:rPr>
        <w:t>, u nákladů na energie a osobních nákladů se uplatní výjimka dle čl. VII, Uznatelné náklady projektu v rámci priority K1, odst. 2 písm. d) a g) podmínek Dotačního programu,</w:t>
      </w:r>
    </w:p>
    <w:p w:rsidR="004743FE" w:rsidRPr="00E1123A" w:rsidRDefault="004743FE" w:rsidP="00734223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 podmínkami Dotačního programu,</w:t>
      </w:r>
    </w:p>
    <w:p w:rsidR="004743FE" w:rsidRPr="00E1123A" w:rsidRDefault="004743FE" w:rsidP="00734223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vyhovuje zásadám účelnosti, efektivnosti a hospodárnosti dle zákona o finanční kontrole.</w:t>
      </w:r>
    </w:p>
    <w:p w:rsidR="004743FE" w:rsidRPr="00E1123A" w:rsidRDefault="004743FE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lastRenderedPageBreak/>
        <w:t>Daň z přidané hodnoty vztahující se k uznatelným nákladům je uznatelným nákladem, pokud příjemce není plátcem této daně nebo pokud mu nevzniká nárok na odpočet této daně.</w:t>
      </w:r>
    </w:p>
    <w:p w:rsidR="004743FE" w:rsidRPr="00E1123A" w:rsidRDefault="004743FE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:rsidR="004743FE" w:rsidRPr="00E1123A" w:rsidRDefault="004743FE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VII.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POVINNÁ PUBLICITA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Příjemce bere na vědomí zveřejnění svého jména, adresy, sídla, dotačního programu a výše poskytnuté dotace. Poskytovatel uděluje příjemci souhlas s užíváním logotypu „S podporou Města Krnova“ pro účely a v rozsahu této smlouvy, ke stažení na </w:t>
      </w:r>
      <w:hyperlink r:id="rId8" w:history="1">
        <w:r w:rsidRPr="00E1123A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Pr="00E1123A">
        <w:rPr>
          <w:rFonts w:ascii="Arial" w:hAnsi="Arial" w:cs="Arial"/>
          <w:sz w:val="20"/>
          <w:szCs w:val="20"/>
        </w:rPr>
        <w:t>.</w:t>
      </w:r>
    </w:p>
    <w:p w:rsidR="004743FE" w:rsidRPr="00E1123A" w:rsidRDefault="004743FE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Příjemce se zavazuje k tomu, že v průběhu realizace projektu, bude prokazatelným a vhodným způsobem prezentovat město Krnov, a to v tomto rozsahu:</w:t>
      </w:r>
    </w:p>
    <w:p w:rsidR="004743FE" w:rsidRPr="00E1123A" w:rsidRDefault="004743FE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na webových stránkách umístit logotyp „S podporou Města Krnova“ buď v sekci partneři, nebo přímo u podporované akce,</w:t>
      </w:r>
    </w:p>
    <w:p w:rsidR="004743FE" w:rsidRPr="00E1123A" w:rsidRDefault="004743FE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informovat veřejnost o poskytnutí dotace Městem Krnov na svých webových stránkách,</w:t>
      </w:r>
    </w:p>
    <w:p w:rsidR="004743FE" w:rsidRPr="00E1123A" w:rsidRDefault="004743FE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na všech pozvánkách, plakátech, poutačích, katalozích a podobných nosičích reklamy použít logotyp „S podporou Města Krnova“,</w:t>
      </w:r>
    </w:p>
    <w:p w:rsidR="004743FE" w:rsidRPr="00E1123A" w:rsidRDefault="004743FE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instalovat v prostorách realizace projektu logotyp „S podporou Města Krnova“,</w:t>
      </w:r>
    </w:p>
    <w:p w:rsidR="004743FE" w:rsidRPr="00E1123A" w:rsidRDefault="004743FE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 při všech formách jeho propagace viditelně logotyp „S podporou Města Krnova“ a skutečnost, že jde o aktivitu nebo službu, která byla podpořena poskytovatelem,</w:t>
      </w:r>
    </w:p>
    <w:p w:rsidR="004743FE" w:rsidRPr="00E1123A" w:rsidRDefault="004743FE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zajistit fotodokumentaci podpořeného projektu.</w:t>
      </w:r>
    </w:p>
    <w:p w:rsidR="004743FE" w:rsidRPr="00E1123A" w:rsidRDefault="004743FE" w:rsidP="00734223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:rsidR="004743FE" w:rsidRPr="00E1123A" w:rsidRDefault="004743FE" w:rsidP="00734223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Příjemce dotace je povinen doložit způsob prezentace města Krnova (např. fotodokumentací, případně na CD nebo DVD nosiči), a to jako povinnou součást závěrečného vyúčtování celého realizovaného projektu.</w:t>
      </w:r>
    </w:p>
    <w:p w:rsidR="004743FE" w:rsidRPr="00E1123A" w:rsidRDefault="004743FE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:rsidR="004743FE" w:rsidRPr="00E1123A" w:rsidRDefault="004743FE" w:rsidP="003E7452">
      <w:pPr>
        <w:pStyle w:val="Zkladntext"/>
        <w:suppressAutoHyphens w:val="0"/>
        <w:ind w:left="720"/>
        <w:jc w:val="both"/>
        <w:rPr>
          <w:rFonts w:ascii="Arial" w:hAnsi="Arial" w:cs="Arial"/>
          <w:b w:val="0"/>
          <w:bCs w:val="0"/>
          <w:strike/>
          <w:sz w:val="20"/>
        </w:rPr>
      </w:pPr>
    </w:p>
    <w:p w:rsidR="004743FE" w:rsidRPr="00E1123A" w:rsidRDefault="004743FE" w:rsidP="003E7452">
      <w:pPr>
        <w:pStyle w:val="Zkladntext"/>
        <w:suppressAutoHyphens w:val="0"/>
        <w:ind w:left="720"/>
        <w:jc w:val="both"/>
        <w:rPr>
          <w:rFonts w:ascii="Arial" w:hAnsi="Arial" w:cs="Arial"/>
          <w:b w:val="0"/>
          <w:bCs w:val="0"/>
          <w:strike/>
          <w:sz w:val="20"/>
        </w:rPr>
      </w:pP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VIII.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4743FE" w:rsidRPr="00E1123A" w:rsidRDefault="004743FE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743FE" w:rsidRPr="00E1123A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 a poskytovatel má podle této smlouvy ještě povinnost poskytnout příjemci další finanční plnění.</w:t>
      </w:r>
    </w:p>
    <w:p w:rsidR="004743FE" w:rsidRPr="00E1123A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 to v plně poskytnuté výši.</w:t>
      </w:r>
    </w:p>
    <w:p w:rsidR="004743FE" w:rsidRPr="00E1123A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4743FE" w:rsidRPr="00E1123A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Tato smlouva se vyhotovuje ve dvou stejnopisech s platností originálu, z nichž jeden obdrží poskytovatel a jeden příjemce.</w:t>
      </w:r>
    </w:p>
    <w:p w:rsidR="004743FE" w:rsidRPr="00E1123A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Tahoma" w:hAnsi="Tahoma" w:cs="Tahoma"/>
          <w:sz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smluv.</w:t>
      </w:r>
    </w:p>
    <w:p w:rsidR="004743FE" w:rsidRPr="00E1123A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Smluvní strany berou na vědomí, že pokud hodnota předmětu plnění dle této smlouvy přesahuje 50 000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podléhá povinnosti uveřejnění dle zákona o registru smluv, provede poskytovatel zaslání smlouvy do registru smluv. </w:t>
      </w:r>
      <w:r w:rsidRPr="00E1123A">
        <w:rPr>
          <w:rFonts w:ascii="Arial" w:hAnsi="Arial" w:cs="Arial"/>
          <w:iCs/>
          <w:sz w:val="20"/>
          <w:szCs w:val="20"/>
        </w:rPr>
        <w:t xml:space="preserve">Uveřejnění této smlouvy v registru smluv zajistí bez zbytečného odkladu po jejím potvrzení o akceptaci (podpisy obou stran) Město Krnov. Podle zákona o registru smluv je každá smlouva nad </w:t>
      </w:r>
      <w:r w:rsidRPr="00E1123A">
        <w:rPr>
          <w:rFonts w:ascii="Arial" w:hAnsi="Arial" w:cs="Arial"/>
          <w:iCs/>
          <w:sz w:val="20"/>
          <w:szCs w:val="20"/>
        </w:rPr>
        <w:br/>
        <w:t>50 000 Kč bez DPH účinná dnem zveřejnění v registru smluv.</w:t>
      </w:r>
    </w:p>
    <w:p w:rsidR="004743FE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Smluvní strany shodně prohlašují, že si smlouvu před jejím podpisem přečetly,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4743FE" w:rsidRPr="00E1123A" w:rsidRDefault="004743FE" w:rsidP="004743FE">
      <w:pPr>
        <w:tabs>
          <w:tab w:val="left" w:pos="360"/>
        </w:tabs>
        <w:ind w:left="357"/>
        <w:jc w:val="both"/>
        <w:rPr>
          <w:rFonts w:ascii="Arial" w:hAnsi="Arial" w:cs="Arial"/>
          <w:sz w:val="20"/>
          <w:szCs w:val="20"/>
        </w:rPr>
      </w:pPr>
    </w:p>
    <w:p w:rsidR="004743FE" w:rsidRPr="00E1123A" w:rsidRDefault="004743FE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lastRenderedPageBreak/>
        <w:t>Doložka platnosti právního jednání dle § 41 zákona č. 128/2000 Sb., o obcích (obecní zřízení), ve znění pozdějších předpisů:</w:t>
      </w:r>
    </w:p>
    <w:p w:rsidR="004743FE" w:rsidRPr="00E1123A" w:rsidRDefault="004743FE" w:rsidP="00734223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O poskytnutí dotace a uzavření této smlouvy rozhodlo zastupitelstvo města svým usnesením č. </w:t>
      </w:r>
      <w:r w:rsidRPr="00E1123A">
        <w:rPr>
          <w:rFonts w:ascii="Arial" w:hAnsi="Arial" w:cs="Arial"/>
          <w:b/>
          <w:sz w:val="20"/>
          <w:szCs w:val="20"/>
        </w:rPr>
        <w:t>64/3/ZM/2022</w:t>
      </w:r>
      <w:r w:rsidRPr="00E1123A">
        <w:rPr>
          <w:rFonts w:ascii="Arial" w:hAnsi="Arial" w:cs="Arial"/>
          <w:sz w:val="20"/>
          <w:szCs w:val="20"/>
        </w:rPr>
        <w:t xml:space="preserve"> ze dne </w:t>
      </w:r>
      <w:r w:rsidRPr="00E1123A">
        <w:rPr>
          <w:rFonts w:ascii="Arial" w:hAnsi="Arial" w:cs="Arial"/>
          <w:b/>
          <w:sz w:val="20"/>
          <w:szCs w:val="20"/>
        </w:rPr>
        <w:t>7. 12. 2022.</w:t>
      </w:r>
    </w:p>
    <w:p w:rsidR="004743FE" w:rsidRPr="00E1123A" w:rsidRDefault="004743FE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4743FE" w:rsidRPr="00E1123A" w:rsidRDefault="004743FE" w:rsidP="00FF2EEA">
      <w:pPr>
        <w:tabs>
          <w:tab w:val="left" w:pos="5954"/>
        </w:tabs>
        <w:spacing w:before="84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 Krnově dne </w:t>
      </w:r>
      <w:r w:rsidR="00E627AE">
        <w:rPr>
          <w:rFonts w:ascii="Arial" w:hAnsi="Arial" w:cs="Arial"/>
          <w:sz w:val="20"/>
          <w:szCs w:val="20"/>
        </w:rPr>
        <w:t>9.1.2023</w:t>
      </w:r>
      <w:r w:rsidRPr="00E1123A">
        <w:rPr>
          <w:rFonts w:ascii="Arial" w:hAnsi="Arial" w:cs="Arial"/>
          <w:sz w:val="20"/>
          <w:szCs w:val="20"/>
        </w:rPr>
        <w:t>……</w:t>
      </w:r>
      <w:r w:rsidRPr="00E1123A">
        <w:rPr>
          <w:rFonts w:ascii="Arial" w:hAnsi="Arial" w:cs="Arial"/>
          <w:sz w:val="20"/>
          <w:szCs w:val="20"/>
        </w:rPr>
        <w:tab/>
        <w:t>V …</w:t>
      </w:r>
      <w:r w:rsidR="00E627AE">
        <w:rPr>
          <w:rFonts w:ascii="Arial" w:hAnsi="Arial" w:cs="Arial"/>
          <w:sz w:val="20"/>
          <w:szCs w:val="20"/>
        </w:rPr>
        <w:t xml:space="preserve">Krnově </w:t>
      </w:r>
      <w:r w:rsidRPr="00E1123A">
        <w:rPr>
          <w:rFonts w:ascii="Arial" w:hAnsi="Arial" w:cs="Arial"/>
          <w:sz w:val="20"/>
          <w:szCs w:val="20"/>
        </w:rPr>
        <w:t xml:space="preserve"> dne …</w:t>
      </w:r>
      <w:r w:rsidR="00E627AE">
        <w:rPr>
          <w:rFonts w:ascii="Arial" w:hAnsi="Arial" w:cs="Arial"/>
          <w:sz w:val="20"/>
          <w:szCs w:val="20"/>
        </w:rPr>
        <w:t>18.1.2023</w:t>
      </w:r>
      <w:bookmarkStart w:id="0" w:name="_GoBack"/>
      <w:bookmarkEnd w:id="0"/>
      <w:r w:rsidRPr="00E1123A">
        <w:rPr>
          <w:rFonts w:ascii="Arial" w:hAnsi="Arial" w:cs="Arial"/>
          <w:sz w:val="20"/>
          <w:szCs w:val="20"/>
        </w:rPr>
        <w:t>…</w:t>
      </w:r>
    </w:p>
    <w:p w:rsidR="004743FE" w:rsidRPr="00E1123A" w:rsidRDefault="004743FE" w:rsidP="00FF2EEA">
      <w:pPr>
        <w:tabs>
          <w:tab w:val="left" w:pos="5954"/>
        </w:tabs>
        <w:spacing w:before="840"/>
        <w:jc w:val="both"/>
        <w:rPr>
          <w:rFonts w:ascii="Arial" w:hAnsi="Arial" w:cs="Arial"/>
          <w:sz w:val="20"/>
          <w:szCs w:val="20"/>
        </w:rPr>
      </w:pPr>
    </w:p>
    <w:p w:rsidR="004743FE" w:rsidRPr="00E1123A" w:rsidRDefault="004743FE">
      <w:pPr>
        <w:tabs>
          <w:tab w:val="left" w:pos="5954"/>
        </w:tabs>
        <w:spacing w:before="84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_________________________</w:t>
      </w:r>
      <w:r w:rsidRPr="00E1123A">
        <w:rPr>
          <w:rFonts w:ascii="Arial" w:hAnsi="Arial" w:cs="Arial"/>
          <w:sz w:val="20"/>
          <w:szCs w:val="20"/>
        </w:rPr>
        <w:tab/>
        <w:t>____________________________</w:t>
      </w:r>
    </w:p>
    <w:p w:rsidR="004743FE" w:rsidRPr="00E1123A" w:rsidRDefault="004743FE" w:rsidP="00D27537">
      <w:pPr>
        <w:tabs>
          <w:tab w:val="left" w:pos="567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          za poskytovatele</w:t>
      </w:r>
      <w:r w:rsidRPr="00E1123A">
        <w:rPr>
          <w:rFonts w:ascii="Arial" w:hAnsi="Arial" w:cs="Arial"/>
          <w:sz w:val="20"/>
          <w:szCs w:val="20"/>
        </w:rPr>
        <w:tab/>
        <w:t xml:space="preserve">   za příjemce</w:t>
      </w:r>
    </w:p>
    <w:p w:rsidR="004743FE" w:rsidRPr="00E1123A" w:rsidRDefault="004743FE">
      <w:pPr>
        <w:tabs>
          <w:tab w:val="left" w:pos="624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         Ing. Tomáš Hradil</w:t>
      </w:r>
      <w:r w:rsidRPr="00E1123A">
        <w:rPr>
          <w:rFonts w:ascii="Arial" w:hAnsi="Arial" w:cs="Arial"/>
          <w:sz w:val="20"/>
          <w:szCs w:val="20"/>
        </w:rPr>
        <w:tab/>
      </w:r>
      <w:r w:rsidRPr="00E05827">
        <w:rPr>
          <w:rFonts w:ascii="Arial" w:hAnsi="Arial" w:cs="Arial"/>
          <w:noProof/>
          <w:sz w:val="20"/>
          <w:szCs w:val="20"/>
        </w:rPr>
        <w:t>Vladimír Hula</w:t>
      </w:r>
      <w:r w:rsidRPr="00E1123A">
        <w:rPr>
          <w:rFonts w:ascii="Arial" w:hAnsi="Arial" w:cs="Arial"/>
          <w:sz w:val="20"/>
          <w:szCs w:val="20"/>
        </w:rPr>
        <w:tab/>
      </w:r>
    </w:p>
    <w:p w:rsidR="004743FE" w:rsidRDefault="004743FE">
      <w:pPr>
        <w:rPr>
          <w:rFonts w:ascii="Arial" w:hAnsi="Arial" w:cs="Arial"/>
        </w:rPr>
        <w:sectPr w:rsidR="004743FE" w:rsidSect="004743FE">
          <w:headerReference w:type="default" r:id="rId9"/>
          <w:footerReference w:type="default" r:id="rId10"/>
          <w:pgSz w:w="11906" w:h="16838"/>
          <w:pgMar w:top="1259" w:right="1134" w:bottom="1134" w:left="1418" w:header="720" w:footer="720" w:gutter="0"/>
          <w:pgNumType w:start="1"/>
          <w:cols w:space="708"/>
          <w:docGrid w:linePitch="360"/>
        </w:sectPr>
      </w:pPr>
    </w:p>
    <w:p w:rsidR="004743FE" w:rsidRPr="00E1123A" w:rsidRDefault="004743FE">
      <w:pPr>
        <w:rPr>
          <w:rFonts w:ascii="Arial" w:hAnsi="Arial" w:cs="Arial"/>
        </w:rPr>
      </w:pPr>
    </w:p>
    <w:sectPr w:rsidR="004743FE" w:rsidRPr="00E1123A" w:rsidSect="004743FE">
      <w:headerReference w:type="default" r:id="rId11"/>
      <w:footerReference w:type="default" r:id="rId12"/>
      <w:type w:val="continuous"/>
      <w:pgSz w:w="11906" w:h="16838"/>
      <w:pgMar w:top="1259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F9" w:rsidRDefault="00A677F9">
      <w:r>
        <w:separator/>
      </w:r>
    </w:p>
  </w:endnote>
  <w:endnote w:type="continuationSeparator" w:id="0">
    <w:p w:rsidR="00A677F9" w:rsidRDefault="00A6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FE" w:rsidRDefault="004743F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9525" t="635" r="8255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3FE" w:rsidRDefault="004743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627AE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.35pt;height:11.9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" stroked="f">
              <v:fill opacity="0"/>
              <v:textbox inset="0,0,0,0">
                <w:txbxContent>
                  <w:p w:rsidR="004743FE" w:rsidRDefault="004743FE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E627AE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3A" w:rsidRDefault="004743F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9525" t="635" r="825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23A" w:rsidRDefault="00E1123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743FE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35pt;height:11.9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" stroked="f">
              <v:fill opacity="0"/>
              <v:textbox inset="0,0,0,0">
                <w:txbxContent>
                  <w:p w:rsidR="00E1123A" w:rsidRDefault="00E1123A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4743FE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F9" w:rsidRDefault="00A677F9">
      <w:r>
        <w:separator/>
      </w:r>
    </w:p>
  </w:footnote>
  <w:footnote w:type="continuationSeparator" w:id="0">
    <w:p w:rsidR="00A677F9" w:rsidRDefault="00A6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FE" w:rsidRDefault="004743FE">
    <w:pPr>
      <w:pStyle w:val="Zhlav"/>
    </w:pPr>
  </w:p>
  <w:p w:rsidR="004743FE" w:rsidRDefault="00474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3A" w:rsidRDefault="00E1123A">
    <w:pPr>
      <w:pStyle w:val="Zhlav"/>
    </w:pPr>
  </w:p>
  <w:p w:rsidR="00E1123A" w:rsidRDefault="00E112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00000003"/>
    <w:multiLevelType w:val="multilevel"/>
    <w:tmpl w:val="5F4A32C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1">
    <w:nsid w:val="00000007"/>
    <w:multiLevelType w:val="singleLevel"/>
    <w:tmpl w:val="B7ACC91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</w:rPr>
    </w:lvl>
  </w:abstractNum>
  <w:abstractNum w:abstractNumId="7" w15:restartNumberingAfterBreak="1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1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1">
    <w:nsid w:val="15CF6092"/>
    <w:multiLevelType w:val="hybridMultilevel"/>
    <w:tmpl w:val="F0A6B276"/>
    <w:lvl w:ilvl="0" w:tplc="F69441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6B257C3"/>
    <w:multiLevelType w:val="multilevel"/>
    <w:tmpl w:val="8BCA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EA70747"/>
    <w:multiLevelType w:val="hybridMultilevel"/>
    <w:tmpl w:val="4448D84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1">
    <w:nsid w:val="45F6305B"/>
    <w:multiLevelType w:val="hybridMultilevel"/>
    <w:tmpl w:val="A3A45D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6BB3B54"/>
    <w:multiLevelType w:val="hybridMultilevel"/>
    <w:tmpl w:val="95708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E183731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04827D0"/>
    <w:multiLevelType w:val="hybridMultilevel"/>
    <w:tmpl w:val="133E7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2857553"/>
    <w:multiLevelType w:val="hybridMultilevel"/>
    <w:tmpl w:val="DC902544"/>
    <w:lvl w:ilvl="0" w:tplc="6658B742">
      <w:start w:val="1"/>
      <w:numFmt w:val="decimal"/>
      <w:lvlText w:val="%1."/>
      <w:lvlJc w:val="left"/>
      <w:pPr>
        <w:ind w:left="1077" w:hanging="10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1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1">
    <w:nsid w:val="63B60C16"/>
    <w:multiLevelType w:val="hybridMultilevel"/>
    <w:tmpl w:val="B100F1D8"/>
    <w:lvl w:ilvl="0" w:tplc="B7C47D3C">
      <w:start w:val="1"/>
      <w:numFmt w:val="lowerLetter"/>
      <w:lvlText w:val="j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BD7598B"/>
    <w:multiLevelType w:val="hybridMultilevel"/>
    <w:tmpl w:val="C542E85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C12D46"/>
    <w:multiLevelType w:val="hybridMultilevel"/>
    <w:tmpl w:val="B9B25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B302113"/>
    <w:multiLevelType w:val="hybridMultilevel"/>
    <w:tmpl w:val="13EA6E3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22"/>
  </w:num>
  <w:num w:numId="13">
    <w:abstractNumId w:val="25"/>
  </w:num>
  <w:num w:numId="14">
    <w:abstractNumId w:val="17"/>
  </w:num>
  <w:num w:numId="15">
    <w:abstractNumId w:val="10"/>
  </w:num>
  <w:num w:numId="16">
    <w:abstractNumId w:val="21"/>
  </w:num>
  <w:num w:numId="17">
    <w:abstractNumId w:val="27"/>
  </w:num>
  <w:num w:numId="18">
    <w:abstractNumId w:val="18"/>
  </w:num>
  <w:num w:numId="19">
    <w:abstractNumId w:val="23"/>
  </w:num>
  <w:num w:numId="20">
    <w:abstractNumId w:val="16"/>
  </w:num>
  <w:num w:numId="21">
    <w:abstractNumId w:val="14"/>
  </w:num>
  <w:num w:numId="22">
    <w:abstractNumId w:val="24"/>
  </w:num>
  <w:num w:numId="23">
    <w:abstractNumId w:val="19"/>
  </w:num>
  <w:num w:numId="24">
    <w:abstractNumId w:val="20"/>
  </w:num>
  <w:num w:numId="25">
    <w:abstractNumId w:val="11"/>
  </w:num>
  <w:num w:numId="26">
    <w:abstractNumId w:val="12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24BC0"/>
    <w:rsid w:val="00030CA9"/>
    <w:rsid w:val="0003197E"/>
    <w:rsid w:val="00042D96"/>
    <w:rsid w:val="0005690C"/>
    <w:rsid w:val="00077C91"/>
    <w:rsid w:val="00090B0D"/>
    <w:rsid w:val="000A6C5B"/>
    <w:rsid w:val="000B4B2B"/>
    <w:rsid w:val="000C0DC5"/>
    <w:rsid w:val="000D113D"/>
    <w:rsid w:val="000D14EC"/>
    <w:rsid w:val="000E6E6B"/>
    <w:rsid w:val="000F2230"/>
    <w:rsid w:val="001113D6"/>
    <w:rsid w:val="00115D98"/>
    <w:rsid w:val="00120713"/>
    <w:rsid w:val="00123CE3"/>
    <w:rsid w:val="001641AA"/>
    <w:rsid w:val="001746C7"/>
    <w:rsid w:val="00183397"/>
    <w:rsid w:val="00213C1A"/>
    <w:rsid w:val="002143A3"/>
    <w:rsid w:val="0023220C"/>
    <w:rsid w:val="002632EF"/>
    <w:rsid w:val="0027763F"/>
    <w:rsid w:val="0028416C"/>
    <w:rsid w:val="00286ABC"/>
    <w:rsid w:val="00292914"/>
    <w:rsid w:val="00297BA2"/>
    <w:rsid w:val="002A2129"/>
    <w:rsid w:val="002A3005"/>
    <w:rsid w:val="002A72C1"/>
    <w:rsid w:val="002B480A"/>
    <w:rsid w:val="002C283C"/>
    <w:rsid w:val="002D44C4"/>
    <w:rsid w:val="003001E4"/>
    <w:rsid w:val="00317712"/>
    <w:rsid w:val="003410F8"/>
    <w:rsid w:val="003531D2"/>
    <w:rsid w:val="00355A51"/>
    <w:rsid w:val="0038276F"/>
    <w:rsid w:val="00383597"/>
    <w:rsid w:val="00395E5D"/>
    <w:rsid w:val="003B4552"/>
    <w:rsid w:val="003E5D58"/>
    <w:rsid w:val="003E7452"/>
    <w:rsid w:val="00414316"/>
    <w:rsid w:val="00427738"/>
    <w:rsid w:val="0044015B"/>
    <w:rsid w:val="00443F95"/>
    <w:rsid w:val="0045401C"/>
    <w:rsid w:val="00470D19"/>
    <w:rsid w:val="00471BAC"/>
    <w:rsid w:val="004743FE"/>
    <w:rsid w:val="00477833"/>
    <w:rsid w:val="00493C45"/>
    <w:rsid w:val="004C2302"/>
    <w:rsid w:val="004C361E"/>
    <w:rsid w:val="004D37E5"/>
    <w:rsid w:val="004E1865"/>
    <w:rsid w:val="00523C90"/>
    <w:rsid w:val="00525292"/>
    <w:rsid w:val="00527410"/>
    <w:rsid w:val="00557AA5"/>
    <w:rsid w:val="0057710C"/>
    <w:rsid w:val="00585C11"/>
    <w:rsid w:val="0059526D"/>
    <w:rsid w:val="005A148D"/>
    <w:rsid w:val="005A3F16"/>
    <w:rsid w:val="005A4078"/>
    <w:rsid w:val="005A512F"/>
    <w:rsid w:val="005A6A19"/>
    <w:rsid w:val="005B1D93"/>
    <w:rsid w:val="005D6203"/>
    <w:rsid w:val="005E1F82"/>
    <w:rsid w:val="005E6916"/>
    <w:rsid w:val="005E6E5E"/>
    <w:rsid w:val="005F4BB4"/>
    <w:rsid w:val="005F6921"/>
    <w:rsid w:val="00660F0C"/>
    <w:rsid w:val="006725C1"/>
    <w:rsid w:val="00693DEA"/>
    <w:rsid w:val="006A055E"/>
    <w:rsid w:val="006A1354"/>
    <w:rsid w:val="006A2F72"/>
    <w:rsid w:val="006B45F0"/>
    <w:rsid w:val="006D04CC"/>
    <w:rsid w:val="006D484F"/>
    <w:rsid w:val="006D5868"/>
    <w:rsid w:val="0071570D"/>
    <w:rsid w:val="00717771"/>
    <w:rsid w:val="00717CAD"/>
    <w:rsid w:val="00734223"/>
    <w:rsid w:val="0077420A"/>
    <w:rsid w:val="00794C27"/>
    <w:rsid w:val="007A6C62"/>
    <w:rsid w:val="007B2883"/>
    <w:rsid w:val="007D1678"/>
    <w:rsid w:val="00805D75"/>
    <w:rsid w:val="00821CED"/>
    <w:rsid w:val="0083009D"/>
    <w:rsid w:val="00840230"/>
    <w:rsid w:val="00852C1B"/>
    <w:rsid w:val="008609DE"/>
    <w:rsid w:val="00875D04"/>
    <w:rsid w:val="008862D0"/>
    <w:rsid w:val="00895B2D"/>
    <w:rsid w:val="008A7501"/>
    <w:rsid w:val="008D13B8"/>
    <w:rsid w:val="009146B2"/>
    <w:rsid w:val="00943782"/>
    <w:rsid w:val="00964272"/>
    <w:rsid w:val="009A36C2"/>
    <w:rsid w:val="009C09BF"/>
    <w:rsid w:val="009C1BA7"/>
    <w:rsid w:val="009C3D58"/>
    <w:rsid w:val="009D7967"/>
    <w:rsid w:val="009F06EC"/>
    <w:rsid w:val="009F3D5B"/>
    <w:rsid w:val="00A01B86"/>
    <w:rsid w:val="00A035D6"/>
    <w:rsid w:val="00A03656"/>
    <w:rsid w:val="00A144EA"/>
    <w:rsid w:val="00A241EB"/>
    <w:rsid w:val="00A24B2D"/>
    <w:rsid w:val="00A35497"/>
    <w:rsid w:val="00A46149"/>
    <w:rsid w:val="00A65E56"/>
    <w:rsid w:val="00A677F9"/>
    <w:rsid w:val="00A70299"/>
    <w:rsid w:val="00A77B08"/>
    <w:rsid w:val="00A85EBC"/>
    <w:rsid w:val="00A9629F"/>
    <w:rsid w:val="00AC044C"/>
    <w:rsid w:val="00AF0B24"/>
    <w:rsid w:val="00B245FB"/>
    <w:rsid w:val="00B45D43"/>
    <w:rsid w:val="00B5500E"/>
    <w:rsid w:val="00B619B8"/>
    <w:rsid w:val="00B73697"/>
    <w:rsid w:val="00B7743F"/>
    <w:rsid w:val="00B77AB2"/>
    <w:rsid w:val="00BA0D7B"/>
    <w:rsid w:val="00BC04B2"/>
    <w:rsid w:val="00BC20D9"/>
    <w:rsid w:val="00BC640A"/>
    <w:rsid w:val="00BD5307"/>
    <w:rsid w:val="00C050BE"/>
    <w:rsid w:val="00C147E6"/>
    <w:rsid w:val="00C1531E"/>
    <w:rsid w:val="00C15853"/>
    <w:rsid w:val="00C4704B"/>
    <w:rsid w:val="00C4704C"/>
    <w:rsid w:val="00C6095F"/>
    <w:rsid w:val="00C73E29"/>
    <w:rsid w:val="00C7741A"/>
    <w:rsid w:val="00CA762A"/>
    <w:rsid w:val="00CD3827"/>
    <w:rsid w:val="00CD60C6"/>
    <w:rsid w:val="00CF5AEE"/>
    <w:rsid w:val="00CF6E8E"/>
    <w:rsid w:val="00D02A85"/>
    <w:rsid w:val="00D063A7"/>
    <w:rsid w:val="00D06C1C"/>
    <w:rsid w:val="00D1727B"/>
    <w:rsid w:val="00D21FDF"/>
    <w:rsid w:val="00D27537"/>
    <w:rsid w:val="00D7747D"/>
    <w:rsid w:val="00DC36E0"/>
    <w:rsid w:val="00DD2C3C"/>
    <w:rsid w:val="00DE728A"/>
    <w:rsid w:val="00E0548A"/>
    <w:rsid w:val="00E1123A"/>
    <w:rsid w:val="00E21DE8"/>
    <w:rsid w:val="00E34B4B"/>
    <w:rsid w:val="00E46410"/>
    <w:rsid w:val="00E627AE"/>
    <w:rsid w:val="00E64039"/>
    <w:rsid w:val="00E743FD"/>
    <w:rsid w:val="00E9004F"/>
    <w:rsid w:val="00EA6B58"/>
    <w:rsid w:val="00ED3992"/>
    <w:rsid w:val="00ED49F8"/>
    <w:rsid w:val="00EE489E"/>
    <w:rsid w:val="00EE59C0"/>
    <w:rsid w:val="00EF78D3"/>
    <w:rsid w:val="00F03366"/>
    <w:rsid w:val="00F1746C"/>
    <w:rsid w:val="00F1769D"/>
    <w:rsid w:val="00F27832"/>
    <w:rsid w:val="00F46A8C"/>
    <w:rsid w:val="00F60578"/>
    <w:rsid w:val="00F62504"/>
    <w:rsid w:val="00F76E5E"/>
    <w:rsid w:val="00F84D2B"/>
    <w:rsid w:val="00FA65FE"/>
    <w:rsid w:val="00FC5B9F"/>
    <w:rsid w:val="00FF2C4C"/>
    <w:rsid w:val="00FF2EEA"/>
    <w:rsid w:val="00FF60D0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265565"/>
  <w15:chartTrackingRefBased/>
  <w15:docId w15:val="{46DD974C-FB10-45E2-86FF-29CDD5D3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557AA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3E7452"/>
    <w:rPr>
      <w:b/>
      <w:bCs/>
      <w:sz w:val="4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ek.mandok@autocon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2269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15626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5177388</vt:i4>
      </vt:variant>
      <vt:variant>
        <vt:i4>0</vt:i4>
      </vt:variant>
      <vt:variant>
        <vt:i4>0</vt:i4>
      </vt:variant>
      <vt:variant>
        <vt:i4>5</vt:i4>
      </vt:variant>
      <vt:variant>
        <vt:lpwstr>mailto:ludek.mandok@autocont.cz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2</cp:revision>
  <cp:lastPrinted>2022-12-28T13:53:00Z</cp:lastPrinted>
  <dcterms:created xsi:type="dcterms:W3CDTF">2023-01-18T15:46:00Z</dcterms:created>
  <dcterms:modified xsi:type="dcterms:W3CDTF">2023-01-18T15:46:00Z</dcterms:modified>
</cp:coreProperties>
</file>