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595CC8">
        <w:rPr>
          <w:rFonts w:ascii="Arial" w:hAnsi="Arial" w:cs="Arial"/>
          <w:sz w:val="20"/>
          <w:szCs w:val="20"/>
        </w:rPr>
        <w:t>850000054</w:t>
      </w:r>
      <w:r w:rsidR="004D402C">
        <w:rPr>
          <w:rFonts w:ascii="Arial" w:hAnsi="Arial" w:cs="Arial"/>
          <w:sz w:val="20"/>
          <w:szCs w:val="20"/>
        </w:rPr>
        <w:t>9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4D402C">
        <w:rPr>
          <w:rFonts w:ascii="Arial" w:eastAsia="Arial" w:hAnsi="Arial" w:cs="Arial"/>
          <w:bCs/>
        </w:rPr>
        <w:t>5</w:t>
      </w:r>
      <w:r w:rsidR="0082532E">
        <w:rPr>
          <w:rFonts w:ascii="Arial" w:eastAsia="Arial" w:hAnsi="Arial" w:cs="Arial"/>
          <w:bCs/>
        </w:rPr>
        <w:t xml:space="preserve">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BF7438">
        <w:rPr>
          <w:rFonts w:ascii="Arial" w:eastAsia="Arial" w:hAnsi="Arial" w:cs="Arial"/>
          <w:bCs/>
          <w:sz w:val="20"/>
          <w:szCs w:val="20"/>
        </w:rPr>
        <w:t>22,35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BF7438">
        <w:rPr>
          <w:rFonts w:ascii="Arial" w:eastAsia="Arial" w:hAnsi="Arial" w:cs="Arial"/>
          <w:bCs/>
          <w:sz w:val="20"/>
          <w:szCs w:val="20"/>
        </w:rPr>
        <w:t>5 000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BF7438">
        <w:rPr>
          <w:rFonts w:ascii="Arial" w:eastAsia="Arial" w:hAnsi="Arial" w:cs="Arial"/>
          <w:bCs/>
          <w:sz w:val="20"/>
          <w:szCs w:val="20"/>
        </w:rPr>
        <w:t>111 750,00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4D402C" w:rsidP="004D402C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4D402C">
        <w:rPr>
          <w:rFonts w:ascii="Arial" w:hAnsi="Arial" w:cs="Arial"/>
          <w:i/>
          <w:color w:val="000000"/>
          <w:sz w:val="20"/>
          <w:szCs w:val="20"/>
        </w:rPr>
        <w:t>Tachov okr.Tachov, Sokolovská 1070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GPS: </w:t>
      </w:r>
      <w:r w:rsidRPr="004D402C">
        <w:rPr>
          <w:rFonts w:ascii="Arial" w:hAnsi="Arial" w:cs="Arial"/>
          <w:i/>
          <w:color w:val="000000"/>
          <w:sz w:val="20"/>
          <w:szCs w:val="20"/>
        </w:rPr>
        <w:t>49°48'23.811"N, 12°38'30.470"E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Default="001E120E" w:rsidP="00CF365E">
      <w:pPr>
        <w:numPr>
          <w:ilvl w:val="0"/>
          <w:numId w:val="33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Jitka Chválová</w:t>
      </w:r>
      <w:r w:rsidR="00CF365E" w:rsidRPr="00F30FCD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</w:t>
      </w:r>
      <w:r w:rsidR="00CF365E" w:rsidRPr="00F30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377 172 707 nebo 607 182 597</w:t>
      </w:r>
      <w:r w:rsidR="00CF365E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</w:rPr>
          <w:t>jitka.chvalova</w:t>
        </w:r>
        <w:r w:rsidRPr="00C55FC6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AC7488">
        <w:rPr>
          <w:rFonts w:ascii="Arial" w:hAnsi="Arial" w:cs="Arial"/>
          <w:sz w:val="20"/>
          <w:szCs w:val="20"/>
        </w:rPr>
        <w:t>15. 05. 2017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2C76C5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C76C5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F7438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tka.chval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DDBE-1AB2-496A-8550-CE784E80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B5189154.dotm</Template>
  <TotalTime>1</TotalTime>
  <Pages>2</Pages>
  <Words>479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3302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2017-05-15T08:12:00Z</cp:lastPrinted>
  <dcterms:created xsi:type="dcterms:W3CDTF">2017-05-15T08:13:00Z</dcterms:created>
  <dcterms:modified xsi:type="dcterms:W3CDTF">2017-05-15T08:13:00Z</dcterms:modified>
</cp:coreProperties>
</file>