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66FA2" w14:textId="77777777" w:rsidR="00132101" w:rsidRPr="00132101" w:rsidRDefault="00D5523B" w:rsidP="00132101">
      <w:pPr>
        <w:pStyle w:val="Nzev"/>
        <w:rPr>
          <w:b/>
          <w:sz w:val="56"/>
          <w:szCs w:val="56"/>
          <w14:shadow w14:blurRad="50800" w14:dist="38100" w14:dir="2700000" w14:sx="100000" w14:sy="100000" w14:kx="0" w14:ky="0" w14:algn="tl">
            <w14:srgbClr w14:val="000000">
              <w14:alpha w14:val="60000"/>
            </w14:srgbClr>
          </w14:shadow>
        </w:rPr>
      </w:pPr>
      <w:r>
        <w:rPr>
          <w:b/>
          <w:sz w:val="56"/>
          <w:szCs w:val="56"/>
          <w14:shadow w14:blurRad="50800" w14:dist="38100" w14:dir="2700000" w14:sx="100000" w14:sy="100000" w14:kx="0" w14:ky="0" w14:algn="tl">
            <w14:srgbClr w14:val="000000">
              <w14:alpha w14:val="60000"/>
            </w14:srgbClr>
          </w14:shadow>
        </w:rPr>
        <w:t xml:space="preserve">D O D A T E K č. </w:t>
      </w:r>
      <w:r w:rsidR="004E76C8">
        <w:rPr>
          <w:b/>
          <w:sz w:val="56"/>
          <w:szCs w:val="56"/>
          <w14:shadow w14:blurRad="50800" w14:dist="38100" w14:dir="2700000" w14:sx="100000" w14:sy="100000" w14:kx="0" w14:ky="0" w14:algn="tl">
            <w14:srgbClr w14:val="000000">
              <w14:alpha w14:val="60000"/>
            </w14:srgbClr>
          </w14:shadow>
        </w:rPr>
        <w:t>1</w:t>
      </w:r>
    </w:p>
    <w:p w14:paraId="73856D65" w14:textId="1B8D478A" w:rsidR="00132101" w:rsidRDefault="00132101" w:rsidP="00132101">
      <w:pPr>
        <w:pStyle w:val="Zkladntext"/>
        <w:pBdr>
          <w:bottom w:val="single" w:sz="4" w:space="0" w:color="auto"/>
        </w:pBdr>
        <w:jc w:val="center"/>
        <w:rPr>
          <w:sz w:val="22"/>
          <w:szCs w:val="22"/>
        </w:rPr>
      </w:pPr>
      <w:r>
        <w:rPr>
          <w:sz w:val="22"/>
          <w:szCs w:val="22"/>
        </w:rPr>
        <w:t>k </w:t>
      </w:r>
      <w:r w:rsidR="001F6338">
        <w:rPr>
          <w:sz w:val="22"/>
          <w:szCs w:val="22"/>
        </w:rPr>
        <w:t>nájemní</w:t>
      </w:r>
      <w:r>
        <w:rPr>
          <w:sz w:val="22"/>
          <w:szCs w:val="22"/>
        </w:rPr>
        <w:t xml:space="preserve"> smlouvě</w:t>
      </w:r>
      <w:r w:rsidR="00CF7EB0">
        <w:rPr>
          <w:sz w:val="22"/>
          <w:szCs w:val="22"/>
        </w:rPr>
        <w:t xml:space="preserve"> </w:t>
      </w:r>
    </w:p>
    <w:p w14:paraId="60C2A9D6" w14:textId="77777777" w:rsidR="00F14717" w:rsidRDefault="00F14717" w:rsidP="00132101">
      <w:pPr>
        <w:pStyle w:val="Nadpis1"/>
        <w:rPr>
          <w:sz w:val="22"/>
          <w:szCs w:val="22"/>
        </w:rPr>
      </w:pPr>
    </w:p>
    <w:p w14:paraId="26FA512F" w14:textId="77777777" w:rsidR="00132101" w:rsidRDefault="00132101" w:rsidP="00132101">
      <w:pPr>
        <w:pStyle w:val="Nadpis1"/>
        <w:rPr>
          <w:sz w:val="22"/>
          <w:szCs w:val="22"/>
        </w:rPr>
      </w:pPr>
      <w:r>
        <w:rPr>
          <w:sz w:val="22"/>
          <w:szCs w:val="22"/>
        </w:rPr>
        <w:t>Město Rakovník</w:t>
      </w:r>
    </w:p>
    <w:p w14:paraId="6C0934C4" w14:textId="77777777" w:rsidR="00132101" w:rsidRDefault="00F14717" w:rsidP="00132101">
      <w:pPr>
        <w:pStyle w:val="Nadpis1"/>
        <w:rPr>
          <w:b w:val="0"/>
          <w:sz w:val="22"/>
          <w:szCs w:val="22"/>
        </w:rPr>
      </w:pPr>
      <w:r>
        <w:rPr>
          <w:b w:val="0"/>
          <w:sz w:val="22"/>
          <w:szCs w:val="22"/>
        </w:rPr>
        <w:t xml:space="preserve">se sídlem </w:t>
      </w:r>
      <w:r w:rsidR="00132101">
        <w:rPr>
          <w:b w:val="0"/>
          <w:sz w:val="22"/>
          <w:szCs w:val="22"/>
        </w:rPr>
        <w:t>Husovo náměstí 27, 269 18 Rakovník</w:t>
      </w:r>
    </w:p>
    <w:p w14:paraId="383A21FD" w14:textId="77777777" w:rsidR="00132101" w:rsidRDefault="00132101" w:rsidP="00132101">
      <w:pPr>
        <w:jc w:val="both"/>
        <w:rPr>
          <w:sz w:val="22"/>
          <w:szCs w:val="22"/>
        </w:rPr>
      </w:pPr>
      <w:r>
        <w:rPr>
          <w:sz w:val="22"/>
          <w:szCs w:val="22"/>
        </w:rPr>
        <w:t xml:space="preserve">zastoupené </w:t>
      </w:r>
      <w:r w:rsidR="00F14717">
        <w:rPr>
          <w:sz w:val="22"/>
          <w:szCs w:val="22"/>
        </w:rPr>
        <w:t xml:space="preserve">PaedDr. Luďkem </w:t>
      </w:r>
      <w:proofErr w:type="spellStart"/>
      <w:r w:rsidR="00F14717">
        <w:rPr>
          <w:sz w:val="22"/>
          <w:szCs w:val="22"/>
        </w:rPr>
        <w:t>Štíbrem</w:t>
      </w:r>
      <w:proofErr w:type="spellEnd"/>
      <w:r>
        <w:rPr>
          <w:sz w:val="22"/>
          <w:szCs w:val="22"/>
        </w:rPr>
        <w:t>, starostou</w:t>
      </w:r>
    </w:p>
    <w:p w14:paraId="2936B836" w14:textId="77777777" w:rsidR="00132101" w:rsidRDefault="00132101" w:rsidP="00132101">
      <w:pPr>
        <w:jc w:val="both"/>
        <w:rPr>
          <w:sz w:val="22"/>
          <w:szCs w:val="22"/>
        </w:rPr>
      </w:pPr>
      <w:r>
        <w:rPr>
          <w:sz w:val="22"/>
          <w:szCs w:val="22"/>
        </w:rPr>
        <w:t>IČ 00244309, DIČ: CZ00244309</w:t>
      </w:r>
    </w:p>
    <w:p w14:paraId="3345A62B" w14:textId="4B9B327D" w:rsidR="00132101" w:rsidRDefault="00132101" w:rsidP="00132101">
      <w:pPr>
        <w:jc w:val="both"/>
        <w:rPr>
          <w:b/>
          <w:sz w:val="22"/>
          <w:szCs w:val="22"/>
        </w:rPr>
      </w:pPr>
      <w:r>
        <w:rPr>
          <w:sz w:val="22"/>
          <w:szCs w:val="22"/>
        </w:rPr>
        <w:t xml:space="preserve">dále </w:t>
      </w:r>
      <w:r w:rsidR="003066B9">
        <w:rPr>
          <w:sz w:val="22"/>
          <w:szCs w:val="22"/>
        </w:rPr>
        <w:t>jen „</w:t>
      </w:r>
      <w:r w:rsidR="001F6338">
        <w:rPr>
          <w:b/>
          <w:sz w:val="22"/>
          <w:szCs w:val="22"/>
        </w:rPr>
        <w:t>pronajímatel</w:t>
      </w:r>
      <w:r>
        <w:rPr>
          <w:b/>
          <w:sz w:val="22"/>
          <w:szCs w:val="22"/>
        </w:rPr>
        <w:t>“</w:t>
      </w:r>
    </w:p>
    <w:p w14:paraId="12047C17" w14:textId="77777777" w:rsidR="00132101" w:rsidRDefault="00132101" w:rsidP="00132101">
      <w:pPr>
        <w:jc w:val="both"/>
        <w:rPr>
          <w:sz w:val="22"/>
          <w:szCs w:val="22"/>
        </w:rPr>
      </w:pPr>
    </w:p>
    <w:p w14:paraId="5119483C" w14:textId="77777777" w:rsidR="00132101" w:rsidRDefault="00132101" w:rsidP="00132101">
      <w:pPr>
        <w:jc w:val="both"/>
        <w:rPr>
          <w:sz w:val="22"/>
          <w:szCs w:val="22"/>
        </w:rPr>
      </w:pPr>
      <w:r>
        <w:rPr>
          <w:sz w:val="22"/>
          <w:szCs w:val="22"/>
        </w:rPr>
        <w:t>a</w:t>
      </w:r>
    </w:p>
    <w:p w14:paraId="51F50362" w14:textId="77777777" w:rsidR="00F14717" w:rsidRDefault="00F14717" w:rsidP="00132101">
      <w:pPr>
        <w:jc w:val="both"/>
        <w:rPr>
          <w:b/>
          <w:sz w:val="22"/>
          <w:szCs w:val="22"/>
        </w:rPr>
      </w:pPr>
    </w:p>
    <w:p w14:paraId="3F8F9B6C" w14:textId="63EA348A" w:rsidR="00132101" w:rsidRDefault="003E5DBF" w:rsidP="00132101">
      <w:pPr>
        <w:jc w:val="both"/>
        <w:rPr>
          <w:sz w:val="22"/>
          <w:szCs w:val="22"/>
        </w:rPr>
      </w:pPr>
      <w:r>
        <w:rPr>
          <w:b/>
          <w:sz w:val="22"/>
          <w:szCs w:val="22"/>
        </w:rPr>
        <w:t xml:space="preserve">Radek </w:t>
      </w:r>
      <w:proofErr w:type="spellStart"/>
      <w:r>
        <w:rPr>
          <w:b/>
          <w:sz w:val="22"/>
          <w:szCs w:val="22"/>
        </w:rPr>
        <w:t>Ortcikr</w:t>
      </w:r>
      <w:proofErr w:type="spellEnd"/>
    </w:p>
    <w:p w14:paraId="034A4964" w14:textId="66CB6452" w:rsidR="00132101" w:rsidRDefault="003E5DBF" w:rsidP="00132101">
      <w:pPr>
        <w:jc w:val="both"/>
        <w:rPr>
          <w:sz w:val="22"/>
          <w:szCs w:val="22"/>
        </w:rPr>
      </w:pPr>
      <w:r>
        <w:rPr>
          <w:sz w:val="22"/>
          <w:szCs w:val="22"/>
        </w:rPr>
        <w:t>s</w:t>
      </w:r>
      <w:r w:rsidR="00F14717">
        <w:rPr>
          <w:sz w:val="22"/>
          <w:szCs w:val="22"/>
        </w:rPr>
        <w:t>e</w:t>
      </w:r>
      <w:r>
        <w:rPr>
          <w:sz w:val="22"/>
          <w:szCs w:val="22"/>
        </w:rPr>
        <w:t xml:space="preserve"> sídlem Wintrova 649, 269 01 Rakovník</w:t>
      </w:r>
    </w:p>
    <w:p w14:paraId="53EE3BEC" w14:textId="78A3B4FB" w:rsidR="004E76C8" w:rsidRDefault="003E5DBF" w:rsidP="00132101">
      <w:pPr>
        <w:jc w:val="both"/>
        <w:rPr>
          <w:sz w:val="22"/>
          <w:szCs w:val="22"/>
        </w:rPr>
      </w:pPr>
      <w:r>
        <w:rPr>
          <w:sz w:val="22"/>
          <w:szCs w:val="22"/>
        </w:rPr>
        <w:t xml:space="preserve">nar. </w:t>
      </w:r>
      <w:r w:rsidR="00E748CD">
        <w:rPr>
          <w:sz w:val="22"/>
          <w:szCs w:val="22"/>
        </w:rPr>
        <w:t>xxxxxxx</w:t>
      </w:r>
    </w:p>
    <w:p w14:paraId="07E04171" w14:textId="1655CB16" w:rsidR="003E5DBF" w:rsidRDefault="003E5DBF" w:rsidP="00132101">
      <w:pPr>
        <w:jc w:val="both"/>
        <w:rPr>
          <w:sz w:val="22"/>
          <w:szCs w:val="22"/>
        </w:rPr>
      </w:pPr>
      <w:r>
        <w:rPr>
          <w:sz w:val="22"/>
          <w:szCs w:val="22"/>
        </w:rPr>
        <w:t>IČ: 70123748</w:t>
      </w:r>
    </w:p>
    <w:p w14:paraId="757DA839" w14:textId="77777777" w:rsidR="00B1740C" w:rsidRDefault="00B1740C" w:rsidP="00132101">
      <w:pPr>
        <w:jc w:val="both"/>
        <w:rPr>
          <w:sz w:val="22"/>
          <w:szCs w:val="22"/>
        </w:rPr>
      </w:pPr>
    </w:p>
    <w:p w14:paraId="70AB7B3B" w14:textId="28A062F9" w:rsidR="00132101" w:rsidRDefault="00132101" w:rsidP="00132101">
      <w:pPr>
        <w:jc w:val="both"/>
        <w:rPr>
          <w:b/>
          <w:sz w:val="22"/>
          <w:szCs w:val="22"/>
        </w:rPr>
      </w:pPr>
      <w:r>
        <w:rPr>
          <w:sz w:val="22"/>
          <w:szCs w:val="22"/>
        </w:rPr>
        <w:t xml:space="preserve">dále </w:t>
      </w:r>
      <w:r w:rsidR="003066B9">
        <w:rPr>
          <w:sz w:val="22"/>
          <w:szCs w:val="22"/>
        </w:rPr>
        <w:t>jen „</w:t>
      </w:r>
      <w:r w:rsidR="001F6338">
        <w:rPr>
          <w:b/>
          <w:sz w:val="22"/>
          <w:szCs w:val="22"/>
        </w:rPr>
        <w:t>nájemce</w:t>
      </w:r>
      <w:r>
        <w:rPr>
          <w:b/>
          <w:sz w:val="22"/>
          <w:szCs w:val="22"/>
        </w:rPr>
        <w:t>“</w:t>
      </w:r>
    </w:p>
    <w:p w14:paraId="7DA36F41" w14:textId="77777777" w:rsidR="00132101" w:rsidRDefault="00132101" w:rsidP="00132101">
      <w:pPr>
        <w:jc w:val="both"/>
        <w:rPr>
          <w:sz w:val="22"/>
          <w:szCs w:val="22"/>
        </w:rPr>
      </w:pPr>
    </w:p>
    <w:p w14:paraId="01F01551" w14:textId="0758D11C" w:rsidR="00132101" w:rsidRDefault="00132101" w:rsidP="00132101">
      <w:pPr>
        <w:jc w:val="both"/>
        <w:rPr>
          <w:sz w:val="22"/>
          <w:szCs w:val="22"/>
        </w:rPr>
      </w:pPr>
      <w:r>
        <w:rPr>
          <w:sz w:val="22"/>
          <w:szCs w:val="22"/>
        </w:rPr>
        <w:tab/>
        <w:t xml:space="preserve">Obě smluvní strany uzavřely dne </w:t>
      </w:r>
      <w:r w:rsidR="003E5DBF">
        <w:rPr>
          <w:sz w:val="22"/>
          <w:szCs w:val="22"/>
        </w:rPr>
        <w:t>22</w:t>
      </w:r>
      <w:r>
        <w:rPr>
          <w:sz w:val="22"/>
          <w:szCs w:val="22"/>
        </w:rPr>
        <w:t xml:space="preserve">. </w:t>
      </w:r>
      <w:r w:rsidR="003E5DBF">
        <w:rPr>
          <w:sz w:val="22"/>
          <w:szCs w:val="22"/>
        </w:rPr>
        <w:t>06</w:t>
      </w:r>
      <w:r>
        <w:rPr>
          <w:sz w:val="22"/>
          <w:szCs w:val="22"/>
        </w:rPr>
        <w:t>. 20</w:t>
      </w:r>
      <w:r w:rsidR="003E5DBF">
        <w:rPr>
          <w:sz w:val="22"/>
          <w:szCs w:val="22"/>
        </w:rPr>
        <w:t>22</w:t>
      </w:r>
      <w:r>
        <w:rPr>
          <w:sz w:val="22"/>
          <w:szCs w:val="22"/>
        </w:rPr>
        <w:t xml:space="preserve"> </w:t>
      </w:r>
      <w:r w:rsidR="001F6338">
        <w:rPr>
          <w:sz w:val="22"/>
          <w:szCs w:val="22"/>
        </w:rPr>
        <w:t>nájemní</w:t>
      </w:r>
      <w:r>
        <w:rPr>
          <w:sz w:val="22"/>
          <w:szCs w:val="22"/>
        </w:rPr>
        <w:t xml:space="preserve"> smlouvu. Nyní mají obě smluvní strany zájem na změně smlouvy, a proto uzavírají níže uvedeného dne, měsíce a roku tento</w:t>
      </w:r>
    </w:p>
    <w:p w14:paraId="726E6BE9" w14:textId="77777777" w:rsidR="00D5523B" w:rsidRDefault="00D5523B" w:rsidP="00132101">
      <w:pPr>
        <w:jc w:val="both"/>
        <w:rPr>
          <w:sz w:val="22"/>
          <w:szCs w:val="22"/>
        </w:rPr>
      </w:pPr>
    </w:p>
    <w:p w14:paraId="112EBF4A" w14:textId="77777777" w:rsidR="00132101" w:rsidRPr="004E76C8" w:rsidRDefault="00132101" w:rsidP="00132101">
      <w:pPr>
        <w:jc w:val="center"/>
        <w:rPr>
          <w:b/>
          <w:sz w:val="32"/>
          <w:szCs w:val="22"/>
        </w:rPr>
      </w:pPr>
      <w:r w:rsidRPr="004E76C8">
        <w:rPr>
          <w:b/>
          <w:sz w:val="32"/>
          <w:szCs w:val="22"/>
        </w:rPr>
        <w:t xml:space="preserve">Dodatek č. </w:t>
      </w:r>
      <w:r w:rsidR="004E76C8" w:rsidRPr="004E76C8">
        <w:rPr>
          <w:b/>
          <w:sz w:val="32"/>
          <w:szCs w:val="22"/>
        </w:rPr>
        <w:t>1</w:t>
      </w:r>
    </w:p>
    <w:p w14:paraId="496D24D1" w14:textId="5EB21EBD" w:rsidR="00132101" w:rsidRDefault="00132101" w:rsidP="00132101">
      <w:pPr>
        <w:jc w:val="both"/>
        <w:rPr>
          <w:b/>
          <w:sz w:val="22"/>
          <w:szCs w:val="22"/>
        </w:rPr>
      </w:pPr>
      <w:r>
        <w:rPr>
          <w:b/>
          <w:sz w:val="22"/>
          <w:szCs w:val="22"/>
        </w:rPr>
        <w:t>A)</w:t>
      </w:r>
    </w:p>
    <w:p w14:paraId="72522CB9" w14:textId="3232E2E3" w:rsidR="003E5DBF" w:rsidRDefault="003E5DBF" w:rsidP="003E5DBF">
      <w:pPr>
        <w:jc w:val="center"/>
        <w:rPr>
          <w:b/>
          <w:sz w:val="22"/>
          <w:szCs w:val="22"/>
        </w:rPr>
      </w:pPr>
      <w:r>
        <w:rPr>
          <w:b/>
          <w:sz w:val="22"/>
          <w:szCs w:val="22"/>
        </w:rPr>
        <w:t>I.</w:t>
      </w:r>
    </w:p>
    <w:p w14:paraId="6536DC0E" w14:textId="77777777" w:rsidR="003E5DBF" w:rsidRDefault="003E5DBF" w:rsidP="003E5DBF">
      <w:pPr>
        <w:jc w:val="center"/>
        <w:rPr>
          <w:b/>
          <w:sz w:val="22"/>
          <w:szCs w:val="22"/>
        </w:rPr>
      </w:pPr>
    </w:p>
    <w:p w14:paraId="1F52EE93" w14:textId="7E6C6CEF" w:rsidR="00132101" w:rsidRPr="003E5DBF" w:rsidRDefault="003E5DBF" w:rsidP="003E5DBF">
      <w:pPr>
        <w:pStyle w:val="Odstavecseseznamem"/>
        <w:widowControl w:val="0"/>
        <w:numPr>
          <w:ilvl w:val="0"/>
          <w:numId w:val="5"/>
        </w:numPr>
        <w:jc w:val="both"/>
        <w:rPr>
          <w:sz w:val="22"/>
          <w:szCs w:val="22"/>
        </w:rPr>
      </w:pPr>
      <w:r>
        <w:rPr>
          <w:bCs/>
          <w:sz w:val="22"/>
          <w:szCs w:val="22"/>
        </w:rPr>
        <w:t>Pronajímatel a nájemce se dohodli, že část předmětu nájmu – nebytové prostory o výměře 81 m</w:t>
      </w:r>
      <w:r>
        <w:rPr>
          <w:bCs/>
          <w:sz w:val="22"/>
          <w:szCs w:val="22"/>
          <w:vertAlign w:val="superscript"/>
        </w:rPr>
        <w:t>2</w:t>
      </w:r>
      <w:r>
        <w:rPr>
          <w:bCs/>
          <w:sz w:val="22"/>
          <w:szCs w:val="22"/>
        </w:rPr>
        <w:t xml:space="preserve"> (sklady, zázemí) situované v západní části budově čp. 30 budou předány k užívání nájemci dne 1. 3.</w:t>
      </w:r>
      <w:r w:rsidR="00EF28CC">
        <w:rPr>
          <w:bCs/>
          <w:sz w:val="22"/>
          <w:szCs w:val="22"/>
        </w:rPr>
        <w:t> </w:t>
      </w:r>
      <w:r>
        <w:rPr>
          <w:bCs/>
          <w:sz w:val="22"/>
          <w:szCs w:val="22"/>
        </w:rPr>
        <w:t>2023. V období leden a únor 2023 bude měsíční nájemné stanoveno na částku 3</w:t>
      </w:r>
      <w:r w:rsidR="00EF28CC">
        <w:rPr>
          <w:bCs/>
          <w:sz w:val="22"/>
          <w:szCs w:val="22"/>
        </w:rPr>
        <w:t> </w:t>
      </w:r>
      <w:r>
        <w:rPr>
          <w:bCs/>
          <w:sz w:val="22"/>
          <w:szCs w:val="22"/>
        </w:rPr>
        <w:t>500</w:t>
      </w:r>
      <w:r w:rsidR="00EF28CC">
        <w:rPr>
          <w:bCs/>
          <w:sz w:val="22"/>
          <w:szCs w:val="22"/>
        </w:rPr>
        <w:t> </w:t>
      </w:r>
      <w:r>
        <w:rPr>
          <w:bCs/>
          <w:sz w:val="22"/>
          <w:szCs w:val="22"/>
        </w:rPr>
        <w:t>Kč/měsíčně, a to z důvodu posunutí termínu pro předání dotčených prostor.</w:t>
      </w:r>
    </w:p>
    <w:p w14:paraId="1AAD5C59" w14:textId="07BC8ED6" w:rsidR="003E5DBF" w:rsidRDefault="003E5DBF" w:rsidP="003E5DBF">
      <w:pPr>
        <w:pStyle w:val="Odstavecseseznamem"/>
        <w:widowControl w:val="0"/>
        <w:ind w:left="360"/>
        <w:jc w:val="both"/>
        <w:rPr>
          <w:bCs/>
          <w:sz w:val="22"/>
          <w:szCs w:val="22"/>
        </w:rPr>
      </w:pPr>
    </w:p>
    <w:p w14:paraId="67C06CAD" w14:textId="5F8ED04C" w:rsidR="003E5DBF" w:rsidRDefault="003E5DBF" w:rsidP="003E5DBF">
      <w:pPr>
        <w:pStyle w:val="Odstavecseseznamem"/>
        <w:widowControl w:val="0"/>
        <w:ind w:left="0"/>
        <w:jc w:val="center"/>
        <w:rPr>
          <w:b/>
          <w:sz w:val="22"/>
          <w:szCs w:val="22"/>
        </w:rPr>
      </w:pPr>
      <w:r>
        <w:rPr>
          <w:b/>
          <w:sz w:val="22"/>
          <w:szCs w:val="22"/>
        </w:rPr>
        <w:t>II.</w:t>
      </w:r>
    </w:p>
    <w:p w14:paraId="04D9CA4F" w14:textId="77777777" w:rsidR="003E5DBF" w:rsidRPr="003E5DBF" w:rsidRDefault="003E5DBF" w:rsidP="003E5DBF">
      <w:pPr>
        <w:pStyle w:val="Odstavecseseznamem"/>
        <w:widowControl w:val="0"/>
        <w:ind w:left="360"/>
        <w:jc w:val="center"/>
        <w:rPr>
          <w:b/>
          <w:sz w:val="22"/>
          <w:szCs w:val="22"/>
        </w:rPr>
      </w:pPr>
    </w:p>
    <w:p w14:paraId="65ABBE61" w14:textId="77777777" w:rsidR="00E91002" w:rsidRPr="00E91002" w:rsidRDefault="003E5DBF" w:rsidP="00E91002">
      <w:pPr>
        <w:pStyle w:val="Odstavecseseznamem"/>
        <w:numPr>
          <w:ilvl w:val="0"/>
          <w:numId w:val="6"/>
        </w:numPr>
        <w:jc w:val="both"/>
        <w:rPr>
          <w:rFonts w:eastAsia="Arial Unicode MS"/>
          <w:sz w:val="22"/>
          <w:szCs w:val="22"/>
        </w:rPr>
      </w:pPr>
      <w:r w:rsidRPr="00E91002">
        <w:rPr>
          <w:sz w:val="22"/>
          <w:szCs w:val="22"/>
        </w:rPr>
        <w:t>Pronajímatel souhlasí se stavebními úpravami spočívající v celkové rekonstrukci části pronajatých nebytových prostor (prostory Radničního sklípku)</w:t>
      </w:r>
      <w:r w:rsidR="00E91002">
        <w:rPr>
          <w:sz w:val="22"/>
          <w:szCs w:val="22"/>
        </w:rPr>
        <w:t xml:space="preserve"> a to v následujícím rozsahu:</w:t>
      </w:r>
    </w:p>
    <w:p w14:paraId="75769645" w14:textId="77777777" w:rsidR="00E91002" w:rsidRPr="00E91002" w:rsidRDefault="00E91002" w:rsidP="00E91002">
      <w:pPr>
        <w:pStyle w:val="Odstavecseseznamem"/>
        <w:numPr>
          <w:ilvl w:val="0"/>
          <w:numId w:val="8"/>
        </w:numPr>
        <w:jc w:val="both"/>
        <w:rPr>
          <w:rFonts w:eastAsia="Arial Unicode MS"/>
          <w:sz w:val="22"/>
          <w:szCs w:val="22"/>
        </w:rPr>
      </w:pPr>
      <w:r w:rsidRPr="00E91002">
        <w:rPr>
          <w:sz w:val="22"/>
          <w:szCs w:val="22"/>
        </w:rPr>
        <w:t>Vchod a schodiště – bude provedena výměna vstupních dveří. Na schodišti bude odstraněn koberec, bude zachován původní stav schodiště, které bude lokálně opraven obkladem.</w:t>
      </w:r>
    </w:p>
    <w:p w14:paraId="1D576386" w14:textId="77777777" w:rsidR="00E91002" w:rsidRPr="00E91002" w:rsidRDefault="00E91002" w:rsidP="00E91002">
      <w:pPr>
        <w:pStyle w:val="Odstavecseseznamem"/>
        <w:numPr>
          <w:ilvl w:val="0"/>
          <w:numId w:val="8"/>
        </w:numPr>
        <w:jc w:val="both"/>
        <w:rPr>
          <w:rFonts w:eastAsia="Arial Unicode MS"/>
          <w:sz w:val="22"/>
          <w:szCs w:val="22"/>
        </w:rPr>
      </w:pPr>
      <w:r w:rsidRPr="00E91002">
        <w:rPr>
          <w:sz w:val="22"/>
          <w:szCs w:val="22"/>
        </w:rPr>
        <w:t xml:space="preserve">Chodba – dojde k demontáži sádrokartonových příček. Oprava omítek za pomoci štuku a nové malby. Částečně na stěny doplněn cihlový pásek do max. výšky 150 cm. Instalace nové čedičové podlahy. </w:t>
      </w:r>
    </w:p>
    <w:p w14:paraId="3BEFF42E" w14:textId="77777777" w:rsidR="00E91002" w:rsidRPr="00E91002" w:rsidRDefault="00E91002" w:rsidP="00E91002">
      <w:pPr>
        <w:pStyle w:val="Odstavecseseznamem"/>
        <w:numPr>
          <w:ilvl w:val="0"/>
          <w:numId w:val="8"/>
        </w:numPr>
        <w:jc w:val="both"/>
        <w:rPr>
          <w:rFonts w:eastAsia="Arial Unicode MS"/>
          <w:sz w:val="22"/>
          <w:szCs w:val="22"/>
        </w:rPr>
      </w:pPr>
      <w:r w:rsidRPr="00E91002">
        <w:rPr>
          <w:sz w:val="22"/>
          <w:szCs w:val="22"/>
        </w:rPr>
        <w:t xml:space="preserve">Kuchyně – snížení podlahy, jedná se o navrácení původní úrovně sklepa do stejné úrovně jako přilehlá chodba a restaurace. Bude se snižovat násyp z posledních úprav sklípku.  Odstranění nesoudržných omítek včetně přizdívek (které nejsou původní). Na nově opravené stěny bude instalován cihlový pásek do max. výšky 150 cm. Oprava omítek na stropu kuchyně včetně malby. Instalace nové čedičové podlahy. </w:t>
      </w:r>
    </w:p>
    <w:p w14:paraId="3C2C5D5B" w14:textId="77777777" w:rsidR="00E91002" w:rsidRPr="00E91002" w:rsidRDefault="00E91002" w:rsidP="00E91002">
      <w:pPr>
        <w:pStyle w:val="Odstavecseseznamem"/>
        <w:numPr>
          <w:ilvl w:val="0"/>
          <w:numId w:val="8"/>
        </w:numPr>
        <w:jc w:val="both"/>
        <w:rPr>
          <w:rFonts w:eastAsia="Arial Unicode MS"/>
          <w:sz w:val="22"/>
          <w:szCs w:val="22"/>
        </w:rPr>
      </w:pPr>
      <w:r w:rsidRPr="00E91002">
        <w:rPr>
          <w:sz w:val="22"/>
          <w:szCs w:val="22"/>
        </w:rPr>
        <w:t>Restaurace – okopání jedné stěny na původní kamenné zdivo, které bude pohledové. Doplnění cihlových pásků na stěnách. Opava omítek včetně malby. Instalace nové čedičové podlahy. Montáž nové rekuperační jednotky vzduchu s využitím stávajících rozvodů původní vzduchotechniky. Zhotovení barového pultu včetně nových rozvodů vody a odpadu.</w:t>
      </w:r>
    </w:p>
    <w:p w14:paraId="5A2C783B" w14:textId="07E174E5" w:rsidR="00E91002" w:rsidRPr="00E91002" w:rsidRDefault="00E91002" w:rsidP="00E91002">
      <w:pPr>
        <w:pStyle w:val="Odstavecseseznamem"/>
        <w:numPr>
          <w:ilvl w:val="0"/>
          <w:numId w:val="8"/>
        </w:numPr>
        <w:jc w:val="both"/>
        <w:rPr>
          <w:rFonts w:eastAsia="Arial Unicode MS"/>
          <w:sz w:val="22"/>
          <w:szCs w:val="22"/>
        </w:rPr>
      </w:pPr>
      <w:r w:rsidRPr="00E91002">
        <w:rPr>
          <w:sz w:val="22"/>
          <w:szCs w:val="22"/>
        </w:rPr>
        <w:t>V celém objektu bude provedena výměna elektrorozvodů (vedených ve stejné terase jako rozvody původní) včetně nových svítidel. Při opravě bude využito přirozeného odvětrání podlahy a stěn za pomoci ponechaných průduchů v podlaze a omítky odsazených od podlahy.</w:t>
      </w:r>
    </w:p>
    <w:p w14:paraId="6F4E182E" w14:textId="77777777" w:rsidR="00E91002" w:rsidRPr="00E91002" w:rsidRDefault="00E91002" w:rsidP="00E91002">
      <w:pPr>
        <w:pStyle w:val="Odstavecseseznamem"/>
        <w:jc w:val="both"/>
        <w:rPr>
          <w:rFonts w:eastAsia="Arial Unicode MS"/>
          <w:sz w:val="22"/>
          <w:szCs w:val="22"/>
        </w:rPr>
      </w:pPr>
    </w:p>
    <w:p w14:paraId="4CE440C6" w14:textId="2C86504E" w:rsidR="00E91002" w:rsidRPr="00E91002" w:rsidRDefault="003E5DBF" w:rsidP="00E91002">
      <w:pPr>
        <w:pStyle w:val="WW-Zkladntext3"/>
        <w:numPr>
          <w:ilvl w:val="0"/>
          <w:numId w:val="6"/>
        </w:numPr>
        <w:jc w:val="both"/>
        <w:rPr>
          <w:sz w:val="22"/>
          <w:szCs w:val="22"/>
        </w:rPr>
      </w:pPr>
      <w:r w:rsidRPr="00E91002">
        <w:rPr>
          <w:rFonts w:eastAsia="Arial Unicode MS"/>
          <w:sz w:val="22"/>
          <w:szCs w:val="22"/>
        </w:rPr>
        <w:t xml:space="preserve">Celková výše nákladů </w:t>
      </w:r>
      <w:r w:rsidR="00E91002">
        <w:rPr>
          <w:rFonts w:eastAsia="Arial Unicode MS"/>
          <w:sz w:val="22"/>
          <w:szCs w:val="22"/>
        </w:rPr>
        <w:t xml:space="preserve">na </w:t>
      </w:r>
      <w:r w:rsidR="00E91002" w:rsidRPr="00E91002">
        <w:rPr>
          <w:rFonts w:eastAsia="Arial Unicode MS"/>
          <w:sz w:val="22"/>
          <w:szCs w:val="22"/>
        </w:rPr>
        <w:t>rekonstrukc</w:t>
      </w:r>
      <w:r w:rsidR="00E91002">
        <w:rPr>
          <w:rFonts w:eastAsia="Arial Unicode MS"/>
          <w:sz w:val="22"/>
          <w:szCs w:val="22"/>
        </w:rPr>
        <w:t>i</w:t>
      </w:r>
      <w:r w:rsidR="00E91002" w:rsidRPr="00E91002">
        <w:rPr>
          <w:rFonts w:eastAsia="Arial Unicode MS"/>
          <w:sz w:val="22"/>
          <w:szCs w:val="22"/>
        </w:rPr>
        <w:t xml:space="preserve"> činí 700 000 Kč.</w:t>
      </w:r>
    </w:p>
    <w:p w14:paraId="752CD51C" w14:textId="77777777" w:rsidR="00E91002" w:rsidRDefault="00E91002" w:rsidP="00E91002">
      <w:pPr>
        <w:pStyle w:val="Odstavecseseznamem"/>
        <w:ind w:left="360"/>
        <w:jc w:val="both"/>
        <w:rPr>
          <w:rFonts w:eastAsia="Arial Unicode MS"/>
          <w:sz w:val="22"/>
          <w:szCs w:val="22"/>
        </w:rPr>
      </w:pPr>
    </w:p>
    <w:p w14:paraId="76BB50AB" w14:textId="0B12B51F" w:rsidR="00F31C9A" w:rsidRPr="00F31C9A" w:rsidRDefault="003E5DBF" w:rsidP="00F31C9A">
      <w:pPr>
        <w:pStyle w:val="Odstavecseseznamem"/>
        <w:numPr>
          <w:ilvl w:val="0"/>
          <w:numId w:val="6"/>
        </w:numPr>
        <w:jc w:val="both"/>
        <w:rPr>
          <w:rFonts w:eastAsia="Arial Unicode MS"/>
          <w:sz w:val="22"/>
          <w:szCs w:val="22"/>
        </w:rPr>
      </w:pPr>
      <w:r w:rsidRPr="00E91002">
        <w:rPr>
          <w:sz w:val="22"/>
          <w:szCs w:val="22"/>
        </w:rPr>
        <w:lastRenderedPageBreak/>
        <w:t xml:space="preserve">Smluvní strany se dohodly, že </w:t>
      </w:r>
      <w:r w:rsidR="00E91002">
        <w:rPr>
          <w:sz w:val="22"/>
          <w:szCs w:val="22"/>
        </w:rPr>
        <w:t>náklady na rekonstrukci uhradí nájemce v plné výši. Pronajímatel se zavazuje, že v případě ukončení nájemní smlouvy ze strany pronajímatele, a to dříve než před datem 31. 12. 2025, bude pronajímatel nájemci kompenzovat vložené náklady na rekonstrukci a to částkou 210 000 Kč. V případě ukončení nájemní smlouvy po stanoveném datu nebude pronajímatel nájemci hradit žádnou kompenzaci související s vloženou investicí. Nájemce se tímto výslovně vzdává práva na poskytnutí vyrovnání dle ustanovení § 2220 zákona 89/2012 Sb. Občanský zákoník.</w:t>
      </w:r>
    </w:p>
    <w:p w14:paraId="67BB299F" w14:textId="77777777" w:rsidR="00F31C9A" w:rsidRPr="00F31C9A" w:rsidRDefault="00F31C9A" w:rsidP="00F31C9A">
      <w:pPr>
        <w:pStyle w:val="Odstavecseseznamem"/>
        <w:ind w:left="360"/>
        <w:jc w:val="both"/>
        <w:rPr>
          <w:rFonts w:eastAsia="Arial Unicode MS"/>
          <w:sz w:val="22"/>
          <w:szCs w:val="22"/>
        </w:rPr>
      </w:pPr>
    </w:p>
    <w:p w14:paraId="7C13C9CE" w14:textId="1E31D8A7" w:rsidR="00F31C9A" w:rsidRPr="00F31C9A" w:rsidRDefault="00E91002" w:rsidP="00F31C9A">
      <w:pPr>
        <w:pStyle w:val="Odstavecseseznamem"/>
        <w:numPr>
          <w:ilvl w:val="0"/>
          <w:numId w:val="6"/>
        </w:numPr>
        <w:jc w:val="both"/>
        <w:rPr>
          <w:rFonts w:eastAsia="Arial Unicode MS"/>
          <w:sz w:val="22"/>
          <w:szCs w:val="22"/>
        </w:rPr>
      </w:pPr>
      <w:r w:rsidRPr="00F31C9A">
        <w:rPr>
          <w:sz w:val="22"/>
          <w:szCs w:val="22"/>
        </w:rPr>
        <w:t>Nájemce se zavazuje, že v případě skončení nájemní smlouvy ze strany nájemce, nebude po pronajímate</w:t>
      </w:r>
      <w:r w:rsidR="00F31C9A">
        <w:rPr>
          <w:sz w:val="22"/>
          <w:szCs w:val="22"/>
        </w:rPr>
        <w:t>l</w:t>
      </w:r>
      <w:r w:rsidRPr="00F31C9A">
        <w:rPr>
          <w:sz w:val="22"/>
          <w:szCs w:val="22"/>
        </w:rPr>
        <w:t>i požadovat žádnou finanční či jinou kompenzaci související s investicemi v rámci provedené rekonstrukce</w:t>
      </w:r>
      <w:r w:rsidR="00F31C9A" w:rsidRPr="00F31C9A">
        <w:rPr>
          <w:sz w:val="22"/>
          <w:szCs w:val="22"/>
        </w:rPr>
        <w:t xml:space="preserve"> ani za zhodnocení předmětu nájmu. </w:t>
      </w:r>
    </w:p>
    <w:p w14:paraId="79513909" w14:textId="77777777" w:rsidR="00F31C9A" w:rsidRPr="00F31C9A" w:rsidRDefault="00F31C9A" w:rsidP="00F31C9A">
      <w:pPr>
        <w:pStyle w:val="Odstavecseseznamem"/>
        <w:ind w:left="360"/>
        <w:jc w:val="both"/>
        <w:rPr>
          <w:rFonts w:eastAsia="Arial Unicode MS"/>
          <w:sz w:val="22"/>
          <w:szCs w:val="22"/>
        </w:rPr>
      </w:pPr>
    </w:p>
    <w:p w14:paraId="259DCA8A" w14:textId="316FCBDA" w:rsidR="00F31C9A" w:rsidRPr="00F31C9A" w:rsidRDefault="00F31C9A" w:rsidP="00F31C9A">
      <w:pPr>
        <w:pStyle w:val="Odstavecseseznamem"/>
        <w:numPr>
          <w:ilvl w:val="0"/>
          <w:numId w:val="6"/>
        </w:numPr>
        <w:jc w:val="both"/>
        <w:rPr>
          <w:rFonts w:eastAsia="Arial Unicode MS"/>
          <w:sz w:val="22"/>
          <w:szCs w:val="22"/>
        </w:rPr>
      </w:pPr>
      <w:r>
        <w:rPr>
          <w:sz w:val="22"/>
          <w:szCs w:val="22"/>
        </w:rPr>
        <w:t>Smluvní strany se dohodly, že v případě ukončení nájemní smlouvy zachová nájemce v prostoru veškeré stavební úpravy provedené v rámci této rekonstrukce.</w:t>
      </w:r>
    </w:p>
    <w:p w14:paraId="28EC3B1F" w14:textId="77777777" w:rsidR="00F31C9A" w:rsidRPr="00F31C9A" w:rsidRDefault="00F31C9A" w:rsidP="00F31C9A">
      <w:pPr>
        <w:pStyle w:val="Odstavecseseznamem"/>
        <w:ind w:left="360"/>
        <w:jc w:val="both"/>
        <w:rPr>
          <w:rFonts w:eastAsia="Arial Unicode MS"/>
          <w:sz w:val="22"/>
          <w:szCs w:val="22"/>
        </w:rPr>
      </w:pPr>
    </w:p>
    <w:p w14:paraId="433076B3" w14:textId="354680FA" w:rsidR="00F31C9A" w:rsidRPr="00F31C9A" w:rsidRDefault="00E91002" w:rsidP="00F31C9A">
      <w:pPr>
        <w:pStyle w:val="Odstavecseseznamem"/>
        <w:numPr>
          <w:ilvl w:val="0"/>
          <w:numId w:val="6"/>
        </w:numPr>
        <w:jc w:val="both"/>
        <w:rPr>
          <w:rFonts w:eastAsia="Arial Unicode MS"/>
          <w:sz w:val="22"/>
          <w:szCs w:val="22"/>
        </w:rPr>
      </w:pPr>
      <w:r w:rsidRPr="00F31C9A">
        <w:rPr>
          <w:sz w:val="22"/>
          <w:szCs w:val="22"/>
        </w:rPr>
        <w:t>Tato dohoda nenahrazuje podmínky stanovené zákonem č. 183/2006 Sb. o územním plánování a stavebním řádu (stavební zákon), které je nájemce povinen bezvýhradně splnit.</w:t>
      </w:r>
      <w:r w:rsidR="00F31C9A" w:rsidRPr="00F31C9A">
        <w:rPr>
          <w:sz w:val="22"/>
          <w:szCs w:val="22"/>
        </w:rPr>
        <w:t xml:space="preserve"> </w:t>
      </w:r>
      <w:r w:rsidR="00F31C9A">
        <w:rPr>
          <w:sz w:val="22"/>
          <w:szCs w:val="22"/>
        </w:rPr>
        <w:t xml:space="preserve">Veškeré stavební práce musí být provedeny v souladu s rozhodnutím orgánů Památkové péče. </w:t>
      </w:r>
      <w:r w:rsidR="00F31C9A" w:rsidRPr="00F31C9A">
        <w:rPr>
          <w:sz w:val="22"/>
          <w:szCs w:val="22"/>
        </w:rPr>
        <w:t>Nájemce se zavazuje při provádění stavebních úprav dodržovat všechny závazné právní předpisy a nařízení, zejména z oblasti bezpečnosti práce.</w:t>
      </w:r>
    </w:p>
    <w:p w14:paraId="6CCEC964" w14:textId="77777777" w:rsidR="00F31C9A" w:rsidRPr="00F31C9A" w:rsidRDefault="00F31C9A" w:rsidP="00F31C9A">
      <w:pPr>
        <w:pStyle w:val="Odstavecseseznamem"/>
        <w:ind w:left="360"/>
        <w:jc w:val="both"/>
        <w:rPr>
          <w:rFonts w:eastAsia="Arial Unicode MS"/>
          <w:sz w:val="22"/>
          <w:szCs w:val="22"/>
        </w:rPr>
      </w:pPr>
    </w:p>
    <w:p w14:paraId="235C956E" w14:textId="31DD590E" w:rsidR="00F31C9A" w:rsidRPr="00F31C9A" w:rsidRDefault="00F31C9A" w:rsidP="00F31C9A">
      <w:pPr>
        <w:pStyle w:val="Odstavecseseznamem"/>
        <w:numPr>
          <w:ilvl w:val="0"/>
          <w:numId w:val="6"/>
        </w:numPr>
        <w:jc w:val="both"/>
        <w:rPr>
          <w:rFonts w:eastAsia="Arial Unicode MS"/>
          <w:sz w:val="22"/>
          <w:szCs w:val="22"/>
        </w:rPr>
      </w:pPr>
      <w:r>
        <w:rPr>
          <w:sz w:val="22"/>
          <w:szCs w:val="22"/>
        </w:rPr>
        <w:t>Nájemce</w:t>
      </w:r>
      <w:r w:rsidR="003E5DBF" w:rsidRPr="00F31C9A">
        <w:rPr>
          <w:sz w:val="22"/>
          <w:szCs w:val="22"/>
        </w:rPr>
        <w:t xml:space="preserve"> se zavazuje, že po ukončení stavebních úprav vyzve nejpozději do 7 dnů </w:t>
      </w:r>
      <w:r>
        <w:rPr>
          <w:sz w:val="22"/>
          <w:szCs w:val="22"/>
        </w:rPr>
        <w:t>pronajímatele</w:t>
      </w:r>
      <w:r w:rsidR="003E5DBF" w:rsidRPr="00F31C9A">
        <w:rPr>
          <w:sz w:val="22"/>
          <w:szCs w:val="22"/>
        </w:rPr>
        <w:t xml:space="preserve"> k prohlídce stavebních úprav.</w:t>
      </w:r>
    </w:p>
    <w:p w14:paraId="13AE3B7D" w14:textId="77777777" w:rsidR="00F31C9A" w:rsidRPr="00F31C9A" w:rsidRDefault="00F31C9A" w:rsidP="00F31C9A">
      <w:pPr>
        <w:pStyle w:val="Odstavecseseznamem"/>
        <w:ind w:left="360"/>
        <w:jc w:val="both"/>
        <w:rPr>
          <w:rFonts w:eastAsia="Arial Unicode MS"/>
          <w:sz w:val="22"/>
          <w:szCs w:val="22"/>
        </w:rPr>
      </w:pPr>
    </w:p>
    <w:p w14:paraId="4D9FC42F" w14:textId="5B640D02" w:rsidR="003E5DBF" w:rsidRPr="00F31C9A" w:rsidRDefault="00F31C9A" w:rsidP="00F31C9A">
      <w:pPr>
        <w:pStyle w:val="Odstavecseseznamem"/>
        <w:numPr>
          <w:ilvl w:val="0"/>
          <w:numId w:val="6"/>
        </w:numPr>
        <w:jc w:val="both"/>
        <w:rPr>
          <w:rFonts w:eastAsia="Arial Unicode MS"/>
          <w:sz w:val="22"/>
          <w:szCs w:val="22"/>
        </w:rPr>
      </w:pPr>
      <w:r>
        <w:rPr>
          <w:sz w:val="22"/>
          <w:szCs w:val="22"/>
        </w:rPr>
        <w:t>Nájemce</w:t>
      </w:r>
      <w:r w:rsidR="003E5DBF" w:rsidRPr="00F31C9A">
        <w:rPr>
          <w:sz w:val="22"/>
          <w:szCs w:val="22"/>
        </w:rPr>
        <w:t xml:space="preserve"> se zavazuje řádně uhradit škodu na majetku </w:t>
      </w:r>
      <w:r>
        <w:rPr>
          <w:sz w:val="22"/>
          <w:szCs w:val="22"/>
        </w:rPr>
        <w:t>pronajímatele</w:t>
      </w:r>
      <w:r w:rsidR="003E5DBF" w:rsidRPr="00F31C9A">
        <w:rPr>
          <w:sz w:val="22"/>
          <w:szCs w:val="22"/>
        </w:rPr>
        <w:t xml:space="preserve">, která by vznikla v souvislosti s prováděnými stavebními úpravami. </w:t>
      </w:r>
      <w:r>
        <w:rPr>
          <w:sz w:val="22"/>
          <w:szCs w:val="22"/>
        </w:rPr>
        <w:t>Nájemce</w:t>
      </w:r>
      <w:r w:rsidR="003E5DBF" w:rsidRPr="00F31C9A">
        <w:rPr>
          <w:sz w:val="22"/>
          <w:szCs w:val="22"/>
        </w:rPr>
        <w:t xml:space="preserve"> je </w:t>
      </w:r>
      <w:r w:rsidRPr="00F31C9A">
        <w:rPr>
          <w:sz w:val="22"/>
          <w:szCs w:val="22"/>
        </w:rPr>
        <w:t>oprávněn</w:t>
      </w:r>
      <w:r>
        <w:rPr>
          <w:sz w:val="22"/>
          <w:szCs w:val="22"/>
        </w:rPr>
        <w:t>,</w:t>
      </w:r>
      <w:r w:rsidRPr="00F31C9A">
        <w:rPr>
          <w:sz w:val="22"/>
          <w:szCs w:val="22"/>
        </w:rPr>
        <w:t xml:space="preserve"> </w:t>
      </w:r>
      <w:r w:rsidR="003E5DBF" w:rsidRPr="00F31C9A">
        <w:rPr>
          <w:sz w:val="22"/>
          <w:szCs w:val="22"/>
        </w:rPr>
        <w:t xml:space="preserve">po </w:t>
      </w:r>
      <w:r>
        <w:rPr>
          <w:sz w:val="22"/>
          <w:szCs w:val="22"/>
        </w:rPr>
        <w:t xml:space="preserve">předchozí </w:t>
      </w:r>
      <w:r w:rsidR="003E5DBF" w:rsidRPr="00F31C9A">
        <w:rPr>
          <w:sz w:val="22"/>
          <w:szCs w:val="22"/>
        </w:rPr>
        <w:t>dohodě s</w:t>
      </w:r>
      <w:r>
        <w:rPr>
          <w:sz w:val="22"/>
          <w:szCs w:val="22"/>
        </w:rPr>
        <w:t> pronajímatelem,</w:t>
      </w:r>
      <w:r w:rsidR="003E5DBF" w:rsidRPr="00F31C9A">
        <w:rPr>
          <w:sz w:val="22"/>
          <w:szCs w:val="22"/>
        </w:rPr>
        <w:t xml:space="preserve"> případn</w:t>
      </w:r>
      <w:r>
        <w:rPr>
          <w:sz w:val="22"/>
          <w:szCs w:val="22"/>
        </w:rPr>
        <w:t>ou</w:t>
      </w:r>
      <w:r w:rsidR="003E5DBF" w:rsidRPr="00F31C9A">
        <w:rPr>
          <w:sz w:val="22"/>
          <w:szCs w:val="22"/>
        </w:rPr>
        <w:t xml:space="preserve"> vzniklou škodu na majetku </w:t>
      </w:r>
      <w:r>
        <w:rPr>
          <w:sz w:val="22"/>
          <w:szCs w:val="22"/>
        </w:rPr>
        <w:t>pronajímatel</w:t>
      </w:r>
      <w:r w:rsidR="003E5DBF" w:rsidRPr="00F31C9A">
        <w:rPr>
          <w:sz w:val="22"/>
          <w:szCs w:val="22"/>
        </w:rPr>
        <w:t xml:space="preserve"> odstranit na vlastní náklady. </w:t>
      </w:r>
    </w:p>
    <w:p w14:paraId="2131F4D4" w14:textId="05D94CE0" w:rsidR="00D5523B" w:rsidRDefault="00D5523B" w:rsidP="00132101">
      <w:pPr>
        <w:widowControl w:val="0"/>
        <w:ind w:left="357" w:hanging="357"/>
        <w:jc w:val="both"/>
        <w:rPr>
          <w:sz w:val="22"/>
          <w:szCs w:val="22"/>
        </w:rPr>
      </w:pPr>
    </w:p>
    <w:p w14:paraId="7C66ED23" w14:textId="77777777" w:rsidR="003066B9" w:rsidRPr="007A1C16" w:rsidRDefault="003066B9" w:rsidP="00132101">
      <w:pPr>
        <w:widowControl w:val="0"/>
        <w:ind w:left="357" w:hanging="357"/>
        <w:jc w:val="both"/>
        <w:rPr>
          <w:sz w:val="22"/>
          <w:szCs w:val="22"/>
        </w:rPr>
      </w:pPr>
    </w:p>
    <w:p w14:paraId="148A2017" w14:textId="77777777" w:rsidR="00132101" w:rsidRDefault="00132101" w:rsidP="00132101">
      <w:pPr>
        <w:jc w:val="both"/>
        <w:rPr>
          <w:b/>
          <w:sz w:val="22"/>
          <w:szCs w:val="22"/>
          <w:u w:val="single"/>
        </w:rPr>
      </w:pPr>
      <w:r>
        <w:rPr>
          <w:b/>
          <w:sz w:val="22"/>
          <w:szCs w:val="22"/>
          <w:u w:val="single"/>
        </w:rPr>
        <w:t xml:space="preserve">Ostatní ustanovení </w:t>
      </w:r>
      <w:r w:rsidR="001F6338">
        <w:rPr>
          <w:b/>
          <w:sz w:val="22"/>
          <w:szCs w:val="22"/>
          <w:u w:val="single"/>
        </w:rPr>
        <w:t>nájemní</w:t>
      </w:r>
      <w:r>
        <w:rPr>
          <w:b/>
          <w:sz w:val="22"/>
          <w:szCs w:val="22"/>
          <w:u w:val="single"/>
        </w:rPr>
        <w:t xml:space="preserve"> smlouvy zůstávají beze změny.</w:t>
      </w:r>
    </w:p>
    <w:p w14:paraId="11FDD93E" w14:textId="77777777" w:rsidR="00132101" w:rsidRDefault="00132101" w:rsidP="00132101">
      <w:pPr>
        <w:jc w:val="both"/>
        <w:rPr>
          <w:b/>
          <w:sz w:val="22"/>
          <w:szCs w:val="22"/>
          <w:u w:val="single"/>
        </w:rPr>
      </w:pPr>
    </w:p>
    <w:p w14:paraId="5283CC8E" w14:textId="77777777" w:rsidR="00132101" w:rsidRDefault="00132101" w:rsidP="00132101">
      <w:pPr>
        <w:jc w:val="both"/>
        <w:rPr>
          <w:b/>
          <w:sz w:val="22"/>
          <w:szCs w:val="22"/>
        </w:rPr>
      </w:pPr>
      <w:r>
        <w:rPr>
          <w:b/>
          <w:sz w:val="22"/>
          <w:szCs w:val="22"/>
        </w:rPr>
        <w:t>B)</w:t>
      </w:r>
    </w:p>
    <w:p w14:paraId="254B43CC" w14:textId="558D641A" w:rsidR="00132101" w:rsidRDefault="00132101" w:rsidP="00132101">
      <w:pPr>
        <w:numPr>
          <w:ilvl w:val="0"/>
          <w:numId w:val="2"/>
        </w:numPr>
        <w:jc w:val="both"/>
        <w:rPr>
          <w:sz w:val="22"/>
          <w:szCs w:val="22"/>
        </w:rPr>
      </w:pPr>
      <w:r>
        <w:rPr>
          <w:sz w:val="22"/>
          <w:szCs w:val="22"/>
        </w:rPr>
        <w:t xml:space="preserve">Tento dodatek byl schválen usnesením Rady města Rakovníka č. </w:t>
      </w:r>
      <w:r w:rsidR="00EF28CC">
        <w:rPr>
          <w:sz w:val="22"/>
          <w:szCs w:val="22"/>
        </w:rPr>
        <w:t>14</w:t>
      </w:r>
      <w:r w:rsidR="00460700">
        <w:rPr>
          <w:sz w:val="22"/>
          <w:szCs w:val="22"/>
        </w:rPr>
        <w:t>/</w:t>
      </w:r>
      <w:r w:rsidR="00D37478">
        <w:rPr>
          <w:sz w:val="22"/>
          <w:szCs w:val="22"/>
        </w:rPr>
        <w:t>23</w:t>
      </w:r>
      <w:r>
        <w:rPr>
          <w:sz w:val="22"/>
          <w:szCs w:val="22"/>
        </w:rPr>
        <w:t xml:space="preserve"> ze dne </w:t>
      </w:r>
      <w:r w:rsidR="00D37478">
        <w:rPr>
          <w:sz w:val="22"/>
          <w:szCs w:val="22"/>
        </w:rPr>
        <w:t>11</w:t>
      </w:r>
      <w:r w:rsidR="00D5523B">
        <w:rPr>
          <w:sz w:val="22"/>
          <w:szCs w:val="22"/>
        </w:rPr>
        <w:t xml:space="preserve">. </w:t>
      </w:r>
      <w:r w:rsidR="00D37478">
        <w:rPr>
          <w:sz w:val="22"/>
          <w:szCs w:val="22"/>
        </w:rPr>
        <w:t>01</w:t>
      </w:r>
      <w:r w:rsidR="00460700">
        <w:rPr>
          <w:sz w:val="22"/>
          <w:szCs w:val="22"/>
        </w:rPr>
        <w:t>. 20</w:t>
      </w:r>
      <w:r w:rsidR="00F14717">
        <w:rPr>
          <w:sz w:val="22"/>
          <w:szCs w:val="22"/>
        </w:rPr>
        <w:t>2</w:t>
      </w:r>
      <w:r w:rsidR="00D37478">
        <w:rPr>
          <w:sz w:val="22"/>
          <w:szCs w:val="22"/>
        </w:rPr>
        <w:t>3</w:t>
      </w:r>
      <w:r>
        <w:rPr>
          <w:sz w:val="22"/>
          <w:szCs w:val="22"/>
        </w:rPr>
        <w:t>.</w:t>
      </w:r>
    </w:p>
    <w:p w14:paraId="5374A547" w14:textId="77777777" w:rsidR="00B1740C" w:rsidRDefault="00B1740C" w:rsidP="00B1740C">
      <w:pPr>
        <w:ind w:left="360"/>
        <w:jc w:val="both"/>
        <w:rPr>
          <w:sz w:val="22"/>
          <w:szCs w:val="22"/>
        </w:rPr>
      </w:pPr>
    </w:p>
    <w:p w14:paraId="3CF5692A" w14:textId="77777777" w:rsidR="00132101" w:rsidRDefault="00DF1658" w:rsidP="00132101">
      <w:pPr>
        <w:numPr>
          <w:ilvl w:val="0"/>
          <w:numId w:val="2"/>
        </w:numPr>
        <w:jc w:val="both"/>
        <w:rPr>
          <w:sz w:val="22"/>
          <w:szCs w:val="22"/>
        </w:rPr>
      </w:pPr>
      <w:r>
        <w:rPr>
          <w:sz w:val="22"/>
          <w:szCs w:val="22"/>
        </w:rPr>
        <w:t>Tento dodatek se vyhotovuje ve třech</w:t>
      </w:r>
      <w:r w:rsidR="00EF4282">
        <w:rPr>
          <w:sz w:val="22"/>
          <w:szCs w:val="22"/>
        </w:rPr>
        <w:t xml:space="preserve"> </w:t>
      </w:r>
      <w:r w:rsidR="00132101">
        <w:rPr>
          <w:sz w:val="22"/>
          <w:szCs w:val="22"/>
        </w:rPr>
        <w:t>výtiscích, z nichž každý má platnost originálu. P</w:t>
      </w:r>
      <w:r w:rsidR="001F6338">
        <w:rPr>
          <w:sz w:val="22"/>
          <w:szCs w:val="22"/>
        </w:rPr>
        <w:t>ronajímate</w:t>
      </w:r>
      <w:r w:rsidR="00132101">
        <w:rPr>
          <w:sz w:val="22"/>
          <w:szCs w:val="22"/>
        </w:rPr>
        <w:t xml:space="preserve">l obdrží dva výtisky a </w:t>
      </w:r>
      <w:r w:rsidR="001F6338">
        <w:rPr>
          <w:sz w:val="22"/>
          <w:szCs w:val="22"/>
        </w:rPr>
        <w:t>nájemce</w:t>
      </w:r>
      <w:r w:rsidR="00132101">
        <w:rPr>
          <w:sz w:val="22"/>
          <w:szCs w:val="22"/>
        </w:rPr>
        <w:t xml:space="preserve"> jeden výtisk.</w:t>
      </w:r>
    </w:p>
    <w:p w14:paraId="2DD037F7" w14:textId="77777777" w:rsidR="00B1740C" w:rsidRDefault="00B1740C" w:rsidP="00B1740C">
      <w:pPr>
        <w:ind w:left="360"/>
        <w:jc w:val="both"/>
        <w:rPr>
          <w:sz w:val="22"/>
          <w:szCs w:val="22"/>
        </w:rPr>
      </w:pPr>
    </w:p>
    <w:p w14:paraId="27FFD20D" w14:textId="77777777" w:rsidR="00F14717" w:rsidRPr="00D5523B" w:rsidRDefault="00F14717" w:rsidP="00F14717">
      <w:pPr>
        <w:numPr>
          <w:ilvl w:val="0"/>
          <w:numId w:val="2"/>
        </w:numPr>
        <w:jc w:val="both"/>
        <w:rPr>
          <w:sz w:val="22"/>
          <w:szCs w:val="24"/>
        </w:rPr>
      </w:pPr>
      <w:r w:rsidRPr="00946C0F">
        <w:rPr>
          <w:sz w:val="22"/>
          <w:szCs w:val="24"/>
        </w:rPr>
        <w:t xml:space="preserve">Tento dodatek </w:t>
      </w:r>
      <w:r w:rsidRPr="00946C0F">
        <w:rPr>
          <w:sz w:val="22"/>
          <w:szCs w:val="22"/>
        </w:rPr>
        <w:t xml:space="preserve">podléhá zveřejnění v registru smluv ve smyslu zák. č. 340/2015 Sb., o registru smluv, v platném znění. </w:t>
      </w:r>
      <w:r>
        <w:rPr>
          <w:sz w:val="22"/>
          <w:szCs w:val="22"/>
        </w:rPr>
        <w:t xml:space="preserve">Tento dodatek </w:t>
      </w:r>
      <w:r w:rsidRPr="00946C0F">
        <w:rPr>
          <w:sz w:val="22"/>
          <w:szCs w:val="22"/>
        </w:rPr>
        <w:t xml:space="preserve">nabývá platnosti </w:t>
      </w:r>
      <w:r>
        <w:rPr>
          <w:sz w:val="22"/>
          <w:szCs w:val="22"/>
        </w:rPr>
        <w:t>dnem je</w:t>
      </w:r>
      <w:r w:rsidRPr="00946C0F">
        <w:rPr>
          <w:sz w:val="22"/>
          <w:szCs w:val="22"/>
        </w:rPr>
        <w:t>ho podpisu oprávněnými zástupci obou smluvních stran a účinnosti dnem zveřejnění v registru smluv. Zveřejnění t</w:t>
      </w:r>
      <w:r>
        <w:rPr>
          <w:sz w:val="22"/>
          <w:szCs w:val="22"/>
        </w:rPr>
        <w:t>ohoto dodatku</w:t>
      </w:r>
      <w:r w:rsidRPr="00946C0F">
        <w:rPr>
          <w:sz w:val="22"/>
          <w:szCs w:val="22"/>
        </w:rPr>
        <w:t xml:space="preserve"> v registru smluv zajistí pro</w:t>
      </w:r>
      <w:r>
        <w:rPr>
          <w:sz w:val="22"/>
          <w:szCs w:val="22"/>
        </w:rPr>
        <w:t>najímatel</w:t>
      </w:r>
      <w:r w:rsidRPr="00946C0F">
        <w:rPr>
          <w:sz w:val="22"/>
          <w:szCs w:val="22"/>
        </w:rPr>
        <w:t>. Smluvní strany prohlašují, že výslovně souhlasí se</w:t>
      </w:r>
      <w:r w:rsidR="00E24BEF">
        <w:rPr>
          <w:sz w:val="22"/>
          <w:szCs w:val="22"/>
        </w:rPr>
        <w:t> </w:t>
      </w:r>
      <w:r w:rsidRPr="00946C0F">
        <w:rPr>
          <w:sz w:val="22"/>
          <w:szCs w:val="22"/>
        </w:rPr>
        <w:t xml:space="preserve">zveřejněním </w:t>
      </w:r>
      <w:r>
        <w:rPr>
          <w:sz w:val="22"/>
          <w:szCs w:val="22"/>
        </w:rPr>
        <w:t>dodatku</w:t>
      </w:r>
      <w:r w:rsidRPr="00946C0F">
        <w:rPr>
          <w:sz w:val="22"/>
          <w:szCs w:val="22"/>
        </w:rPr>
        <w:t xml:space="preserve"> v plném rozsahu.   </w:t>
      </w:r>
    </w:p>
    <w:p w14:paraId="1C2A15F7" w14:textId="77777777" w:rsidR="00D5523B" w:rsidRPr="00946C0F" w:rsidRDefault="00D5523B" w:rsidP="00D5523B">
      <w:pPr>
        <w:ind w:left="360"/>
        <w:jc w:val="both"/>
        <w:rPr>
          <w:sz w:val="22"/>
          <w:szCs w:val="24"/>
        </w:rPr>
      </w:pPr>
    </w:p>
    <w:p w14:paraId="15996506" w14:textId="77777777" w:rsidR="00132101" w:rsidRDefault="00132101" w:rsidP="00132101">
      <w:pPr>
        <w:numPr>
          <w:ilvl w:val="0"/>
          <w:numId w:val="2"/>
        </w:numPr>
        <w:jc w:val="both"/>
        <w:rPr>
          <w:sz w:val="22"/>
          <w:szCs w:val="22"/>
        </w:rPr>
      </w:pPr>
      <w:r>
        <w:rPr>
          <w:sz w:val="22"/>
          <w:szCs w:val="22"/>
        </w:rPr>
        <w:t>Smluvní strany si dodatek přečetly a s jeho obsahem souhlasí, což stvrzují podpisy jednajících osob.</w:t>
      </w:r>
    </w:p>
    <w:p w14:paraId="38C544D0" w14:textId="2C461DA0" w:rsidR="001F6338" w:rsidRDefault="001F6338" w:rsidP="00132101">
      <w:pPr>
        <w:jc w:val="both"/>
        <w:rPr>
          <w:sz w:val="22"/>
          <w:szCs w:val="22"/>
        </w:rPr>
      </w:pPr>
    </w:p>
    <w:p w14:paraId="18EB5759" w14:textId="77777777" w:rsidR="00EF28CC" w:rsidRDefault="00EF28CC" w:rsidP="00132101">
      <w:pPr>
        <w:jc w:val="both"/>
        <w:rPr>
          <w:sz w:val="22"/>
          <w:szCs w:val="22"/>
        </w:rPr>
      </w:pPr>
    </w:p>
    <w:p w14:paraId="02EDAACB" w14:textId="77777777" w:rsidR="00132101" w:rsidRDefault="00132101" w:rsidP="00132101">
      <w:pPr>
        <w:tabs>
          <w:tab w:val="left" w:pos="5580"/>
        </w:tabs>
        <w:jc w:val="both"/>
        <w:rPr>
          <w:sz w:val="22"/>
          <w:szCs w:val="22"/>
        </w:rPr>
      </w:pPr>
      <w:r>
        <w:rPr>
          <w:sz w:val="22"/>
          <w:szCs w:val="22"/>
        </w:rPr>
        <w:t>V Rakovníku dne ...........................</w:t>
      </w:r>
      <w:r>
        <w:rPr>
          <w:sz w:val="22"/>
          <w:szCs w:val="22"/>
        </w:rPr>
        <w:tab/>
        <w:t>V Rakovníku dne …………………….</w:t>
      </w:r>
    </w:p>
    <w:p w14:paraId="72BDEF4E" w14:textId="77777777" w:rsidR="001F6338" w:rsidRDefault="001F6338" w:rsidP="00132101">
      <w:pPr>
        <w:tabs>
          <w:tab w:val="left" w:pos="5580"/>
        </w:tabs>
        <w:jc w:val="both"/>
        <w:rPr>
          <w:sz w:val="22"/>
          <w:szCs w:val="22"/>
        </w:rPr>
      </w:pPr>
    </w:p>
    <w:p w14:paraId="7B928111" w14:textId="77777777" w:rsidR="001F6338" w:rsidRDefault="001F6338" w:rsidP="00132101">
      <w:pPr>
        <w:tabs>
          <w:tab w:val="left" w:pos="5580"/>
        </w:tabs>
        <w:jc w:val="both"/>
        <w:rPr>
          <w:sz w:val="22"/>
          <w:szCs w:val="22"/>
        </w:rPr>
      </w:pPr>
    </w:p>
    <w:p w14:paraId="3E6E5227" w14:textId="77777777" w:rsidR="00DF1658" w:rsidRDefault="00DF1658" w:rsidP="00DF1658">
      <w:pPr>
        <w:tabs>
          <w:tab w:val="left" w:pos="3869"/>
        </w:tabs>
        <w:jc w:val="both"/>
        <w:rPr>
          <w:sz w:val="22"/>
          <w:szCs w:val="22"/>
        </w:rPr>
      </w:pPr>
      <w:r>
        <w:rPr>
          <w:sz w:val="22"/>
          <w:szCs w:val="22"/>
        </w:rPr>
        <w:tab/>
      </w:r>
    </w:p>
    <w:p w14:paraId="29526814" w14:textId="77777777" w:rsidR="00132101" w:rsidRDefault="00132101" w:rsidP="00132101">
      <w:pPr>
        <w:tabs>
          <w:tab w:val="center" w:pos="1843"/>
          <w:tab w:val="left" w:pos="5580"/>
          <w:tab w:val="center" w:pos="7655"/>
        </w:tabs>
        <w:jc w:val="both"/>
        <w:rPr>
          <w:sz w:val="22"/>
          <w:szCs w:val="22"/>
        </w:rPr>
      </w:pPr>
      <w:r>
        <w:rPr>
          <w:sz w:val="22"/>
          <w:szCs w:val="22"/>
        </w:rPr>
        <w:tab/>
        <w:t>…………………………………</w:t>
      </w:r>
      <w:r>
        <w:rPr>
          <w:sz w:val="22"/>
          <w:szCs w:val="22"/>
        </w:rPr>
        <w:tab/>
      </w:r>
      <w:r>
        <w:rPr>
          <w:sz w:val="22"/>
          <w:szCs w:val="22"/>
        </w:rPr>
        <w:tab/>
        <w:t>……………………………………</w:t>
      </w:r>
    </w:p>
    <w:p w14:paraId="596F8CCC" w14:textId="479FD8B8" w:rsidR="00132101" w:rsidRDefault="00132101" w:rsidP="00132101">
      <w:pPr>
        <w:tabs>
          <w:tab w:val="center" w:pos="1843"/>
          <w:tab w:val="left" w:pos="5580"/>
          <w:tab w:val="center" w:pos="7655"/>
        </w:tabs>
        <w:contextualSpacing/>
        <w:jc w:val="both"/>
        <w:rPr>
          <w:sz w:val="22"/>
          <w:szCs w:val="22"/>
        </w:rPr>
      </w:pPr>
      <w:r>
        <w:rPr>
          <w:sz w:val="22"/>
          <w:szCs w:val="22"/>
        </w:rPr>
        <w:tab/>
        <w:t>Město Rakovník</w:t>
      </w:r>
      <w:r>
        <w:rPr>
          <w:sz w:val="22"/>
          <w:szCs w:val="22"/>
        </w:rPr>
        <w:tab/>
      </w:r>
      <w:r>
        <w:rPr>
          <w:sz w:val="22"/>
          <w:szCs w:val="22"/>
        </w:rPr>
        <w:tab/>
      </w:r>
      <w:r w:rsidR="00D37478">
        <w:rPr>
          <w:sz w:val="22"/>
          <w:szCs w:val="22"/>
        </w:rPr>
        <w:t xml:space="preserve">Radek </w:t>
      </w:r>
      <w:proofErr w:type="spellStart"/>
      <w:r w:rsidR="00D37478">
        <w:rPr>
          <w:sz w:val="22"/>
          <w:szCs w:val="22"/>
        </w:rPr>
        <w:t>Ortcikr</w:t>
      </w:r>
      <w:proofErr w:type="spellEnd"/>
    </w:p>
    <w:p w14:paraId="27795D88" w14:textId="77777777" w:rsidR="00132101" w:rsidRDefault="00132101" w:rsidP="00132101">
      <w:pPr>
        <w:tabs>
          <w:tab w:val="center" w:pos="1843"/>
          <w:tab w:val="left" w:pos="5580"/>
          <w:tab w:val="center" w:pos="7655"/>
        </w:tabs>
        <w:contextualSpacing/>
        <w:jc w:val="both"/>
        <w:rPr>
          <w:sz w:val="22"/>
          <w:szCs w:val="22"/>
        </w:rPr>
      </w:pPr>
      <w:r>
        <w:rPr>
          <w:sz w:val="22"/>
          <w:szCs w:val="22"/>
        </w:rPr>
        <w:tab/>
      </w:r>
      <w:r w:rsidR="00F14717">
        <w:rPr>
          <w:sz w:val="22"/>
          <w:szCs w:val="22"/>
        </w:rPr>
        <w:t>PaedDr. Luděk Štíbr</w:t>
      </w:r>
    </w:p>
    <w:p w14:paraId="7605E1B3" w14:textId="77777777" w:rsidR="00B1740C" w:rsidRDefault="00132101" w:rsidP="00DF1658">
      <w:pPr>
        <w:tabs>
          <w:tab w:val="center" w:pos="1843"/>
          <w:tab w:val="left" w:pos="5580"/>
          <w:tab w:val="center" w:pos="7655"/>
        </w:tabs>
        <w:contextualSpacing/>
        <w:jc w:val="both"/>
        <w:rPr>
          <w:sz w:val="22"/>
          <w:szCs w:val="22"/>
        </w:rPr>
      </w:pPr>
      <w:r>
        <w:rPr>
          <w:sz w:val="22"/>
          <w:szCs w:val="22"/>
        </w:rPr>
        <w:tab/>
        <w:t>starosta</w:t>
      </w:r>
    </w:p>
    <w:sectPr w:rsidR="00B1740C" w:rsidSect="00DF1658">
      <w:headerReference w:type="default" r:id="rId7"/>
      <w:footerReference w:type="default" r:id="rId8"/>
      <w:pgSz w:w="11906" w:h="16838"/>
      <w:pgMar w:top="1134" w:right="1418" w:bottom="1134" w:left="1418"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3FBAA" w14:textId="77777777" w:rsidR="00132101" w:rsidRDefault="00132101" w:rsidP="00132101">
      <w:r>
        <w:separator/>
      </w:r>
    </w:p>
  </w:endnote>
  <w:endnote w:type="continuationSeparator" w:id="0">
    <w:p w14:paraId="376F94AC" w14:textId="77777777" w:rsidR="00132101" w:rsidRDefault="00132101" w:rsidP="0013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002057"/>
      <w:docPartObj>
        <w:docPartGallery w:val="Page Numbers (Bottom of Page)"/>
        <w:docPartUnique/>
      </w:docPartObj>
    </w:sdtPr>
    <w:sdtEndPr/>
    <w:sdtContent>
      <w:sdt>
        <w:sdtPr>
          <w:id w:val="860082579"/>
          <w:docPartObj>
            <w:docPartGallery w:val="Page Numbers (Top of Page)"/>
            <w:docPartUnique/>
          </w:docPartObj>
        </w:sdtPr>
        <w:sdtEndPr/>
        <w:sdtContent>
          <w:p w14:paraId="27DDD07C" w14:textId="77777777" w:rsidR="00D5523B" w:rsidRDefault="00D5523B">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627F59">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27F59">
              <w:rPr>
                <w:b/>
                <w:bCs/>
                <w:noProof/>
              </w:rPr>
              <w:t>1</w:t>
            </w:r>
            <w:r>
              <w:rPr>
                <w:b/>
                <w:bCs/>
                <w:sz w:val="24"/>
                <w:szCs w:val="24"/>
              </w:rPr>
              <w:fldChar w:fldCharType="end"/>
            </w:r>
          </w:p>
        </w:sdtContent>
      </w:sdt>
    </w:sdtContent>
  </w:sdt>
  <w:p w14:paraId="0393F872" w14:textId="77777777" w:rsidR="00D5523B" w:rsidRDefault="00D552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0922D" w14:textId="77777777" w:rsidR="00132101" w:rsidRDefault="00132101" w:rsidP="00132101">
      <w:r>
        <w:separator/>
      </w:r>
    </w:p>
  </w:footnote>
  <w:footnote w:type="continuationSeparator" w:id="0">
    <w:p w14:paraId="5B1FFB3A" w14:textId="77777777" w:rsidR="00132101" w:rsidRDefault="00132101" w:rsidP="00132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1E59B" w14:textId="690C650B" w:rsidR="00132101" w:rsidRPr="00EF28CC" w:rsidRDefault="00CF7EB0" w:rsidP="00132101">
    <w:pPr>
      <w:pStyle w:val="Zhlav"/>
      <w:jc w:val="right"/>
    </w:pPr>
    <w:r w:rsidRPr="00EF28CC">
      <w:t>OSM</w:t>
    </w:r>
    <w:r w:rsidR="00B1740C" w:rsidRPr="00EF28CC">
      <w:t xml:space="preserve"> </w:t>
    </w:r>
    <w:r w:rsidR="003E5DBF" w:rsidRPr="00EF28CC">
      <w:t>–</w:t>
    </w:r>
    <w:r w:rsidR="00B1740C" w:rsidRPr="00EF28CC">
      <w:t xml:space="preserve"> </w:t>
    </w:r>
    <w:r w:rsidR="003E5DBF" w:rsidRPr="00EF28CC">
      <w:t>K/0143/2022</w:t>
    </w:r>
    <w:r w:rsidR="00132101" w:rsidRPr="00EF28CC">
      <w:t>/</w:t>
    </w:r>
    <w:r w:rsidR="004E76C8" w:rsidRPr="00EF28CC">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0E23"/>
    <w:multiLevelType w:val="hybridMultilevel"/>
    <w:tmpl w:val="0C16E2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594080"/>
    <w:multiLevelType w:val="hybridMultilevel"/>
    <w:tmpl w:val="427259A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39233BF4"/>
    <w:multiLevelType w:val="hybridMultilevel"/>
    <w:tmpl w:val="FFC008CC"/>
    <w:lvl w:ilvl="0" w:tplc="5266A1DC">
      <w:start w:val="1"/>
      <w:numFmt w:val="decimal"/>
      <w:lvlText w:val="%1."/>
      <w:lvlJc w:val="left"/>
      <w:pPr>
        <w:ind w:left="360" w:hanging="360"/>
      </w:pPr>
      <w:rPr>
        <w:rFonts w:hint="default"/>
      </w:rPr>
    </w:lvl>
    <w:lvl w:ilvl="1" w:tplc="04050019" w:tentative="1">
      <w:start w:val="1"/>
      <w:numFmt w:val="lowerLetter"/>
      <w:lvlText w:val="%2."/>
      <w:lvlJc w:val="left"/>
      <w:pPr>
        <w:ind w:left="992" w:hanging="360"/>
      </w:pPr>
    </w:lvl>
    <w:lvl w:ilvl="2" w:tplc="0405001B" w:tentative="1">
      <w:start w:val="1"/>
      <w:numFmt w:val="lowerRoman"/>
      <w:lvlText w:val="%3."/>
      <w:lvlJc w:val="right"/>
      <w:pPr>
        <w:ind w:left="1712" w:hanging="180"/>
      </w:pPr>
    </w:lvl>
    <w:lvl w:ilvl="3" w:tplc="0405000F" w:tentative="1">
      <w:start w:val="1"/>
      <w:numFmt w:val="decimal"/>
      <w:lvlText w:val="%4."/>
      <w:lvlJc w:val="left"/>
      <w:pPr>
        <w:ind w:left="2432" w:hanging="360"/>
      </w:pPr>
    </w:lvl>
    <w:lvl w:ilvl="4" w:tplc="04050019" w:tentative="1">
      <w:start w:val="1"/>
      <w:numFmt w:val="lowerLetter"/>
      <w:lvlText w:val="%5."/>
      <w:lvlJc w:val="left"/>
      <w:pPr>
        <w:ind w:left="3152" w:hanging="360"/>
      </w:pPr>
    </w:lvl>
    <w:lvl w:ilvl="5" w:tplc="0405001B" w:tentative="1">
      <w:start w:val="1"/>
      <w:numFmt w:val="lowerRoman"/>
      <w:lvlText w:val="%6."/>
      <w:lvlJc w:val="right"/>
      <w:pPr>
        <w:ind w:left="3872" w:hanging="180"/>
      </w:pPr>
    </w:lvl>
    <w:lvl w:ilvl="6" w:tplc="0405000F" w:tentative="1">
      <w:start w:val="1"/>
      <w:numFmt w:val="decimal"/>
      <w:lvlText w:val="%7."/>
      <w:lvlJc w:val="left"/>
      <w:pPr>
        <w:ind w:left="4592" w:hanging="360"/>
      </w:pPr>
    </w:lvl>
    <w:lvl w:ilvl="7" w:tplc="04050019" w:tentative="1">
      <w:start w:val="1"/>
      <w:numFmt w:val="lowerLetter"/>
      <w:lvlText w:val="%8."/>
      <w:lvlJc w:val="left"/>
      <w:pPr>
        <w:ind w:left="5312" w:hanging="360"/>
      </w:pPr>
    </w:lvl>
    <w:lvl w:ilvl="8" w:tplc="0405001B" w:tentative="1">
      <w:start w:val="1"/>
      <w:numFmt w:val="lowerRoman"/>
      <w:lvlText w:val="%9."/>
      <w:lvlJc w:val="right"/>
      <w:pPr>
        <w:ind w:left="6032" w:hanging="180"/>
      </w:pPr>
    </w:lvl>
  </w:abstractNum>
  <w:abstractNum w:abstractNumId="3" w15:restartNumberingAfterBreak="0">
    <w:nsid w:val="3BA26302"/>
    <w:multiLevelType w:val="hybridMultilevel"/>
    <w:tmpl w:val="CF8234F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43C4097B"/>
    <w:multiLevelType w:val="hybridMultilevel"/>
    <w:tmpl w:val="90545170"/>
    <w:lvl w:ilvl="0" w:tplc="899457EC">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6C096030"/>
    <w:multiLevelType w:val="hybridMultilevel"/>
    <w:tmpl w:val="9BB62EE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F1223F4"/>
    <w:multiLevelType w:val="hybridMultilevel"/>
    <w:tmpl w:val="4C167E18"/>
    <w:lvl w:ilvl="0" w:tplc="B55AB830">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num w:numId="1" w16cid:durableId="7951797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02953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8703335">
    <w:abstractNumId w:val="2"/>
  </w:num>
  <w:num w:numId="4" w16cid:durableId="461003064">
    <w:abstractNumId w:val="6"/>
  </w:num>
  <w:num w:numId="5" w16cid:durableId="487063925">
    <w:abstractNumId w:val="1"/>
  </w:num>
  <w:num w:numId="6" w16cid:durableId="1542160284">
    <w:abstractNumId w:val="5"/>
  </w:num>
  <w:num w:numId="7" w16cid:durableId="1680159728">
    <w:abstractNumId w:val="4"/>
  </w:num>
  <w:num w:numId="8" w16cid:durableId="436827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101"/>
    <w:rsid w:val="00132101"/>
    <w:rsid w:val="00191668"/>
    <w:rsid w:val="001F6338"/>
    <w:rsid w:val="00263820"/>
    <w:rsid w:val="003066B9"/>
    <w:rsid w:val="003C7211"/>
    <w:rsid w:val="003E5DBF"/>
    <w:rsid w:val="00460700"/>
    <w:rsid w:val="004D2DDF"/>
    <w:rsid w:val="004E11F9"/>
    <w:rsid w:val="004E76C8"/>
    <w:rsid w:val="00627F59"/>
    <w:rsid w:val="006C5DE5"/>
    <w:rsid w:val="00851EA5"/>
    <w:rsid w:val="009F48D5"/>
    <w:rsid w:val="00A342DB"/>
    <w:rsid w:val="00B1740C"/>
    <w:rsid w:val="00B46623"/>
    <w:rsid w:val="00CD0203"/>
    <w:rsid w:val="00CF7EB0"/>
    <w:rsid w:val="00D37478"/>
    <w:rsid w:val="00D5523B"/>
    <w:rsid w:val="00DF1658"/>
    <w:rsid w:val="00E24BEF"/>
    <w:rsid w:val="00E6047C"/>
    <w:rsid w:val="00E748CD"/>
    <w:rsid w:val="00E91002"/>
    <w:rsid w:val="00EF28CC"/>
    <w:rsid w:val="00EF4282"/>
    <w:rsid w:val="00F14717"/>
    <w:rsid w:val="00F31C9A"/>
    <w:rsid w:val="00F655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616F"/>
  <w15:docId w15:val="{C0B23642-DD8A-4607-BD53-D19ED00C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2101"/>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32101"/>
    <w:pPr>
      <w:keepNext/>
      <w:jc w:val="both"/>
      <w:outlineLvl w:val="0"/>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32101"/>
    <w:rPr>
      <w:rFonts w:ascii="Times New Roman" w:eastAsia="Times New Roman" w:hAnsi="Times New Roman" w:cs="Times New Roman"/>
      <w:b/>
      <w:sz w:val="24"/>
      <w:szCs w:val="20"/>
      <w:lang w:eastAsia="cs-CZ"/>
    </w:rPr>
  </w:style>
  <w:style w:type="paragraph" w:styleId="Nzev">
    <w:name w:val="Title"/>
    <w:basedOn w:val="Normln"/>
    <w:link w:val="NzevChar"/>
    <w:qFormat/>
    <w:rsid w:val="00132101"/>
    <w:pPr>
      <w:jc w:val="center"/>
    </w:pPr>
    <w:rPr>
      <w:sz w:val="72"/>
    </w:rPr>
  </w:style>
  <w:style w:type="character" w:customStyle="1" w:styleId="NzevChar">
    <w:name w:val="Název Char"/>
    <w:basedOn w:val="Standardnpsmoodstavce"/>
    <w:link w:val="Nzev"/>
    <w:rsid w:val="00132101"/>
    <w:rPr>
      <w:rFonts w:ascii="Times New Roman" w:eastAsia="Times New Roman" w:hAnsi="Times New Roman" w:cs="Times New Roman"/>
      <w:sz w:val="72"/>
      <w:szCs w:val="20"/>
      <w:lang w:eastAsia="cs-CZ"/>
    </w:rPr>
  </w:style>
  <w:style w:type="paragraph" w:styleId="Zkladntext">
    <w:name w:val="Body Text"/>
    <w:basedOn w:val="Normln"/>
    <w:link w:val="ZkladntextChar"/>
    <w:semiHidden/>
    <w:unhideWhenUsed/>
    <w:rsid w:val="00132101"/>
    <w:pPr>
      <w:jc w:val="both"/>
    </w:pPr>
    <w:rPr>
      <w:sz w:val="24"/>
    </w:rPr>
  </w:style>
  <w:style w:type="character" w:customStyle="1" w:styleId="ZkladntextChar">
    <w:name w:val="Základní text Char"/>
    <w:basedOn w:val="Standardnpsmoodstavce"/>
    <w:link w:val="Zkladntext"/>
    <w:semiHidden/>
    <w:rsid w:val="00132101"/>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132101"/>
    <w:pPr>
      <w:tabs>
        <w:tab w:val="center" w:pos="4536"/>
        <w:tab w:val="right" w:pos="9072"/>
      </w:tabs>
    </w:pPr>
  </w:style>
  <w:style w:type="character" w:customStyle="1" w:styleId="ZhlavChar">
    <w:name w:val="Záhlaví Char"/>
    <w:basedOn w:val="Standardnpsmoodstavce"/>
    <w:link w:val="Zhlav"/>
    <w:uiPriority w:val="99"/>
    <w:rsid w:val="00132101"/>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32101"/>
    <w:pPr>
      <w:tabs>
        <w:tab w:val="center" w:pos="4536"/>
        <w:tab w:val="right" w:pos="9072"/>
      </w:tabs>
    </w:pPr>
  </w:style>
  <w:style w:type="character" w:customStyle="1" w:styleId="ZpatChar">
    <w:name w:val="Zápatí Char"/>
    <w:basedOn w:val="Standardnpsmoodstavce"/>
    <w:link w:val="Zpat"/>
    <w:uiPriority w:val="99"/>
    <w:rsid w:val="00132101"/>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32101"/>
    <w:rPr>
      <w:rFonts w:ascii="Tahoma" w:hAnsi="Tahoma" w:cs="Tahoma"/>
      <w:sz w:val="16"/>
      <w:szCs w:val="16"/>
    </w:rPr>
  </w:style>
  <w:style w:type="character" w:customStyle="1" w:styleId="TextbublinyChar">
    <w:name w:val="Text bubliny Char"/>
    <w:basedOn w:val="Standardnpsmoodstavce"/>
    <w:link w:val="Textbubliny"/>
    <w:uiPriority w:val="99"/>
    <w:semiHidden/>
    <w:rsid w:val="00132101"/>
    <w:rPr>
      <w:rFonts w:ascii="Tahoma" w:eastAsia="Times New Roman" w:hAnsi="Tahoma" w:cs="Tahoma"/>
      <w:sz w:val="16"/>
      <w:szCs w:val="16"/>
      <w:lang w:eastAsia="cs-CZ"/>
    </w:rPr>
  </w:style>
  <w:style w:type="paragraph" w:styleId="Odstavecseseznamem">
    <w:name w:val="List Paragraph"/>
    <w:basedOn w:val="Normln"/>
    <w:uiPriority w:val="34"/>
    <w:qFormat/>
    <w:rsid w:val="003E5DBF"/>
    <w:pPr>
      <w:ind w:left="720"/>
      <w:contextualSpacing/>
    </w:pPr>
  </w:style>
  <w:style w:type="paragraph" w:customStyle="1" w:styleId="WW-Zkladntext3">
    <w:name w:val="WW-Základní text 3"/>
    <w:basedOn w:val="Normln"/>
    <w:rsid w:val="00E91002"/>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579">
      <w:bodyDiv w:val="1"/>
      <w:marLeft w:val="0"/>
      <w:marRight w:val="0"/>
      <w:marTop w:val="0"/>
      <w:marBottom w:val="0"/>
      <w:divBdr>
        <w:top w:val="none" w:sz="0" w:space="0" w:color="auto"/>
        <w:left w:val="none" w:sz="0" w:space="0" w:color="auto"/>
        <w:bottom w:val="none" w:sz="0" w:space="0" w:color="auto"/>
        <w:right w:val="none" w:sz="0" w:space="0" w:color="auto"/>
      </w:divBdr>
    </w:div>
    <w:div w:id="214495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4426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Město Rakovník</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Davidová Petra</dc:creator>
  <cp:lastModifiedBy>Davidová Petra</cp:lastModifiedBy>
  <cp:revision>2</cp:revision>
  <cp:lastPrinted>2023-01-17T11:43:00Z</cp:lastPrinted>
  <dcterms:created xsi:type="dcterms:W3CDTF">2023-01-18T14:59:00Z</dcterms:created>
  <dcterms:modified xsi:type="dcterms:W3CDTF">2023-01-18T14:59:00Z</dcterms:modified>
</cp:coreProperties>
</file>