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A0" w:rsidRDefault="00C761BD">
      <w:pPr>
        <w:pStyle w:val="Nzev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SMLOUVA O DÍLO č. </w:t>
      </w:r>
      <w:r w:rsidR="000845AE">
        <w:rPr>
          <w:rFonts w:ascii="Arial Narrow" w:eastAsia="Arial Narrow" w:hAnsi="Arial Narrow" w:cs="Arial Narrow"/>
          <w:sz w:val="28"/>
          <w:szCs w:val="28"/>
        </w:rPr>
        <w:t>ND/9214/500100/2022</w:t>
      </w:r>
      <w:bookmarkStart w:id="0" w:name="_GoBack"/>
      <w:bookmarkEnd w:id="0"/>
    </w:p>
    <w:p w:rsidR="00AD77A0" w:rsidRDefault="00AD77A0">
      <w:pPr>
        <w:pStyle w:val="Nzev"/>
        <w:rPr>
          <w:sz w:val="28"/>
          <w:szCs w:val="28"/>
        </w:rPr>
      </w:pPr>
    </w:p>
    <w:p w:rsidR="00AD77A0" w:rsidRDefault="00C761BD">
      <w:pPr>
        <w:pStyle w:val="Nadpis2"/>
        <w:tabs>
          <w:tab w:val="left" w:pos="1276"/>
        </w:tabs>
        <w:jc w:val="left"/>
        <w:rPr>
          <w:sz w:val="22"/>
          <w:szCs w:val="22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sz w:val="20"/>
          <w:u w:val="none"/>
        </w:rPr>
        <w:t xml:space="preserve">Název akce: </w:t>
      </w:r>
      <w:r>
        <w:rPr>
          <w:rFonts w:ascii="Arial Narrow" w:eastAsia="Arial Narrow" w:hAnsi="Arial Narrow" w:cs="Arial Narrow"/>
          <w:sz w:val="20"/>
          <w:u w:val="none"/>
        </w:rPr>
        <w:tab/>
      </w:r>
      <w:r>
        <w:rPr>
          <w:rFonts w:ascii="Arial Narrow" w:eastAsia="Arial Narrow" w:hAnsi="Arial Narrow" w:cs="Arial Narrow"/>
          <w:sz w:val="20"/>
          <w:u w:val="none"/>
        </w:rPr>
        <w:tab/>
      </w:r>
      <w:r>
        <w:rPr>
          <w:rFonts w:ascii="Arial Narrow" w:eastAsia="Arial Narrow" w:hAnsi="Arial Narrow" w:cs="Arial Narrow"/>
          <w:sz w:val="20"/>
          <w:u w:val="none"/>
        </w:rPr>
        <w:tab/>
      </w:r>
      <w:proofErr w:type="spellStart"/>
      <w:r>
        <w:rPr>
          <w:rFonts w:ascii="Arial Narrow" w:eastAsia="Arial Narrow" w:hAnsi="Arial Narrow" w:cs="Arial Narrow"/>
          <w:sz w:val="20"/>
          <w:u w:val="none"/>
        </w:rPr>
        <w:t>Reuse</w:t>
      </w:r>
      <w:proofErr w:type="spellEnd"/>
      <w:r>
        <w:rPr>
          <w:rFonts w:ascii="Arial Narrow" w:eastAsia="Arial Narrow" w:hAnsi="Arial Narrow" w:cs="Arial Narrow"/>
          <w:sz w:val="20"/>
          <w:u w:val="none"/>
        </w:rPr>
        <w:t xml:space="preserve"> systém dekorací ND</w:t>
      </w:r>
    </w:p>
    <w:p w:rsidR="00AD77A0" w:rsidRDefault="00AD77A0">
      <w:pPr>
        <w:jc w:val="both"/>
        <w:rPr>
          <w:rFonts w:ascii="Arial Narrow" w:eastAsia="Arial Narrow" w:hAnsi="Arial Narrow" w:cs="Arial Narrow"/>
          <w:b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  <w:u w:val="single"/>
        </w:rPr>
      </w:pPr>
      <w:r>
        <w:rPr>
          <w:rFonts w:ascii="Arial Narrow" w:eastAsia="Arial Narrow" w:hAnsi="Arial Narrow" w:cs="Arial Narrow"/>
          <w:sz w:val="20"/>
        </w:rPr>
        <w:t xml:space="preserve">I. </w:t>
      </w:r>
      <w:r>
        <w:rPr>
          <w:rFonts w:ascii="Arial Narrow" w:eastAsia="Arial Narrow" w:hAnsi="Arial Narrow" w:cs="Arial Narrow"/>
          <w:b/>
          <w:sz w:val="20"/>
          <w:u w:val="single"/>
        </w:rPr>
        <w:t>Účastníci smluvního vztahu:</w:t>
      </w:r>
    </w:p>
    <w:p w:rsidR="00AD77A0" w:rsidRDefault="00AD77A0">
      <w:pPr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>Objednatel</w:t>
      </w:r>
      <w:r>
        <w:rPr>
          <w:rFonts w:ascii="Arial Narrow" w:eastAsia="Arial Narrow" w:hAnsi="Arial Narrow" w:cs="Arial Narrow"/>
          <w:b/>
          <w:sz w:val="20"/>
        </w:rPr>
        <w:tab/>
      </w:r>
      <w:r>
        <w:rPr>
          <w:rFonts w:ascii="Arial Narrow" w:eastAsia="Arial Narrow" w:hAnsi="Arial Narrow" w:cs="Arial Narrow"/>
          <w:sz w:val="20"/>
        </w:rPr>
        <w:t>: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b/>
          <w:sz w:val="20"/>
        </w:rPr>
        <w:t xml:space="preserve">Národní divadlo </w:t>
      </w: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Se sídlem </w:t>
      </w:r>
      <w:r>
        <w:rPr>
          <w:rFonts w:ascii="Arial Narrow" w:eastAsia="Arial Narrow" w:hAnsi="Arial Narrow" w:cs="Arial Narrow"/>
          <w:sz w:val="20"/>
        </w:rPr>
        <w:tab/>
        <w:t>:</w:t>
      </w:r>
      <w:r>
        <w:rPr>
          <w:rFonts w:ascii="Arial Narrow" w:eastAsia="Arial Narrow" w:hAnsi="Arial Narrow" w:cs="Arial Narrow"/>
          <w:sz w:val="20"/>
        </w:rPr>
        <w:tab/>
        <w:t>Ostrovní 1, 112 30 Praha 1</w:t>
      </w: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Zastoupený</w:t>
      </w:r>
      <w:r>
        <w:rPr>
          <w:rFonts w:ascii="Arial Narrow" w:eastAsia="Arial Narrow" w:hAnsi="Arial Narrow" w:cs="Arial Narrow"/>
          <w:sz w:val="20"/>
        </w:rPr>
        <w:tab/>
        <w:t xml:space="preserve">: </w:t>
      </w:r>
      <w:r>
        <w:rPr>
          <w:rFonts w:ascii="Arial Narrow" w:eastAsia="Arial Narrow" w:hAnsi="Arial Narrow" w:cs="Arial Narrow"/>
          <w:sz w:val="20"/>
        </w:rPr>
        <w:tab/>
        <w:t xml:space="preserve">Ing. Janou Dvořákovou, Ph.D., MBA, správní ředitelkou </w:t>
      </w: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Bankovní spojení </w:t>
      </w:r>
      <w:r>
        <w:rPr>
          <w:rFonts w:ascii="Arial Narrow" w:eastAsia="Arial Narrow" w:hAnsi="Arial Narrow" w:cs="Arial Narrow"/>
          <w:sz w:val="20"/>
        </w:rPr>
        <w:tab/>
        <w:t xml:space="preserve">: </w:t>
      </w:r>
      <w:r>
        <w:rPr>
          <w:rFonts w:ascii="Arial Narrow" w:eastAsia="Arial Narrow" w:hAnsi="Arial Narrow" w:cs="Arial Narrow"/>
          <w:sz w:val="20"/>
        </w:rPr>
        <w:tab/>
        <w:t>ČNB Praha 1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č. účtu 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:</w:t>
      </w:r>
      <w:r>
        <w:rPr>
          <w:rFonts w:ascii="Arial Narrow" w:eastAsia="Arial Narrow" w:hAnsi="Arial Narrow" w:cs="Arial Narrow"/>
          <w:sz w:val="20"/>
        </w:rPr>
        <w:tab/>
        <w:t>2832011/0710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IČ 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:</w:t>
      </w:r>
      <w:r>
        <w:rPr>
          <w:rFonts w:ascii="Arial Narrow" w:eastAsia="Arial Narrow" w:hAnsi="Arial Narrow" w:cs="Arial Narrow"/>
          <w:sz w:val="20"/>
        </w:rPr>
        <w:tab/>
        <w:t>00023337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DIČ 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>:</w:t>
      </w:r>
      <w:r>
        <w:rPr>
          <w:rFonts w:ascii="Arial Narrow" w:eastAsia="Arial Narrow" w:hAnsi="Arial Narrow" w:cs="Arial Narrow"/>
          <w:sz w:val="20"/>
        </w:rPr>
        <w:tab/>
        <w:t>CZ00023337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(dále jen „objednatel“)</w:t>
      </w:r>
    </w:p>
    <w:p w:rsidR="00AD77A0" w:rsidRDefault="00AD77A0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                            a</w:t>
      </w:r>
    </w:p>
    <w:p w:rsidR="00AD77A0" w:rsidRDefault="00AD77A0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>Zhotovitel</w:t>
      </w:r>
      <w:r>
        <w:rPr>
          <w:rFonts w:ascii="Arial Narrow" w:eastAsia="Arial Narrow" w:hAnsi="Arial Narrow" w:cs="Arial Narrow"/>
          <w:b/>
          <w:sz w:val="20"/>
        </w:rPr>
        <w:tab/>
        <w:t xml:space="preserve">  </w:t>
      </w:r>
      <w:r>
        <w:rPr>
          <w:rFonts w:ascii="Arial Narrow" w:eastAsia="Arial Narrow" w:hAnsi="Arial Narrow" w:cs="Arial Narrow"/>
          <w:sz w:val="20"/>
        </w:rPr>
        <w:t>:</w:t>
      </w:r>
      <w:r>
        <w:rPr>
          <w:rFonts w:ascii="Arial Narrow" w:eastAsia="Arial Narrow" w:hAnsi="Arial Narrow" w:cs="Arial Narrow"/>
          <w:b/>
          <w:sz w:val="20"/>
        </w:rPr>
        <w:t xml:space="preserve">   </w:t>
      </w:r>
      <w:r>
        <w:rPr>
          <w:rFonts w:ascii="Arial Narrow" w:eastAsia="Arial Narrow" w:hAnsi="Arial Narrow" w:cs="Arial Narrow"/>
          <w:b/>
          <w:sz w:val="20"/>
        </w:rPr>
        <w:tab/>
        <w:t xml:space="preserve">Česká federace nábytkových bank a re-use </w:t>
      </w:r>
      <w:proofErr w:type="gramStart"/>
      <w:r>
        <w:rPr>
          <w:rFonts w:ascii="Arial Narrow" w:eastAsia="Arial Narrow" w:hAnsi="Arial Narrow" w:cs="Arial Narrow"/>
          <w:b/>
          <w:sz w:val="20"/>
        </w:rPr>
        <w:t xml:space="preserve">center </w:t>
      </w:r>
      <w:proofErr w:type="spellStart"/>
      <w:r>
        <w:rPr>
          <w:rFonts w:ascii="Arial Narrow" w:eastAsia="Arial Narrow" w:hAnsi="Arial Narrow" w:cs="Arial Narrow"/>
          <w:b/>
          <w:sz w:val="20"/>
        </w:rPr>
        <w:t>z.s</w:t>
      </w:r>
      <w:proofErr w:type="spellEnd"/>
      <w:r>
        <w:rPr>
          <w:rFonts w:ascii="Arial Narrow" w:eastAsia="Arial Narrow" w:hAnsi="Arial Narrow" w:cs="Arial Narrow"/>
          <w:b/>
          <w:sz w:val="20"/>
        </w:rPr>
        <w:t>.</w:t>
      </w:r>
      <w:proofErr w:type="gramEnd"/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Se sídlem</w:t>
      </w:r>
      <w:r>
        <w:rPr>
          <w:rFonts w:ascii="Arial Narrow" w:eastAsia="Arial Narrow" w:hAnsi="Arial Narrow" w:cs="Arial Narrow"/>
          <w:sz w:val="20"/>
        </w:rPr>
        <w:tab/>
        <w:t xml:space="preserve">  :</w:t>
      </w:r>
      <w:r>
        <w:rPr>
          <w:rFonts w:ascii="Arial Narrow" w:eastAsia="Arial Narrow" w:hAnsi="Arial Narrow" w:cs="Arial Narrow"/>
          <w:sz w:val="20"/>
        </w:rPr>
        <w:tab/>
        <w:t>Zavadilka 2139, České Budějovice, 370 05</w:t>
      </w: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Zastoupený</w:t>
      </w:r>
      <w:r>
        <w:rPr>
          <w:rFonts w:ascii="Arial Narrow" w:eastAsia="Arial Narrow" w:hAnsi="Arial Narrow" w:cs="Arial Narrow"/>
          <w:sz w:val="20"/>
        </w:rPr>
        <w:tab/>
        <w:t xml:space="preserve">  : </w:t>
      </w:r>
      <w:r>
        <w:rPr>
          <w:rFonts w:ascii="Arial Narrow" w:eastAsia="Arial Narrow" w:hAnsi="Arial Narrow" w:cs="Arial Narrow"/>
          <w:sz w:val="20"/>
        </w:rPr>
        <w:tab/>
        <w:t xml:space="preserve">Zuzanou </w:t>
      </w:r>
      <w:proofErr w:type="spellStart"/>
      <w:r>
        <w:rPr>
          <w:rFonts w:ascii="Arial Narrow" w:eastAsia="Arial Narrow" w:hAnsi="Arial Narrow" w:cs="Arial Narrow"/>
          <w:sz w:val="20"/>
        </w:rPr>
        <w:t>Kuberovou</w:t>
      </w:r>
      <w:proofErr w:type="spellEnd"/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Bankovní spojení</w:t>
      </w:r>
      <w:r>
        <w:rPr>
          <w:rFonts w:ascii="Arial Narrow" w:eastAsia="Arial Narrow" w:hAnsi="Arial Narrow" w:cs="Arial Narrow"/>
          <w:sz w:val="20"/>
        </w:rPr>
        <w:tab/>
        <w:t xml:space="preserve">  : </w:t>
      </w:r>
      <w:r>
        <w:rPr>
          <w:rFonts w:ascii="Arial Narrow" w:eastAsia="Arial Narrow" w:hAnsi="Arial Narrow" w:cs="Arial Narrow"/>
          <w:sz w:val="20"/>
        </w:rPr>
        <w:tab/>
        <w:t>Česká spořitelna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č. účtu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 xml:space="preserve">  : </w:t>
      </w:r>
      <w:r>
        <w:rPr>
          <w:rFonts w:ascii="Arial Narrow" w:eastAsia="Arial Narrow" w:hAnsi="Arial Narrow" w:cs="Arial Narrow"/>
          <w:sz w:val="20"/>
        </w:rPr>
        <w:tab/>
        <w:t>5982977349/0800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IČ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 xml:space="preserve">  : </w:t>
      </w:r>
      <w:r>
        <w:rPr>
          <w:rFonts w:ascii="Arial Narrow" w:eastAsia="Arial Narrow" w:hAnsi="Arial Narrow" w:cs="Arial Narrow"/>
          <w:sz w:val="20"/>
        </w:rPr>
        <w:tab/>
        <w:t>10873074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DIČ 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 xml:space="preserve">  : </w:t>
      </w:r>
      <w:r>
        <w:rPr>
          <w:rFonts w:ascii="Arial Narrow" w:eastAsia="Arial Narrow" w:hAnsi="Arial Narrow" w:cs="Arial Narrow"/>
          <w:sz w:val="20"/>
        </w:rPr>
        <w:tab/>
        <w:t>CZ10873074</w:t>
      </w:r>
    </w:p>
    <w:p w:rsidR="00AD77A0" w:rsidRDefault="00AD77A0">
      <w:pPr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(dále jen „zhotovitel“)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284"/>
        <w:jc w:val="center"/>
        <w:rPr>
          <w:rFonts w:ascii="Arial Narrow" w:eastAsia="Arial Narrow" w:hAnsi="Arial Narrow" w:cs="Arial Narrow"/>
          <w:b/>
          <w:color w:val="000000"/>
          <w:sz w:val="20"/>
        </w:rPr>
      </w:pP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284"/>
        <w:jc w:val="center"/>
        <w:rPr>
          <w:rFonts w:ascii="Arial Narrow" w:eastAsia="Arial Narrow" w:hAnsi="Arial Narrow" w:cs="Arial Narrow"/>
          <w:b/>
          <w:color w:val="000000"/>
          <w:sz w:val="20"/>
        </w:rPr>
      </w:pPr>
      <w:r>
        <w:rPr>
          <w:rFonts w:ascii="Arial Narrow" w:eastAsia="Arial Narrow" w:hAnsi="Arial Narrow" w:cs="Arial Narrow"/>
          <w:b/>
          <w:color w:val="000000"/>
          <w:sz w:val="20"/>
        </w:rPr>
        <w:t xml:space="preserve">Uvedení účastníci smluvního vztahu uzavírají tuto smlouvu podle ustanovení § 2586 a násl. zákona č. 89/2012 Sb., občanského zákoníku, v platném znění </w:t>
      </w:r>
    </w:p>
    <w:p w:rsidR="00AD77A0" w:rsidRDefault="00AD77A0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</w:rPr>
      </w:pPr>
    </w:p>
    <w:p w:rsidR="00AD77A0" w:rsidRDefault="00C761BD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II. </w:t>
      </w:r>
      <w:r>
        <w:rPr>
          <w:rFonts w:ascii="Arial Narrow" w:eastAsia="Arial Narrow" w:hAnsi="Arial Narrow" w:cs="Arial Narrow"/>
          <w:b/>
          <w:sz w:val="20"/>
          <w:u w:val="single"/>
        </w:rPr>
        <w:t xml:space="preserve">Předmět díla: </w:t>
      </w:r>
    </w:p>
    <w:p w:rsidR="00AD77A0" w:rsidRDefault="00AD77A0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</w:p>
    <w:p w:rsidR="00AD77A0" w:rsidRDefault="00C761BD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  <w:sz w:val="20"/>
        </w:rPr>
      </w:pPr>
      <w:proofErr w:type="spellStart"/>
      <w:r>
        <w:rPr>
          <w:rFonts w:ascii="Arial Narrow" w:eastAsia="Arial Narrow" w:hAnsi="Arial Narrow" w:cs="Arial Narrow"/>
          <w:b/>
          <w:sz w:val="20"/>
        </w:rPr>
        <w:t>Reuse</w:t>
      </w:r>
      <w:proofErr w:type="spellEnd"/>
      <w:r>
        <w:rPr>
          <w:rFonts w:ascii="Arial Narrow" w:eastAsia="Arial Narrow" w:hAnsi="Arial Narrow" w:cs="Arial Narrow"/>
          <w:b/>
          <w:sz w:val="20"/>
        </w:rPr>
        <w:t xml:space="preserve"> systém dekorací Národního divadla</w:t>
      </w:r>
    </w:p>
    <w:p w:rsidR="00AD77A0" w:rsidRDefault="00AD77A0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AD77A0" w:rsidRDefault="00C761BD">
      <w:pPr>
        <w:tabs>
          <w:tab w:val="left" w:pos="284"/>
          <w:tab w:val="left" w:pos="2127"/>
        </w:tabs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 xml:space="preserve">Zhotovitel se zavazuje provést pro objednatele dílo specifikované v nabídce z </w:t>
      </w:r>
      <w:proofErr w:type="gramStart"/>
      <w:r>
        <w:rPr>
          <w:rFonts w:ascii="Arial Narrow" w:eastAsia="Arial Narrow" w:hAnsi="Arial Narrow" w:cs="Arial Narrow"/>
          <w:b/>
          <w:sz w:val="20"/>
        </w:rPr>
        <w:t>15.11.2022</w:t>
      </w:r>
      <w:proofErr w:type="gramEnd"/>
      <w:r>
        <w:rPr>
          <w:rFonts w:ascii="Arial Narrow" w:eastAsia="Arial Narrow" w:hAnsi="Arial Narrow" w:cs="Arial Narrow"/>
          <w:b/>
          <w:sz w:val="20"/>
        </w:rPr>
        <w:t>, která tvoří přílohu č. 1 této smlouvy: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 xml:space="preserve">Předmětem plnění díla je dle dohody smluvních stran nastavení funkčního systému evidence a skladování materiálů na výrobu dekorací v Národním divadle. </w:t>
      </w:r>
    </w:p>
    <w:p w:rsidR="00AD77A0" w:rsidRDefault="00AD77A0">
      <w:pPr>
        <w:jc w:val="both"/>
        <w:rPr>
          <w:rFonts w:ascii="Arial Narrow" w:eastAsia="Arial Narrow" w:hAnsi="Arial Narrow" w:cs="Arial Narrow"/>
          <w:sz w:val="20"/>
        </w:rPr>
      </w:pPr>
    </w:p>
    <w:p w:rsidR="00AD77A0" w:rsidRDefault="00AD77A0">
      <w:pPr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III. </w:t>
      </w:r>
      <w:r>
        <w:rPr>
          <w:rFonts w:ascii="Arial Narrow" w:eastAsia="Arial Narrow" w:hAnsi="Arial Narrow" w:cs="Arial Narrow"/>
          <w:b/>
          <w:sz w:val="20"/>
          <w:u w:val="single"/>
        </w:rPr>
        <w:t>Místo plnění:</w:t>
      </w:r>
    </w:p>
    <w:p w:rsidR="00AD77A0" w:rsidRDefault="00AD77A0">
      <w:pPr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Místem plnění a předání díla jsou prostory objednatele.  Hotové dílo bez vad a nedodělků bude na základě předávacího protokolu podepsaného oběma smluvními stranami předáno oprávněné osobě za objednatele, kterou je paní  </w:t>
      </w:r>
      <w:proofErr w:type="spellStart"/>
      <w:r w:rsidR="00E34167">
        <w:rPr>
          <w:rFonts w:ascii="Arial Narrow" w:eastAsia="Arial Narrow" w:hAnsi="Arial Narrow" w:cs="Arial Narrow"/>
          <w:sz w:val="20"/>
        </w:rPr>
        <w:t>x</w:t>
      </w:r>
      <w:r w:rsidR="006D72F4">
        <w:rPr>
          <w:rFonts w:ascii="Arial Narrow" w:eastAsia="Arial Narrow" w:hAnsi="Arial Narrow" w:cs="Arial Narrow"/>
          <w:sz w:val="20"/>
        </w:rPr>
        <w:t>xxx</w:t>
      </w:r>
      <w:proofErr w:type="spellEnd"/>
      <w:r w:rsidR="006D72F4">
        <w:rPr>
          <w:rFonts w:ascii="Arial Narrow" w:eastAsia="Arial Narrow" w:hAnsi="Arial Narrow" w:cs="Arial Narrow"/>
          <w:sz w:val="20"/>
        </w:rPr>
        <w:t xml:space="preserve">, mobil </w:t>
      </w:r>
      <w:proofErr w:type="spellStart"/>
      <w:proofErr w:type="gramStart"/>
      <w:r w:rsidR="006D72F4">
        <w:rPr>
          <w:rFonts w:ascii="Arial Narrow" w:eastAsia="Arial Narrow" w:hAnsi="Arial Narrow" w:cs="Arial Narrow"/>
          <w:sz w:val="20"/>
        </w:rPr>
        <w:t>xxx</w:t>
      </w:r>
      <w:proofErr w:type="spellEnd"/>
      <w:r w:rsidR="006D72F4">
        <w:rPr>
          <w:rFonts w:ascii="Arial Narrow" w:eastAsia="Arial Narrow" w:hAnsi="Arial Narrow" w:cs="Arial Narrow"/>
          <w:sz w:val="20"/>
        </w:rPr>
        <w:t xml:space="preserve"> </w:t>
      </w:r>
      <w:r>
        <w:rPr>
          <w:rFonts w:ascii="Arial Narrow" w:eastAsia="Arial Narrow" w:hAnsi="Arial Narrow" w:cs="Arial Narrow"/>
          <w:sz w:val="20"/>
        </w:rPr>
        <w:t>. Zástupcem</w:t>
      </w:r>
      <w:proofErr w:type="gramEnd"/>
      <w:r>
        <w:rPr>
          <w:rFonts w:ascii="Arial Narrow" w:eastAsia="Arial Narrow" w:hAnsi="Arial Narrow" w:cs="Arial Narrow"/>
          <w:sz w:val="20"/>
        </w:rPr>
        <w:t xml:space="preserve"> zhotovitele pověřeným k předání díla je paní </w:t>
      </w:r>
      <w:proofErr w:type="spellStart"/>
      <w:r w:rsidR="00E34167">
        <w:rPr>
          <w:rFonts w:ascii="Arial Narrow" w:eastAsia="Arial Narrow" w:hAnsi="Arial Narrow" w:cs="Arial Narrow"/>
          <w:sz w:val="20"/>
        </w:rPr>
        <w:t>xxxxx</w:t>
      </w:r>
      <w:proofErr w:type="spellEnd"/>
      <w:r>
        <w:rPr>
          <w:rFonts w:ascii="Arial Narrow" w:eastAsia="Arial Narrow" w:hAnsi="Arial Narrow" w:cs="Arial Narrow"/>
          <w:sz w:val="20"/>
        </w:rPr>
        <w:t xml:space="preserve">. Mobil: </w:t>
      </w:r>
      <w:proofErr w:type="spellStart"/>
      <w:r w:rsidR="00E34167">
        <w:rPr>
          <w:rFonts w:ascii="Arial Narrow" w:eastAsia="Arial Narrow" w:hAnsi="Arial Narrow" w:cs="Arial Narrow"/>
          <w:sz w:val="20"/>
        </w:rPr>
        <w:t>xxxxxx</w:t>
      </w:r>
      <w:proofErr w:type="spellEnd"/>
      <w:r>
        <w:rPr>
          <w:rFonts w:ascii="Arial Narrow" w:eastAsia="Arial Narrow" w:hAnsi="Arial Narrow" w:cs="Arial Narrow"/>
          <w:sz w:val="20"/>
        </w:rPr>
        <w:t>.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IV. </w:t>
      </w:r>
      <w:r>
        <w:rPr>
          <w:rFonts w:ascii="Arial Narrow" w:eastAsia="Arial Narrow" w:hAnsi="Arial Narrow" w:cs="Arial Narrow"/>
          <w:b/>
          <w:sz w:val="20"/>
          <w:u w:val="single"/>
        </w:rPr>
        <w:t xml:space="preserve">Ujednání o provádění díla: 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18"/>
          <w:szCs w:val="18"/>
          <w:u w:val="single"/>
        </w:rPr>
      </w:pPr>
    </w:p>
    <w:p w:rsidR="00AD77A0" w:rsidRDefault="00C761BD">
      <w:pPr>
        <w:numPr>
          <w:ilvl w:val="0"/>
          <w:numId w:val="9"/>
        </w:numPr>
        <w:tabs>
          <w:tab w:val="left" w:pos="1418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Zhotovitel přebírá v plném rozsahu odpovědnost za vlastní řízení postupu prací při výrobě díla.</w:t>
      </w:r>
    </w:p>
    <w:p w:rsidR="00AD77A0" w:rsidRDefault="00C761BD">
      <w:pPr>
        <w:tabs>
          <w:tab w:val="left" w:pos="284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:rsidR="00AD77A0" w:rsidRDefault="00AD77A0">
      <w:pPr>
        <w:rPr>
          <w:rFonts w:ascii="Arial Narrow" w:eastAsia="Arial Narrow" w:hAnsi="Arial Narrow" w:cs="Arial Narrow"/>
          <w:sz w:val="20"/>
        </w:rPr>
      </w:pP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V. </w:t>
      </w:r>
      <w:r>
        <w:rPr>
          <w:rFonts w:ascii="Arial Narrow" w:eastAsia="Arial Narrow" w:hAnsi="Arial Narrow" w:cs="Arial Narrow"/>
          <w:b/>
          <w:sz w:val="20"/>
          <w:u w:val="single"/>
        </w:rPr>
        <w:t>Doba plnění díla:</w:t>
      </w:r>
    </w:p>
    <w:p w:rsidR="00AD77A0" w:rsidRDefault="00AD77A0">
      <w:pPr>
        <w:tabs>
          <w:tab w:val="left" w:pos="3828"/>
        </w:tabs>
        <w:jc w:val="both"/>
        <w:rPr>
          <w:rFonts w:ascii="Arial Narrow" w:eastAsia="Arial Narrow" w:hAnsi="Arial Narrow" w:cs="Arial Narrow"/>
          <w:b/>
          <w:sz w:val="18"/>
          <w:szCs w:val="18"/>
        </w:rPr>
      </w:pPr>
    </w:p>
    <w:p w:rsidR="00AD77A0" w:rsidRDefault="00C761BD">
      <w:pPr>
        <w:numPr>
          <w:ilvl w:val="0"/>
          <w:numId w:val="5"/>
        </w:numPr>
        <w:tabs>
          <w:tab w:val="left" w:pos="382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1+2 Fáze do poloviny prosince 2022</w:t>
      </w:r>
    </w:p>
    <w:p w:rsidR="00AD77A0" w:rsidRDefault="00C761BD">
      <w:pPr>
        <w:numPr>
          <w:ilvl w:val="0"/>
          <w:numId w:val="5"/>
        </w:numPr>
        <w:tabs>
          <w:tab w:val="left" w:pos="382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3. Fáze do poloviny ledna 2024</w:t>
      </w:r>
    </w:p>
    <w:p w:rsidR="00AD77A0" w:rsidRDefault="00C761BD">
      <w:pPr>
        <w:numPr>
          <w:ilvl w:val="0"/>
          <w:numId w:val="5"/>
        </w:numPr>
        <w:tabs>
          <w:tab w:val="left" w:pos="382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4. Fáze – individuální dohoda po získání dotace</w:t>
      </w:r>
    </w:p>
    <w:p w:rsidR="00AD77A0" w:rsidRDefault="00AD77A0">
      <w:pPr>
        <w:tabs>
          <w:tab w:val="left" w:pos="3828"/>
        </w:tabs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tabs>
          <w:tab w:val="left" w:pos="284"/>
          <w:tab w:val="left" w:pos="1843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sz w:val="18"/>
          <w:szCs w:val="18"/>
        </w:rPr>
        <w:lastRenderedPageBreak/>
        <w:br/>
      </w:r>
      <w:r>
        <w:rPr>
          <w:rFonts w:ascii="Arial Narrow" w:eastAsia="Arial Narrow" w:hAnsi="Arial Narrow" w:cs="Arial Narrow"/>
          <w:b/>
          <w:sz w:val="20"/>
        </w:rPr>
        <w:t xml:space="preserve">VI. </w:t>
      </w:r>
      <w:r>
        <w:rPr>
          <w:rFonts w:ascii="Arial Narrow" w:eastAsia="Arial Narrow" w:hAnsi="Arial Narrow" w:cs="Arial Narrow"/>
          <w:b/>
          <w:sz w:val="20"/>
          <w:u w:val="single"/>
        </w:rPr>
        <w:t>Cena za dílo:</w:t>
      </w:r>
    </w:p>
    <w:p w:rsidR="00AD77A0" w:rsidRDefault="00AD77A0">
      <w:pPr>
        <w:tabs>
          <w:tab w:val="left" w:pos="284"/>
          <w:tab w:val="left" w:pos="1843"/>
        </w:tabs>
        <w:jc w:val="both"/>
        <w:rPr>
          <w:rFonts w:ascii="Arial Narrow" w:eastAsia="Arial Narrow" w:hAnsi="Arial Narrow" w:cs="Arial Narrow"/>
          <w:b/>
          <w:sz w:val="18"/>
          <w:szCs w:val="18"/>
          <w:u w:val="single"/>
        </w:rPr>
      </w:pPr>
    </w:p>
    <w:p w:rsidR="00AD77A0" w:rsidRDefault="00C761BD">
      <w:pPr>
        <w:numPr>
          <w:ilvl w:val="0"/>
          <w:numId w:val="7"/>
        </w:numPr>
        <w:tabs>
          <w:tab w:val="left" w:pos="284"/>
          <w:tab w:val="left" w:pos="1418"/>
        </w:tabs>
        <w:ind w:left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Za řádné provedení díla dle čl. II. této smlouvy (tj. bez vad a nedodělků) se stanoví smluvní cena ve smyslu zákona </w:t>
      </w:r>
      <w:r>
        <w:rPr>
          <w:rFonts w:ascii="Arial Narrow" w:eastAsia="Arial Narrow" w:hAnsi="Arial Narrow" w:cs="Arial Narrow"/>
          <w:sz w:val="20"/>
        </w:rPr>
        <w:br/>
        <w:t>č. 526/1990 Sb., o cenách, v platném znění.</w:t>
      </w:r>
    </w:p>
    <w:p w:rsidR="00AD77A0" w:rsidRDefault="00AD77A0">
      <w:pPr>
        <w:tabs>
          <w:tab w:val="left" w:pos="284"/>
          <w:tab w:val="left" w:pos="1418"/>
        </w:tabs>
        <w:ind w:left="-76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  <w:t>Celkem bez DPH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 xml:space="preserve">     55 000,00 Kč</w:t>
      </w: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ab/>
        <w:t>DPH 21%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  <w:t xml:space="preserve">                     0 Kč</w:t>
      </w:r>
    </w:p>
    <w:p w:rsidR="00AD77A0" w:rsidRDefault="00C761BD">
      <w:pPr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b/>
          <w:sz w:val="20"/>
        </w:rPr>
        <w:t>Cena celkem vč. DPH</w:t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sz w:val="20"/>
        </w:rPr>
        <w:tab/>
      </w:r>
      <w:r>
        <w:rPr>
          <w:rFonts w:ascii="Arial Narrow" w:eastAsia="Arial Narrow" w:hAnsi="Arial Narrow" w:cs="Arial Narrow"/>
          <w:b/>
          <w:sz w:val="20"/>
        </w:rPr>
        <w:t xml:space="preserve">     </w:t>
      </w:r>
      <w:proofErr w:type="gramStart"/>
      <w:r>
        <w:rPr>
          <w:rFonts w:ascii="Arial Narrow" w:eastAsia="Arial Narrow" w:hAnsi="Arial Narrow" w:cs="Arial Narrow"/>
          <w:b/>
          <w:sz w:val="20"/>
        </w:rPr>
        <w:t>55 000,00     Kč</w:t>
      </w:r>
      <w:proofErr w:type="gramEnd"/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Tato cena je cenou za předmět díla, dopravu a veškeré další případné náklady zhotovitele spojené s naplněním předmětu této smlouvy, a je cenou celkovou a pevnou. Cena může být navýšena pouze v případě uzákoněné změny sazby DPH předmětu díla, případně změny parametrů předmětu díla.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VII. </w:t>
      </w:r>
      <w:r>
        <w:rPr>
          <w:rFonts w:ascii="Arial Narrow" w:eastAsia="Arial Narrow" w:hAnsi="Arial Narrow" w:cs="Arial Narrow"/>
          <w:b/>
          <w:sz w:val="20"/>
          <w:u w:val="single"/>
        </w:rPr>
        <w:t>Záruky: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16"/>
          <w:szCs w:val="16"/>
          <w:u w:val="single"/>
        </w:rPr>
      </w:pPr>
    </w:p>
    <w:p w:rsidR="00AD77A0" w:rsidRDefault="00C761BD">
      <w:pPr>
        <w:numPr>
          <w:ilvl w:val="0"/>
          <w:numId w:val="1"/>
        </w:numPr>
        <w:tabs>
          <w:tab w:val="left" w:pos="-2410"/>
          <w:tab w:val="left" w:pos="-2268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eastAsia="Arial Narrow" w:hAnsi="Arial Narrow" w:cs="Arial Narrow"/>
          <w:b/>
          <w:sz w:val="20"/>
        </w:rPr>
        <w:t xml:space="preserve"> </w:t>
      </w:r>
    </w:p>
    <w:p w:rsidR="00AD77A0" w:rsidRDefault="00C761BD">
      <w:pPr>
        <w:numPr>
          <w:ilvl w:val="0"/>
          <w:numId w:val="1"/>
        </w:numPr>
        <w:tabs>
          <w:tab w:val="left" w:pos="-2410"/>
          <w:tab w:val="left" w:pos="-2268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Záruka začíná běžet ode dne převzetí díla objednatelem na základě předávacího protokolu.</w:t>
      </w:r>
    </w:p>
    <w:p w:rsidR="00AD77A0" w:rsidRDefault="00C761BD">
      <w:pPr>
        <w:numPr>
          <w:ilvl w:val="0"/>
          <w:numId w:val="1"/>
        </w:numPr>
        <w:tabs>
          <w:tab w:val="left" w:pos="-2410"/>
          <w:tab w:val="left" w:pos="-2268"/>
        </w:tabs>
        <w:ind w:left="284" w:hanging="284"/>
        <w:jc w:val="both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sz w:val="20"/>
        </w:rPr>
        <w:t xml:space="preserve">Zhotovitel se zavazuje odstranit reklamované vady díla do 7 kalendářních dnů od data nahlášení vady objednatelem. </w:t>
      </w:r>
    </w:p>
    <w:p w:rsidR="00AD77A0" w:rsidRDefault="00AD77A0">
      <w:pPr>
        <w:tabs>
          <w:tab w:val="left" w:pos="-2410"/>
          <w:tab w:val="left" w:pos="-2268"/>
          <w:tab w:val="left" w:pos="284"/>
        </w:tabs>
        <w:ind w:left="284"/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 xml:space="preserve">VIII. </w:t>
      </w:r>
      <w:r>
        <w:rPr>
          <w:rFonts w:ascii="Arial Narrow" w:eastAsia="Arial Narrow" w:hAnsi="Arial Narrow" w:cs="Arial Narrow"/>
          <w:b/>
          <w:sz w:val="20"/>
          <w:u w:val="single"/>
        </w:rPr>
        <w:t>Způsob úhrady, fakturace: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16"/>
          <w:szCs w:val="16"/>
          <w:u w:val="single"/>
        </w:rPr>
      </w:pPr>
    </w:p>
    <w:p w:rsidR="00AD77A0" w:rsidRDefault="00C761BD">
      <w:pPr>
        <w:numPr>
          <w:ilvl w:val="0"/>
          <w:numId w:val="6"/>
        </w:numPr>
        <w:tabs>
          <w:tab w:val="left" w:pos="-2410"/>
          <w:tab w:val="left" w:pos="-2268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:rsidR="00AD77A0" w:rsidRDefault="00C761BD">
      <w:pPr>
        <w:numPr>
          <w:ilvl w:val="0"/>
          <w:numId w:val="6"/>
        </w:numPr>
        <w:tabs>
          <w:tab w:val="left" w:pos="-2410"/>
          <w:tab w:val="left" w:pos="-2268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26 a násl. zákona č. 235/2004 Sb., o dani z přidané hodnoty, v platném znění. </w:t>
      </w:r>
    </w:p>
    <w:p w:rsidR="00AD77A0" w:rsidRDefault="00AD77A0">
      <w:pPr>
        <w:tabs>
          <w:tab w:val="left" w:pos="-2410"/>
          <w:tab w:val="left" w:pos="-2268"/>
        </w:tabs>
        <w:ind w:left="284"/>
        <w:jc w:val="both"/>
        <w:rPr>
          <w:rFonts w:ascii="Arial Narrow" w:eastAsia="Arial Narrow" w:hAnsi="Arial Narrow" w:cs="Arial Narrow"/>
          <w:sz w:val="20"/>
        </w:rPr>
      </w:pPr>
    </w:p>
    <w:p w:rsidR="00AD77A0" w:rsidRDefault="00C761BD">
      <w:pPr>
        <w:tabs>
          <w:tab w:val="left" w:pos="-2977"/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IX. </w:t>
      </w:r>
      <w:r>
        <w:rPr>
          <w:rFonts w:ascii="Arial Narrow" w:eastAsia="Arial Narrow" w:hAnsi="Arial Narrow" w:cs="Arial Narrow"/>
          <w:b/>
          <w:sz w:val="20"/>
          <w:u w:val="single"/>
        </w:rPr>
        <w:t>Smluvní pokuta, sankce:</w:t>
      </w:r>
    </w:p>
    <w:p w:rsidR="00AD77A0" w:rsidRDefault="00AD77A0">
      <w:pPr>
        <w:tabs>
          <w:tab w:val="left" w:pos="-2977"/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:rsidR="00AD77A0" w:rsidRDefault="00C761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 xml:space="preserve">Objednatel si vyhrazuje právo od smlouvy odstoupit, pokud bude prodlení v dokončení díla delší než 20 dnů. </w:t>
      </w:r>
    </w:p>
    <w:p w:rsidR="00AD77A0" w:rsidRDefault="00C761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eastAsia="Arial Narrow" w:hAnsi="Arial Narrow" w:cs="Arial Narrow"/>
          <w:color w:val="000000"/>
          <w:sz w:val="20"/>
        </w:rPr>
        <w:t>1000,– Kč</w:t>
      </w:r>
      <w:proofErr w:type="gramEnd"/>
      <w:r>
        <w:rPr>
          <w:rFonts w:ascii="Arial Narrow" w:eastAsia="Arial Narrow" w:hAnsi="Arial Narrow" w:cs="Arial Narrow"/>
          <w:color w:val="000000"/>
          <w:sz w:val="20"/>
        </w:rPr>
        <w:t xml:space="preserve"> za každou reklamovanou vadu a den prodlení. </w:t>
      </w:r>
    </w:p>
    <w:p w:rsidR="00AD77A0" w:rsidRDefault="00C761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16"/>
          <w:szCs w:val="16"/>
        </w:rPr>
      </w:pPr>
    </w:p>
    <w:p w:rsidR="00AD77A0" w:rsidRDefault="00C761BD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sz w:val="20"/>
          <w:u w:val="single"/>
        </w:rPr>
      </w:pPr>
      <w:r>
        <w:rPr>
          <w:rFonts w:ascii="Arial Narrow" w:eastAsia="Arial Narrow" w:hAnsi="Arial Narrow" w:cs="Arial Narrow"/>
          <w:b/>
          <w:sz w:val="20"/>
        </w:rPr>
        <w:t xml:space="preserve">X. </w:t>
      </w:r>
      <w:r>
        <w:rPr>
          <w:rFonts w:ascii="Arial Narrow" w:eastAsia="Arial Narrow" w:hAnsi="Arial Narrow" w:cs="Arial Narrow"/>
          <w:b/>
          <w:sz w:val="20"/>
          <w:u w:val="single"/>
        </w:rPr>
        <w:t xml:space="preserve">Další ujednání: </w:t>
      </w:r>
    </w:p>
    <w:p w:rsidR="00AD77A0" w:rsidRDefault="00AD77A0">
      <w:pP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i/>
          <w:sz w:val="16"/>
          <w:szCs w:val="16"/>
        </w:rPr>
      </w:pPr>
    </w:p>
    <w:p w:rsidR="00AD77A0" w:rsidRDefault="00C761BD">
      <w:pPr>
        <w:numPr>
          <w:ilvl w:val="0"/>
          <w:numId w:val="3"/>
        </w:numPr>
        <w:tabs>
          <w:tab w:val="left" w:pos="-2268"/>
          <w:tab w:val="left" w:pos="567"/>
        </w:tabs>
        <w:ind w:left="284" w:hanging="284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:rsidR="00AD77A0" w:rsidRDefault="00C761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567"/>
        </w:tabs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Objednatel je oprávněn od této smlouvy odstoupit zejména z následujících důvodů:</w:t>
      </w: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567"/>
        </w:tabs>
        <w:ind w:left="64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a.</w:t>
      </w:r>
      <w:r>
        <w:rPr>
          <w:rFonts w:ascii="Arial Narrow" w:eastAsia="Arial Narrow" w:hAnsi="Arial Narrow" w:cs="Arial Narrow"/>
          <w:color w:val="000000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567"/>
        </w:tabs>
        <w:ind w:left="64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b.</w:t>
      </w:r>
      <w:r>
        <w:rPr>
          <w:rFonts w:ascii="Arial Narrow" w:eastAsia="Arial Narrow" w:hAnsi="Arial Narrow" w:cs="Arial Narrow"/>
          <w:color w:val="000000"/>
          <w:sz w:val="20"/>
        </w:rPr>
        <w:tab/>
        <w:t>Zhotovitel provedl dílo vadně a jedná se o podstatné porušení smlouvy</w:t>
      </w:r>
    </w:p>
    <w:p w:rsidR="00AD77A0" w:rsidRDefault="00C761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567"/>
        </w:tabs>
        <w:ind w:left="284" w:hanging="284"/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567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</w:rPr>
        <w:t xml:space="preserve">XI. </w:t>
      </w:r>
      <w:r>
        <w:rPr>
          <w:rFonts w:ascii="Arial Narrow" w:eastAsia="Arial Narrow" w:hAnsi="Arial Narrow" w:cs="Arial Narrow"/>
          <w:b/>
          <w:color w:val="000000"/>
          <w:sz w:val="20"/>
          <w:u w:val="single"/>
        </w:rPr>
        <w:t>Předání a převzetí díla: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2268"/>
          <w:tab w:val="left" w:pos="567"/>
        </w:tabs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:rsidR="00AD77A0" w:rsidRDefault="00C761BD">
      <w:pPr>
        <w:numPr>
          <w:ilvl w:val="0"/>
          <w:numId w:val="8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eastAsia="Arial Narrow" w:hAnsi="Arial Narrow" w:cs="Arial Narrow"/>
          <w:sz w:val="20"/>
        </w:rPr>
        <w:br/>
        <w:t>O předání díla bude sepsán předávací protokol, který podepíší obě smluvní strany.</w:t>
      </w:r>
    </w:p>
    <w:p w:rsidR="00AD77A0" w:rsidRDefault="00C761BD">
      <w:pPr>
        <w:numPr>
          <w:ilvl w:val="0"/>
          <w:numId w:val="8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</w:rPr>
        <w:lastRenderedPageBreak/>
        <w:t xml:space="preserve">XII. </w:t>
      </w:r>
      <w:r>
        <w:rPr>
          <w:rFonts w:ascii="Arial Narrow" w:eastAsia="Arial Narrow" w:hAnsi="Arial Narrow" w:cs="Arial Narrow"/>
          <w:b/>
          <w:color w:val="000000"/>
          <w:sz w:val="20"/>
          <w:u w:val="single"/>
        </w:rPr>
        <w:t>Závěrečná ustanovení: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rFonts w:ascii="Arial Narrow" w:eastAsia="Arial Narrow" w:hAnsi="Arial Narrow" w:cs="Arial Narrow"/>
          <w:b/>
          <w:color w:val="000000"/>
          <w:sz w:val="16"/>
          <w:szCs w:val="16"/>
          <w:u w:val="single"/>
        </w:rPr>
      </w:pP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Jakékoliv dohody smluvních stran jsou závazné pouze tehdy, jsou-li uvedeny v této smlouvě nebo jejím event. Dodatku. 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Změny této smlouvy je možno provést pouze písemnou formou jako její Dodatek, který bude podepsán oprávněnými zástupci obou smluvních stran.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Smlouva je vyhotovena ve dvou exemplářích, po jednom pro každou ze stran. Nedílnou součástí smlouvy jsou její přílohy.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Práva a povinnosti smluvních stran vyplývající z této smlouvy se řídí zákonem č. 89/2012 Sb., občanským zákoníkem, v platném znění, není-li touto smlouvou stanoveno jinak.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Obě smluvní strany prohlašují, že smlouvu přečetly, s jejím obsahem souhlasí a na důkaz toho připojují své podpisy.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Tato smlouva nabývá platnosti dnem podpisu poslední smluvní strany a účinnosti dnem uveřejnění v registru smluv podle zákona č. 340/2015 Sb. o registru smluv, v platném znění.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:rsidR="00AD77A0" w:rsidRDefault="00C761BD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:rsidR="00AD77A0" w:rsidRDefault="00AD77A0">
      <w:pPr>
        <w:ind w:left="360"/>
        <w:jc w:val="both"/>
        <w:rPr>
          <w:rFonts w:ascii="Arial Narrow" w:eastAsia="Arial Narrow" w:hAnsi="Arial Narrow" w:cs="Arial Narrow"/>
          <w:sz w:val="14"/>
          <w:szCs w:val="14"/>
        </w:rPr>
      </w:pPr>
    </w:p>
    <w:p w:rsidR="00AD77A0" w:rsidRDefault="00AD77A0">
      <w:pPr>
        <w:ind w:left="360"/>
        <w:jc w:val="both"/>
        <w:rPr>
          <w:rFonts w:ascii="Arial Narrow" w:eastAsia="Arial Narrow" w:hAnsi="Arial Narrow" w:cs="Arial Narrow"/>
          <w:sz w:val="14"/>
          <w:szCs w:val="14"/>
        </w:rPr>
      </w:pPr>
    </w:p>
    <w:p w:rsidR="00AD77A0" w:rsidRDefault="00AD77A0">
      <w:pPr>
        <w:jc w:val="both"/>
        <w:rPr>
          <w:rFonts w:ascii="Arial Narrow" w:eastAsia="Arial Narrow" w:hAnsi="Arial Narrow" w:cs="Arial Narrow"/>
          <w:sz w:val="14"/>
          <w:szCs w:val="14"/>
        </w:rPr>
      </w:pPr>
    </w:p>
    <w:p w:rsidR="00AD77A0" w:rsidRDefault="00C761BD">
      <w:pPr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Příloha 1 – Nabídka pro </w:t>
      </w:r>
      <w:proofErr w:type="spellStart"/>
      <w:r>
        <w:rPr>
          <w:rFonts w:ascii="Arial Narrow" w:eastAsia="Arial Narrow" w:hAnsi="Arial Narrow" w:cs="Arial Narrow"/>
          <w:sz w:val="20"/>
        </w:rPr>
        <w:t>reuse</w:t>
      </w:r>
      <w:proofErr w:type="spellEnd"/>
      <w:r>
        <w:rPr>
          <w:rFonts w:ascii="Arial Narrow" w:eastAsia="Arial Narrow" w:hAnsi="Arial Narrow" w:cs="Arial Narrow"/>
          <w:sz w:val="20"/>
        </w:rPr>
        <w:t xml:space="preserve"> systém ND z </w:t>
      </w:r>
      <w:proofErr w:type="gramStart"/>
      <w:r>
        <w:rPr>
          <w:rFonts w:ascii="Arial Narrow" w:eastAsia="Arial Narrow" w:hAnsi="Arial Narrow" w:cs="Arial Narrow"/>
          <w:sz w:val="20"/>
        </w:rPr>
        <w:t>15.11.2022</w:t>
      </w:r>
      <w:proofErr w:type="gramEnd"/>
    </w:p>
    <w:p w:rsidR="00AD77A0" w:rsidRDefault="00AD77A0">
      <w:pPr>
        <w:ind w:left="360"/>
        <w:jc w:val="both"/>
        <w:rPr>
          <w:rFonts w:ascii="Arial Narrow" w:eastAsia="Arial Narrow" w:hAnsi="Arial Narrow" w:cs="Arial Narrow"/>
          <w:sz w:val="14"/>
          <w:szCs w:val="14"/>
        </w:rPr>
      </w:pP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D77A0" w:rsidRDefault="00C761B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20"/>
        </w:rPr>
      </w:pPr>
      <w:r>
        <w:rPr>
          <w:rFonts w:ascii="Arial Narrow" w:eastAsia="Arial Narrow" w:hAnsi="Arial Narrow" w:cs="Arial Narrow"/>
          <w:color w:val="000000"/>
          <w:sz w:val="20"/>
        </w:rPr>
        <w:t xml:space="preserve">V Českých </w:t>
      </w:r>
      <w:proofErr w:type="gramStart"/>
      <w:r>
        <w:rPr>
          <w:rFonts w:ascii="Arial Narrow" w:eastAsia="Arial Narrow" w:hAnsi="Arial Narrow" w:cs="Arial Narrow"/>
          <w:color w:val="000000"/>
          <w:sz w:val="20"/>
        </w:rPr>
        <w:t>Budějovicích  dne</w:t>
      </w:r>
      <w:proofErr w:type="gramEnd"/>
      <w:r>
        <w:rPr>
          <w:rFonts w:ascii="Arial Narrow" w:eastAsia="Arial Narrow" w:hAnsi="Arial Narrow" w:cs="Arial Narrow"/>
          <w:color w:val="000000"/>
          <w:sz w:val="20"/>
        </w:rPr>
        <w:t>:</w:t>
      </w:r>
      <w:r>
        <w:rPr>
          <w:rFonts w:ascii="Arial Narrow" w:eastAsia="Arial Narrow" w:hAnsi="Arial Narrow" w:cs="Arial Narrow"/>
          <w:color w:val="000000"/>
          <w:sz w:val="20"/>
        </w:rPr>
        <w:tab/>
        <w:t xml:space="preserve">                       V Praze dne:</w:t>
      </w: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"/>
        <w:tblW w:w="9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2"/>
        <w:gridCol w:w="550"/>
        <w:gridCol w:w="4258"/>
      </w:tblGrid>
      <w:tr w:rsidR="00AD77A0">
        <w:trPr>
          <w:jc w:val="center"/>
        </w:trPr>
        <w:tc>
          <w:tcPr>
            <w:tcW w:w="4262" w:type="dxa"/>
          </w:tcPr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>…………………………………………….</w:t>
            </w:r>
          </w:p>
        </w:tc>
        <w:tc>
          <w:tcPr>
            <w:tcW w:w="550" w:type="dxa"/>
          </w:tcPr>
          <w:p w:rsidR="00AD77A0" w:rsidRDefault="00AD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both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258" w:type="dxa"/>
          </w:tcPr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>…………………………………………….</w:t>
            </w:r>
          </w:p>
        </w:tc>
      </w:tr>
      <w:tr w:rsidR="00AD77A0">
        <w:trPr>
          <w:jc w:val="center"/>
        </w:trPr>
        <w:tc>
          <w:tcPr>
            <w:tcW w:w="4262" w:type="dxa"/>
          </w:tcPr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</w:rPr>
              <w:t>Reuse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</w:rPr>
              <w:t xml:space="preserve"> Federace</w:t>
            </w:r>
          </w:p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Zuzana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Kuberová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MSc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>.</w:t>
            </w:r>
          </w:p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Výkonná ředitelka </w:t>
            </w:r>
          </w:p>
        </w:tc>
        <w:tc>
          <w:tcPr>
            <w:tcW w:w="550" w:type="dxa"/>
          </w:tcPr>
          <w:p w:rsidR="00AD77A0" w:rsidRDefault="00AD7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258" w:type="dxa"/>
          </w:tcPr>
          <w:p w:rsidR="00AD77A0" w:rsidRDefault="00C76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418"/>
                <w:tab w:val="left" w:pos="-1418"/>
                <w:tab w:val="left" w:pos="4536"/>
              </w:tabs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</w:rPr>
              <w:t xml:space="preserve"> Národní divadlo</w:t>
            </w:r>
          </w:p>
          <w:p w:rsidR="00AD77A0" w:rsidRDefault="00C761BD">
            <w:pPr>
              <w:ind w:left="-70"/>
              <w:jc w:val="center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Ing. Jana Dvořáková, Ph.D., MBA</w:t>
            </w:r>
          </w:p>
          <w:p w:rsidR="00AD77A0" w:rsidRDefault="00C761BD">
            <w:pPr>
              <w:ind w:left="-70"/>
              <w:jc w:val="center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Správní ředitelka ND</w:t>
            </w:r>
          </w:p>
          <w:p w:rsidR="00AD77A0" w:rsidRDefault="00C761BD">
            <w:pPr>
              <w:ind w:left="-7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AD77A0" w:rsidRDefault="00AD77A0">
            <w:pPr>
              <w:jc w:val="center"/>
              <w:rPr>
                <w:rFonts w:ascii="Arial Narrow" w:eastAsia="Arial Narrow" w:hAnsi="Arial Narrow" w:cs="Arial Narrow"/>
                <w:sz w:val="20"/>
              </w:rPr>
            </w:pPr>
          </w:p>
        </w:tc>
      </w:tr>
    </w:tbl>
    <w:p w:rsidR="00AD77A0" w:rsidRDefault="00AD77A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-1418"/>
          <w:tab w:val="left" w:pos="4536"/>
        </w:tabs>
        <w:jc w:val="both"/>
        <w:rPr>
          <w:rFonts w:ascii="Arial Narrow" w:eastAsia="Arial Narrow" w:hAnsi="Arial Narrow" w:cs="Arial Narrow"/>
          <w:color w:val="000000"/>
          <w:sz w:val="20"/>
        </w:rPr>
      </w:pPr>
    </w:p>
    <w:sectPr w:rsidR="00AD77A0">
      <w:footerReference w:type="even" r:id="rId9"/>
      <w:footerReference w:type="default" r:id="rId10"/>
      <w:footerReference w:type="first" r:id="rId11"/>
      <w:pgSz w:w="11906" w:h="16838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86" w:rsidRDefault="00707086">
      <w:r>
        <w:separator/>
      </w:r>
    </w:p>
  </w:endnote>
  <w:endnote w:type="continuationSeparator" w:id="0">
    <w:p w:rsidR="00707086" w:rsidRDefault="0070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A0" w:rsidRDefault="00C761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AD77A0" w:rsidRDefault="00AD7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A0" w:rsidRDefault="00C761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2977"/>
        <w:tab w:val="center" w:pos="-1560"/>
      </w:tabs>
      <w:ind w:right="281"/>
      <w:jc w:val="right"/>
      <w:rPr>
        <w:rFonts w:ascii="Arial Narrow" w:eastAsia="Arial Narrow" w:hAnsi="Arial Narrow" w:cs="Arial Narrow"/>
        <w:i/>
        <w:color w:val="000000"/>
        <w:sz w:val="18"/>
        <w:szCs w:val="18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>SOD ……………</w:t>
    </w:r>
  </w:p>
  <w:p w:rsidR="00AD77A0" w:rsidRDefault="00C761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1701"/>
        <w:tab w:val="center" w:pos="-1560"/>
      </w:tabs>
      <w:ind w:right="360"/>
      <w:jc w:val="right"/>
      <w:rPr>
        <w:color w:val="000000"/>
        <w:szCs w:val="24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ab/>
      <w:t xml:space="preserve">- 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i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separate"/>
    </w:r>
    <w:r w:rsidR="000845AE">
      <w:rPr>
        <w:rFonts w:ascii="Arial Narrow" w:eastAsia="Arial Narrow" w:hAnsi="Arial Narrow" w:cs="Arial Narrow"/>
        <w:i/>
        <w:noProof/>
        <w:color w:val="000000"/>
        <w:sz w:val="18"/>
        <w:szCs w:val="18"/>
      </w:rPr>
      <w:t>2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A0" w:rsidRDefault="00C761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2977"/>
        <w:tab w:val="center" w:pos="-1560"/>
      </w:tabs>
      <w:ind w:right="281"/>
      <w:jc w:val="right"/>
      <w:rPr>
        <w:rFonts w:ascii="Arial Narrow" w:eastAsia="Arial Narrow" w:hAnsi="Arial Narrow" w:cs="Arial Narrow"/>
        <w:i/>
        <w:color w:val="000000"/>
        <w:sz w:val="18"/>
        <w:szCs w:val="18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>SOD …………</w:t>
    </w:r>
  </w:p>
  <w:p w:rsidR="00AD77A0" w:rsidRDefault="00C761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-2977"/>
        <w:tab w:val="center" w:pos="-1560"/>
      </w:tabs>
      <w:ind w:right="281"/>
      <w:jc w:val="right"/>
      <w:rPr>
        <w:color w:val="000000"/>
        <w:szCs w:val="24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ab/>
      <w:t xml:space="preserve">- 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i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separate"/>
    </w:r>
    <w:r w:rsidR="000845AE">
      <w:rPr>
        <w:rFonts w:ascii="Arial Narrow" w:eastAsia="Arial Narrow" w:hAnsi="Arial Narrow" w:cs="Arial Narrow"/>
        <w:i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i/>
        <w:color w:val="000000"/>
        <w:sz w:val="18"/>
        <w:szCs w:val="18"/>
      </w:rPr>
      <w:fldChar w:fldCharType="end"/>
    </w:r>
    <w:r>
      <w:rPr>
        <w:rFonts w:ascii="Arial Narrow" w:eastAsia="Arial Narrow" w:hAnsi="Arial Narrow" w:cs="Arial Narrow"/>
        <w:i/>
        <w:color w:val="000000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86" w:rsidRDefault="00707086">
      <w:r>
        <w:separator/>
      </w:r>
    </w:p>
  </w:footnote>
  <w:footnote w:type="continuationSeparator" w:id="0">
    <w:p w:rsidR="00707086" w:rsidRDefault="0070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6C"/>
    <w:multiLevelType w:val="multilevel"/>
    <w:tmpl w:val="04DA60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C8D"/>
    <w:multiLevelType w:val="multilevel"/>
    <w:tmpl w:val="C9E279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14FC5"/>
    <w:multiLevelType w:val="multilevel"/>
    <w:tmpl w:val="00644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273B"/>
    <w:multiLevelType w:val="multilevel"/>
    <w:tmpl w:val="78246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61397"/>
    <w:multiLevelType w:val="multilevel"/>
    <w:tmpl w:val="542A550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2278AF"/>
    <w:multiLevelType w:val="multilevel"/>
    <w:tmpl w:val="33DA8C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B42D0"/>
    <w:multiLevelType w:val="multilevel"/>
    <w:tmpl w:val="E574560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02796E"/>
    <w:multiLevelType w:val="multilevel"/>
    <w:tmpl w:val="A0264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FB2D7D"/>
    <w:multiLevelType w:val="multilevel"/>
    <w:tmpl w:val="A9BC0D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77A0"/>
    <w:rsid w:val="000845AE"/>
    <w:rsid w:val="006D72F4"/>
    <w:rsid w:val="00707086"/>
    <w:rsid w:val="00AD77A0"/>
    <w:rsid w:val="00C761BD"/>
    <w:rsid w:val="00DC0491"/>
    <w:rsid w:val="00E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F1"/>
    <w:rPr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F1"/>
    <w:rPr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zvmdAlxrX7F9Bcz+gfRebFq4Q==">AMUW2mWsVEoFXAyNOySe6j37G7M9IZpunkJ7SBxQPJouS1510juZw70SLd087Oimni1h/71UM/Nja+Mi8v52Gn8tlKZ6iE84GaT4ouYZy79+LpySXJ47P4g0R3ZkCZmgxjU7FKWNQJzs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</dc:creator>
  <cp:lastModifiedBy>Podskalská Hana</cp:lastModifiedBy>
  <cp:revision>5</cp:revision>
  <dcterms:created xsi:type="dcterms:W3CDTF">2023-01-16T12:58:00Z</dcterms:created>
  <dcterms:modified xsi:type="dcterms:W3CDTF">2023-01-18T10:11:00Z</dcterms:modified>
</cp:coreProperties>
</file>