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34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2.12.22 14:09</w:t>
        <w:tab/>
        <w:t>Veřejný rejstřík a Sbírka listin - Ministerstvo spravedlnosti České republiky</w:t>
      </w:r>
    </w:p>
    <w:p>
      <w:pPr>
        <w:pStyle w:val="Style7"/>
        <w:keepNext/>
        <w:keepLines/>
        <w:widowControl w:val="0"/>
        <w:shd w:val="clear" w:color="auto" w:fill="auto"/>
        <w:tabs>
          <w:tab w:pos="3454" w:val="left"/>
        </w:tabs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Výpis</w:t>
        <w:tab/>
      </w:r>
      <w:r>
        <w:rPr>
          <w:color w:val="000000"/>
          <w:spacing w:val="0"/>
          <w:w w:val="100"/>
          <w:position w:val="0"/>
        </w:rPr>
        <w:t>Příloha č.3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z obchodního rejstříku, vedeného</w:t>
        <w:br/>
        <w:t>Městským soudem v Praze</w:t>
        <w:br/>
        <w:t>oddíl A, vložka 42824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Datum vzniku a zápisu: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5. června 2000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Spisová značka: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A 42824 vedená u Městského soudu v Praze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Obchodní firma: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Lidi Česká republika v.o.s.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Sídlo: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Praha 5, Nárožní 1359/11, PSČ 15800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Identifikační číslo: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261 78 541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Právní forma: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Veřejná obchodní společnost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Předmět podnikání: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vel</w:t>
      </w:r>
      <w:r>
        <w:rPr>
          <w:color w:val="000000"/>
          <w:spacing w:val="0"/>
          <w:w w:val="100"/>
          <w:position w:val="0"/>
          <w:u w:val="single"/>
        </w:rPr>
        <w:t>koobchod a maloobchod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zp</w:t>
      </w:r>
      <w:r>
        <w:rPr>
          <w:color w:val="000000"/>
          <w:spacing w:val="0"/>
          <w:w w:val="100"/>
          <w:position w:val="0"/>
          <w:u w:val="single"/>
        </w:rPr>
        <w:t>rostředkování obchodu a služeb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539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na</w:t>
      </w:r>
      <w:r>
        <w:rPr>
          <w:color w:val="000000"/>
          <w:spacing w:val="0"/>
          <w:w w:val="100"/>
          <w:position w:val="0"/>
          <w:u w:val="single"/>
        </w:rPr>
        <w:t>kládání s odpady (vyjma nebezpečných)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skl</w:t>
      </w:r>
      <w:r>
        <w:rPr>
          <w:color w:val="000000"/>
          <w:spacing w:val="0"/>
          <w:w w:val="100"/>
          <w:position w:val="0"/>
          <w:u w:val="single"/>
        </w:rPr>
        <w:t>adování, balení zboží, manipulace s nákladem a technické činnosti v dopravě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583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poskytování software, poradenství v oblasti informačních technologií, zpracování dat, hostingové a so</w:t>
      </w:r>
      <w:r>
        <w:rPr>
          <w:color w:val="000000"/>
          <w:spacing w:val="0"/>
          <w:w w:val="100"/>
          <w:position w:val="0"/>
          <w:u w:val="single"/>
        </w:rPr>
        <w:t>uvisející činnosti a webové portály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ná</w:t>
      </w:r>
      <w:r>
        <w:rPr>
          <w:color w:val="000000"/>
          <w:spacing w:val="0"/>
          <w:w w:val="100"/>
          <w:position w:val="0"/>
          <w:u w:val="single"/>
        </w:rPr>
        <w:t>kup, prodej, správa a údržba nemovitostí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</w:t>
      </w:r>
      <w:r>
        <w:rPr>
          <w:color w:val="000000"/>
          <w:spacing w:val="0"/>
          <w:w w:val="100"/>
          <w:position w:val="0"/>
          <w:u w:val="single"/>
        </w:rPr>
        <w:t>onájem a půjčování věcí movitých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po</w:t>
      </w:r>
      <w:r>
        <w:rPr>
          <w:color w:val="000000"/>
          <w:spacing w:val="0"/>
          <w:w w:val="100"/>
          <w:position w:val="0"/>
          <w:u w:val="single"/>
        </w:rPr>
        <w:t>radenská a konzultační činnost, zpracování odborných studií a posudků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re</w:t>
      </w:r>
      <w:r>
        <w:rPr>
          <w:color w:val="000000"/>
          <w:spacing w:val="0"/>
          <w:w w:val="100"/>
          <w:position w:val="0"/>
          <w:u w:val="single"/>
        </w:rPr>
        <w:t>klamní činnost, marketing, mediální zastoupení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slu</w:t>
      </w:r>
      <w:r>
        <w:rPr>
          <w:color w:val="000000"/>
          <w:spacing w:val="0"/>
          <w:w w:val="100"/>
          <w:position w:val="0"/>
          <w:u w:val="single"/>
        </w:rPr>
        <w:t>žby v oblasti administrativní správy a služby organizačně hospodářské povahy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pe</w:t>
      </w:r>
      <w:r>
        <w:rPr>
          <w:color w:val="000000"/>
          <w:spacing w:val="0"/>
          <w:w w:val="100"/>
          <w:position w:val="0"/>
          <w:u w:val="single"/>
        </w:rPr>
        <w:t>kařství a cukrářství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</w:t>
      </w:r>
      <w:r>
        <w:rPr>
          <w:color w:val="000000"/>
          <w:spacing w:val="0"/>
          <w:w w:val="100"/>
          <w:position w:val="0"/>
          <w:u w:val="single"/>
        </w:rPr>
        <w:t>odej kvasného lihu, konzumního lihu a lihovin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čin</w:t>
      </w:r>
      <w:r>
        <w:rPr>
          <w:color w:val="000000"/>
          <w:spacing w:val="0"/>
          <w:w w:val="100"/>
          <w:position w:val="0"/>
          <w:u w:val="single"/>
        </w:rPr>
        <w:t>nost účetních poradců, vedení účetnictví, vedení daňové evidence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ho</w:t>
      </w:r>
      <w:r>
        <w:rPr>
          <w:color w:val="000000"/>
          <w:spacing w:val="0"/>
          <w:w w:val="100"/>
          <w:position w:val="0"/>
          <w:u w:val="single"/>
        </w:rPr>
        <w:t>stinská činnost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výroba elektřiny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Statutární orgán - společník: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společník: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Lidi Holding s.r.o., IČ: </w:t>
      </w:r>
      <w:r>
        <w:rPr>
          <w:color w:val="135295"/>
          <w:spacing w:val="0"/>
          <w:w w:val="100"/>
          <w:position w:val="0"/>
          <w:u w:val="single"/>
        </w:rPr>
        <w:t>261 35 094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Praha 5, Nárožní 1359/11, PSČ 15800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Den vzniku funkce: 5. června 2000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Za společníka Lidi Holding s.r.o. jednají vždy alespoň dva jednatelé společně.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Jednateli společníka - statutárního orgánu jsou: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Martin Molnár, Slávy Horníka 1338/4, Košíře, 150 00 Praha 5;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Pavel Stratil, Vacínovská 830/3, Jinonice, 158 00 Praha 5;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Dr. Vít Pravda, Ke Klimentce 1863/9, Smíchov, 150 00 Praha 5;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Michal Parník, Vidoulská 759/1, Jinonice, 158 00 Praha 5;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Zd</w:t>
      </w:r>
      <w:r>
        <w:rPr>
          <w:color w:val="000000"/>
          <w:spacing w:val="0"/>
          <w:w w:val="100"/>
          <w:position w:val="0"/>
          <w:u w:val="single"/>
        </w:rPr>
        <w:t>eněk Jerie, Javorová 696, 250 90 Jirny.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Počet členů: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32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1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02.12.22 14:09</w:t>
        <w:tab/>
        <w:t>Veřejný rejstřík a Sbírka listin - Ministerstvo spravedlnosti České republiky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52" w:val="left"/>
        </w:tabs>
        <w:bidi w:val="0"/>
        <w:spacing w:before="0" w:after="0" w:line="240" w:lineRule="auto"/>
        <w:ind w:left="0" w:right="0" w:firstLine="32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Způsob jednání: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</w:rPr>
        <w:t>Příloha č.3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94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Společník Lidi Holding s.r.o. jedná za společnost samostatně.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Společníci: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 E - Beteiligungs-GmbH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74172 </w:t>
      </w:r>
      <w:r>
        <w:rPr>
          <w:color w:val="000000"/>
          <w:spacing w:val="0"/>
          <w:w w:val="100"/>
          <w:position w:val="0"/>
        </w:rPr>
        <w:t xml:space="preserve">Neckarsulm, </w:t>
      </w:r>
      <w:r>
        <w:rPr>
          <w:color w:val="000000"/>
          <w:spacing w:val="0"/>
          <w:w w:val="100"/>
          <w:position w:val="0"/>
        </w:rPr>
        <w:t>Stiftsbergstr. 1, Spolková republika Německo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Lidi Holding s.r.o., IČ: </w:t>
      </w:r>
      <w:r>
        <w:rPr>
          <w:color w:val="135295"/>
          <w:spacing w:val="0"/>
          <w:w w:val="100"/>
          <w:position w:val="0"/>
          <w:u w:val="single"/>
        </w:rPr>
        <w:t>261 35 094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Praha 5, Nárožní 1359/11, PSČ 15800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Ostatní skutečnosti: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24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Obchodní korporace se podřídila zákonu jako celku postupem podle § 777 odst. 5 zákona č.90/2012 Sb. o ob</w:t>
      </w:r>
      <w:r>
        <w:rPr>
          <w:color w:val="000000"/>
          <w:spacing w:val="0"/>
          <w:w w:val="100"/>
          <w:position w:val="0"/>
          <w:u w:val="single"/>
        </w:rPr>
        <w:t>chodních společnostech a družstvech.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247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Na základě projektu fúze sloučením, vyhotoveného dne 22. 12. 2017, došlo ke sloučení, při kterém na společnost Lidi Česká republika v.o.s., se sídlem na adrese Praha 5, Nárožní 1359/11, PSČ 15800, identifikační číslo 26178541, jako na společnost nástupnickou, přešlo jmění zanikající společnosti ACL </w:t>
      </w:r>
      <w:r>
        <w:rPr>
          <w:color w:val="000000"/>
          <w:spacing w:val="0"/>
          <w:w w:val="100"/>
          <w:position w:val="0"/>
        </w:rPr>
        <w:t xml:space="preserve">Investment </w:t>
      </w:r>
      <w:r>
        <w:rPr>
          <w:color w:val="000000"/>
          <w:spacing w:val="0"/>
          <w:w w:val="100"/>
          <w:position w:val="0"/>
        </w:rPr>
        <w:t>v.o.s., se sídlem na adrese Nárožní 1359/11, Stodůlky, 158 00 Praha 5, identifikační číslo 27</w:t>
      </w:r>
      <w:r>
        <w:rPr>
          <w:color w:val="000000"/>
          <w:spacing w:val="0"/>
          <w:w w:val="100"/>
          <w:position w:val="0"/>
          <w:u w:val="single"/>
        </w:rPr>
        <w:t>954439.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247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Na základě projektu fúze sloučením, vyhotoveného dne 20. 12. 2018, došlo ke sloučení, při kterém na společnost Lidi Česká republika v.o.s., se sídlem na adrese Praha 5, Nárožní 1359/11, PSČ 15800, identifikační číslo 26178541, jako na společnost nástupnickou, přešlo jmění zanikajících společností Euripus v.o.s., se sídlem na adrese Nárožní 1359/11, Stodůlky, 158 00 Praha 5, identifikační číslo 24780928 a Inserta v.o.s., se sídlem na adrese Nárožní 1359/11, Stodůlky, 158 00 Praha 5, identifikační čís</w:t>
      </w:r>
      <w:r>
        <w:rPr>
          <w:color w:val="000000"/>
          <w:spacing w:val="0"/>
          <w:w w:val="100"/>
          <w:position w:val="0"/>
          <w:u w:val="single"/>
        </w:rPr>
        <w:t>lo 24235792.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Na základě projektu fúze sloučením, vyhotoveného dne 13. 1. 2020, došlo ke sloučení, při kterém na společnost Lidi Česká republika v.o.s., se sídlem na adrese Praha 5, Nárožní 1359/11, PSČ 15800, identifikační číslo 26178541, jako na společnost nástupnickou, přešlo jmění zanikající společnosti Michelský trojúhelník v.o.s., se sídlem na adrese Nárožní 1359/11, Stodůlky, 158 00 Praha 5, identifikační číslo 03634051.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 xml:space="preserve">Tento výpis je neprodejný a byl pořízen na Internetu </w:t>
      </w:r>
      <w:r>
        <w:rPr>
          <w:color w:val="211C50"/>
          <w:spacing w:val="0"/>
          <w:w w:val="100"/>
          <w:position w:val="0"/>
        </w:rPr>
        <w:t>(</w:t>
      </w:r>
      <w:r>
        <w:rPr>
          <w:color w:val="211C50"/>
          <w:spacing w:val="0"/>
          <w:w w:val="100"/>
          <w:position w:val="0"/>
          <w:u w:val="single"/>
        </w:rPr>
        <w:t>http://www.</w:t>
      </w:r>
      <w:r>
        <w:rPr>
          <w:color w:val="211C50"/>
          <w:spacing w:val="0"/>
          <w:w w:val="100"/>
          <w:position w:val="0"/>
        </w:rPr>
        <w:t>j</w:t>
      </w:r>
      <w:r>
        <w:rPr>
          <w:color w:val="211C50"/>
          <w:spacing w:val="0"/>
          <w:w w:val="100"/>
          <w:position w:val="0"/>
          <w:u w:val="single"/>
        </w:rPr>
        <w:t>ustice.cz</w:t>
      </w:r>
      <w:r>
        <w:rPr>
          <w:color w:val="211C50"/>
          <w:spacing w:val="0"/>
          <w:w w:val="100"/>
          <w:position w:val="0"/>
        </w:rPr>
        <w:t>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Dne: 2.12.2022 14:09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Údaje platné ke dni 2.12.2022 03:56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40" w:right="550" w:bottom="865" w:left="964" w:header="11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10205720</wp:posOffset>
              </wp:positionV>
              <wp:extent cx="6512560" cy="1054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1256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2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Eps://or.justice.cz/ias/ui/rejstrik-firma.vysledky?subjektld=513211 &amp;typ=PLATNY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149999999999999pt;margin-top:803.60000000000002pt;width:512.79999999999995pt;height:8.3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Eps://or.justice.cz/ias/ui/rejstrik-firma.vysledky?subjektld=513211 &amp;typ=PLATNY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1">
    <w:name w:val="Základní text_"/>
    <w:basedOn w:val="DefaultParagraphFont"/>
    <w:link w:val="Style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after="260" w:line="233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line="276" w:lineRule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