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E7FF" w14:textId="77777777" w:rsidR="00CE2563" w:rsidRDefault="00CE2563">
      <w:pPr>
        <w:jc w:val="center"/>
      </w:pPr>
    </w:p>
    <w:p w14:paraId="2A450957" w14:textId="77777777" w:rsidR="00CE2563" w:rsidRDefault="00CE2563">
      <w:pPr>
        <w:jc w:val="center"/>
        <w:rPr>
          <w:b/>
        </w:rPr>
      </w:pPr>
    </w:p>
    <w:p w14:paraId="35841111" w14:textId="77777777" w:rsidR="00CE2563" w:rsidRDefault="00CE2563">
      <w:pPr>
        <w:jc w:val="center"/>
        <w:rPr>
          <w:b/>
        </w:rPr>
      </w:pPr>
      <w:r>
        <w:rPr>
          <w:b/>
        </w:rPr>
        <w:t xml:space="preserve">Smlouva o </w:t>
      </w:r>
      <w:r w:rsidR="002472FC">
        <w:rPr>
          <w:b/>
        </w:rPr>
        <w:t>dílo</w:t>
      </w:r>
    </w:p>
    <w:p w14:paraId="268F9770" w14:textId="77777777" w:rsidR="00CE2563" w:rsidRDefault="00CE2563">
      <w:pPr>
        <w:jc w:val="center"/>
        <w:rPr>
          <w:b/>
        </w:rPr>
      </w:pPr>
    </w:p>
    <w:p w14:paraId="6DB16A7E" w14:textId="77777777" w:rsidR="00B12FF3" w:rsidRDefault="00B12FF3">
      <w:pPr>
        <w:jc w:val="center"/>
        <w:rPr>
          <w:b/>
        </w:rPr>
      </w:pPr>
    </w:p>
    <w:p w14:paraId="4A4F5690" w14:textId="77777777" w:rsidR="00CE2563" w:rsidRDefault="00CE2563">
      <w:pPr>
        <w:jc w:val="center"/>
        <w:rPr>
          <w:b/>
        </w:rPr>
      </w:pPr>
      <w:r>
        <w:rPr>
          <w:b/>
        </w:rPr>
        <w:t>I. Smluvní strany</w:t>
      </w:r>
    </w:p>
    <w:p w14:paraId="60B8B6A4" w14:textId="77777777" w:rsidR="00204024" w:rsidRDefault="00204024" w:rsidP="00204024">
      <w:pPr>
        <w:rPr>
          <w:b/>
        </w:rPr>
      </w:pPr>
    </w:p>
    <w:p w14:paraId="294393BC" w14:textId="77777777" w:rsidR="00204024" w:rsidRDefault="008D165D" w:rsidP="00204024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hlavního města Prahy</w:t>
      </w:r>
    </w:p>
    <w:p w14:paraId="20876B31" w14:textId="77777777" w:rsidR="00204024" w:rsidRDefault="008D165D" w:rsidP="0020402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se sídlem:</w:t>
      </w:r>
      <w:r w:rsidR="001069D4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</w:rPr>
        <w:t xml:space="preserve">Staroměstské nám. 605/13, 110 </w:t>
      </w:r>
      <w:proofErr w:type="gramStart"/>
      <w:r>
        <w:rPr>
          <w:rFonts w:ascii="Times New Roman" w:hAnsi="Times New Roman"/>
          <w:sz w:val="24"/>
        </w:rPr>
        <w:t>00  Praha</w:t>
      </w:r>
      <w:proofErr w:type="gramEnd"/>
      <w:r>
        <w:rPr>
          <w:rFonts w:ascii="Times New Roman" w:hAnsi="Times New Roman"/>
          <w:sz w:val="24"/>
        </w:rPr>
        <w:t xml:space="preserve"> 1</w:t>
      </w:r>
    </w:p>
    <w:p w14:paraId="0627ECC1" w14:textId="77777777" w:rsidR="00D52FBC" w:rsidRPr="00D52FBC" w:rsidRDefault="00D52FBC" w:rsidP="00204024">
      <w:pPr>
        <w:pStyle w:val="Odstavecseseznamem"/>
        <w:ind w:left="0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Poštovní adresa: Revoluční 5, 110 </w:t>
      </w:r>
      <w:proofErr w:type="gramStart"/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00  Praha</w:t>
      </w:r>
      <w:proofErr w:type="gramEnd"/>
      <w:r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1</w:t>
      </w:r>
    </w:p>
    <w:p w14:paraId="44B25332" w14:textId="77777777" w:rsidR="00204024" w:rsidRPr="00204024" w:rsidRDefault="00204024" w:rsidP="00204024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r w:rsidR="008D165D">
        <w:rPr>
          <w:rFonts w:ascii="Times New Roman" w:hAnsi="Times New Roman"/>
          <w:sz w:val="24"/>
        </w:rPr>
        <w:t>PhDr. Magdalenou Juříkovou, ředitelkou</w:t>
      </w:r>
    </w:p>
    <w:p w14:paraId="082E9004" w14:textId="77777777" w:rsidR="00204024" w:rsidRDefault="00204024" w:rsidP="00204024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</w:t>
      </w:r>
      <w:r w:rsidR="008D165D">
        <w:rPr>
          <w:rFonts w:ascii="Times New Roman" w:hAnsi="Times New Roman"/>
          <w:sz w:val="24"/>
        </w:rPr>
        <w:t>64416</w:t>
      </w:r>
    </w:p>
    <w:p w14:paraId="7D579DAD" w14:textId="77777777" w:rsidR="00D52FBC" w:rsidRDefault="00D52FBC" w:rsidP="0020402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spojení: PPF Banka, a.s.</w:t>
      </w:r>
    </w:p>
    <w:p w14:paraId="2548E6D7" w14:textId="77777777" w:rsidR="00D52FBC" w:rsidRDefault="00D52FBC" w:rsidP="0020402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účtu: 200070000/6000</w:t>
      </w:r>
    </w:p>
    <w:p w14:paraId="78CC9CA5" w14:textId="77777777" w:rsidR="00D52FBC" w:rsidRDefault="00D52FBC" w:rsidP="0020402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Webové stránky: </w:t>
      </w:r>
      <w:hyperlink r:id="rId7" w:history="1">
        <w:r w:rsidRPr="00061621">
          <w:rPr>
            <w:rStyle w:val="Hypertextovodkaz"/>
            <w:rFonts w:ascii="Times New Roman" w:hAnsi="Times New Roman"/>
            <w:sz w:val="24"/>
            <w:lang w:val="cs-CZ" w:eastAsia="en-US" w:bidi="ar-SA"/>
          </w:rPr>
          <w:t>www.ghmp.cz</w:t>
        </w:r>
      </w:hyperlink>
    </w:p>
    <w:p w14:paraId="5CA25E46" w14:textId="77777777" w:rsidR="00D52FBC" w:rsidRPr="00204024" w:rsidRDefault="00D52FBC" w:rsidP="00204024">
      <w:pPr>
        <w:pStyle w:val="Odstavecseseznamem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 datové schránky: a2adm6f</w:t>
      </w:r>
    </w:p>
    <w:p w14:paraId="5C0798D7" w14:textId="77777777" w:rsidR="00204024" w:rsidRDefault="00204024">
      <w:pPr>
        <w:jc w:val="both"/>
        <w:rPr>
          <w:b/>
        </w:rPr>
      </w:pPr>
    </w:p>
    <w:p w14:paraId="2A7F6226" w14:textId="77777777" w:rsidR="00CE2563" w:rsidRDefault="00204024">
      <w:pPr>
        <w:jc w:val="both"/>
      </w:pPr>
      <w:r w:rsidRPr="00B12FF3">
        <w:t xml:space="preserve"> </w:t>
      </w:r>
      <w:r w:rsidR="00CE2563" w:rsidRPr="00B12FF3">
        <w:t xml:space="preserve">(dále jen </w:t>
      </w:r>
      <w:r w:rsidR="00EF415F" w:rsidRPr="00B12FF3">
        <w:t>Objednatel</w:t>
      </w:r>
      <w:r w:rsidR="00CE2563" w:rsidRPr="00B12FF3">
        <w:t>)</w:t>
      </w:r>
    </w:p>
    <w:p w14:paraId="73E510D0" w14:textId="77777777" w:rsidR="00CE2563" w:rsidRDefault="00CE2563">
      <w:pPr>
        <w:jc w:val="both"/>
      </w:pPr>
    </w:p>
    <w:p w14:paraId="35C2E091" w14:textId="77777777" w:rsidR="00CE2563" w:rsidRDefault="00CE2563">
      <w:pPr>
        <w:jc w:val="both"/>
      </w:pPr>
      <w:r>
        <w:t>a</w:t>
      </w:r>
    </w:p>
    <w:p w14:paraId="102DEED3" w14:textId="77777777" w:rsidR="00CE2563" w:rsidRDefault="00CE2563">
      <w:pPr>
        <w:jc w:val="both"/>
      </w:pPr>
    </w:p>
    <w:p w14:paraId="4D2FC774" w14:textId="77777777" w:rsidR="00CE2563" w:rsidRPr="00152F36" w:rsidRDefault="008D165D">
      <w:pPr>
        <w:jc w:val="both"/>
        <w:rPr>
          <w:b/>
        </w:rPr>
      </w:pPr>
      <w:r>
        <w:rPr>
          <w:b/>
          <w:bCs/>
        </w:rPr>
        <w:t xml:space="preserve">ADJUST ART, </w:t>
      </w:r>
      <w:r w:rsidRPr="008D165D">
        <w:rPr>
          <w:bCs/>
        </w:rPr>
        <w:t>spol.</w:t>
      </w:r>
      <w:r w:rsidR="00CE2563" w:rsidRPr="00152F36">
        <w:rPr>
          <w:bCs/>
        </w:rPr>
        <w:t xml:space="preserve"> s</w:t>
      </w:r>
      <w:r w:rsidR="004D406B">
        <w:rPr>
          <w:bCs/>
        </w:rPr>
        <w:t>.</w:t>
      </w:r>
      <w:r w:rsidR="00CE2563" w:rsidRPr="00152F36">
        <w:rPr>
          <w:bCs/>
        </w:rPr>
        <w:t>r.o.</w:t>
      </w:r>
    </w:p>
    <w:p w14:paraId="3D038CD3" w14:textId="77777777" w:rsidR="00CE2563" w:rsidRDefault="00CE2563">
      <w:pPr>
        <w:jc w:val="both"/>
      </w:pPr>
      <w:r>
        <w:t>se sídlem</w:t>
      </w:r>
      <w:r w:rsidR="008D165D">
        <w:t>:</w:t>
      </w:r>
      <w:r>
        <w:t xml:space="preserve"> </w:t>
      </w:r>
      <w:r>
        <w:rPr>
          <w:color w:val="333333"/>
          <w:shd w:val="clear" w:color="auto" w:fill="FFFFFF"/>
        </w:rPr>
        <w:t xml:space="preserve">Národní </w:t>
      </w:r>
      <w:r w:rsidR="008D165D">
        <w:rPr>
          <w:color w:val="333333"/>
          <w:shd w:val="clear" w:color="auto" w:fill="FFFFFF"/>
        </w:rPr>
        <w:t>961/</w:t>
      </w:r>
      <w:proofErr w:type="gramStart"/>
      <w:r>
        <w:rPr>
          <w:color w:val="333333"/>
          <w:shd w:val="clear" w:color="auto" w:fill="FFFFFF"/>
        </w:rPr>
        <w:t>25,</w:t>
      </w:r>
      <w:r>
        <w:rPr>
          <w:rStyle w:val="apple-converted-space"/>
          <w:color w:val="333333"/>
          <w:shd w:val="clear" w:color="auto" w:fill="FFFFFF"/>
        </w:rPr>
        <w:t> </w:t>
      </w:r>
      <w:r>
        <w:t xml:space="preserve"> 110</w:t>
      </w:r>
      <w:proofErr w:type="gramEnd"/>
      <w:r>
        <w:t xml:space="preserve"> 00</w:t>
      </w:r>
      <w:r w:rsidR="008D165D">
        <w:t xml:space="preserve"> Praha 1</w:t>
      </w:r>
    </w:p>
    <w:p w14:paraId="4C3E52C5" w14:textId="77777777" w:rsidR="00D52FBC" w:rsidRDefault="00D52FBC">
      <w:pPr>
        <w:jc w:val="both"/>
      </w:pPr>
      <w:r>
        <w:t xml:space="preserve">Poštovní adresa: </w:t>
      </w:r>
      <w:r w:rsidR="007608C1">
        <w:t>Jeseniova 53</w:t>
      </w:r>
      <w:r>
        <w:t xml:space="preserve">, 130 </w:t>
      </w:r>
      <w:proofErr w:type="gramStart"/>
      <w:r>
        <w:t>00  Praha</w:t>
      </w:r>
      <w:proofErr w:type="gramEnd"/>
      <w:r>
        <w:t xml:space="preserve"> 3</w:t>
      </w:r>
    </w:p>
    <w:p w14:paraId="0DFA1A6C" w14:textId="77777777" w:rsidR="00CE2563" w:rsidRDefault="00CE2563">
      <w:pPr>
        <w:jc w:val="both"/>
      </w:pPr>
      <w:r>
        <w:t xml:space="preserve">zastoupená </w:t>
      </w:r>
      <w:r w:rsidR="008D165D">
        <w:t xml:space="preserve">Ivanou </w:t>
      </w:r>
      <w:proofErr w:type="spellStart"/>
      <w:r w:rsidR="008D165D">
        <w:t>Zemancovou</w:t>
      </w:r>
      <w:proofErr w:type="spellEnd"/>
      <w:r w:rsidR="008D165D">
        <w:t>, jednatelkou</w:t>
      </w:r>
    </w:p>
    <w:p w14:paraId="4ED46651" w14:textId="77777777" w:rsidR="00CE2563" w:rsidRDefault="00CE2563">
      <w:pPr>
        <w:jc w:val="both"/>
        <w:rPr>
          <w:color w:val="333333"/>
          <w:shd w:val="clear" w:color="auto" w:fill="FFFFFF"/>
        </w:rPr>
      </w:pPr>
      <w:r>
        <w:t xml:space="preserve">IČ: </w:t>
      </w:r>
      <w:r w:rsidR="008D165D">
        <w:rPr>
          <w:color w:val="333333"/>
          <w:shd w:val="clear" w:color="auto" w:fill="FFFFFF"/>
        </w:rPr>
        <w:t>25636057</w:t>
      </w:r>
      <w:r>
        <w:rPr>
          <w:color w:val="333333"/>
          <w:shd w:val="clear" w:color="auto" w:fill="FFFFFF"/>
        </w:rPr>
        <w:t>, DIČ: CZ</w:t>
      </w:r>
      <w:r w:rsidR="004D406B">
        <w:rPr>
          <w:color w:val="333333"/>
          <w:shd w:val="clear" w:color="auto" w:fill="FFFFFF"/>
        </w:rPr>
        <w:t>2</w:t>
      </w:r>
      <w:r w:rsidR="008D165D">
        <w:rPr>
          <w:color w:val="333333"/>
          <w:shd w:val="clear" w:color="auto" w:fill="FFFFFF"/>
        </w:rPr>
        <w:t>5636057</w:t>
      </w:r>
    </w:p>
    <w:p w14:paraId="45661D66" w14:textId="2058DC2E" w:rsidR="00D52FBC" w:rsidRDefault="00D52FBC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Bankovní spojení: </w:t>
      </w:r>
      <w:r w:rsidR="00E02327">
        <w:rPr>
          <w:color w:val="333333"/>
          <w:shd w:val="clear" w:color="auto" w:fill="FFFFFF"/>
        </w:rPr>
        <w:t>xxxxxxx</w:t>
      </w:r>
    </w:p>
    <w:p w14:paraId="7982A213" w14:textId="2F73659E" w:rsidR="00D52FBC" w:rsidRDefault="00D52FBC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Číslo účtu: </w:t>
      </w:r>
      <w:proofErr w:type="spellStart"/>
      <w:r w:rsidR="00E02327">
        <w:rPr>
          <w:color w:val="333333"/>
          <w:shd w:val="clear" w:color="auto" w:fill="FFFFFF"/>
        </w:rPr>
        <w:t>xxxxxx</w:t>
      </w:r>
      <w:proofErr w:type="spellEnd"/>
    </w:p>
    <w:p w14:paraId="2390B2CF" w14:textId="77777777" w:rsidR="00D52FBC" w:rsidRDefault="00D52FBC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Webové stránky: </w:t>
      </w:r>
      <w:hyperlink r:id="rId8" w:history="1">
        <w:r w:rsidRPr="00061621">
          <w:rPr>
            <w:rStyle w:val="Hypertextovodkaz"/>
            <w:shd w:val="clear" w:color="auto" w:fill="FFFFFF"/>
            <w:lang w:val="cs-CZ" w:eastAsia="ar-SA" w:bidi="ar-SA"/>
          </w:rPr>
          <w:t>www.adjustart.cz</w:t>
        </w:r>
      </w:hyperlink>
    </w:p>
    <w:p w14:paraId="01286514" w14:textId="77777777" w:rsidR="00D52FBC" w:rsidRDefault="00D52FBC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ID datové schránky: id9ja2s</w:t>
      </w:r>
    </w:p>
    <w:p w14:paraId="05BA5463" w14:textId="77777777" w:rsidR="00B43A0B" w:rsidRDefault="00B43A0B">
      <w:pPr>
        <w:jc w:val="both"/>
      </w:pPr>
    </w:p>
    <w:p w14:paraId="5843FC35" w14:textId="77777777" w:rsidR="00CE2563" w:rsidRDefault="00CE2563">
      <w:pPr>
        <w:jc w:val="both"/>
      </w:pPr>
      <w:r>
        <w:t xml:space="preserve">(dále jen </w:t>
      </w:r>
      <w:r w:rsidR="001550C3">
        <w:t>Dodavatel</w:t>
      </w:r>
      <w:r>
        <w:t>)</w:t>
      </w:r>
    </w:p>
    <w:p w14:paraId="432F62F7" w14:textId="77777777" w:rsidR="00FF45A3" w:rsidRDefault="00FF45A3">
      <w:pPr>
        <w:jc w:val="both"/>
      </w:pPr>
    </w:p>
    <w:p w14:paraId="0BF472ED" w14:textId="77777777" w:rsidR="00FF45A3" w:rsidRDefault="00FF45A3">
      <w:pPr>
        <w:jc w:val="both"/>
      </w:pPr>
    </w:p>
    <w:p w14:paraId="3BE9B5BB" w14:textId="77777777" w:rsidR="00FF45A3" w:rsidRDefault="00FF45A3">
      <w:pPr>
        <w:jc w:val="both"/>
      </w:pPr>
    </w:p>
    <w:p w14:paraId="0FED934A" w14:textId="77777777" w:rsidR="00FF45A3" w:rsidRDefault="00FF45A3">
      <w:pPr>
        <w:jc w:val="both"/>
      </w:pPr>
    </w:p>
    <w:p w14:paraId="283834E2" w14:textId="77777777" w:rsidR="00FF45A3" w:rsidRDefault="00FF45A3">
      <w:pPr>
        <w:jc w:val="both"/>
      </w:pPr>
    </w:p>
    <w:p w14:paraId="0F518205" w14:textId="77777777" w:rsidR="00B12FF3" w:rsidRDefault="00B12FF3">
      <w:pPr>
        <w:jc w:val="both"/>
      </w:pPr>
    </w:p>
    <w:p w14:paraId="44F5AAF8" w14:textId="77777777" w:rsidR="00B12FF3" w:rsidRDefault="00B12FF3">
      <w:pPr>
        <w:jc w:val="both"/>
        <w:rPr>
          <w:b/>
        </w:rPr>
      </w:pPr>
    </w:p>
    <w:p w14:paraId="1FACCBEE" w14:textId="77777777" w:rsidR="00CE2563" w:rsidRDefault="00CE2563">
      <w:pPr>
        <w:ind w:left="720"/>
        <w:jc w:val="center"/>
      </w:pPr>
      <w:r>
        <w:rPr>
          <w:b/>
        </w:rPr>
        <w:t>II.</w:t>
      </w:r>
      <w:r w:rsidR="00AD3737">
        <w:rPr>
          <w:b/>
        </w:rPr>
        <w:t xml:space="preserve"> </w:t>
      </w:r>
      <w:r>
        <w:rPr>
          <w:b/>
        </w:rPr>
        <w:t xml:space="preserve">Předmět </w:t>
      </w:r>
      <w:r w:rsidR="00D52FBC">
        <w:rPr>
          <w:b/>
        </w:rPr>
        <w:t>plnění</w:t>
      </w:r>
    </w:p>
    <w:p w14:paraId="43182926" w14:textId="77777777" w:rsidR="00CE2563" w:rsidRDefault="00CE2563">
      <w:pPr>
        <w:jc w:val="both"/>
      </w:pPr>
    </w:p>
    <w:p w14:paraId="10EF7FC8" w14:textId="77777777" w:rsidR="00B12FF3" w:rsidRDefault="00B12FF3">
      <w:pPr>
        <w:jc w:val="both"/>
      </w:pPr>
    </w:p>
    <w:p w14:paraId="4F05E17D" w14:textId="77777777" w:rsidR="001550C3" w:rsidRDefault="00CE2563" w:rsidP="00173561">
      <w:pPr>
        <w:numPr>
          <w:ilvl w:val="0"/>
          <w:numId w:val="11"/>
        </w:numPr>
        <w:jc w:val="both"/>
      </w:pPr>
      <w:r>
        <w:t xml:space="preserve">Předmětem </w:t>
      </w:r>
      <w:r w:rsidR="00D52FBC">
        <w:t xml:space="preserve">plnění </w:t>
      </w:r>
      <w:r>
        <w:t xml:space="preserve">smlouvy je </w:t>
      </w:r>
      <w:r w:rsidR="009A2A42">
        <w:t>zajištění</w:t>
      </w:r>
      <w:r w:rsidR="008A5659">
        <w:t xml:space="preserve"> pronájmu </w:t>
      </w:r>
      <w:r w:rsidR="008D165D">
        <w:t xml:space="preserve">a výlepu </w:t>
      </w:r>
      <w:proofErr w:type="spellStart"/>
      <w:r w:rsidR="008D165D">
        <w:t>citylight</w:t>
      </w:r>
      <w:proofErr w:type="spellEnd"/>
      <w:r w:rsidR="008D165D">
        <w:t xml:space="preserve"> vitrín</w:t>
      </w:r>
      <w:r w:rsidR="00263E36">
        <w:t xml:space="preserve"> (CLV)</w:t>
      </w:r>
      <w:r w:rsidR="009A2A42">
        <w:t xml:space="preserve"> </w:t>
      </w:r>
      <w:r w:rsidR="008A5659" w:rsidRPr="00AC611F">
        <w:rPr>
          <w:b/>
        </w:rPr>
        <w:t>Galeri</w:t>
      </w:r>
      <w:r w:rsidR="00866972" w:rsidRPr="00AC611F">
        <w:rPr>
          <w:b/>
        </w:rPr>
        <w:t>i</w:t>
      </w:r>
      <w:r w:rsidR="008A5659" w:rsidRPr="00AC611F">
        <w:rPr>
          <w:b/>
        </w:rPr>
        <w:t xml:space="preserve"> </w:t>
      </w:r>
      <w:r w:rsidR="008D165D" w:rsidRPr="00AC611F">
        <w:rPr>
          <w:b/>
        </w:rPr>
        <w:t>hlavního města Prahy</w:t>
      </w:r>
      <w:r>
        <w:t xml:space="preserve"> </w:t>
      </w:r>
      <w:r w:rsidR="00866972">
        <w:t>na období roku</w:t>
      </w:r>
      <w:r w:rsidR="00D52FBC">
        <w:t xml:space="preserve"> 20</w:t>
      </w:r>
      <w:r w:rsidR="00A005E5">
        <w:t>2</w:t>
      </w:r>
      <w:r w:rsidR="00AC611F">
        <w:t>3.</w:t>
      </w:r>
      <w:r w:rsidR="00D52FBC">
        <w:t xml:space="preserve"> </w:t>
      </w:r>
    </w:p>
    <w:p w14:paraId="2FA85D57" w14:textId="77777777" w:rsidR="00AC611F" w:rsidRDefault="00AC611F" w:rsidP="00AC611F">
      <w:pPr>
        <w:ind w:left="720"/>
        <w:jc w:val="both"/>
      </w:pPr>
    </w:p>
    <w:p w14:paraId="69119FC8" w14:textId="77777777" w:rsidR="00CE2563" w:rsidRDefault="008A5659" w:rsidP="001550C3">
      <w:pPr>
        <w:numPr>
          <w:ilvl w:val="0"/>
          <w:numId w:val="11"/>
        </w:numPr>
        <w:jc w:val="both"/>
      </w:pPr>
      <w:r>
        <w:t xml:space="preserve">Bližší specifikace pronajímaných </w:t>
      </w:r>
      <w:r w:rsidR="00375BF5">
        <w:t xml:space="preserve">reklamních </w:t>
      </w:r>
      <w:r>
        <w:t xml:space="preserve">ploch </w:t>
      </w:r>
      <w:r w:rsidR="00866972">
        <w:t xml:space="preserve">(místo plnění) </w:t>
      </w:r>
      <w:r>
        <w:t xml:space="preserve">je uvedena </w:t>
      </w:r>
      <w:r w:rsidR="008E3D8D">
        <w:t>v Příloze č. 1 této Smlouvy.</w:t>
      </w:r>
    </w:p>
    <w:p w14:paraId="642B98F1" w14:textId="77777777" w:rsidR="0038132B" w:rsidRDefault="0038132B" w:rsidP="0038132B">
      <w:pPr>
        <w:pStyle w:val="Odstavecseseznamem"/>
      </w:pPr>
    </w:p>
    <w:p w14:paraId="779734DB" w14:textId="77777777" w:rsidR="0038132B" w:rsidRDefault="0038132B" w:rsidP="0038132B">
      <w:pPr>
        <w:numPr>
          <w:ilvl w:val="0"/>
          <w:numId w:val="11"/>
        </w:numPr>
        <w:jc w:val="both"/>
      </w:pPr>
      <w:r>
        <w:t>Dodavatel prohlašuje, že je oprávněn využívat reklamní plochy na základě nájemních     smluv uzavřených s vlastníky těchto ploch.</w:t>
      </w:r>
    </w:p>
    <w:p w14:paraId="7ED3B78E" w14:textId="77777777" w:rsidR="00CE2563" w:rsidRPr="00AC611F" w:rsidRDefault="00CE2563" w:rsidP="00AC611F">
      <w:pPr>
        <w:ind w:left="2836" w:firstLine="709"/>
        <w:jc w:val="both"/>
      </w:pPr>
      <w:r>
        <w:rPr>
          <w:b/>
        </w:rPr>
        <w:lastRenderedPageBreak/>
        <w:t xml:space="preserve">III. </w:t>
      </w:r>
      <w:r w:rsidR="00263E36">
        <w:rPr>
          <w:b/>
        </w:rPr>
        <w:t>M</w:t>
      </w:r>
      <w:r>
        <w:rPr>
          <w:b/>
        </w:rPr>
        <w:t>ísto plnění</w:t>
      </w:r>
      <w:r w:rsidR="0038132B">
        <w:rPr>
          <w:b/>
        </w:rPr>
        <w:t xml:space="preserve"> a Doba plnění</w:t>
      </w:r>
    </w:p>
    <w:p w14:paraId="1B35C87C" w14:textId="77777777" w:rsidR="00CE2563" w:rsidRDefault="00CE2563" w:rsidP="0038132B">
      <w:pPr>
        <w:jc w:val="center"/>
        <w:rPr>
          <w:b/>
        </w:rPr>
      </w:pPr>
    </w:p>
    <w:p w14:paraId="7959074C" w14:textId="77777777" w:rsidR="0038132B" w:rsidRDefault="00263E36" w:rsidP="0038132B">
      <w:pPr>
        <w:numPr>
          <w:ilvl w:val="0"/>
          <w:numId w:val="3"/>
        </w:numPr>
        <w:tabs>
          <w:tab w:val="left" w:pos="12240"/>
        </w:tabs>
        <w:jc w:val="both"/>
      </w:pPr>
      <w:r w:rsidRPr="0038132B">
        <w:t>Místem plnění je území hlavního města Prahy. Bližší specifikace umístění pronajímaných reklamních ploch je uvedena v</w:t>
      </w:r>
      <w:r>
        <w:t> Příloze č. 1 této Smlouvy.</w:t>
      </w:r>
    </w:p>
    <w:p w14:paraId="6779EF09" w14:textId="77777777" w:rsidR="0038132B" w:rsidRDefault="0038132B" w:rsidP="0038132B">
      <w:pPr>
        <w:tabs>
          <w:tab w:val="left" w:pos="12240"/>
        </w:tabs>
        <w:ind w:left="720"/>
        <w:jc w:val="both"/>
      </w:pPr>
    </w:p>
    <w:p w14:paraId="4BD412FF" w14:textId="77777777" w:rsidR="00263E36" w:rsidRPr="002472FC" w:rsidRDefault="002472FC" w:rsidP="0038132B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Tato smlouva je uzavřena na dobu určitou, a to od </w:t>
      </w:r>
      <w:r w:rsidR="00AC611F">
        <w:t>27.12.2022 – 31.12.2023</w:t>
      </w:r>
      <w:r w:rsidR="0038132B">
        <w:t>.</w:t>
      </w:r>
    </w:p>
    <w:p w14:paraId="21E99B9A" w14:textId="77777777" w:rsidR="00263E36" w:rsidRDefault="00263E36" w:rsidP="002472FC">
      <w:pPr>
        <w:rPr>
          <w:b/>
        </w:rPr>
      </w:pPr>
    </w:p>
    <w:p w14:paraId="1A032A0E" w14:textId="77777777" w:rsidR="00FF45A3" w:rsidRDefault="00FF45A3" w:rsidP="002472FC">
      <w:pPr>
        <w:rPr>
          <w:b/>
        </w:rPr>
      </w:pPr>
    </w:p>
    <w:p w14:paraId="06711D07" w14:textId="77777777" w:rsidR="00FF45A3" w:rsidRDefault="00FF45A3" w:rsidP="002472FC">
      <w:pPr>
        <w:rPr>
          <w:b/>
        </w:rPr>
      </w:pPr>
    </w:p>
    <w:p w14:paraId="3C734306" w14:textId="77777777" w:rsidR="00263E36" w:rsidRDefault="00263E36">
      <w:pPr>
        <w:jc w:val="center"/>
        <w:rPr>
          <w:b/>
        </w:rPr>
      </w:pPr>
    </w:p>
    <w:p w14:paraId="2CDF20D6" w14:textId="77777777" w:rsidR="00CE2563" w:rsidRDefault="0038132B">
      <w:pPr>
        <w:jc w:val="center"/>
        <w:rPr>
          <w:b/>
        </w:rPr>
      </w:pPr>
      <w:r>
        <w:rPr>
          <w:b/>
        </w:rPr>
        <w:t>I</w:t>
      </w:r>
      <w:r w:rsidR="002472FC">
        <w:rPr>
          <w:b/>
        </w:rPr>
        <w:t xml:space="preserve">V. </w:t>
      </w:r>
      <w:r w:rsidR="00CE2563">
        <w:rPr>
          <w:b/>
        </w:rPr>
        <w:t>Cena</w:t>
      </w:r>
    </w:p>
    <w:p w14:paraId="06FB7B8D" w14:textId="77777777" w:rsidR="00CE2563" w:rsidRDefault="00CE2563">
      <w:pPr>
        <w:jc w:val="center"/>
        <w:rPr>
          <w:b/>
        </w:rPr>
      </w:pPr>
    </w:p>
    <w:p w14:paraId="78BF8079" w14:textId="77777777" w:rsidR="00CE2563" w:rsidRDefault="00CE2563">
      <w:pPr>
        <w:jc w:val="both"/>
      </w:pPr>
    </w:p>
    <w:p w14:paraId="65B0A142" w14:textId="77777777" w:rsidR="001550C3" w:rsidRDefault="00CE2563" w:rsidP="001550C3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Ceny </w:t>
      </w:r>
      <w:r w:rsidR="00D80CA7">
        <w:t>reklamních ploch</w:t>
      </w:r>
      <w:r>
        <w:t xml:space="preserve"> jsou uvedeny </w:t>
      </w:r>
      <w:r w:rsidR="008E3D8D">
        <w:t>v Příloze</w:t>
      </w:r>
      <w:r>
        <w:t xml:space="preserve"> č.</w:t>
      </w:r>
      <w:r w:rsidR="00EF415F" w:rsidRPr="00435B13">
        <w:rPr>
          <w:color w:val="000000"/>
        </w:rPr>
        <w:t xml:space="preserve"> </w:t>
      </w:r>
      <w:r w:rsidR="001069D4" w:rsidRPr="00435B13">
        <w:rPr>
          <w:color w:val="000000"/>
        </w:rPr>
        <w:t>2</w:t>
      </w:r>
      <w:r>
        <w:t xml:space="preserve"> </w:t>
      </w:r>
      <w:r w:rsidR="00D80CA7">
        <w:t>Smlouvy</w:t>
      </w:r>
      <w:r>
        <w:t>.</w:t>
      </w:r>
      <w:r w:rsidR="00DC7E9E">
        <w:t xml:space="preserve"> Uvedená cena je</w:t>
      </w:r>
      <w:r w:rsidR="00AA1E5A">
        <w:t xml:space="preserve"> cenou</w:t>
      </w:r>
      <w:r w:rsidR="00DC7E9E">
        <w:t xml:space="preserve"> za pronájem reklamních ploch a výlep plakátů na uvedené plochy v daných termínech výlepu. </w:t>
      </w:r>
    </w:p>
    <w:p w14:paraId="44275231" w14:textId="77777777" w:rsidR="001550C3" w:rsidRDefault="001550C3" w:rsidP="001550C3">
      <w:pPr>
        <w:tabs>
          <w:tab w:val="left" w:pos="12240"/>
        </w:tabs>
        <w:ind w:left="720"/>
        <w:jc w:val="both"/>
      </w:pPr>
    </w:p>
    <w:p w14:paraId="33890D40" w14:textId="77777777" w:rsidR="001550C3" w:rsidRDefault="00DC7E9E" w:rsidP="001550C3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Cena </w:t>
      </w:r>
      <w:r w:rsidRPr="00DC7E9E">
        <w:t xml:space="preserve">nezahrnuje tisk plakátů a případný převěs plakátu mimo </w:t>
      </w:r>
      <w:r w:rsidR="00C12358">
        <w:t xml:space="preserve">uvedený </w:t>
      </w:r>
      <w:r w:rsidRPr="00DC7E9E">
        <w:t xml:space="preserve">termín výlepu. </w:t>
      </w:r>
    </w:p>
    <w:p w14:paraId="2BCE15DC" w14:textId="77777777" w:rsidR="001550C3" w:rsidRDefault="001550C3" w:rsidP="001550C3">
      <w:pPr>
        <w:pStyle w:val="Odstavecseseznamem"/>
      </w:pPr>
    </w:p>
    <w:p w14:paraId="1C2968F3" w14:textId="77777777" w:rsidR="001550C3" w:rsidRPr="005C76D4" w:rsidRDefault="00CE2563" w:rsidP="001550C3">
      <w:pPr>
        <w:numPr>
          <w:ilvl w:val="0"/>
          <w:numId w:val="4"/>
        </w:numPr>
        <w:tabs>
          <w:tab w:val="left" w:pos="12240"/>
        </w:tabs>
        <w:jc w:val="both"/>
      </w:pPr>
      <w:r>
        <w:t>Ceny js</w:t>
      </w:r>
      <w:r w:rsidR="00EF415F">
        <w:t xml:space="preserve">ou platné pro období od </w:t>
      </w:r>
      <w:r w:rsidR="00AC611F">
        <w:t>27.12.2022</w:t>
      </w:r>
      <w:r w:rsidR="008E3D8D">
        <w:t xml:space="preserve"> do </w:t>
      </w:r>
      <w:r w:rsidR="00413A80">
        <w:t>31.12.202</w:t>
      </w:r>
      <w:r w:rsidR="00AC611F">
        <w:t>3</w:t>
      </w:r>
      <w:r w:rsidR="00EF415F">
        <w:t xml:space="preserve"> </w:t>
      </w:r>
      <w:r>
        <w:t>a stanovují se jako konečné a nepřekročitelné.</w:t>
      </w:r>
      <w:r w:rsidR="002472FC">
        <w:t xml:space="preserve"> Smluvní cena zahrnuje veškeré náklady dodavatele spojené s plněním smlouvy </w:t>
      </w:r>
      <w:r w:rsidR="002472FC" w:rsidRPr="005C76D4">
        <w:t>včetně přiměřeného zisku.</w:t>
      </w:r>
    </w:p>
    <w:p w14:paraId="7BABE573" w14:textId="77777777" w:rsidR="001550C3" w:rsidRDefault="001550C3" w:rsidP="001550C3">
      <w:pPr>
        <w:tabs>
          <w:tab w:val="left" w:pos="12240"/>
        </w:tabs>
        <w:jc w:val="both"/>
      </w:pPr>
    </w:p>
    <w:p w14:paraId="0C8E6F4E" w14:textId="77777777" w:rsidR="00CE2563" w:rsidRDefault="00CE2563" w:rsidP="001550C3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Ceny jsou uvedené bez platné sazby DPH pro dané období, tj. </w:t>
      </w:r>
      <w:proofErr w:type="gramStart"/>
      <w:r>
        <w:t>21%</w:t>
      </w:r>
      <w:proofErr w:type="gramEnd"/>
      <w:r>
        <w:t>.</w:t>
      </w:r>
    </w:p>
    <w:p w14:paraId="4F50C6FF" w14:textId="77777777" w:rsidR="00CE2563" w:rsidRDefault="00CE2563">
      <w:pPr>
        <w:ind w:left="720"/>
        <w:jc w:val="both"/>
      </w:pPr>
    </w:p>
    <w:p w14:paraId="68EEFF4C" w14:textId="77777777" w:rsidR="00CE2563" w:rsidRDefault="00CE2563">
      <w:pPr>
        <w:jc w:val="both"/>
      </w:pPr>
    </w:p>
    <w:p w14:paraId="33C4FE92" w14:textId="77777777" w:rsidR="009C1FCE" w:rsidRDefault="009C1FCE">
      <w:pPr>
        <w:jc w:val="both"/>
      </w:pPr>
    </w:p>
    <w:p w14:paraId="2766F976" w14:textId="77777777" w:rsidR="009C1FCE" w:rsidRDefault="009C1FCE">
      <w:pPr>
        <w:jc w:val="both"/>
      </w:pPr>
    </w:p>
    <w:p w14:paraId="347CF637" w14:textId="77777777" w:rsidR="00CE2563" w:rsidRDefault="00CE2563" w:rsidP="00B43A0B">
      <w:pPr>
        <w:rPr>
          <w:b/>
        </w:rPr>
      </w:pPr>
    </w:p>
    <w:p w14:paraId="38FE675C" w14:textId="77777777" w:rsidR="00CE2563" w:rsidRDefault="00CE2563">
      <w:pPr>
        <w:jc w:val="center"/>
      </w:pPr>
      <w:r>
        <w:rPr>
          <w:b/>
        </w:rPr>
        <w:t>V. Platební podmínky</w:t>
      </w:r>
    </w:p>
    <w:p w14:paraId="12D003ED" w14:textId="77777777" w:rsidR="00CE2563" w:rsidRDefault="00CE2563">
      <w:pPr>
        <w:jc w:val="both"/>
      </w:pPr>
    </w:p>
    <w:p w14:paraId="513343DC" w14:textId="77777777" w:rsidR="00CE2563" w:rsidRDefault="00CE2563">
      <w:pPr>
        <w:jc w:val="both"/>
      </w:pPr>
    </w:p>
    <w:p w14:paraId="36BF2192" w14:textId="77777777" w:rsidR="001550C3" w:rsidRDefault="001550C3" w:rsidP="001550C3">
      <w:pPr>
        <w:numPr>
          <w:ilvl w:val="1"/>
          <w:numId w:val="4"/>
        </w:numPr>
        <w:tabs>
          <w:tab w:val="left" w:pos="12240"/>
        </w:tabs>
      </w:pPr>
      <w:r>
        <w:t>Objednatel nebude poskytovat Dodavateli zálohy.</w:t>
      </w:r>
    </w:p>
    <w:p w14:paraId="5D779EED" w14:textId="77777777" w:rsidR="001550C3" w:rsidRDefault="001550C3" w:rsidP="001550C3">
      <w:pPr>
        <w:tabs>
          <w:tab w:val="left" w:pos="12240"/>
        </w:tabs>
        <w:ind w:left="1080"/>
        <w:jc w:val="both"/>
      </w:pPr>
    </w:p>
    <w:p w14:paraId="5118CF7A" w14:textId="77777777" w:rsidR="00C454C5" w:rsidRPr="005C76D4" w:rsidRDefault="00AD3737" w:rsidP="00C454C5">
      <w:pPr>
        <w:numPr>
          <w:ilvl w:val="1"/>
          <w:numId w:val="4"/>
        </w:numPr>
        <w:tabs>
          <w:tab w:val="left" w:pos="12240"/>
        </w:tabs>
        <w:jc w:val="both"/>
      </w:pPr>
      <w:r w:rsidRPr="005C76D4">
        <w:t>Dodavatel</w:t>
      </w:r>
      <w:r w:rsidR="00EF415F" w:rsidRPr="005C76D4">
        <w:t xml:space="preserve"> </w:t>
      </w:r>
      <w:r w:rsidR="00CE2563" w:rsidRPr="005C76D4">
        <w:t xml:space="preserve">je oprávněn </w:t>
      </w:r>
      <w:r w:rsidR="00AA1E5A" w:rsidRPr="005C76D4">
        <w:t>vystavit fakturu</w:t>
      </w:r>
      <w:r w:rsidR="00CE2563" w:rsidRPr="005C76D4">
        <w:t xml:space="preserve"> vždy </w:t>
      </w:r>
      <w:r w:rsidR="001550C3" w:rsidRPr="005C76D4">
        <w:t xml:space="preserve">měsíčně </w:t>
      </w:r>
      <w:r w:rsidR="00CE2563" w:rsidRPr="005C76D4">
        <w:t xml:space="preserve">po </w:t>
      </w:r>
      <w:r w:rsidR="001550C3" w:rsidRPr="005C76D4">
        <w:t xml:space="preserve">ukončeném výlepu v příslušném měsíci se zdanitelným plněním </w:t>
      </w:r>
      <w:r w:rsidR="00C454C5" w:rsidRPr="005C76D4">
        <w:t>k datu posledního dne v daném měsíci</w:t>
      </w:r>
      <w:r w:rsidR="00CE2563" w:rsidRPr="005C76D4">
        <w:t>.</w:t>
      </w:r>
      <w:r w:rsidR="004D406B" w:rsidRPr="005C76D4">
        <w:t xml:space="preserve"> </w:t>
      </w:r>
    </w:p>
    <w:p w14:paraId="3FDC4BF2" w14:textId="77777777" w:rsidR="00C454C5" w:rsidRPr="005C76D4" w:rsidRDefault="00C454C5" w:rsidP="00C454C5">
      <w:pPr>
        <w:pStyle w:val="Odstavecseseznamem"/>
      </w:pPr>
    </w:p>
    <w:p w14:paraId="015A477A" w14:textId="77777777" w:rsidR="00CE2563" w:rsidRDefault="00AD3737" w:rsidP="00C454C5">
      <w:pPr>
        <w:numPr>
          <w:ilvl w:val="1"/>
          <w:numId w:val="4"/>
        </w:numPr>
        <w:tabs>
          <w:tab w:val="left" w:pos="12240"/>
        </w:tabs>
        <w:jc w:val="both"/>
      </w:pPr>
      <w:r>
        <w:t>Objednatel je povi</w:t>
      </w:r>
      <w:r w:rsidR="00EF415F">
        <w:t>nen</w:t>
      </w:r>
      <w:r w:rsidR="00CE2563">
        <w:t xml:space="preserve"> uhradit řádně vystavenou fakturu </w:t>
      </w:r>
      <w:r>
        <w:t>Dodavateli</w:t>
      </w:r>
      <w:r w:rsidR="00CE2563">
        <w:t xml:space="preserve"> vždy nejpozději </w:t>
      </w:r>
      <w:r>
        <w:t>14</w:t>
      </w:r>
      <w:r w:rsidR="00CE2563">
        <w:t xml:space="preserve"> kalendářních dnů ode dne jejího </w:t>
      </w:r>
      <w:r w:rsidR="00B12FF3">
        <w:t>vystavení</w:t>
      </w:r>
      <w:r w:rsidR="00CE2563">
        <w:t>.</w:t>
      </w:r>
      <w:r w:rsidR="00935282">
        <w:t xml:space="preserve"> </w:t>
      </w:r>
    </w:p>
    <w:p w14:paraId="7F74CE83" w14:textId="77777777" w:rsidR="00C454C5" w:rsidRDefault="00C454C5" w:rsidP="00C454C5">
      <w:pPr>
        <w:pStyle w:val="Odstavecseseznamem"/>
      </w:pPr>
    </w:p>
    <w:p w14:paraId="3F236476" w14:textId="77777777" w:rsidR="00C454C5" w:rsidRPr="005C76D4" w:rsidRDefault="00C454C5" w:rsidP="00C454C5">
      <w:pPr>
        <w:numPr>
          <w:ilvl w:val="1"/>
          <w:numId w:val="4"/>
        </w:numPr>
        <w:tabs>
          <w:tab w:val="left" w:pos="12240"/>
        </w:tabs>
        <w:jc w:val="both"/>
      </w:pPr>
      <w:r w:rsidRPr="005C76D4">
        <w:t>Faktury musí obsahovat všechny náležitosti daňového a účetního dokladu tak, jak je stanoveno zákonem o dani z přidané hodnoty, ve znění pozdějších změn a doplňků. V případě, že daňový doklad nebude obsahovat náležitosti daňového dokladu dle zákona o DPH, nebo nebudou k faktuře přiloženy doklady o provedených výlepech v příslušném měsíci, je Objednatel oprávněn vrátit fakturu Dodavateli a požadovat vystavení řádného daňového dokladu. Tim se ruší původní lhůta splatnosti a doručením opraveného, doplněného daňového dokladu začne běžet nová lhůta splatnosti.</w:t>
      </w:r>
    </w:p>
    <w:p w14:paraId="4BD1E566" w14:textId="77777777" w:rsidR="00C454C5" w:rsidRPr="005C76D4" w:rsidRDefault="00C454C5" w:rsidP="00C454C5">
      <w:pPr>
        <w:pStyle w:val="Odstavecseseznamem"/>
      </w:pPr>
    </w:p>
    <w:p w14:paraId="4E5A4E6C" w14:textId="77777777" w:rsidR="00C454C5" w:rsidRPr="005C76D4" w:rsidRDefault="00C454C5" w:rsidP="00C454C5">
      <w:pPr>
        <w:numPr>
          <w:ilvl w:val="1"/>
          <w:numId w:val="4"/>
        </w:numPr>
        <w:tabs>
          <w:tab w:val="left" w:pos="12240"/>
        </w:tabs>
        <w:jc w:val="both"/>
      </w:pPr>
      <w:r w:rsidRPr="005C76D4">
        <w:t>Faktura je považována za uhrazenou dnem odepsání fakturované částky z účtu Objednatele.</w:t>
      </w:r>
    </w:p>
    <w:p w14:paraId="797F734D" w14:textId="77777777" w:rsidR="00C454C5" w:rsidRDefault="00C454C5" w:rsidP="00C454C5">
      <w:pPr>
        <w:pStyle w:val="Odstavecseseznamem"/>
        <w:rPr>
          <w:color w:val="FF0000"/>
        </w:rPr>
      </w:pPr>
    </w:p>
    <w:p w14:paraId="29774AA8" w14:textId="77777777" w:rsidR="00CE2563" w:rsidRDefault="00CE2563" w:rsidP="00AC611F">
      <w:pPr>
        <w:ind w:left="2127" w:firstLine="709"/>
        <w:rPr>
          <w:b/>
        </w:rPr>
      </w:pPr>
      <w:r>
        <w:rPr>
          <w:b/>
        </w:rPr>
        <w:lastRenderedPageBreak/>
        <w:t xml:space="preserve">VI. </w:t>
      </w:r>
      <w:r w:rsidR="00C454C5">
        <w:rPr>
          <w:b/>
        </w:rPr>
        <w:t>P</w:t>
      </w:r>
      <w:r w:rsidR="0067530C">
        <w:rPr>
          <w:b/>
        </w:rPr>
        <w:t>ráva a p</w:t>
      </w:r>
      <w:r w:rsidR="00C454C5">
        <w:rPr>
          <w:b/>
        </w:rPr>
        <w:t>ovinnosti smluvních stran</w:t>
      </w:r>
    </w:p>
    <w:p w14:paraId="6077E845" w14:textId="77777777" w:rsidR="0038132B" w:rsidRDefault="0038132B">
      <w:pPr>
        <w:jc w:val="center"/>
        <w:rPr>
          <w:b/>
        </w:rPr>
      </w:pPr>
    </w:p>
    <w:p w14:paraId="731685B7" w14:textId="77777777" w:rsidR="00FF45A3" w:rsidRDefault="00FF45A3">
      <w:pPr>
        <w:jc w:val="center"/>
        <w:rPr>
          <w:b/>
        </w:rPr>
      </w:pPr>
    </w:p>
    <w:p w14:paraId="4214B7D7" w14:textId="77777777" w:rsidR="00FF45A3" w:rsidRDefault="00FF45A3">
      <w:pPr>
        <w:jc w:val="center"/>
        <w:rPr>
          <w:b/>
        </w:rPr>
      </w:pPr>
    </w:p>
    <w:p w14:paraId="2FDD7E69" w14:textId="77777777" w:rsidR="00CE2563" w:rsidRDefault="00CE2563">
      <w:pPr>
        <w:jc w:val="both"/>
        <w:rPr>
          <w:b/>
        </w:rPr>
      </w:pPr>
    </w:p>
    <w:p w14:paraId="5F474AAC" w14:textId="77777777" w:rsidR="0067530C" w:rsidRPr="0014712F" w:rsidRDefault="0067530C" w:rsidP="0067530C">
      <w:pPr>
        <w:numPr>
          <w:ilvl w:val="0"/>
          <w:numId w:val="16"/>
        </w:numPr>
        <w:tabs>
          <w:tab w:val="left" w:pos="12240"/>
        </w:tabs>
        <w:jc w:val="both"/>
      </w:pPr>
      <w:r w:rsidRPr="0014712F">
        <w:t>Dodavatel odpovídá za včasné, řádné a kvalitní plnění předmětu smlouvy.</w:t>
      </w:r>
    </w:p>
    <w:p w14:paraId="4D08A218" w14:textId="77777777" w:rsidR="0067530C" w:rsidRPr="0014712F" w:rsidRDefault="0067530C" w:rsidP="0067530C">
      <w:pPr>
        <w:ind w:left="720"/>
        <w:jc w:val="both"/>
      </w:pPr>
    </w:p>
    <w:p w14:paraId="5F3F44FD" w14:textId="77777777" w:rsidR="0038132B" w:rsidRPr="0014712F" w:rsidRDefault="0038132B" w:rsidP="0038132B">
      <w:pPr>
        <w:numPr>
          <w:ilvl w:val="0"/>
          <w:numId w:val="16"/>
        </w:numPr>
        <w:jc w:val="both"/>
      </w:pPr>
      <w:r w:rsidRPr="0014712F">
        <w:t>Dodavatel se zavazuje zajistit pro Objednatele dlouhodobý pronájem reklamních ploch a zajistit výlep plakátů na těchto plochách v termínech specifikovaných v příloze této smlouvy a jednotlivé kroky konzultovat s pověřeným zástupcem Objednatele –</w:t>
      </w:r>
      <w:r w:rsidR="007608C1">
        <w:t xml:space="preserve"> Kristýna Černá</w:t>
      </w:r>
      <w:r w:rsidRPr="0014712F">
        <w:t>, Tel.: +420 725 033 193, E-mail:</w:t>
      </w:r>
      <w:r w:rsidR="005D2D14" w:rsidRPr="0014712F">
        <w:t xml:space="preserve"> </w:t>
      </w:r>
      <w:hyperlink r:id="rId9" w:history="1">
        <w:r w:rsidR="007608C1">
          <w:rPr>
            <w:rStyle w:val="Hypertextovodkaz"/>
          </w:rPr>
          <w:t>kristyna.cerna@ghmp.cz</w:t>
        </w:r>
      </w:hyperlink>
    </w:p>
    <w:p w14:paraId="194688B0" w14:textId="77777777" w:rsidR="0038132B" w:rsidRPr="0014712F" w:rsidRDefault="0038132B" w:rsidP="0038132B">
      <w:pPr>
        <w:tabs>
          <w:tab w:val="left" w:pos="12240"/>
        </w:tabs>
        <w:ind w:left="720"/>
        <w:jc w:val="both"/>
      </w:pPr>
      <w:r w:rsidRPr="0014712F">
        <w:tab/>
        <w:t>.).</w:t>
      </w:r>
    </w:p>
    <w:p w14:paraId="41F67532" w14:textId="77777777" w:rsidR="0067530C" w:rsidRPr="0014712F" w:rsidRDefault="0038132B" w:rsidP="0067530C">
      <w:pPr>
        <w:numPr>
          <w:ilvl w:val="0"/>
          <w:numId w:val="16"/>
        </w:numPr>
        <w:tabs>
          <w:tab w:val="left" w:pos="12240"/>
        </w:tabs>
        <w:jc w:val="both"/>
      </w:pPr>
      <w:r w:rsidRPr="0014712F">
        <w:t xml:space="preserve">Objednatel se zavazuje včas informovat Dodavatele o motivu výlepu a zaslat Dodavateli tisková data na </w:t>
      </w:r>
      <w:proofErr w:type="spellStart"/>
      <w:r w:rsidRPr="0014712F">
        <w:t>citylight</w:t>
      </w:r>
      <w:proofErr w:type="spellEnd"/>
      <w:r w:rsidRPr="0014712F">
        <w:t xml:space="preserve"> v kvalitě odpovídající technické specifikaci, a to e-mailem nejpozději 14 kalendářních dnů před zahájením výlepu a jednotlivé kroky konzultovat s pověřeným zástupcem Dodavatele – </w:t>
      </w:r>
      <w:r w:rsidR="00A005E5" w:rsidRPr="0014712F">
        <w:t xml:space="preserve">Anetou </w:t>
      </w:r>
      <w:proofErr w:type="spellStart"/>
      <w:r w:rsidR="00A005E5" w:rsidRPr="0014712F">
        <w:t>Vognerovou</w:t>
      </w:r>
      <w:proofErr w:type="spellEnd"/>
      <w:r w:rsidRPr="0014712F">
        <w:t>, Tel: +420</w:t>
      </w:r>
      <w:r w:rsidR="00A005E5" w:rsidRPr="0014712F">
        <w:t> 733 658 189</w:t>
      </w:r>
      <w:r w:rsidRPr="0014712F">
        <w:t xml:space="preserve">, </w:t>
      </w:r>
      <w:proofErr w:type="gramStart"/>
      <w:r w:rsidRPr="0014712F">
        <w:t>E:mail</w:t>
      </w:r>
      <w:proofErr w:type="gramEnd"/>
      <w:r w:rsidRPr="0014712F">
        <w:t xml:space="preserve">: </w:t>
      </w:r>
      <w:hyperlink r:id="rId10" w:history="1">
        <w:r w:rsidR="00A005E5" w:rsidRPr="0014712F">
          <w:rPr>
            <w:rStyle w:val="Hypertextovodkaz"/>
            <w:lang w:val="cs-CZ"/>
          </w:rPr>
          <w:t>vognerova</w:t>
        </w:r>
        <w:r w:rsidR="00A005E5" w:rsidRPr="0014712F">
          <w:rPr>
            <w:rStyle w:val="Hypertextovodkaz"/>
          </w:rPr>
          <w:t>@adjustart.cz</w:t>
        </w:r>
      </w:hyperlink>
      <w:r w:rsidR="0067530C" w:rsidRPr="0014712F">
        <w:t>.</w:t>
      </w:r>
    </w:p>
    <w:p w14:paraId="26FACDEA" w14:textId="77777777" w:rsidR="0067530C" w:rsidRPr="0014712F" w:rsidRDefault="0067530C" w:rsidP="0067530C">
      <w:pPr>
        <w:tabs>
          <w:tab w:val="left" w:pos="12240"/>
        </w:tabs>
        <w:ind w:left="720"/>
        <w:jc w:val="both"/>
      </w:pPr>
    </w:p>
    <w:p w14:paraId="7EBA602C" w14:textId="77777777" w:rsidR="0014712F" w:rsidRPr="00FF45A3" w:rsidRDefault="0014712F" w:rsidP="0014712F">
      <w:pPr>
        <w:pStyle w:val="Bezmezer"/>
        <w:numPr>
          <w:ilvl w:val="0"/>
          <w:numId w:val="16"/>
        </w:numPr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 xml:space="preserve">Objednatel je oprávněn v případě uzavření jeho výstav na základě vládních opatření zrušit pronájem a výlep </w:t>
      </w:r>
      <w:proofErr w:type="spellStart"/>
      <w:r w:rsidRPr="0014712F">
        <w:rPr>
          <w:sz w:val="24"/>
          <w:szCs w:val="24"/>
        </w:rPr>
        <w:t>citylight</w:t>
      </w:r>
      <w:proofErr w:type="spellEnd"/>
      <w:r w:rsidRPr="0014712F">
        <w:rPr>
          <w:sz w:val="24"/>
          <w:szCs w:val="24"/>
        </w:rPr>
        <w:t xml:space="preserve"> ploch CLV / METRO ve lhůtě</w:t>
      </w:r>
      <w:r w:rsidRPr="0014712F">
        <w:rPr>
          <w:sz w:val="24"/>
          <w:szCs w:val="24"/>
          <w:shd w:val="clear" w:color="auto" w:fill="FFFFFF"/>
        </w:rPr>
        <w:t xml:space="preserve"> 10 </w:t>
      </w:r>
      <w:r w:rsidRPr="0014712F">
        <w:rPr>
          <w:sz w:val="24"/>
          <w:szCs w:val="24"/>
        </w:rPr>
        <w:t>dní před začátkem kampaně (plánovaným výlepem). Akumulované množství stornovaných ploch zadavatel využije v době uvolnění vládních restrikcí, a to v množství a hodnotě sjednané na základě této smlouvy.</w:t>
      </w:r>
    </w:p>
    <w:p w14:paraId="4F0873D7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1250E2B0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proofErr w:type="spellStart"/>
      <w:r w:rsidRPr="0014712F">
        <w:rPr>
          <w:sz w:val="24"/>
          <w:szCs w:val="24"/>
        </w:rPr>
        <w:t>Citylight</w:t>
      </w:r>
      <w:proofErr w:type="spellEnd"/>
      <w:r w:rsidRPr="0014712F">
        <w:rPr>
          <w:sz w:val="24"/>
          <w:szCs w:val="24"/>
        </w:rPr>
        <w:t xml:space="preserve"> vitríny CLV / ROTUNDY bude zadavatel využívat bez možnosti storna.</w:t>
      </w:r>
    </w:p>
    <w:p w14:paraId="44153CC6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7DC952AA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 xml:space="preserve">Objednatel je povinen uplatnit svá práva z případného vadného plnění provádějícím </w:t>
      </w:r>
      <w:r>
        <w:rPr>
          <w:sz w:val="24"/>
          <w:szCs w:val="24"/>
        </w:rPr>
        <w:t xml:space="preserve">        </w:t>
      </w:r>
      <w:r w:rsidRPr="0014712F">
        <w:rPr>
          <w:sz w:val="24"/>
          <w:szCs w:val="24"/>
        </w:rPr>
        <w:t>nejpozději do skončení poskytnutí reklamní plochy nebo reklamní kampaně, jedná-li se o vady týkající se tisku a výlepu. V písemném oznámení uvede konkrétně, jaké vady zjistil, kde a jak se projevují a co požaduje.</w:t>
      </w:r>
    </w:p>
    <w:p w14:paraId="2F7542B0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408C2863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>Dodavatel (poskytovatel služby) je povinen prokázané vady bezplatně odstranit v přiměřené lhůtě, nejpozději však do 14 dnů od písemného oznámení.</w:t>
      </w:r>
    </w:p>
    <w:p w14:paraId="5BF63E9F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10CD3FBE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>Dodavatel (poskytovatel služby) je povinen nejpozději do 5 dnů po obdržení uplatnění vady písemně oznámit, zda vadu uznává, jakou lhůtu navrhuje k odstranění vad nebo z jakých důvodů vadu neuznává. Pokud tak neučiní, má se za to, že vadu reklamovanou Objednatelem uznává. Způsob a bližší podmínky vypořádání vad budou dohodnuty mezi smluvními stranami, zpravidla půjde o náhradní výlep nebo o slevu z ceny.</w:t>
      </w:r>
    </w:p>
    <w:p w14:paraId="2D1317AB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507FC513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 xml:space="preserve">Dodavatel (poskytovatel služby) čestně prohlašuje, že je oprávněn využívat reklamní plochy nabídnuté k plnění této smlouvy na období </w:t>
      </w:r>
      <w:r w:rsidR="00AC611F">
        <w:rPr>
          <w:sz w:val="24"/>
          <w:szCs w:val="24"/>
        </w:rPr>
        <w:t>27.12.2022</w:t>
      </w:r>
      <w:r w:rsidRPr="0014712F">
        <w:rPr>
          <w:sz w:val="24"/>
          <w:szCs w:val="24"/>
        </w:rPr>
        <w:t xml:space="preserve"> až 31. 12. 202</w:t>
      </w:r>
      <w:r w:rsidR="00AC611F">
        <w:rPr>
          <w:sz w:val="24"/>
          <w:szCs w:val="24"/>
        </w:rPr>
        <w:t>3</w:t>
      </w:r>
      <w:r w:rsidRPr="0014712F">
        <w:rPr>
          <w:sz w:val="24"/>
          <w:szCs w:val="24"/>
        </w:rPr>
        <w:t xml:space="preserve"> na základě nájemních či obdobných smluv uzavřených s vlastníky těchto ploch, nebo je Dodavatel (poskytovatel služby) vlastníkem těchto ploch.</w:t>
      </w:r>
    </w:p>
    <w:p w14:paraId="50B84E75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49A6AF34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>Dodavatel (poskytovatel služby) dodá Objednateli před zahájením každé reklamní kampaně seznam ploch.</w:t>
      </w:r>
    </w:p>
    <w:p w14:paraId="1A9C296C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73EDCB4E" w14:textId="77777777" w:rsidR="0014712F" w:rsidRPr="00AC611F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>Dodavatel (poskytovatel služby) dodá Objednateli fotodokumentaci každé reklamní kampaně do 10 pracovních po ukončení kampaně.</w:t>
      </w:r>
    </w:p>
    <w:p w14:paraId="049D5C96" w14:textId="77777777" w:rsidR="00AC611F" w:rsidRPr="0014712F" w:rsidRDefault="00AC611F" w:rsidP="00AC611F">
      <w:pPr>
        <w:pStyle w:val="Bezmezer"/>
        <w:jc w:val="both"/>
        <w:rPr>
          <w:snapToGrid w:val="0"/>
          <w:sz w:val="24"/>
          <w:szCs w:val="24"/>
        </w:rPr>
      </w:pPr>
    </w:p>
    <w:p w14:paraId="23F593AD" w14:textId="77777777" w:rsidR="0014712F" w:rsidRPr="00FF45A3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lastRenderedPageBreak/>
        <w:t>Zjistí-li Dodavatel (poskytovatel služby), že pro řádné plnění smlouvy existují překážky nezahrnuté a neřešené v této smlouvě, musí tento svůj názor dokladovat Objednateli. V případě, že objednatel důvody uzná, dohodnou další postup včetně případného dopadu na cenu a termín.</w:t>
      </w:r>
    </w:p>
    <w:p w14:paraId="1F2F1BA2" w14:textId="77777777" w:rsidR="00FF45A3" w:rsidRPr="0014712F" w:rsidRDefault="00FF45A3" w:rsidP="00FF45A3">
      <w:pPr>
        <w:pStyle w:val="Bezmezer"/>
        <w:jc w:val="both"/>
        <w:rPr>
          <w:snapToGrid w:val="0"/>
          <w:sz w:val="24"/>
          <w:szCs w:val="24"/>
        </w:rPr>
      </w:pPr>
    </w:p>
    <w:p w14:paraId="6D43C9C6" w14:textId="77777777" w:rsidR="0014712F" w:rsidRPr="00AC611F" w:rsidRDefault="001471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 w:rsidRPr="0014712F">
        <w:rPr>
          <w:sz w:val="24"/>
          <w:szCs w:val="24"/>
        </w:rPr>
        <w:t>Plní-li Dodavatel (poskytovatel služby) tuto smlouvu taktéž pomocí jiné osoby, odpovídá Objednateli za plnění této osoby, jako by plnil sám.</w:t>
      </w:r>
    </w:p>
    <w:p w14:paraId="5CA0AC69" w14:textId="77777777" w:rsidR="00AC611F" w:rsidRDefault="00AC611F" w:rsidP="00AC611F">
      <w:pPr>
        <w:pStyle w:val="Odstavecseseznamem"/>
        <w:rPr>
          <w:snapToGrid w:val="0"/>
          <w:sz w:val="24"/>
          <w:szCs w:val="24"/>
        </w:rPr>
      </w:pPr>
    </w:p>
    <w:p w14:paraId="1B031F2C" w14:textId="77777777" w:rsidR="00AC611F" w:rsidRDefault="00AC611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Dodavatel (poskytovatel služby se zavazuje vylepit a instalovat reklamní plochy v</w:t>
      </w:r>
      <w:r w:rsidR="00EA392F">
        <w:rPr>
          <w:snapToGrid w:val="0"/>
          <w:sz w:val="24"/>
          <w:szCs w:val="24"/>
        </w:rPr>
        <w:t> </w:t>
      </w:r>
      <w:r>
        <w:rPr>
          <w:snapToGrid w:val="0"/>
          <w:sz w:val="24"/>
          <w:szCs w:val="24"/>
        </w:rPr>
        <w:t>proveden</w:t>
      </w:r>
      <w:r w:rsidR="00EA392F">
        <w:rPr>
          <w:snapToGrid w:val="0"/>
          <w:sz w:val="24"/>
          <w:szCs w:val="24"/>
        </w:rPr>
        <w:t>í a kvalitě obvyklé pro dané reklamní materiály (odpovídající jejich technologii zpracování a použitým materiálům). Takové plnění se považuje za řádné.</w:t>
      </w:r>
    </w:p>
    <w:p w14:paraId="61CFAB75" w14:textId="77777777" w:rsidR="00EA392F" w:rsidRDefault="00EA392F" w:rsidP="00EA392F">
      <w:pPr>
        <w:pStyle w:val="Odstavecseseznamem"/>
        <w:rPr>
          <w:snapToGrid w:val="0"/>
          <w:sz w:val="24"/>
          <w:szCs w:val="24"/>
        </w:rPr>
      </w:pPr>
    </w:p>
    <w:p w14:paraId="76F1847D" w14:textId="77777777" w:rsidR="00EA392F" w:rsidRPr="0014712F" w:rsidRDefault="00EA392F" w:rsidP="0014712F">
      <w:pPr>
        <w:pStyle w:val="Bezmezer"/>
        <w:numPr>
          <w:ilvl w:val="0"/>
          <w:numId w:val="16"/>
        </w:numPr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 případě porušení tohoto závazku má Objednatel právo na slevu ve výši </w:t>
      </w:r>
      <w:proofErr w:type="gramStart"/>
      <w:r>
        <w:rPr>
          <w:snapToGrid w:val="0"/>
          <w:sz w:val="24"/>
          <w:szCs w:val="24"/>
        </w:rPr>
        <w:t>30%</w:t>
      </w:r>
      <w:proofErr w:type="gramEnd"/>
      <w:r>
        <w:rPr>
          <w:snapToGrid w:val="0"/>
          <w:sz w:val="24"/>
          <w:szCs w:val="24"/>
        </w:rPr>
        <w:t xml:space="preserve"> z ceny daného výlepu CLV.</w:t>
      </w:r>
    </w:p>
    <w:p w14:paraId="2A749936" w14:textId="77777777" w:rsidR="004D406B" w:rsidRPr="0014712F" w:rsidRDefault="004D406B" w:rsidP="005C76D4">
      <w:pPr>
        <w:rPr>
          <w:b/>
        </w:rPr>
      </w:pPr>
    </w:p>
    <w:p w14:paraId="56267260" w14:textId="77777777" w:rsidR="0014712F" w:rsidRDefault="0014712F" w:rsidP="006F7225">
      <w:pPr>
        <w:jc w:val="center"/>
        <w:rPr>
          <w:b/>
        </w:rPr>
      </w:pPr>
    </w:p>
    <w:p w14:paraId="1BFEAAD6" w14:textId="77777777" w:rsidR="0014712F" w:rsidRDefault="0014712F" w:rsidP="006F7225">
      <w:pPr>
        <w:jc w:val="center"/>
        <w:rPr>
          <w:b/>
        </w:rPr>
      </w:pPr>
    </w:p>
    <w:p w14:paraId="13ECA50B" w14:textId="77777777" w:rsidR="0014712F" w:rsidRDefault="0014712F" w:rsidP="006F7225">
      <w:pPr>
        <w:jc w:val="center"/>
        <w:rPr>
          <w:b/>
        </w:rPr>
      </w:pPr>
    </w:p>
    <w:p w14:paraId="78844D8A" w14:textId="77777777" w:rsidR="00CE2563" w:rsidRDefault="00CE2563" w:rsidP="006F7225">
      <w:pPr>
        <w:jc w:val="center"/>
        <w:rPr>
          <w:b/>
        </w:rPr>
      </w:pPr>
      <w:r>
        <w:rPr>
          <w:b/>
        </w:rPr>
        <w:t>VII. Závěrečná ustanovení</w:t>
      </w:r>
    </w:p>
    <w:p w14:paraId="069FB055" w14:textId="77777777" w:rsidR="00CE2563" w:rsidRDefault="00CE2563">
      <w:pPr>
        <w:jc w:val="both"/>
        <w:rPr>
          <w:b/>
        </w:rPr>
      </w:pPr>
    </w:p>
    <w:p w14:paraId="373C5079" w14:textId="77777777" w:rsidR="00CE2563" w:rsidRDefault="00CE2563">
      <w:pPr>
        <w:tabs>
          <w:tab w:val="left" w:pos="12240"/>
        </w:tabs>
        <w:jc w:val="both"/>
      </w:pPr>
    </w:p>
    <w:p w14:paraId="1FE7F026" w14:textId="77777777" w:rsidR="006F7225" w:rsidRDefault="006F7225" w:rsidP="00B12FF3">
      <w:pPr>
        <w:numPr>
          <w:ilvl w:val="0"/>
          <w:numId w:val="8"/>
        </w:numPr>
        <w:tabs>
          <w:tab w:val="left" w:pos="12240"/>
        </w:tabs>
        <w:jc w:val="both"/>
      </w:pPr>
      <w:r>
        <w:t>Práva a povinnosti smluvních stran, které nejsou výslovně upraveny touto smlouvou, se řídí ustanoveními zákona č. 89/2012 Sb., občanský zákoník, v platném a účinném znění.</w:t>
      </w:r>
    </w:p>
    <w:p w14:paraId="1FF4B281" w14:textId="77777777" w:rsidR="006F7225" w:rsidRDefault="006F7225" w:rsidP="006F7225">
      <w:pPr>
        <w:tabs>
          <w:tab w:val="left" w:pos="12240"/>
        </w:tabs>
        <w:ind w:left="720"/>
        <w:jc w:val="both"/>
      </w:pPr>
    </w:p>
    <w:p w14:paraId="0970CA65" w14:textId="77777777" w:rsidR="006F7225" w:rsidRDefault="006F7225" w:rsidP="006F7225">
      <w:pPr>
        <w:numPr>
          <w:ilvl w:val="0"/>
          <w:numId w:val="8"/>
        </w:numPr>
        <w:tabs>
          <w:tab w:val="left" w:pos="12240"/>
        </w:tabs>
        <w:jc w:val="both"/>
      </w:pPr>
      <w:r>
        <w:t>Smluvní strany se zavazují řešit případné spory vzniklé z této smlouvy vždy nejprve vzájemným jednáním. Pokud jedna ze smluvních stran sdělí druhé straně, že pokládá pokus o smír za nemožný, bude spor řešen rozhodnutím soudu. Pro takový případ strany výslovně sjednávají, že místně příslušným soudem pro rozhodnutí sporu v prvním stupni bude Obvodní soud pro Prahu 1, a v případě, že věcně příslušným soudem pro rozhodnutí sporu v prvním stupni bude krajský soud, pak místně příslušným soudem bude Městský soud v Praze.</w:t>
      </w:r>
    </w:p>
    <w:p w14:paraId="47113BC3" w14:textId="77777777" w:rsidR="006F7225" w:rsidRDefault="006F7225" w:rsidP="006F7225">
      <w:pPr>
        <w:tabs>
          <w:tab w:val="left" w:pos="12240"/>
        </w:tabs>
        <w:jc w:val="both"/>
      </w:pPr>
    </w:p>
    <w:p w14:paraId="7B2E9515" w14:textId="77777777" w:rsidR="00CE2563" w:rsidRDefault="006F7225">
      <w:pPr>
        <w:numPr>
          <w:ilvl w:val="0"/>
          <w:numId w:val="8"/>
        </w:numPr>
        <w:tabs>
          <w:tab w:val="left" w:pos="12240"/>
        </w:tabs>
        <w:jc w:val="both"/>
      </w:pPr>
      <w:r>
        <w:t>Změny a dodatky této smlouvy platí pouze tehdy, jestliže jsou v písemné formě a podepsány oprávněnými osobami dle této smlouvy.</w:t>
      </w:r>
    </w:p>
    <w:p w14:paraId="451A4063" w14:textId="77777777" w:rsidR="006F7225" w:rsidRDefault="006F7225" w:rsidP="006F7225">
      <w:pPr>
        <w:pStyle w:val="Odstavecseseznamem"/>
      </w:pPr>
    </w:p>
    <w:p w14:paraId="1B24F640" w14:textId="77777777" w:rsidR="006F7225" w:rsidRDefault="006F7225">
      <w:pPr>
        <w:numPr>
          <w:ilvl w:val="0"/>
          <w:numId w:val="8"/>
        </w:numPr>
        <w:tabs>
          <w:tab w:val="left" w:pos="12240"/>
        </w:tabs>
        <w:jc w:val="both"/>
      </w:pPr>
      <w:r>
        <w:t>Tato smlouva i její případné dodatky nabývají platnosti dnem jejich podpisu oběma smluvními stranami a účinnosti dnem uveřejnění v registru smluv.</w:t>
      </w:r>
    </w:p>
    <w:p w14:paraId="7407B862" w14:textId="77777777" w:rsidR="006F7225" w:rsidRDefault="006F7225" w:rsidP="006F7225">
      <w:pPr>
        <w:pStyle w:val="Odstavecseseznamem"/>
      </w:pPr>
    </w:p>
    <w:p w14:paraId="67397E36" w14:textId="77777777" w:rsidR="006F7225" w:rsidRDefault="006F7225">
      <w:pPr>
        <w:numPr>
          <w:ilvl w:val="0"/>
          <w:numId w:val="8"/>
        </w:numPr>
        <w:tabs>
          <w:tab w:val="left" w:pos="12240"/>
        </w:tabs>
        <w:jc w:val="both"/>
      </w:pPr>
      <w:r>
        <w:t>Tato smlouva je vyhotovena ve dvou (2) stejnopisech, přičemž každá smluvní strana obdrží po jednom výtisku</w:t>
      </w:r>
    </w:p>
    <w:p w14:paraId="23ABCC23" w14:textId="77777777" w:rsidR="006F7225" w:rsidRDefault="006F7225" w:rsidP="006F7225">
      <w:pPr>
        <w:pStyle w:val="Odstavecseseznamem"/>
      </w:pPr>
    </w:p>
    <w:p w14:paraId="10C3317C" w14:textId="77777777" w:rsidR="006F7225" w:rsidRDefault="00BE5A25">
      <w:pPr>
        <w:numPr>
          <w:ilvl w:val="0"/>
          <w:numId w:val="8"/>
        </w:numPr>
        <w:tabs>
          <w:tab w:val="left" w:pos="12240"/>
        </w:tabs>
        <w:jc w:val="both"/>
      </w:pPr>
      <w:r>
        <w:t>Smluvní strany prohlašují, že je jim znám obsah této smlouvy včetně příloh, že jejím obsahem souhlasí, a že smlouvu uzavírají svobodně, nikoliv v tísni či za nevýhodných podmínek.</w:t>
      </w:r>
    </w:p>
    <w:p w14:paraId="2B4E2290" w14:textId="77777777" w:rsidR="00BE5A25" w:rsidRDefault="00BE5A25" w:rsidP="00BE5A25">
      <w:pPr>
        <w:pStyle w:val="Odstavecseseznamem"/>
      </w:pPr>
    </w:p>
    <w:p w14:paraId="6F90B0D9" w14:textId="77777777" w:rsidR="00BE5A25" w:rsidRDefault="00BE5A25" w:rsidP="00EA392F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 xml:space="preserve">Dodavatel souhlasí se zveřejněním údajů uvedených v této smlouvě v souladu se zákonem č. 106/1999 Sb., o svobodném přístupu k informacím, ve znění pozdějších předpisů. Smluvní strany dále berou na vědomí, že tato Smlouva a její dodatky budou 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</w:t>
      </w:r>
      <w:r w:rsidRPr="00BE5A25">
        <w:lastRenderedPageBreak/>
        <w:t>účinnosti zákona o registru smluv povinnost jejich uveřejnění, stanou se takové dodatky účinnými nejdříve dnem jejich uveřejnění ve smyslu § 5 zákona o registru smluv. Smluvní strany jsou zajedno v tom, že tato smlouva ani její přílohy neobsahují nic, co by některá ze stran oprávněně považovala za obchodní tajemství ve smyslu § 504 občanského zákoníku nebo za informaci, jejíž poskytování je omezeno podle předpisů o svobodném přístupu k informacím nebo o ochraně osobních údajů, a nemají tudíž žádných požadavků na omezení rozsahu uveřejnění z těchto ani z jiných důvodů, uvedených v § 3 zákona o registru.</w:t>
      </w:r>
    </w:p>
    <w:p w14:paraId="1CDD5A10" w14:textId="77777777" w:rsidR="00BE5A25" w:rsidRDefault="00BE5A25" w:rsidP="00BE5A25">
      <w:pPr>
        <w:tabs>
          <w:tab w:val="left" w:pos="12240"/>
        </w:tabs>
        <w:ind w:left="720"/>
        <w:jc w:val="both"/>
      </w:pPr>
    </w:p>
    <w:p w14:paraId="72D4DA92" w14:textId="77777777" w:rsidR="00FF45A3" w:rsidRDefault="00FF45A3" w:rsidP="00BE5A25">
      <w:pPr>
        <w:tabs>
          <w:tab w:val="left" w:pos="12240"/>
        </w:tabs>
        <w:ind w:left="720"/>
        <w:jc w:val="both"/>
      </w:pPr>
    </w:p>
    <w:p w14:paraId="6AD20D2B" w14:textId="77777777" w:rsidR="00BE5A25" w:rsidRP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>Objednatel, tj. 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17502DD3" w14:textId="77777777" w:rsidR="00BE5A25" w:rsidRDefault="00BE5A25" w:rsidP="00BE5A25">
      <w:pPr>
        <w:pStyle w:val="Odstavecseseznamem"/>
      </w:pPr>
    </w:p>
    <w:p w14:paraId="79FAAD39" w14:textId="77777777" w:rsid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>Dodavatel, jakožto zpracovatel osobních údajů, které na základě této Smlouvy obdržel či obdrží, se zavazuje, že bude veškeré osobní údaje zpracovávat za účelem naplnění této Smlouvy, po dobu její platnosti, v souladu s právními předpisy, zejména s čl. 28. odst. 3 Nařízení Evropského parlamentu a Rady (EU) 2016/679 za dne 27. dubna 2016 o ochraně fyzických osob v souvislosti se zpracováním osobních údajů a o volném pohybu těchto údajů a o zrušení směrnice 95/46/ES (dále jen „nařízení“).</w:t>
      </w:r>
    </w:p>
    <w:p w14:paraId="20D45F0B" w14:textId="77777777" w:rsidR="00BE5A25" w:rsidRDefault="00BE5A25" w:rsidP="00BE5A25">
      <w:pPr>
        <w:pStyle w:val="Odstavecseseznamem"/>
      </w:pPr>
    </w:p>
    <w:p w14:paraId="0E4EDBE0" w14:textId="77777777" w:rsid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>Osobní údaje bude Dodavatel zpracovávat po dobu platnosti této Smlouvy a po jejím skončení s nimi bude naloženo dle platné právní úpravy, zejm. zákona č. 134/2016 Sb. (zákon o zadávání veřejných zakázek, ve znění pozdějších předpisů), zákona č. 499/2004 Sb. (zákon o archivní a spisové službě a o změně některých zákonů) a v souladu s nařízením.</w:t>
      </w:r>
    </w:p>
    <w:p w14:paraId="0255E0AB" w14:textId="77777777" w:rsidR="00BE5A25" w:rsidRDefault="00BE5A25" w:rsidP="00BE5A25">
      <w:pPr>
        <w:pStyle w:val="Odstavecseseznamem"/>
      </w:pPr>
    </w:p>
    <w:p w14:paraId="3398ADC1" w14:textId="77777777" w:rsidR="00195E47" w:rsidRDefault="00195E47" w:rsidP="00BE5A25">
      <w:pPr>
        <w:pStyle w:val="Odstavecseseznamem"/>
      </w:pPr>
    </w:p>
    <w:p w14:paraId="034E9059" w14:textId="77777777" w:rsid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>Dodavatel a jeho subdodavatelé jsou povinni při finanční kontrole poskytnout na vyžádání kontrolnímu orgánu daňovou evidenci v plném rozsahu. Dodavatel a jeho subdodavatelé jsou v souladu s ustanovením § 2 písm. e) zákona č. 320/2001 Sb., o finanční kontrole ve veřejné správě a o změně některých zákonů, ve znění pozdějších předpisů, osobami povinnými spolupůsobit při výkonu finanční kontroly prováděné v souvislosti s úhradou zboží nebo služeb z veřejných výdajů nebo z veřejné finanční podpory.</w:t>
      </w:r>
    </w:p>
    <w:p w14:paraId="78045888" w14:textId="77777777" w:rsidR="00BE5A25" w:rsidRDefault="00BE5A25" w:rsidP="00BE5A25">
      <w:pPr>
        <w:pStyle w:val="Odstavecseseznamem"/>
      </w:pPr>
    </w:p>
    <w:p w14:paraId="59C54E12" w14:textId="77777777" w:rsidR="00BE5A25" w:rsidRP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>Komunikace smluvních stran bude probíhat především písemně, zejména v případech, kdy smlouva tuto formu komunikace předvídá. Pro účely této smlouvy se za písemnou formu považuje i komunikace prostřednictvím e-mailu. Tuto smlouvu lze měnit nebo doplňovat na základě dohody uzavřené mezi smluvními stranami v písemné formě v podobě očíslovaného dodatku</w:t>
      </w:r>
      <w:r w:rsidRPr="00BE5A25">
        <w:rPr>
          <w:rFonts w:ascii="Arial" w:hAnsi="Arial" w:cs="Arial"/>
          <w:sz w:val="22"/>
          <w:szCs w:val="22"/>
        </w:rPr>
        <w:t>.</w:t>
      </w:r>
    </w:p>
    <w:p w14:paraId="0150F244" w14:textId="77777777" w:rsidR="00BE5A25" w:rsidRDefault="00BE5A25" w:rsidP="00BE5A25">
      <w:pPr>
        <w:pStyle w:val="Odstavecseseznamem"/>
      </w:pPr>
    </w:p>
    <w:p w14:paraId="196AD97F" w14:textId="77777777" w:rsidR="00BE5A25" w:rsidRDefault="00BE5A25" w:rsidP="00BE5A25">
      <w:pPr>
        <w:numPr>
          <w:ilvl w:val="0"/>
          <w:numId w:val="8"/>
        </w:numPr>
        <w:tabs>
          <w:tab w:val="left" w:pos="12240"/>
        </w:tabs>
        <w:jc w:val="both"/>
      </w:pPr>
      <w:r w:rsidRPr="00BE5A25">
        <w:t xml:space="preserve">Ukáže-li se kterékoliv ustanovení této smlouvy neplatné, neúčinné nebo nevykonatelné, nemá to vliv na platnost, účinnost a vykonatelnost ostatních ujednání smlouvy a smlouvy jako celku </w:t>
      </w:r>
      <w:r w:rsidRPr="00BE5A25">
        <w:lastRenderedPageBreak/>
        <w:t>– smluvní strany jsou pro ten případ povinny poskytnout si neprodlenou součinnost k tomu, aby takové neplatné, neúčinné nebo nevykonatelné ustanovení nahradily takovým platným, účinným a vykonatelným ustanovením, které co nejvíce odpovídá hospodářskému účelu této smlouvy; to samé platí pro případ smluvní mezery.</w:t>
      </w:r>
    </w:p>
    <w:p w14:paraId="332698DB" w14:textId="77777777" w:rsidR="00BE5A25" w:rsidRDefault="00BE5A25" w:rsidP="00BE5A25">
      <w:pPr>
        <w:pStyle w:val="Odstavecseseznamem"/>
      </w:pPr>
    </w:p>
    <w:p w14:paraId="6AC2E5FB" w14:textId="77777777" w:rsidR="00EA392F" w:rsidRPr="00EA392F" w:rsidRDefault="00EA392F" w:rsidP="00EA392F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EA392F">
        <w:rPr>
          <w:rFonts w:ascii="Times New Roman" w:hAnsi="Times New Roman"/>
          <w:sz w:val="24"/>
          <w:szCs w:val="24"/>
        </w:rPr>
        <w:t>Pro plnění této kupní smlouvy jsou závazné Obchodní podmínky, stanovené objednatelem v č. VII. Výzvy k podání cenové nabídky Čj.: GHMP-2-3200-2022/1 ze dne 9.prosince 2022. V případě, že některá ustanovení této smlouvy by neodpovídala těmto Obchodním podmínkám nebo byla v rozporu s těmito Obchodními podmínkami, pak v té věci je platné ustanovení Obchodních podmínek a s ním rozporné ustanovení smlouvy je neplatné.</w:t>
      </w:r>
    </w:p>
    <w:p w14:paraId="51FDBD44" w14:textId="77777777" w:rsidR="00AA1E5A" w:rsidRPr="00EA392F" w:rsidRDefault="00AA1E5A" w:rsidP="00204FB9">
      <w:pPr>
        <w:tabs>
          <w:tab w:val="left" w:pos="12240"/>
        </w:tabs>
        <w:jc w:val="both"/>
        <w:rPr>
          <w:rFonts w:ascii="Arial" w:hAnsi="Arial" w:cs="Arial"/>
        </w:rPr>
      </w:pPr>
    </w:p>
    <w:p w14:paraId="0E52AB3A" w14:textId="77777777" w:rsidR="00B12FF3" w:rsidRDefault="00B12FF3">
      <w:pPr>
        <w:jc w:val="both"/>
      </w:pPr>
    </w:p>
    <w:p w14:paraId="147F9B87" w14:textId="77777777" w:rsidR="00CE2563" w:rsidRDefault="00CE2563">
      <w:pPr>
        <w:jc w:val="both"/>
      </w:pPr>
      <w:r>
        <w:tab/>
      </w:r>
    </w:p>
    <w:p w14:paraId="7E7E3A25" w14:textId="77777777" w:rsidR="00CE2563" w:rsidRDefault="00CE2563">
      <w:pPr>
        <w:jc w:val="both"/>
      </w:pPr>
    </w:p>
    <w:p w14:paraId="4B898ECF" w14:textId="77777777" w:rsidR="00CE2563" w:rsidRDefault="00CE2563">
      <w:pPr>
        <w:jc w:val="both"/>
      </w:pPr>
      <w:r>
        <w:t>V Praze dne</w:t>
      </w:r>
      <w:r w:rsidR="00195E47">
        <w:t xml:space="preserve"> ________________</w:t>
      </w:r>
      <w:r>
        <w:tab/>
        <w:t xml:space="preserve">                       V Praze dne</w:t>
      </w:r>
      <w:r w:rsidR="00195E47">
        <w:t xml:space="preserve"> ____________________</w:t>
      </w:r>
    </w:p>
    <w:p w14:paraId="77386E4B" w14:textId="77777777" w:rsidR="00CE2563" w:rsidRDefault="00CE2563">
      <w:pPr>
        <w:jc w:val="both"/>
      </w:pPr>
    </w:p>
    <w:p w14:paraId="4AEC1DF2" w14:textId="77777777" w:rsidR="00CE2563" w:rsidRDefault="00CE2563">
      <w:pPr>
        <w:jc w:val="both"/>
      </w:pPr>
    </w:p>
    <w:p w14:paraId="5F459990" w14:textId="77777777" w:rsidR="00204FB9" w:rsidRDefault="00204FB9">
      <w:pPr>
        <w:jc w:val="both"/>
      </w:pPr>
    </w:p>
    <w:p w14:paraId="0C21228D" w14:textId="77777777" w:rsidR="00CE2563" w:rsidRDefault="00CE2563">
      <w:pPr>
        <w:jc w:val="both"/>
      </w:pPr>
    </w:p>
    <w:p w14:paraId="6E372AA6" w14:textId="77777777" w:rsidR="00CE2563" w:rsidRDefault="00195E47">
      <w:pPr>
        <w:jc w:val="both"/>
      </w:pPr>
      <w:r>
        <w:t>__________________________</w:t>
      </w:r>
      <w:r w:rsidR="00CE2563">
        <w:t xml:space="preserve">                              </w:t>
      </w:r>
      <w:r w:rsidR="001069D4">
        <w:t>______________________________</w:t>
      </w:r>
    </w:p>
    <w:p w14:paraId="556C21AF" w14:textId="77777777" w:rsidR="00AD3737" w:rsidRDefault="00EF415F">
      <w:pPr>
        <w:jc w:val="both"/>
      </w:pPr>
      <w:r>
        <w:t>Objednatel</w:t>
      </w:r>
      <w:r>
        <w:tab/>
      </w:r>
      <w:r>
        <w:tab/>
      </w:r>
      <w:r w:rsidR="00CE2563">
        <w:t xml:space="preserve">                                           </w:t>
      </w:r>
      <w:r w:rsidR="00CE2563">
        <w:tab/>
      </w:r>
      <w:r w:rsidR="00AD3737">
        <w:t>Dodavatel</w:t>
      </w:r>
    </w:p>
    <w:p w14:paraId="30550853" w14:textId="77777777" w:rsidR="00AD3737" w:rsidRDefault="00195E47">
      <w:pPr>
        <w:jc w:val="both"/>
      </w:pPr>
      <w:r>
        <w:t>Galerie hlavního města Prahy</w:t>
      </w:r>
      <w:r w:rsidR="004D406B">
        <w:tab/>
      </w:r>
      <w:r w:rsidR="004D406B">
        <w:tab/>
      </w:r>
      <w:r w:rsidR="008E3D8D">
        <w:tab/>
      </w:r>
      <w:r>
        <w:t>ADJUST ART, spol. s r.o.</w:t>
      </w:r>
      <w:r w:rsidR="008E3D8D">
        <w:tab/>
      </w:r>
      <w:r w:rsidR="008E3D8D">
        <w:tab/>
      </w:r>
    </w:p>
    <w:p w14:paraId="492D1226" w14:textId="77777777" w:rsidR="00CE2563" w:rsidRDefault="00CE2563">
      <w:pPr>
        <w:jc w:val="both"/>
      </w:pPr>
      <w:r>
        <w:t xml:space="preserve">               </w:t>
      </w:r>
      <w:r w:rsidR="00AD3737">
        <w:t xml:space="preserve">                         </w:t>
      </w:r>
    </w:p>
    <w:p w14:paraId="611E05E8" w14:textId="77777777" w:rsidR="00CE2563" w:rsidRDefault="00195E47">
      <w:pPr>
        <w:jc w:val="both"/>
      </w:pPr>
      <w:r>
        <w:t>PhDr. Magdalena Juříková</w:t>
      </w:r>
      <w:r w:rsidR="004D406B">
        <w:tab/>
      </w:r>
      <w:r w:rsidR="004D406B">
        <w:tab/>
      </w:r>
      <w:r w:rsidR="004D406B">
        <w:tab/>
      </w:r>
      <w:r w:rsidR="004D406B">
        <w:tab/>
      </w:r>
      <w:r>
        <w:t>Ivana Zemancová</w:t>
      </w:r>
    </w:p>
    <w:p w14:paraId="57D587C5" w14:textId="77777777" w:rsidR="00CE2563" w:rsidRDefault="001B7BAA">
      <w:pPr>
        <w:jc w:val="both"/>
      </w:pPr>
      <w:r>
        <w:t>Ředitel</w:t>
      </w:r>
      <w:r w:rsidR="00195E47">
        <w:t>ka</w:t>
      </w:r>
      <w:r>
        <w:t xml:space="preserve"> </w:t>
      </w:r>
      <w:r w:rsidR="00CE2563">
        <w:t xml:space="preserve">                                              </w:t>
      </w:r>
      <w:r>
        <w:tab/>
      </w:r>
      <w:r w:rsidR="00195E47">
        <w:tab/>
        <w:t>Jednatelka společnosti</w:t>
      </w:r>
    </w:p>
    <w:p w14:paraId="35C67F63" w14:textId="77777777" w:rsidR="00CE2563" w:rsidRDefault="00CE2563">
      <w:pPr>
        <w:jc w:val="both"/>
      </w:pPr>
    </w:p>
    <w:p w14:paraId="1B11C53F" w14:textId="77777777" w:rsidR="00CE2563" w:rsidRDefault="00CE2563">
      <w:pPr>
        <w:jc w:val="both"/>
      </w:pPr>
    </w:p>
    <w:p w14:paraId="13C8B1EB" w14:textId="77777777" w:rsidR="00CE2563" w:rsidRDefault="00CE2563">
      <w:pPr>
        <w:jc w:val="both"/>
      </w:pPr>
    </w:p>
    <w:p w14:paraId="155E4869" w14:textId="77777777" w:rsidR="00CE2563" w:rsidRDefault="00CE2563">
      <w:pPr>
        <w:jc w:val="both"/>
      </w:pPr>
    </w:p>
    <w:p w14:paraId="5D0C94EC" w14:textId="77777777" w:rsidR="00CE2563" w:rsidRDefault="00CE2563">
      <w:pPr>
        <w:jc w:val="both"/>
      </w:pPr>
    </w:p>
    <w:p w14:paraId="46BA0517" w14:textId="77777777" w:rsidR="00CE2563" w:rsidRDefault="00CE2563">
      <w:pPr>
        <w:jc w:val="both"/>
      </w:pPr>
    </w:p>
    <w:p w14:paraId="696217A6" w14:textId="77777777" w:rsidR="00CE2563" w:rsidRDefault="00CE2563">
      <w:pPr>
        <w:jc w:val="both"/>
      </w:pPr>
    </w:p>
    <w:p w14:paraId="73322267" w14:textId="77777777" w:rsidR="00195E47" w:rsidRDefault="00195E47">
      <w:pPr>
        <w:jc w:val="both"/>
      </w:pPr>
    </w:p>
    <w:p w14:paraId="655EC738" w14:textId="77777777" w:rsidR="00CE2563" w:rsidRDefault="00CE2563">
      <w:pPr>
        <w:jc w:val="both"/>
      </w:pPr>
    </w:p>
    <w:p w14:paraId="000DAEA7" w14:textId="77777777" w:rsidR="00204FB9" w:rsidRDefault="00204FB9">
      <w:pPr>
        <w:jc w:val="both"/>
      </w:pPr>
    </w:p>
    <w:p w14:paraId="27F1E116" w14:textId="77777777" w:rsidR="00204FB9" w:rsidRDefault="00204FB9">
      <w:pPr>
        <w:jc w:val="both"/>
      </w:pPr>
    </w:p>
    <w:p w14:paraId="0554C71D" w14:textId="77777777" w:rsidR="00204FB9" w:rsidRDefault="00EA392F">
      <w:pPr>
        <w:jc w:val="both"/>
      </w:pPr>
      <w:r>
        <w:t>Přílohy Smlouvy o dílo:</w:t>
      </w:r>
    </w:p>
    <w:p w14:paraId="2067548A" w14:textId="77777777" w:rsidR="00EA392F" w:rsidRDefault="00EA392F">
      <w:pPr>
        <w:jc w:val="both"/>
      </w:pPr>
      <w:r>
        <w:t>Příloha č. 1 – Bližší specifikace reklamních ploch</w:t>
      </w:r>
    </w:p>
    <w:p w14:paraId="37230408" w14:textId="77777777" w:rsidR="00EA392F" w:rsidRDefault="00EA392F">
      <w:pPr>
        <w:jc w:val="both"/>
      </w:pPr>
      <w:r>
        <w:t>Příloha č. 2 – Výpočet nabídkové ceny</w:t>
      </w:r>
    </w:p>
    <w:p w14:paraId="555E6ED6" w14:textId="77777777" w:rsidR="002E05B1" w:rsidRDefault="002E05B1">
      <w:pPr>
        <w:jc w:val="both"/>
      </w:pPr>
      <w:r>
        <w:t>Příloha č. 3 – Termíny výlepů 2023 (Příloha č. 2 Výzvy)</w:t>
      </w:r>
    </w:p>
    <w:p w14:paraId="22CEEFF8" w14:textId="77777777" w:rsidR="00EA392F" w:rsidRDefault="003D2033">
      <w:pPr>
        <w:jc w:val="both"/>
      </w:pPr>
      <w:r>
        <w:t>Příloha č. 4 – Výzva</w:t>
      </w:r>
    </w:p>
    <w:p w14:paraId="77D8C9F8" w14:textId="77777777" w:rsidR="009C1FCE" w:rsidRDefault="009C1FCE" w:rsidP="00204FB9">
      <w:pPr>
        <w:ind w:left="720" w:hanging="360"/>
        <w:rPr>
          <w:sz w:val="28"/>
        </w:rPr>
      </w:pPr>
    </w:p>
    <w:p w14:paraId="52C916DE" w14:textId="77777777" w:rsidR="009C1FCE" w:rsidRDefault="009C1FCE" w:rsidP="00204FB9">
      <w:pPr>
        <w:ind w:left="720" w:hanging="360"/>
        <w:rPr>
          <w:sz w:val="28"/>
        </w:rPr>
      </w:pPr>
    </w:p>
    <w:p w14:paraId="077F3285" w14:textId="77777777" w:rsidR="009C1FCE" w:rsidRDefault="009C1FCE" w:rsidP="00204FB9">
      <w:pPr>
        <w:ind w:left="720" w:hanging="360"/>
        <w:rPr>
          <w:sz w:val="28"/>
        </w:rPr>
      </w:pPr>
    </w:p>
    <w:p w14:paraId="35C1D310" w14:textId="77777777" w:rsidR="009C1FCE" w:rsidRDefault="009C1FCE" w:rsidP="00204FB9">
      <w:pPr>
        <w:ind w:left="720" w:hanging="360"/>
        <w:rPr>
          <w:sz w:val="28"/>
        </w:rPr>
      </w:pPr>
    </w:p>
    <w:p w14:paraId="67CACFDF" w14:textId="77777777" w:rsidR="009C1FCE" w:rsidRDefault="009C1FCE" w:rsidP="00204FB9">
      <w:pPr>
        <w:ind w:left="720" w:hanging="360"/>
        <w:rPr>
          <w:sz w:val="28"/>
        </w:rPr>
      </w:pPr>
    </w:p>
    <w:p w14:paraId="6A958DA7" w14:textId="77777777" w:rsidR="009C1FCE" w:rsidRDefault="009C1FCE" w:rsidP="00204FB9">
      <w:pPr>
        <w:ind w:left="720" w:hanging="360"/>
        <w:rPr>
          <w:sz w:val="28"/>
        </w:rPr>
      </w:pPr>
    </w:p>
    <w:p w14:paraId="0668323D" w14:textId="77777777" w:rsidR="009C1FCE" w:rsidRDefault="009C1FCE" w:rsidP="00204FB9">
      <w:pPr>
        <w:ind w:left="720" w:hanging="360"/>
        <w:rPr>
          <w:sz w:val="28"/>
        </w:rPr>
      </w:pPr>
    </w:p>
    <w:p w14:paraId="665BF738" w14:textId="77777777" w:rsidR="009C1FCE" w:rsidRDefault="009C1FCE" w:rsidP="00204FB9">
      <w:pPr>
        <w:ind w:left="720" w:hanging="360"/>
        <w:rPr>
          <w:sz w:val="28"/>
        </w:rPr>
      </w:pPr>
    </w:p>
    <w:p w14:paraId="71280DDC" w14:textId="77777777" w:rsidR="009C1FCE" w:rsidRDefault="009C1FCE" w:rsidP="00204FB9">
      <w:pPr>
        <w:ind w:left="720" w:hanging="360"/>
        <w:rPr>
          <w:sz w:val="28"/>
        </w:rPr>
      </w:pPr>
    </w:p>
    <w:p w14:paraId="28A8AE0E" w14:textId="77777777" w:rsidR="009C1FCE" w:rsidRDefault="009C1FCE" w:rsidP="00204FB9">
      <w:pPr>
        <w:ind w:left="720" w:hanging="360"/>
        <w:rPr>
          <w:sz w:val="28"/>
        </w:rPr>
      </w:pPr>
    </w:p>
    <w:p w14:paraId="6A2A0FBF" w14:textId="77777777" w:rsidR="005C76D4" w:rsidRPr="002E05B1" w:rsidRDefault="00204FB9" w:rsidP="002E05B1">
      <w:r w:rsidRPr="002E05B1">
        <w:t xml:space="preserve">Příloha č. </w:t>
      </w:r>
      <w:r w:rsidR="000F5C04">
        <w:t>1 Smlouvy</w:t>
      </w:r>
      <w:r w:rsidRPr="002E05B1">
        <w:t xml:space="preserve">: </w:t>
      </w:r>
    </w:p>
    <w:p w14:paraId="6AAB0939" w14:textId="77777777" w:rsidR="00472A76" w:rsidRPr="00472A76" w:rsidRDefault="00472A76" w:rsidP="002E05B1">
      <w:pPr>
        <w:rPr>
          <w:u w:val="single"/>
        </w:rPr>
      </w:pPr>
      <w:r w:rsidRPr="00472A76">
        <w:rPr>
          <w:u w:val="single"/>
        </w:rPr>
        <w:t>Bližší specifikace reklamních ploch</w:t>
      </w:r>
    </w:p>
    <w:p w14:paraId="3E8DACB2" w14:textId="77777777" w:rsidR="005C76D4" w:rsidRDefault="005C76D4" w:rsidP="00204FB9">
      <w:pPr>
        <w:ind w:left="720" w:hanging="360"/>
        <w:rPr>
          <w:b/>
          <w:sz w:val="28"/>
          <w:u w:val="single"/>
        </w:rPr>
      </w:pPr>
    </w:p>
    <w:p w14:paraId="5C26EC19" w14:textId="77777777" w:rsidR="00472A76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5C3C6734" w14:textId="77777777" w:rsidR="00472A76" w:rsidRDefault="002E05B1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Zajištění pronájmu a instalace </w:t>
      </w:r>
      <w:proofErr w:type="spellStart"/>
      <w:r w:rsidR="00472A76" w:rsidRPr="00670FB9">
        <w:rPr>
          <w:rFonts w:ascii="Arial" w:hAnsi="Arial" w:cs="Arial"/>
          <w:b/>
        </w:rPr>
        <w:t>citylight</w:t>
      </w:r>
      <w:proofErr w:type="spellEnd"/>
      <w:r w:rsidR="00472A76" w:rsidRPr="00670FB9">
        <w:rPr>
          <w:rFonts w:ascii="Arial" w:hAnsi="Arial" w:cs="Arial"/>
          <w:b/>
        </w:rPr>
        <w:t xml:space="preserve"> vitrín</w:t>
      </w:r>
      <w:r>
        <w:rPr>
          <w:rFonts w:ascii="Arial" w:hAnsi="Arial" w:cs="Arial"/>
          <w:b/>
        </w:rPr>
        <w:t xml:space="preserve"> </w:t>
      </w:r>
      <w:r w:rsidR="00472A76" w:rsidRPr="00670FB9">
        <w:rPr>
          <w:rFonts w:ascii="Arial" w:hAnsi="Arial" w:cs="Arial"/>
          <w:b/>
        </w:rPr>
        <w:t xml:space="preserve">(CLV)/rotundy v Praze </w:t>
      </w:r>
    </w:p>
    <w:p w14:paraId="145013DB" w14:textId="77777777" w:rsidR="00472A76" w:rsidRPr="00722761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5F16637E" w14:textId="77777777" w:rsidR="00472A76" w:rsidRPr="00434ADE" w:rsidRDefault="00472A76" w:rsidP="00472A76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>Formát: 1185 x 1750 mm</w:t>
      </w:r>
    </w:p>
    <w:p w14:paraId="78F3B5AE" w14:textId="77777777" w:rsidR="00472A76" w:rsidRPr="00434ADE" w:rsidRDefault="00472A76" w:rsidP="00472A76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>Barevnost: 4/0</w:t>
      </w:r>
    </w:p>
    <w:p w14:paraId="388DDD68" w14:textId="77777777" w:rsidR="00472A76" w:rsidRPr="00434ADE" w:rsidRDefault="00472A76" w:rsidP="00472A76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>Počet ploch</w:t>
      </w:r>
      <w:r w:rsidR="00EA392F">
        <w:rPr>
          <w:rFonts w:ascii="Arial" w:hAnsi="Arial" w:cs="Arial"/>
          <w:sz w:val="22"/>
          <w:szCs w:val="22"/>
        </w:rPr>
        <w:t xml:space="preserve"> na každou jednu kampaň</w:t>
      </w:r>
      <w:r w:rsidRPr="00434ADE">
        <w:rPr>
          <w:rFonts w:ascii="Arial" w:hAnsi="Arial" w:cs="Arial"/>
          <w:sz w:val="22"/>
          <w:szCs w:val="22"/>
        </w:rPr>
        <w:t>: 7 ks</w:t>
      </w:r>
    </w:p>
    <w:p w14:paraId="3573A8BD" w14:textId="77777777" w:rsidR="005D2D14" w:rsidRPr="00541874" w:rsidRDefault="005D2D14" w:rsidP="005D2D14">
      <w:pPr>
        <w:pStyle w:val="Bezmezer"/>
        <w:rPr>
          <w:rFonts w:ascii="Arial" w:hAnsi="Arial" w:cs="Arial"/>
          <w:sz w:val="22"/>
          <w:szCs w:val="22"/>
        </w:rPr>
      </w:pPr>
      <w:r w:rsidRPr="00541874">
        <w:rPr>
          <w:rFonts w:ascii="Arial" w:eastAsia="Lucida Sans Unicode" w:hAnsi="Arial" w:cs="Arial"/>
          <w:kern w:val="1"/>
          <w:sz w:val="22"/>
          <w:szCs w:val="22"/>
        </w:rPr>
        <w:t xml:space="preserve">Termíny: </w:t>
      </w:r>
      <w:r w:rsidR="00EA392F">
        <w:rPr>
          <w:rFonts w:ascii="Arial" w:eastAsia="Lucida Sans Unicode" w:hAnsi="Arial" w:cs="Arial"/>
          <w:kern w:val="1"/>
          <w:sz w:val="22"/>
          <w:szCs w:val="22"/>
        </w:rPr>
        <w:t>27.12.2022</w:t>
      </w:r>
      <w:r w:rsidRPr="00541874">
        <w:rPr>
          <w:rFonts w:ascii="Arial" w:eastAsia="Lucida Sans Unicode" w:hAnsi="Arial" w:cs="Arial"/>
          <w:kern w:val="1"/>
          <w:sz w:val="22"/>
          <w:szCs w:val="22"/>
        </w:rPr>
        <w:t xml:space="preserve"> – </w:t>
      </w:r>
      <w:r w:rsidR="00EA392F">
        <w:rPr>
          <w:rFonts w:ascii="Arial" w:eastAsia="Lucida Sans Unicode" w:hAnsi="Arial" w:cs="Arial"/>
          <w:kern w:val="1"/>
          <w:sz w:val="22"/>
          <w:szCs w:val="22"/>
        </w:rPr>
        <w:t>27.12.2023</w:t>
      </w:r>
    </w:p>
    <w:p w14:paraId="311D18DA" w14:textId="77777777" w:rsidR="005D2D14" w:rsidRPr="00541874" w:rsidRDefault="002E05B1" w:rsidP="00A774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proběhne 26 kampaní v časovém rozvrhu, který je přílohou č. </w:t>
      </w:r>
      <w:r w:rsidR="00A7743C">
        <w:rPr>
          <w:rFonts w:ascii="Arial" w:hAnsi="Arial" w:cs="Arial"/>
          <w:sz w:val="22"/>
          <w:szCs w:val="22"/>
        </w:rPr>
        <w:t>2 Výzvy</w:t>
      </w:r>
      <w:r>
        <w:rPr>
          <w:rFonts w:ascii="Arial" w:hAnsi="Arial" w:cs="Arial"/>
          <w:sz w:val="22"/>
          <w:szCs w:val="22"/>
        </w:rPr>
        <w:t xml:space="preserve"> </w:t>
      </w:r>
      <w:r w:rsidR="00A7743C">
        <w:rPr>
          <w:rFonts w:ascii="Arial" w:hAnsi="Arial" w:cs="Arial"/>
          <w:sz w:val="22"/>
          <w:szCs w:val="22"/>
        </w:rPr>
        <w:t>(Termíny výlepů 2023)</w:t>
      </w:r>
    </w:p>
    <w:p w14:paraId="444F33E5" w14:textId="77777777" w:rsidR="005D2D14" w:rsidRPr="00541874" w:rsidRDefault="005D2D14" w:rsidP="005D2D14">
      <w:pPr>
        <w:rPr>
          <w:rFonts w:ascii="Arial" w:hAnsi="Arial" w:cs="Arial"/>
          <w:sz w:val="22"/>
        </w:rPr>
      </w:pPr>
      <w:r w:rsidRPr="00541874">
        <w:rPr>
          <w:rFonts w:ascii="Arial" w:hAnsi="Arial" w:cs="Arial"/>
          <w:sz w:val="22"/>
        </w:rPr>
        <w:t xml:space="preserve">Umístění </w:t>
      </w:r>
      <w:r w:rsidR="002E05B1">
        <w:rPr>
          <w:rFonts w:ascii="Arial" w:hAnsi="Arial" w:cs="Arial"/>
          <w:sz w:val="22"/>
        </w:rPr>
        <w:t>rotund</w:t>
      </w:r>
      <w:r w:rsidRPr="00541874">
        <w:rPr>
          <w:rFonts w:ascii="Arial" w:hAnsi="Arial" w:cs="Arial"/>
          <w:sz w:val="22"/>
        </w:rPr>
        <w:t xml:space="preserve">: </w:t>
      </w:r>
    </w:p>
    <w:p w14:paraId="2D86A3B8" w14:textId="77777777" w:rsidR="005D2D14" w:rsidRPr="00541874" w:rsidRDefault="005D2D14" w:rsidP="005D2D14">
      <w:pPr>
        <w:rPr>
          <w:rFonts w:ascii="Arial" w:hAnsi="Arial" w:cs="Arial"/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1) Praha 1, rotunda v ul. Rytířská u Turistického informačního centra</w:t>
      </w:r>
      <w:r w:rsidRPr="00541874">
        <w:rPr>
          <w:rFonts w:ascii="Arial" w:hAnsi="Arial" w:cs="Arial"/>
          <w:sz w:val="22"/>
          <w:szCs w:val="22"/>
        </w:rPr>
        <w:br/>
        <w:t xml:space="preserve">2) Praha 1, rotunda v ul. Washingtonova u vstupu do metra C </w:t>
      </w:r>
      <w:r w:rsidRPr="00541874">
        <w:rPr>
          <w:rFonts w:ascii="Arial" w:hAnsi="Arial" w:cs="Arial"/>
          <w:sz w:val="22"/>
          <w:szCs w:val="22"/>
        </w:rPr>
        <w:br/>
        <w:t>3) Praha 2, rotunda Náměstí Míru, u zastávky tramvaje</w:t>
      </w:r>
      <w:r w:rsidRPr="00541874">
        <w:rPr>
          <w:rFonts w:ascii="Arial" w:hAnsi="Arial" w:cs="Arial"/>
          <w:sz w:val="22"/>
          <w:szCs w:val="22"/>
        </w:rPr>
        <w:br/>
        <w:t>4) Praha 1, rotunda Senovážné náměstí na rohu s ulicí Jindřišská</w:t>
      </w:r>
      <w:r w:rsidRPr="00541874">
        <w:rPr>
          <w:rFonts w:ascii="Arial" w:hAnsi="Arial" w:cs="Arial"/>
          <w:sz w:val="22"/>
          <w:szCs w:val="22"/>
        </w:rPr>
        <w:br/>
        <w:t>5) Praha 1, rotunda u zastávky tramvaje Mariánské hradby</w:t>
      </w:r>
      <w:r w:rsidRPr="00541874">
        <w:rPr>
          <w:rFonts w:ascii="Arial" w:hAnsi="Arial" w:cs="Arial"/>
          <w:sz w:val="22"/>
          <w:szCs w:val="22"/>
        </w:rPr>
        <w:br/>
        <w:t>6) Praha 1, rotunda v Říční ulici u vstupu do parku Kampa</w:t>
      </w:r>
      <w:r w:rsidRPr="00541874">
        <w:rPr>
          <w:rFonts w:ascii="Arial" w:hAnsi="Arial" w:cs="Arial"/>
          <w:sz w:val="22"/>
          <w:szCs w:val="22"/>
        </w:rPr>
        <w:br/>
        <w:t>7) Praha 6, rotunda na Vítězném náměstí u vstupu do metra A</w:t>
      </w:r>
    </w:p>
    <w:p w14:paraId="2143A748" w14:textId="77777777" w:rsidR="00472A76" w:rsidRDefault="00472A76" w:rsidP="005D2D14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</w:rPr>
      </w:pPr>
    </w:p>
    <w:p w14:paraId="3B753C0A" w14:textId="77777777" w:rsidR="00472A76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1B8D1F08" w14:textId="77777777" w:rsidR="00472A76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0FEC2FC1" w14:textId="77777777" w:rsidR="00472A76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72F0BB47" w14:textId="77777777" w:rsidR="009C1FCE" w:rsidRDefault="009C1FCE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184D8D87" w14:textId="77777777" w:rsidR="00472A76" w:rsidRDefault="002E05B1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Zajištění pronájmu a instalace </w:t>
      </w:r>
      <w:proofErr w:type="spellStart"/>
      <w:r w:rsidR="00472A76" w:rsidRPr="00AA4911">
        <w:rPr>
          <w:rFonts w:ascii="Arial" w:hAnsi="Arial" w:cs="Arial"/>
          <w:b/>
        </w:rPr>
        <w:t>citylight</w:t>
      </w:r>
      <w:proofErr w:type="spellEnd"/>
      <w:r w:rsidR="00472A76" w:rsidRPr="00AA4911">
        <w:rPr>
          <w:rFonts w:ascii="Arial" w:hAnsi="Arial" w:cs="Arial"/>
          <w:b/>
        </w:rPr>
        <w:t xml:space="preserve"> vitrín</w:t>
      </w:r>
      <w:r w:rsidR="00472A76">
        <w:rPr>
          <w:rFonts w:ascii="Arial" w:hAnsi="Arial" w:cs="Arial"/>
          <w:b/>
        </w:rPr>
        <w:t xml:space="preserve"> </w:t>
      </w:r>
      <w:r w:rsidR="00472A76" w:rsidRPr="00AA4911">
        <w:rPr>
          <w:rFonts w:ascii="Arial" w:hAnsi="Arial" w:cs="Arial"/>
          <w:b/>
        </w:rPr>
        <w:t xml:space="preserve">(CLV) v pražském metru </w:t>
      </w:r>
      <w:r>
        <w:rPr>
          <w:rFonts w:ascii="Arial" w:hAnsi="Arial" w:cs="Arial"/>
          <w:b/>
        </w:rPr>
        <w:t>v rámci městských částí Praha 1, Praha 2, Praha 3, Praha 5 a Praha 8</w:t>
      </w:r>
    </w:p>
    <w:p w14:paraId="723B3BE5" w14:textId="77777777" w:rsidR="00472A76" w:rsidRPr="00AA4911" w:rsidRDefault="00472A76" w:rsidP="00472A76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/>
        </w:rPr>
      </w:pPr>
    </w:p>
    <w:p w14:paraId="6575C7CF" w14:textId="77777777" w:rsidR="005D2D14" w:rsidRPr="00AA4911" w:rsidRDefault="005D2D14" w:rsidP="005D2D14">
      <w:pPr>
        <w:pStyle w:val="Normodsaz"/>
        <w:tabs>
          <w:tab w:val="clear" w:pos="700"/>
        </w:tabs>
        <w:spacing w:before="0" w:after="0" w:line="240" w:lineRule="auto"/>
        <w:jc w:val="left"/>
        <w:rPr>
          <w:rFonts w:cs="Arial"/>
          <w:sz w:val="22"/>
          <w:szCs w:val="22"/>
        </w:rPr>
      </w:pPr>
      <w:r w:rsidRPr="00AA4911">
        <w:rPr>
          <w:rFonts w:cs="Arial"/>
          <w:sz w:val="22"/>
          <w:szCs w:val="22"/>
        </w:rPr>
        <w:t>Formát: 1185 x 1750 mm</w:t>
      </w:r>
    </w:p>
    <w:p w14:paraId="727F47B5" w14:textId="77777777" w:rsidR="005D2D14" w:rsidRPr="00AA4911" w:rsidRDefault="005D2D14" w:rsidP="005D2D14">
      <w:pPr>
        <w:pStyle w:val="Normodsaz"/>
        <w:tabs>
          <w:tab w:val="clear" w:pos="700"/>
        </w:tabs>
        <w:spacing w:before="0" w:after="0" w:line="240" w:lineRule="auto"/>
        <w:jc w:val="left"/>
        <w:rPr>
          <w:rFonts w:cs="Arial"/>
          <w:sz w:val="22"/>
          <w:szCs w:val="22"/>
        </w:rPr>
      </w:pPr>
      <w:r w:rsidRPr="00AA4911">
        <w:rPr>
          <w:rFonts w:cs="Arial"/>
          <w:sz w:val="22"/>
          <w:szCs w:val="22"/>
        </w:rPr>
        <w:t>Barevnost: 4/0</w:t>
      </w:r>
    </w:p>
    <w:p w14:paraId="17EEE018" w14:textId="77777777" w:rsidR="005D2D14" w:rsidRDefault="005D2D14" w:rsidP="005D2D14">
      <w:pPr>
        <w:pStyle w:val="Normodsaz"/>
        <w:tabs>
          <w:tab w:val="clear" w:pos="700"/>
        </w:tabs>
        <w:spacing w:before="0" w:after="0" w:line="240" w:lineRule="auto"/>
        <w:jc w:val="left"/>
        <w:rPr>
          <w:sz w:val="22"/>
          <w:szCs w:val="22"/>
        </w:rPr>
      </w:pPr>
      <w:r w:rsidRPr="00AA4911">
        <w:rPr>
          <w:rFonts w:cs="Arial"/>
          <w:sz w:val="22"/>
          <w:szCs w:val="22"/>
        </w:rPr>
        <w:t>Počet ploch</w:t>
      </w:r>
      <w:r w:rsidR="002E05B1">
        <w:rPr>
          <w:rFonts w:cs="Arial"/>
          <w:sz w:val="22"/>
          <w:szCs w:val="22"/>
        </w:rPr>
        <w:t xml:space="preserve"> na každou jednu kampaň</w:t>
      </w:r>
      <w:r w:rsidRPr="00AA4911">
        <w:rPr>
          <w:rFonts w:cs="Arial"/>
          <w:sz w:val="22"/>
          <w:szCs w:val="22"/>
        </w:rPr>
        <w:t xml:space="preserve">: </w:t>
      </w:r>
      <w:r w:rsidRPr="00AA4911">
        <w:rPr>
          <w:sz w:val="22"/>
          <w:szCs w:val="22"/>
        </w:rPr>
        <w:t>dle nabídky účastníka VZ MR</w:t>
      </w:r>
      <w:r w:rsidR="002E05B1">
        <w:rPr>
          <w:sz w:val="22"/>
          <w:szCs w:val="22"/>
        </w:rPr>
        <w:t xml:space="preserve"> </w:t>
      </w:r>
    </w:p>
    <w:p w14:paraId="4217BD94" w14:textId="77777777" w:rsidR="002E05B1" w:rsidRPr="002E05B1" w:rsidRDefault="002E05B1" w:rsidP="002E05B1">
      <w:pPr>
        <w:pStyle w:val="Odstavecseseznamem"/>
        <w:spacing w:after="0" w:line="240" w:lineRule="auto"/>
        <w:ind w:left="0" w:right="-126"/>
        <w:contextualSpacing w:val="0"/>
        <w:rPr>
          <w:rFonts w:ascii="Arial" w:hAnsi="Arial" w:cs="Arial"/>
          <w:bCs/>
        </w:rPr>
      </w:pPr>
      <w:r w:rsidRPr="002E05B1">
        <w:rPr>
          <w:rFonts w:ascii="Arial" w:hAnsi="Arial" w:cs="Arial"/>
        </w:rPr>
        <w:t xml:space="preserve">Umístění ploch: Stanice metra </w:t>
      </w:r>
      <w:r w:rsidRPr="002E05B1">
        <w:rPr>
          <w:rFonts w:ascii="Arial" w:hAnsi="Arial" w:cs="Arial"/>
          <w:bCs/>
        </w:rPr>
        <w:t>v rámci městské části Praha 1, Praha 2, Praha 3, Praha 5 a Praha 8</w:t>
      </w:r>
    </w:p>
    <w:p w14:paraId="23D0ADD6" w14:textId="77777777" w:rsidR="005D2D14" w:rsidRPr="00541874" w:rsidRDefault="005D2D14" w:rsidP="005D2D14">
      <w:pPr>
        <w:pStyle w:val="Bezmezer"/>
        <w:rPr>
          <w:rFonts w:ascii="Arial" w:eastAsia="Lucida Sans Unicode" w:hAnsi="Arial" w:cs="Arial"/>
          <w:kern w:val="1"/>
          <w:sz w:val="22"/>
          <w:szCs w:val="22"/>
        </w:rPr>
      </w:pPr>
      <w:r>
        <w:rPr>
          <w:rFonts w:ascii="Arial" w:eastAsia="Lucida Sans Unicode" w:hAnsi="Arial" w:cs="Arial"/>
          <w:kern w:val="1"/>
          <w:sz w:val="22"/>
          <w:szCs w:val="22"/>
        </w:rPr>
        <w:t xml:space="preserve">Termíny: </w:t>
      </w:r>
      <w:r w:rsidR="00142EB4">
        <w:rPr>
          <w:rFonts w:ascii="Arial" w:eastAsia="Lucida Sans Unicode" w:hAnsi="Arial" w:cs="Arial"/>
          <w:kern w:val="1"/>
          <w:sz w:val="22"/>
          <w:szCs w:val="22"/>
        </w:rPr>
        <w:t>01.01</w:t>
      </w:r>
      <w:r>
        <w:rPr>
          <w:rFonts w:ascii="Arial" w:eastAsia="Lucida Sans Unicode" w:hAnsi="Arial" w:cs="Arial"/>
          <w:kern w:val="1"/>
          <w:sz w:val="22"/>
          <w:szCs w:val="22"/>
        </w:rPr>
        <w:t>. – 31</w:t>
      </w:r>
      <w:r w:rsidRPr="00541874">
        <w:rPr>
          <w:rFonts w:ascii="Arial" w:eastAsia="Lucida Sans Unicode" w:hAnsi="Arial" w:cs="Arial"/>
          <w:kern w:val="1"/>
          <w:sz w:val="22"/>
          <w:szCs w:val="22"/>
        </w:rPr>
        <w:t>. 12. 202</w:t>
      </w:r>
      <w:r w:rsidR="002E05B1">
        <w:rPr>
          <w:rFonts w:ascii="Arial" w:eastAsia="Lucida Sans Unicode" w:hAnsi="Arial" w:cs="Arial"/>
          <w:kern w:val="1"/>
          <w:sz w:val="22"/>
          <w:szCs w:val="22"/>
        </w:rPr>
        <w:t>3</w:t>
      </w:r>
    </w:p>
    <w:p w14:paraId="17A9A0C5" w14:textId="77777777" w:rsidR="005D2D14" w:rsidRPr="002E05B1" w:rsidRDefault="005D2D14" w:rsidP="005D2D14">
      <w:pPr>
        <w:rPr>
          <w:rFonts w:ascii="Arial" w:hAnsi="Arial" w:cs="Arial"/>
          <w:sz w:val="22"/>
          <w:szCs w:val="22"/>
        </w:rPr>
      </w:pPr>
      <w:r w:rsidRPr="002E05B1">
        <w:rPr>
          <w:rFonts w:ascii="Arial" w:hAnsi="Arial" w:cs="Arial"/>
          <w:sz w:val="22"/>
          <w:szCs w:val="22"/>
        </w:rPr>
        <w:t>kampaň CLV / METRO trvá vždy od 1. a 1</w:t>
      </w:r>
      <w:r w:rsidR="001E4511" w:rsidRPr="002E05B1">
        <w:rPr>
          <w:rFonts w:ascii="Arial" w:hAnsi="Arial" w:cs="Arial"/>
          <w:sz w:val="22"/>
          <w:szCs w:val="22"/>
        </w:rPr>
        <w:t>6</w:t>
      </w:r>
      <w:r w:rsidRPr="002E05B1">
        <w:rPr>
          <w:rFonts w:ascii="Arial" w:hAnsi="Arial" w:cs="Arial"/>
          <w:sz w:val="22"/>
          <w:szCs w:val="22"/>
        </w:rPr>
        <w:t>. v</w:t>
      </w:r>
      <w:r w:rsidR="002E05B1" w:rsidRPr="002E05B1">
        <w:rPr>
          <w:rFonts w:ascii="Arial" w:hAnsi="Arial" w:cs="Arial"/>
          <w:sz w:val="22"/>
          <w:szCs w:val="22"/>
        </w:rPr>
        <w:t> </w:t>
      </w:r>
      <w:r w:rsidRPr="002E05B1">
        <w:rPr>
          <w:rFonts w:ascii="Arial" w:hAnsi="Arial" w:cs="Arial"/>
          <w:sz w:val="22"/>
          <w:szCs w:val="22"/>
        </w:rPr>
        <w:t>měsíci</w:t>
      </w:r>
      <w:r w:rsidR="002E05B1" w:rsidRPr="002E05B1">
        <w:rPr>
          <w:rFonts w:ascii="Arial" w:hAnsi="Arial" w:cs="Arial"/>
          <w:sz w:val="22"/>
          <w:szCs w:val="22"/>
        </w:rPr>
        <w:t>, v průběhu roku 2023 tak bude realizováno 24 půlměsíčních kampaní v těchto termínech:</w:t>
      </w:r>
    </w:p>
    <w:p w14:paraId="6189579E" w14:textId="77777777" w:rsidR="005D2D14" w:rsidRDefault="005D2D14" w:rsidP="005D2D14">
      <w:pPr>
        <w:rPr>
          <w:rFonts w:ascii="Arial" w:hAnsi="Arial" w:cs="Arial"/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v roce 202</w:t>
      </w:r>
      <w:r w:rsidR="00142EB4">
        <w:rPr>
          <w:rFonts w:ascii="Arial" w:hAnsi="Arial" w:cs="Arial"/>
          <w:sz w:val="22"/>
          <w:szCs w:val="22"/>
        </w:rPr>
        <w:t xml:space="preserve">2 </w:t>
      </w:r>
      <w:r w:rsidRPr="00541874">
        <w:rPr>
          <w:rFonts w:ascii="Arial" w:hAnsi="Arial" w:cs="Arial"/>
          <w:sz w:val="22"/>
          <w:szCs w:val="22"/>
        </w:rPr>
        <w:t>to bude v termínech:</w:t>
      </w:r>
    </w:p>
    <w:p w14:paraId="6CF32F1F" w14:textId="77777777" w:rsidR="00142EB4" w:rsidRPr="00541874" w:rsidRDefault="00142EB4" w:rsidP="005D2D14">
      <w:pPr>
        <w:rPr>
          <w:sz w:val="22"/>
          <w:szCs w:val="22"/>
        </w:rPr>
      </w:pPr>
    </w:p>
    <w:p w14:paraId="4863B996" w14:textId="77777777" w:rsidR="00142EB4" w:rsidRPr="00142EB4" w:rsidRDefault="00142EB4" w:rsidP="00142EB4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 01. – 1</w:t>
      </w:r>
      <w:r w:rsidR="001E45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01. 202</w:t>
      </w:r>
      <w:r w:rsidR="002E05B1">
        <w:rPr>
          <w:rFonts w:ascii="Arial" w:hAnsi="Arial" w:cs="Arial"/>
          <w:sz w:val="22"/>
          <w:szCs w:val="22"/>
        </w:rPr>
        <w:t>3</w:t>
      </w:r>
    </w:p>
    <w:p w14:paraId="34D39D1D" w14:textId="77777777" w:rsidR="002E05B1" w:rsidRDefault="00142EB4" w:rsidP="005D2D14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E45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01. – 31. 01. 202</w:t>
      </w:r>
      <w:r w:rsidR="002E05B1">
        <w:rPr>
          <w:rFonts w:ascii="Arial" w:hAnsi="Arial" w:cs="Arial"/>
          <w:sz w:val="22"/>
          <w:szCs w:val="22"/>
        </w:rPr>
        <w:t>3</w:t>
      </w:r>
    </w:p>
    <w:p w14:paraId="353F3169" w14:textId="77777777" w:rsidR="005D2D14" w:rsidRPr="00541874" w:rsidRDefault="005D2D14" w:rsidP="005D2D14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 02. – 1</w:t>
      </w:r>
      <w:r w:rsidR="001E45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02.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1E451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02. – 28. 02.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03.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03.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03. – 31. 03.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01. 04.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04.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04. – 30. 04.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01. 05.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05.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 w:rsidRPr="00541874">
        <w:rPr>
          <w:rFonts w:ascii="Arial" w:hAnsi="Arial" w:cs="Arial"/>
          <w:sz w:val="22"/>
          <w:szCs w:val="22"/>
        </w:rPr>
        <w:t>. 05. – 31. 05. 202</w:t>
      </w:r>
      <w:r w:rsidR="002E05B1">
        <w:rPr>
          <w:rFonts w:ascii="Arial" w:hAnsi="Arial" w:cs="Arial"/>
          <w:sz w:val="22"/>
          <w:szCs w:val="22"/>
        </w:rPr>
        <w:t>3</w:t>
      </w:r>
      <w:r w:rsidRPr="00541874">
        <w:rPr>
          <w:rFonts w:ascii="Arial" w:hAnsi="Arial" w:cs="Arial"/>
          <w:sz w:val="22"/>
          <w:szCs w:val="22"/>
        </w:rPr>
        <w:br/>
        <w:t>01. 06. – 1</w:t>
      </w:r>
      <w:r w:rsidR="006B035A">
        <w:rPr>
          <w:rFonts w:ascii="Arial" w:hAnsi="Arial" w:cs="Arial"/>
          <w:sz w:val="22"/>
          <w:szCs w:val="22"/>
        </w:rPr>
        <w:t>5</w:t>
      </w:r>
      <w:r w:rsidRPr="00541874">
        <w:rPr>
          <w:rFonts w:ascii="Arial" w:hAnsi="Arial" w:cs="Arial"/>
          <w:sz w:val="22"/>
          <w:szCs w:val="22"/>
        </w:rPr>
        <w:t>. 06. 202</w:t>
      </w:r>
      <w:r w:rsidR="002E05B1">
        <w:rPr>
          <w:rFonts w:ascii="Arial" w:hAnsi="Arial" w:cs="Arial"/>
          <w:sz w:val="22"/>
          <w:szCs w:val="22"/>
        </w:rPr>
        <w:t>3</w:t>
      </w:r>
      <w:r w:rsidRPr="00541874">
        <w:rPr>
          <w:rFonts w:ascii="Arial" w:hAnsi="Arial" w:cs="Arial"/>
          <w:sz w:val="22"/>
          <w:szCs w:val="22"/>
        </w:rPr>
        <w:t xml:space="preserve"> </w:t>
      </w:r>
      <w:r w:rsidRPr="00541874"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 w:rsidRPr="0054187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06. – 30. 06.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07.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07.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07. – 31. 07.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08. – 1</w:t>
      </w:r>
      <w:r w:rsidR="006B035A">
        <w:rPr>
          <w:rFonts w:ascii="Arial" w:hAnsi="Arial" w:cs="Arial"/>
          <w:sz w:val="22"/>
          <w:szCs w:val="22"/>
        </w:rPr>
        <w:t>5</w:t>
      </w:r>
      <w:r w:rsidRPr="00541874">
        <w:rPr>
          <w:rFonts w:ascii="Arial" w:hAnsi="Arial" w:cs="Arial"/>
          <w:sz w:val="22"/>
          <w:szCs w:val="22"/>
        </w:rPr>
        <w:t>. 08. 202</w:t>
      </w:r>
      <w:r w:rsidR="002E05B1">
        <w:rPr>
          <w:rFonts w:ascii="Arial" w:hAnsi="Arial" w:cs="Arial"/>
          <w:sz w:val="22"/>
          <w:szCs w:val="22"/>
        </w:rPr>
        <w:t>3</w:t>
      </w:r>
      <w:r w:rsidRPr="0054187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08. – 31. 08.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09.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09.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09. – 30. 09.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01. 10.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10.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10. – 31. 10.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11.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11.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11. – 30. 11.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01. 12. – 1</w:t>
      </w:r>
      <w:r w:rsidR="006B035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12.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  <w:t>1</w:t>
      </w:r>
      <w:r w:rsidR="006B035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12. – 31</w:t>
      </w:r>
      <w:r w:rsidRPr="005418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12. 202</w:t>
      </w:r>
      <w:r w:rsidR="002E05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</w:r>
      <w:r w:rsidRPr="00541874">
        <w:rPr>
          <w:rFonts w:ascii="Arial" w:hAnsi="Arial" w:cs="Arial"/>
          <w:sz w:val="22"/>
          <w:szCs w:val="22"/>
        </w:rPr>
        <w:t> </w:t>
      </w:r>
    </w:p>
    <w:p w14:paraId="545754BF" w14:textId="77777777" w:rsidR="005D2D14" w:rsidRPr="00541874" w:rsidRDefault="005D2D14" w:rsidP="005D2D14">
      <w:pPr>
        <w:pStyle w:val="Normlnweb"/>
        <w:rPr>
          <w:rFonts w:ascii="Arial" w:hAnsi="Arial" w:cs="Arial"/>
          <w:sz w:val="22"/>
          <w:szCs w:val="22"/>
        </w:rPr>
      </w:pPr>
    </w:p>
    <w:p w14:paraId="355B07CB" w14:textId="77777777" w:rsidR="0074652F" w:rsidRPr="00541874" w:rsidRDefault="0074652F" w:rsidP="0074652F">
      <w:pPr>
        <w:jc w:val="both"/>
        <w:rPr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 xml:space="preserve">V případě uzavření výstav zadavatele na základě vládních opatření má zadavatel právo storna </w:t>
      </w:r>
      <w:proofErr w:type="spellStart"/>
      <w:r w:rsidRPr="00541874">
        <w:rPr>
          <w:rFonts w:ascii="Arial" w:hAnsi="Arial" w:cs="Arial"/>
          <w:sz w:val="22"/>
          <w:szCs w:val="22"/>
        </w:rPr>
        <w:t>citylight</w:t>
      </w:r>
      <w:proofErr w:type="spellEnd"/>
      <w:r w:rsidRPr="00541874">
        <w:rPr>
          <w:rFonts w:ascii="Arial" w:hAnsi="Arial" w:cs="Arial"/>
          <w:sz w:val="22"/>
          <w:szCs w:val="22"/>
        </w:rPr>
        <w:t xml:space="preserve"> ploch CLV / METRO, a to s možností pronájem těchto ploch zrušit ve lhůtě</w:t>
      </w:r>
      <w:r w:rsidRPr="00541874">
        <w:rPr>
          <w:rFonts w:ascii="Arial" w:hAnsi="Arial" w:cs="Arial"/>
          <w:sz w:val="22"/>
          <w:szCs w:val="22"/>
          <w:shd w:val="clear" w:color="auto" w:fill="FFFFFF"/>
        </w:rPr>
        <w:t xml:space="preserve"> 10 </w:t>
      </w:r>
      <w:r w:rsidRPr="00541874">
        <w:rPr>
          <w:rFonts w:ascii="Arial" w:hAnsi="Arial" w:cs="Arial"/>
          <w:sz w:val="22"/>
          <w:szCs w:val="22"/>
        </w:rPr>
        <w:t>dní před začátkem kampaně (plánovaným výlepem). Akumulované množství stornovaných ploch zadavatel využije v době uvolnění vládních restrikcí, a to v množství a hodnotě sjednané na základě této výzvy. </w:t>
      </w:r>
    </w:p>
    <w:p w14:paraId="0046B983" w14:textId="77777777" w:rsidR="004D7C69" w:rsidRDefault="0074652F" w:rsidP="0074652F">
      <w:pPr>
        <w:pStyle w:val="Odstavecseseznamem"/>
        <w:spacing w:line="256" w:lineRule="auto"/>
        <w:ind w:left="0"/>
        <w:rPr>
          <w:rFonts w:ascii="Arial" w:hAnsi="Arial" w:cs="Arial"/>
        </w:rPr>
      </w:pPr>
      <w:proofErr w:type="spellStart"/>
      <w:r w:rsidRPr="00541874">
        <w:rPr>
          <w:rFonts w:ascii="Arial" w:hAnsi="Arial" w:cs="Arial"/>
        </w:rPr>
        <w:t>Citylight</w:t>
      </w:r>
      <w:proofErr w:type="spellEnd"/>
      <w:r w:rsidRPr="00541874">
        <w:rPr>
          <w:rFonts w:ascii="Arial" w:hAnsi="Arial" w:cs="Arial"/>
        </w:rPr>
        <w:t xml:space="preserve"> vitríny CLV / ROTUNDY bude zadavatel využívat bez možnosti storna</w:t>
      </w:r>
      <w:r>
        <w:rPr>
          <w:rFonts w:ascii="Arial" w:hAnsi="Arial" w:cs="Arial"/>
        </w:rPr>
        <w:t>.</w:t>
      </w:r>
    </w:p>
    <w:p w14:paraId="344783FF" w14:textId="77777777" w:rsidR="0074652F" w:rsidRDefault="0074652F" w:rsidP="0074652F">
      <w:pPr>
        <w:pStyle w:val="Odstavecseseznamem"/>
        <w:spacing w:line="256" w:lineRule="auto"/>
        <w:ind w:left="0"/>
        <w:rPr>
          <w:rFonts w:ascii="Arial" w:hAnsi="Arial" w:cs="Arial"/>
        </w:rPr>
      </w:pPr>
    </w:p>
    <w:p w14:paraId="369FAA53" w14:textId="77777777" w:rsidR="002E05B1" w:rsidRDefault="002E05B1" w:rsidP="0074652F">
      <w:pPr>
        <w:pStyle w:val="Odstavecseseznamem"/>
        <w:spacing w:line="256" w:lineRule="auto"/>
        <w:ind w:left="0"/>
        <w:rPr>
          <w:rFonts w:ascii="Arial" w:hAnsi="Arial" w:cs="Arial"/>
          <w:b/>
          <w:bCs/>
        </w:rPr>
      </w:pPr>
    </w:p>
    <w:p w14:paraId="26560E77" w14:textId="77777777" w:rsidR="005410B9" w:rsidRPr="005410B9" w:rsidRDefault="002E05B1" w:rsidP="0074652F">
      <w:pPr>
        <w:pStyle w:val="Odstavecseseznamem"/>
        <w:spacing w:line="256" w:lineRule="auto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Zajištění pronájmu a instalace </w:t>
      </w:r>
      <w:proofErr w:type="spellStart"/>
      <w:r>
        <w:rPr>
          <w:rFonts w:ascii="Arial" w:hAnsi="Arial" w:cs="Arial"/>
          <w:b/>
          <w:bCs/>
        </w:rPr>
        <w:t>citylight</w:t>
      </w:r>
      <w:proofErr w:type="spellEnd"/>
      <w:r>
        <w:rPr>
          <w:rFonts w:ascii="Arial" w:hAnsi="Arial" w:cs="Arial"/>
          <w:b/>
          <w:bCs/>
        </w:rPr>
        <w:t xml:space="preserve"> vitrín (CLV)/rotundy a (CLV)/metro v rámci městských částí Praha 1, Praha 2, Praha 3, Praha 5 a Praha 8 pro EXTRA kampaně</w:t>
      </w:r>
    </w:p>
    <w:p w14:paraId="4E75BCAD" w14:textId="77777777" w:rsidR="005410B9" w:rsidRPr="00434ADE" w:rsidRDefault="005410B9" w:rsidP="005410B9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>Formát: 1185 x 1750 mm</w:t>
      </w:r>
    </w:p>
    <w:p w14:paraId="15D423B3" w14:textId="77777777" w:rsidR="005410B9" w:rsidRPr="00434ADE" w:rsidRDefault="005410B9" w:rsidP="005410B9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>Barevnost: 4/0</w:t>
      </w:r>
    </w:p>
    <w:p w14:paraId="066A3E42" w14:textId="77777777" w:rsidR="005410B9" w:rsidRDefault="005410B9" w:rsidP="005410B9">
      <w:pPr>
        <w:pStyle w:val="Bezmezer"/>
        <w:rPr>
          <w:rFonts w:ascii="Arial" w:hAnsi="Arial" w:cs="Arial"/>
          <w:sz w:val="22"/>
          <w:szCs w:val="22"/>
        </w:rPr>
      </w:pPr>
      <w:r w:rsidRPr="00434ADE">
        <w:rPr>
          <w:rFonts w:ascii="Arial" w:hAnsi="Arial" w:cs="Arial"/>
          <w:sz w:val="22"/>
          <w:szCs w:val="22"/>
        </w:rPr>
        <w:t xml:space="preserve">Počet </w:t>
      </w:r>
      <w:proofErr w:type="spellStart"/>
      <w:r w:rsidRPr="00434ADE">
        <w:rPr>
          <w:rFonts w:ascii="Arial" w:hAnsi="Arial" w:cs="Arial"/>
          <w:sz w:val="22"/>
          <w:szCs w:val="22"/>
        </w:rPr>
        <w:t>ploch</w:t>
      </w:r>
      <w:r w:rsidR="00A7743C">
        <w:rPr>
          <w:rFonts w:ascii="Arial" w:hAnsi="Arial" w:cs="Arial"/>
          <w:sz w:val="22"/>
          <w:szCs w:val="22"/>
        </w:rPr>
        <w:t>na</w:t>
      </w:r>
      <w:proofErr w:type="spellEnd"/>
      <w:r w:rsidR="00A7743C">
        <w:rPr>
          <w:rFonts w:ascii="Arial" w:hAnsi="Arial" w:cs="Arial"/>
          <w:sz w:val="22"/>
          <w:szCs w:val="22"/>
        </w:rPr>
        <w:t xml:space="preserve"> každou jednu kampaň</w:t>
      </w:r>
      <w:r w:rsidRPr="00434AD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dle nabídky účastníka VZ MR</w:t>
      </w:r>
    </w:p>
    <w:p w14:paraId="34E30E3E" w14:textId="77777777" w:rsidR="00A7743C" w:rsidRPr="00434ADE" w:rsidRDefault="00A7743C" w:rsidP="005410B9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ploch: Rotundy a stanice metra v rámci městské části Praha 1, Praha 2, Praha 3, Praha 5 a Praha 8</w:t>
      </w:r>
    </w:p>
    <w:p w14:paraId="05A63712" w14:textId="77777777" w:rsidR="005410B9" w:rsidRPr="00541874" w:rsidRDefault="005410B9" w:rsidP="005410B9">
      <w:pPr>
        <w:pStyle w:val="Bezmezer"/>
        <w:rPr>
          <w:rFonts w:ascii="Arial" w:hAnsi="Arial" w:cs="Arial"/>
          <w:sz w:val="22"/>
          <w:szCs w:val="22"/>
        </w:rPr>
      </w:pPr>
      <w:r w:rsidRPr="00541874">
        <w:rPr>
          <w:rFonts w:ascii="Arial" w:eastAsia="Lucida Sans Unicode" w:hAnsi="Arial" w:cs="Arial"/>
          <w:kern w:val="1"/>
          <w:sz w:val="22"/>
          <w:szCs w:val="22"/>
        </w:rPr>
        <w:t xml:space="preserve">Termíny: 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v průběhu roku 01.01. – 31.12.2023</w:t>
      </w:r>
    </w:p>
    <w:p w14:paraId="549B5925" w14:textId="77777777" w:rsidR="005410B9" w:rsidRDefault="005410B9" w:rsidP="005410B9">
      <w:pPr>
        <w:rPr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Kampa</w:t>
      </w:r>
      <w:r>
        <w:rPr>
          <w:rFonts w:ascii="Arial" w:hAnsi="Arial" w:cs="Arial"/>
          <w:sz w:val="22"/>
          <w:szCs w:val="22"/>
        </w:rPr>
        <w:t>ň</w:t>
      </w:r>
      <w:r w:rsidRPr="00541874">
        <w:rPr>
          <w:rFonts w:ascii="Arial" w:hAnsi="Arial" w:cs="Arial"/>
          <w:sz w:val="22"/>
          <w:szCs w:val="22"/>
        </w:rPr>
        <w:t xml:space="preserve"> trv</w:t>
      </w:r>
      <w:r>
        <w:rPr>
          <w:rFonts w:ascii="Arial" w:hAnsi="Arial" w:cs="Arial"/>
          <w:sz w:val="22"/>
          <w:szCs w:val="22"/>
        </w:rPr>
        <w:t>á</w:t>
      </w:r>
      <w:r w:rsidRPr="00541874">
        <w:rPr>
          <w:rFonts w:ascii="Arial" w:hAnsi="Arial" w:cs="Arial"/>
          <w:sz w:val="22"/>
          <w:szCs w:val="22"/>
        </w:rPr>
        <w:t xml:space="preserve"> vždy </w:t>
      </w:r>
      <w:r w:rsidR="00A7743C">
        <w:rPr>
          <w:rFonts w:ascii="Arial" w:hAnsi="Arial" w:cs="Arial"/>
          <w:sz w:val="22"/>
          <w:szCs w:val="22"/>
        </w:rPr>
        <w:t>14 dní a probíhá 12x ročně</w:t>
      </w:r>
    </w:p>
    <w:p w14:paraId="66B7D5B4" w14:textId="77777777" w:rsidR="00907D36" w:rsidRDefault="00907D36" w:rsidP="00907D36">
      <w:pPr>
        <w:rPr>
          <w:sz w:val="28"/>
        </w:rPr>
      </w:pPr>
    </w:p>
    <w:p w14:paraId="358E3E7F" w14:textId="77777777" w:rsidR="00A7743C" w:rsidRPr="00A7743C" w:rsidRDefault="00A7743C" w:rsidP="00907D36">
      <w:pPr>
        <w:rPr>
          <w:rFonts w:ascii="Arial" w:hAnsi="Arial" w:cs="Arial"/>
          <w:sz w:val="22"/>
          <w:szCs w:val="22"/>
        </w:rPr>
      </w:pPr>
      <w:r w:rsidRPr="00A7743C">
        <w:rPr>
          <w:rFonts w:ascii="Arial" w:hAnsi="Arial" w:cs="Arial"/>
          <w:sz w:val="22"/>
          <w:szCs w:val="22"/>
        </w:rPr>
        <w:t xml:space="preserve">V případě uzavření výstav zadavatele na základě vládních opatření má zadavatel právo storna </w:t>
      </w:r>
      <w:proofErr w:type="spellStart"/>
      <w:r w:rsidRPr="00A7743C">
        <w:rPr>
          <w:rFonts w:ascii="Arial" w:hAnsi="Arial" w:cs="Arial"/>
          <w:sz w:val="22"/>
          <w:szCs w:val="22"/>
        </w:rPr>
        <w:t>citylight</w:t>
      </w:r>
      <w:proofErr w:type="spellEnd"/>
      <w:r w:rsidRPr="00A7743C">
        <w:rPr>
          <w:rFonts w:ascii="Arial" w:hAnsi="Arial" w:cs="Arial"/>
          <w:sz w:val="22"/>
          <w:szCs w:val="22"/>
        </w:rPr>
        <w:t xml:space="preserve"> ploch EXTRA kampaň, a to s možností pronájem těchto ploch zrušit ve lhůtě 10 dní před začátkem kampaně (plánovaným výlepem).</w:t>
      </w:r>
    </w:p>
    <w:p w14:paraId="2D005B64" w14:textId="77777777" w:rsidR="00A7743C" w:rsidRPr="00A7743C" w:rsidRDefault="00A7743C" w:rsidP="00907D36">
      <w:pPr>
        <w:rPr>
          <w:rFonts w:ascii="Arial" w:hAnsi="Arial" w:cs="Arial"/>
          <w:sz w:val="22"/>
          <w:szCs w:val="22"/>
        </w:rPr>
      </w:pPr>
    </w:p>
    <w:p w14:paraId="01BEC939" w14:textId="77777777" w:rsidR="00A7743C" w:rsidRDefault="00A7743C" w:rsidP="00907D36">
      <w:pPr>
        <w:rPr>
          <w:sz w:val="28"/>
        </w:rPr>
      </w:pPr>
    </w:p>
    <w:p w14:paraId="0F3A4489" w14:textId="77777777" w:rsidR="00A7743C" w:rsidRDefault="00A7743C" w:rsidP="00907D36">
      <w:pPr>
        <w:rPr>
          <w:sz w:val="28"/>
        </w:rPr>
      </w:pPr>
    </w:p>
    <w:p w14:paraId="4963F16C" w14:textId="77777777" w:rsidR="00A7743C" w:rsidRDefault="00A7743C" w:rsidP="00907D36">
      <w:pPr>
        <w:rPr>
          <w:sz w:val="28"/>
        </w:rPr>
      </w:pPr>
    </w:p>
    <w:p w14:paraId="1A3188D0" w14:textId="77777777" w:rsidR="00A7743C" w:rsidRDefault="00A7743C" w:rsidP="00907D36">
      <w:pPr>
        <w:rPr>
          <w:sz w:val="28"/>
        </w:rPr>
      </w:pPr>
    </w:p>
    <w:p w14:paraId="795A5F76" w14:textId="77777777" w:rsidR="00A7743C" w:rsidRDefault="00A7743C" w:rsidP="00907D36">
      <w:pPr>
        <w:rPr>
          <w:sz w:val="28"/>
        </w:rPr>
      </w:pPr>
    </w:p>
    <w:p w14:paraId="1B0D3226" w14:textId="77777777" w:rsidR="00A7743C" w:rsidRDefault="00A7743C" w:rsidP="00907D36">
      <w:pPr>
        <w:rPr>
          <w:sz w:val="28"/>
        </w:rPr>
      </w:pPr>
    </w:p>
    <w:p w14:paraId="64498E14" w14:textId="77777777" w:rsidR="00A7743C" w:rsidRDefault="00A7743C" w:rsidP="00907D36">
      <w:pPr>
        <w:rPr>
          <w:sz w:val="28"/>
        </w:rPr>
      </w:pPr>
    </w:p>
    <w:p w14:paraId="74DC90E5" w14:textId="77777777" w:rsidR="00A7743C" w:rsidRDefault="00A7743C" w:rsidP="00907D36">
      <w:pPr>
        <w:rPr>
          <w:sz w:val="28"/>
        </w:rPr>
      </w:pPr>
    </w:p>
    <w:p w14:paraId="4CAF9627" w14:textId="77777777" w:rsidR="00A7743C" w:rsidRDefault="00A7743C" w:rsidP="00907D36">
      <w:pPr>
        <w:rPr>
          <w:sz w:val="28"/>
        </w:rPr>
      </w:pPr>
    </w:p>
    <w:p w14:paraId="072044D7" w14:textId="77777777" w:rsidR="00A7743C" w:rsidRDefault="00A7743C" w:rsidP="00907D36">
      <w:pPr>
        <w:rPr>
          <w:sz w:val="28"/>
        </w:rPr>
      </w:pPr>
    </w:p>
    <w:p w14:paraId="7BFDAA71" w14:textId="77777777" w:rsidR="00A7743C" w:rsidRDefault="00A7743C" w:rsidP="00907D36">
      <w:pPr>
        <w:rPr>
          <w:sz w:val="28"/>
        </w:rPr>
      </w:pPr>
    </w:p>
    <w:p w14:paraId="4D80B60C" w14:textId="77777777" w:rsidR="00A7743C" w:rsidRDefault="00A7743C" w:rsidP="00907D36">
      <w:pPr>
        <w:rPr>
          <w:sz w:val="28"/>
        </w:rPr>
      </w:pPr>
    </w:p>
    <w:p w14:paraId="5DD4D415" w14:textId="77777777" w:rsidR="00A7743C" w:rsidRDefault="00A7743C" w:rsidP="00907D36">
      <w:pPr>
        <w:rPr>
          <w:sz w:val="28"/>
        </w:rPr>
      </w:pPr>
    </w:p>
    <w:p w14:paraId="48D90EC8" w14:textId="77777777" w:rsidR="00A7743C" w:rsidRDefault="00A7743C" w:rsidP="00907D36">
      <w:pPr>
        <w:rPr>
          <w:sz w:val="28"/>
        </w:rPr>
      </w:pPr>
    </w:p>
    <w:p w14:paraId="4A18F0BD" w14:textId="77777777" w:rsidR="00A7743C" w:rsidRDefault="00A7743C" w:rsidP="00907D36">
      <w:pPr>
        <w:rPr>
          <w:sz w:val="28"/>
        </w:rPr>
      </w:pPr>
    </w:p>
    <w:p w14:paraId="39D85395" w14:textId="77777777" w:rsidR="00A7743C" w:rsidRDefault="00A7743C" w:rsidP="00907D36">
      <w:pPr>
        <w:rPr>
          <w:sz w:val="28"/>
        </w:rPr>
      </w:pPr>
    </w:p>
    <w:p w14:paraId="3B0B5B90" w14:textId="77777777" w:rsidR="00A7743C" w:rsidRDefault="00A7743C" w:rsidP="00907D36">
      <w:pPr>
        <w:rPr>
          <w:sz w:val="28"/>
        </w:rPr>
      </w:pPr>
    </w:p>
    <w:p w14:paraId="3DC47463" w14:textId="77777777" w:rsidR="00A7743C" w:rsidRDefault="00A7743C" w:rsidP="00907D36">
      <w:pPr>
        <w:rPr>
          <w:sz w:val="28"/>
        </w:rPr>
      </w:pPr>
    </w:p>
    <w:p w14:paraId="34B1C1F9" w14:textId="77777777" w:rsidR="00A7743C" w:rsidRDefault="00A7743C" w:rsidP="00907D36">
      <w:pPr>
        <w:rPr>
          <w:sz w:val="28"/>
        </w:rPr>
      </w:pPr>
    </w:p>
    <w:p w14:paraId="226B364A" w14:textId="77777777" w:rsidR="00A7743C" w:rsidRDefault="00A7743C" w:rsidP="00907D36">
      <w:pPr>
        <w:rPr>
          <w:sz w:val="28"/>
        </w:rPr>
      </w:pPr>
    </w:p>
    <w:p w14:paraId="060E7DA4" w14:textId="77777777" w:rsidR="004D7C69" w:rsidRPr="00A7743C" w:rsidRDefault="0074652F" w:rsidP="00907D36">
      <w:r w:rsidRPr="00A7743C">
        <w:t>Příloha č. 2</w:t>
      </w:r>
      <w:r w:rsidR="000F5C04">
        <w:t xml:space="preserve"> Smlouvy</w:t>
      </w:r>
      <w:r w:rsidRPr="00A7743C">
        <w:t xml:space="preserve">: </w:t>
      </w:r>
    </w:p>
    <w:p w14:paraId="74F6BE5D" w14:textId="77777777" w:rsidR="0074652F" w:rsidRPr="00A7743C" w:rsidRDefault="0074652F" w:rsidP="00A7743C">
      <w:pPr>
        <w:spacing w:after="160" w:line="259" w:lineRule="auto"/>
        <w:contextualSpacing/>
        <w:rPr>
          <w:rFonts w:ascii="Arial" w:hAnsi="Arial" w:cs="Arial"/>
          <w:sz w:val="22"/>
          <w:szCs w:val="22"/>
          <w:u w:val="single"/>
        </w:rPr>
      </w:pPr>
      <w:r w:rsidRPr="00A7743C">
        <w:rPr>
          <w:rFonts w:ascii="Arial" w:hAnsi="Arial" w:cs="Arial"/>
          <w:sz w:val="22"/>
          <w:szCs w:val="22"/>
          <w:u w:val="single"/>
        </w:rPr>
        <w:lastRenderedPageBreak/>
        <w:t>Výpočet nabídkové ceny</w:t>
      </w:r>
    </w:p>
    <w:p w14:paraId="38F1E20F" w14:textId="77777777" w:rsidR="0074652F" w:rsidRDefault="0074652F" w:rsidP="0074652F">
      <w:p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</w:p>
    <w:p w14:paraId="327A1F0F" w14:textId="77777777" w:rsidR="00A7743C" w:rsidRDefault="00A7743C" w:rsidP="0074652F">
      <w:p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</w:p>
    <w:p w14:paraId="1206527A" w14:textId="77777777" w:rsidR="0074652F" w:rsidRPr="0004191E" w:rsidRDefault="0074652F" w:rsidP="0074652F">
      <w:p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04191E">
        <w:rPr>
          <w:rFonts w:ascii="Arial" w:hAnsi="Arial" w:cs="Arial"/>
          <w:sz w:val="22"/>
          <w:szCs w:val="22"/>
        </w:rPr>
        <w:t xml:space="preserve">Pronájem </w:t>
      </w:r>
      <w:proofErr w:type="spellStart"/>
      <w:r w:rsidRPr="0004191E">
        <w:rPr>
          <w:rFonts w:ascii="Arial" w:hAnsi="Arial" w:cs="Arial"/>
          <w:b/>
          <w:sz w:val="22"/>
          <w:szCs w:val="22"/>
        </w:rPr>
        <w:t>citylight</w:t>
      </w:r>
      <w:proofErr w:type="spellEnd"/>
      <w:r w:rsidRPr="0004191E">
        <w:rPr>
          <w:rFonts w:ascii="Arial" w:hAnsi="Arial" w:cs="Arial"/>
          <w:b/>
          <w:sz w:val="22"/>
          <w:szCs w:val="22"/>
        </w:rPr>
        <w:t xml:space="preserve"> ploch/ROTUNDY</w:t>
      </w:r>
    </w:p>
    <w:p w14:paraId="1796C580" w14:textId="77777777" w:rsidR="0074652F" w:rsidRDefault="0074652F" w:rsidP="0074652F">
      <w:pPr>
        <w:pStyle w:val="Bezmezer"/>
        <w:rPr>
          <w:rFonts w:ascii="Arial" w:hAnsi="Arial" w:cs="Arial"/>
          <w:sz w:val="22"/>
          <w:szCs w:val="22"/>
        </w:rPr>
      </w:pPr>
      <w:r w:rsidRPr="008978E6">
        <w:rPr>
          <w:rFonts w:ascii="Arial" w:hAnsi="Arial" w:cs="Arial"/>
          <w:sz w:val="22"/>
          <w:szCs w:val="22"/>
        </w:rPr>
        <w:t>Podmínky:</w:t>
      </w:r>
    </w:p>
    <w:p w14:paraId="0E23754D" w14:textId="77777777" w:rsidR="0074652F" w:rsidRPr="00434ADE" w:rsidRDefault="0074652F" w:rsidP="0074652F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ploch</w:t>
      </w:r>
      <w:r w:rsidR="00A7743C">
        <w:rPr>
          <w:rFonts w:ascii="Arial" w:hAnsi="Arial" w:cs="Arial"/>
          <w:sz w:val="22"/>
          <w:szCs w:val="22"/>
        </w:rPr>
        <w:t xml:space="preserve"> na každou jednu kampaň:</w:t>
      </w:r>
      <w:r>
        <w:rPr>
          <w:rFonts w:ascii="Arial" w:hAnsi="Arial" w:cs="Arial"/>
          <w:sz w:val="22"/>
          <w:szCs w:val="22"/>
        </w:rPr>
        <w:t xml:space="preserve"> </w:t>
      </w:r>
      <w:r w:rsidRPr="00466FE1">
        <w:rPr>
          <w:rFonts w:ascii="Arial" w:hAnsi="Arial" w:cs="Arial"/>
          <w:sz w:val="22"/>
          <w:szCs w:val="22"/>
        </w:rPr>
        <w:t>7</w:t>
      </w:r>
    </w:p>
    <w:p w14:paraId="0157CE7D" w14:textId="77777777" w:rsidR="0074652F" w:rsidRPr="00541874" w:rsidRDefault="0074652F" w:rsidP="0074652F">
      <w:pPr>
        <w:pStyle w:val="Bezmezer"/>
        <w:rPr>
          <w:rFonts w:ascii="Arial" w:hAnsi="Arial" w:cs="Arial"/>
          <w:sz w:val="22"/>
          <w:szCs w:val="22"/>
        </w:rPr>
      </w:pPr>
      <w:r w:rsidRPr="00541874">
        <w:rPr>
          <w:rFonts w:ascii="Arial" w:eastAsia="Lucida Sans Unicode" w:hAnsi="Arial" w:cs="Arial"/>
          <w:kern w:val="1"/>
          <w:sz w:val="22"/>
          <w:szCs w:val="22"/>
        </w:rPr>
        <w:t>Termín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 xml:space="preserve"> plnění</w:t>
      </w:r>
      <w:r w:rsidRPr="00541874">
        <w:rPr>
          <w:rFonts w:ascii="Arial" w:eastAsia="Lucida Sans Unicode" w:hAnsi="Arial" w:cs="Arial"/>
          <w:kern w:val="1"/>
          <w:sz w:val="22"/>
          <w:szCs w:val="22"/>
        </w:rPr>
        <w:t xml:space="preserve">: </w:t>
      </w:r>
      <w:r w:rsidR="005410B9">
        <w:rPr>
          <w:rFonts w:ascii="Arial" w:eastAsia="Lucida Sans Unicode" w:hAnsi="Arial" w:cs="Arial"/>
          <w:kern w:val="1"/>
          <w:sz w:val="22"/>
          <w:szCs w:val="22"/>
        </w:rPr>
        <w:t>2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7</w:t>
      </w:r>
      <w:r w:rsidR="005410B9">
        <w:rPr>
          <w:rFonts w:ascii="Arial" w:eastAsia="Lucida Sans Unicode" w:hAnsi="Arial" w:cs="Arial"/>
          <w:kern w:val="1"/>
          <w:sz w:val="22"/>
          <w:szCs w:val="22"/>
        </w:rPr>
        <w:t>.12.202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2</w:t>
      </w:r>
      <w:r w:rsidR="005410B9">
        <w:rPr>
          <w:rFonts w:ascii="Arial" w:eastAsia="Lucida Sans Unicode" w:hAnsi="Arial" w:cs="Arial"/>
          <w:kern w:val="1"/>
          <w:sz w:val="22"/>
          <w:szCs w:val="22"/>
        </w:rPr>
        <w:t xml:space="preserve"> – 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27.12.2023</w:t>
      </w:r>
      <w:r w:rsidR="00A16CC4">
        <w:rPr>
          <w:rFonts w:ascii="Arial" w:eastAsia="Lucida Sans Unicode" w:hAnsi="Arial" w:cs="Arial"/>
          <w:kern w:val="1"/>
          <w:sz w:val="22"/>
          <w:szCs w:val="22"/>
        </w:rPr>
        <w:t>, za rok proběhne celkem 26 kampaní v časovém rozvrhu, který je přílohou č. 2 výzvy (Termíny výlepů 202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3</w:t>
      </w:r>
      <w:r w:rsidR="00A16CC4">
        <w:rPr>
          <w:rFonts w:ascii="Arial" w:eastAsia="Lucida Sans Unicode" w:hAnsi="Arial" w:cs="Arial"/>
          <w:kern w:val="1"/>
          <w:sz w:val="22"/>
          <w:szCs w:val="22"/>
        </w:rPr>
        <w:t>)</w:t>
      </w:r>
    </w:p>
    <w:p w14:paraId="209937C7" w14:textId="77777777" w:rsidR="0074652F" w:rsidRPr="00541874" w:rsidRDefault="0074652F" w:rsidP="0074652F">
      <w:pPr>
        <w:rPr>
          <w:rFonts w:ascii="Arial" w:hAnsi="Arial" w:cs="Arial"/>
          <w:sz w:val="22"/>
          <w:szCs w:val="22"/>
        </w:rPr>
      </w:pPr>
    </w:p>
    <w:p w14:paraId="30FD80C5" w14:textId="77777777" w:rsidR="0074652F" w:rsidRPr="00A7743C" w:rsidRDefault="0074652F" w:rsidP="0074652F">
      <w:pPr>
        <w:spacing w:after="160" w:line="259" w:lineRule="auto"/>
        <w:ind w:left="6372" w:hanging="2124"/>
        <w:contextualSpacing/>
        <w:rPr>
          <w:rFonts w:ascii="Arial" w:hAnsi="Arial" w:cs="Arial"/>
          <w:sz w:val="20"/>
          <w:szCs w:val="20"/>
        </w:rPr>
      </w:pPr>
      <w:r w:rsidRPr="00A7743C">
        <w:rPr>
          <w:rFonts w:ascii="Arial" w:hAnsi="Arial" w:cs="Arial"/>
          <w:sz w:val="20"/>
          <w:szCs w:val="20"/>
        </w:rPr>
        <w:t xml:space="preserve">nabídková cena za </w:t>
      </w:r>
      <w:r w:rsidR="006018D7" w:rsidRPr="00A7743C">
        <w:rPr>
          <w:rFonts w:ascii="Arial" w:hAnsi="Arial" w:cs="Arial"/>
          <w:sz w:val="20"/>
          <w:szCs w:val="20"/>
        </w:rPr>
        <w:t>pronájem a výlep</w:t>
      </w:r>
      <w:r w:rsidRPr="00A7743C">
        <w:rPr>
          <w:rFonts w:ascii="Arial" w:hAnsi="Arial" w:cs="Arial"/>
          <w:sz w:val="20"/>
          <w:szCs w:val="20"/>
        </w:rPr>
        <w:t xml:space="preserve"> 1 plochy</w:t>
      </w:r>
    </w:p>
    <w:p w14:paraId="0841E2BE" w14:textId="77777777" w:rsidR="0074652F" w:rsidRPr="0004191E" w:rsidRDefault="006018D7" w:rsidP="0074652F">
      <w:pPr>
        <w:spacing w:after="160" w:line="259" w:lineRule="auto"/>
        <w:ind w:left="3540" w:firstLine="708"/>
        <w:contextualSpacing/>
        <w:rPr>
          <w:rFonts w:ascii="Arial" w:hAnsi="Arial" w:cs="Arial"/>
          <w:sz w:val="22"/>
          <w:szCs w:val="22"/>
        </w:rPr>
      </w:pPr>
      <w:r w:rsidRPr="00A7743C">
        <w:rPr>
          <w:rFonts w:ascii="Arial" w:hAnsi="Arial" w:cs="Arial"/>
          <w:sz w:val="20"/>
          <w:szCs w:val="20"/>
        </w:rPr>
        <w:t>n</w:t>
      </w:r>
      <w:r w:rsidR="0074652F" w:rsidRPr="00A7743C">
        <w:rPr>
          <w:rFonts w:ascii="Arial" w:hAnsi="Arial" w:cs="Arial"/>
          <w:sz w:val="20"/>
          <w:szCs w:val="20"/>
        </w:rPr>
        <w:t>a 1 kampaň v Kč bez DPH</w:t>
      </w:r>
    </w:p>
    <w:p w14:paraId="62A454B2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541874">
        <w:rPr>
          <w:rFonts w:cs="Arial"/>
          <w:sz w:val="22"/>
        </w:rPr>
        <w:t xml:space="preserve">Praha 1, rotunda v ul. </w:t>
      </w:r>
      <w:r w:rsidRPr="00541874">
        <w:rPr>
          <w:rFonts w:cs="Arial"/>
          <w:sz w:val="22"/>
          <w:szCs w:val="22"/>
        </w:rPr>
        <w:t>Rytířská</w:t>
      </w:r>
      <w:r w:rsidRPr="00541874">
        <w:rPr>
          <w:rFonts w:cs="Arial"/>
          <w:sz w:val="22"/>
        </w:rPr>
        <w:t xml:space="preserve"> </w:t>
      </w:r>
      <w:r w:rsidRPr="00541874">
        <w:rPr>
          <w:rFonts w:cs="Arial"/>
          <w:sz w:val="22"/>
          <w:szCs w:val="22"/>
        </w:rPr>
        <w:t>u Turistického informačního centra</w:t>
      </w:r>
      <w:r w:rsidRPr="00541874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555225AA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04191E">
        <w:rPr>
          <w:rFonts w:cs="Arial"/>
          <w:sz w:val="22"/>
        </w:rPr>
        <w:t xml:space="preserve">Praha 1, rotunda </w:t>
      </w:r>
      <w:r w:rsidRPr="0004191E">
        <w:rPr>
          <w:rFonts w:cs="Arial"/>
          <w:sz w:val="22"/>
          <w:szCs w:val="22"/>
        </w:rPr>
        <w:t>v ul. Washingtonova u vstupu do metra C</w:t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4B7BC99E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04191E">
        <w:rPr>
          <w:rFonts w:cs="Arial"/>
          <w:sz w:val="22"/>
        </w:rPr>
        <w:t>Praha 2, rotunda Náměstí Míru, u zastávky tramvaje</w:t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66F28A96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04191E">
        <w:rPr>
          <w:rFonts w:cs="Arial"/>
          <w:sz w:val="22"/>
        </w:rPr>
        <w:t xml:space="preserve">Praha 1, rotunda Senovážné náměstí </w:t>
      </w:r>
      <w:r w:rsidRPr="0004191E">
        <w:rPr>
          <w:rFonts w:cs="Arial"/>
          <w:sz w:val="22"/>
          <w:szCs w:val="22"/>
        </w:rPr>
        <w:t>na rohu s ulicí Jindřišská</w:t>
      </w:r>
      <w:r w:rsidRPr="0004191E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01BB94AE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04191E">
        <w:rPr>
          <w:rFonts w:cs="Arial"/>
          <w:sz w:val="22"/>
        </w:rPr>
        <w:t>Praha 1, rotunda u stanice tramvaje Mariánské hradby</w:t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1443982D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04191E">
        <w:rPr>
          <w:rFonts w:cs="Arial"/>
          <w:sz w:val="22"/>
        </w:rPr>
        <w:t xml:space="preserve">Praha 1, rotunda </w:t>
      </w:r>
      <w:r w:rsidRPr="0004191E">
        <w:rPr>
          <w:rFonts w:cs="Arial"/>
          <w:sz w:val="22"/>
          <w:szCs w:val="22"/>
        </w:rPr>
        <w:t>v Říční ulici u vstupu do parku Kampa</w:t>
      </w:r>
      <w:r w:rsidRPr="0004191E">
        <w:rPr>
          <w:rFonts w:cs="Arial"/>
          <w:sz w:val="22"/>
        </w:rPr>
        <w:tab/>
      </w:r>
      <w:r w:rsidRPr="0004191E">
        <w:rPr>
          <w:rFonts w:cs="Arial"/>
          <w:sz w:val="22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</w:p>
    <w:p w14:paraId="0031BC56" w14:textId="77777777" w:rsidR="0074652F" w:rsidRPr="0004191E" w:rsidRDefault="0074652F" w:rsidP="0074652F">
      <w:pPr>
        <w:pStyle w:val="Normodsaz"/>
        <w:numPr>
          <w:ilvl w:val="0"/>
          <w:numId w:val="23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  <w:u w:val="single"/>
        </w:rPr>
      </w:pPr>
      <w:r w:rsidRPr="0004191E">
        <w:rPr>
          <w:rFonts w:cs="Arial"/>
          <w:sz w:val="22"/>
          <w:u w:val="single"/>
        </w:rPr>
        <w:t xml:space="preserve">Praha 6, rotunda </w:t>
      </w:r>
      <w:r w:rsidRPr="0004191E">
        <w:rPr>
          <w:rFonts w:cs="Arial"/>
          <w:sz w:val="22"/>
          <w:szCs w:val="22"/>
          <w:u w:val="single"/>
        </w:rPr>
        <w:t>na Vítězném náměstí u vstupu do metra A</w:t>
      </w:r>
      <w:r w:rsidRPr="0004191E">
        <w:rPr>
          <w:rFonts w:cs="Arial"/>
          <w:sz w:val="22"/>
          <w:u w:val="single"/>
        </w:rPr>
        <w:tab/>
      </w:r>
      <w:r w:rsidRPr="0004191E">
        <w:rPr>
          <w:rFonts w:cs="Arial"/>
          <w:sz w:val="22"/>
          <w:u w:val="single"/>
        </w:rPr>
        <w:tab/>
      </w:r>
      <w:r w:rsidR="00907D36">
        <w:rPr>
          <w:rFonts w:cs="Arial"/>
          <w:sz w:val="22"/>
          <w:szCs w:val="22"/>
        </w:rPr>
        <w:t xml:space="preserve">3 </w:t>
      </w:r>
      <w:r w:rsidR="00A7743C">
        <w:rPr>
          <w:rFonts w:cs="Arial"/>
          <w:sz w:val="22"/>
          <w:szCs w:val="22"/>
        </w:rPr>
        <w:t>5</w:t>
      </w:r>
      <w:r w:rsidR="00907D36">
        <w:rPr>
          <w:rFonts w:cs="Arial"/>
          <w:sz w:val="22"/>
          <w:szCs w:val="22"/>
        </w:rPr>
        <w:t>00</w:t>
      </w:r>
      <w:r>
        <w:rPr>
          <w:rFonts w:cs="Arial"/>
          <w:sz w:val="22"/>
          <w:szCs w:val="22"/>
        </w:rPr>
        <w:t>,-</w:t>
      </w:r>
      <w:r w:rsidRPr="0004191E">
        <w:rPr>
          <w:rFonts w:cs="Arial"/>
          <w:sz w:val="22"/>
          <w:szCs w:val="22"/>
          <w:u w:val="single"/>
        </w:rPr>
        <w:tab/>
      </w:r>
      <w:r w:rsidRPr="0004191E">
        <w:rPr>
          <w:rFonts w:cs="Arial"/>
          <w:sz w:val="22"/>
          <w:szCs w:val="22"/>
          <w:u w:val="single"/>
        </w:rPr>
        <w:tab/>
      </w:r>
    </w:p>
    <w:p w14:paraId="0F12EC63" w14:textId="77777777" w:rsidR="0074652F" w:rsidRPr="0004191E" w:rsidRDefault="0074652F" w:rsidP="0074652F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04191E">
        <w:rPr>
          <w:rFonts w:ascii="Arial" w:hAnsi="Arial" w:cs="Arial"/>
        </w:rPr>
        <w:t>Cena pronájmu za 7 ploch za 1 výlep (14 dnů) v Kč bez DPH*</w:t>
      </w:r>
      <w:r w:rsidRPr="0004191E">
        <w:rPr>
          <w:rFonts w:ascii="Arial" w:hAnsi="Arial" w:cs="Arial"/>
        </w:rPr>
        <w:tab/>
      </w:r>
      <w:r w:rsidR="00A7743C">
        <w:rPr>
          <w:rFonts w:ascii="Arial" w:hAnsi="Arial" w:cs="Arial"/>
        </w:rPr>
        <w:tab/>
      </w:r>
      <w:r w:rsidR="00907D36">
        <w:rPr>
          <w:rFonts w:ascii="Arial" w:hAnsi="Arial" w:cs="Arial"/>
        </w:rPr>
        <w:t>2</w:t>
      </w:r>
      <w:r w:rsidR="00A7743C">
        <w:rPr>
          <w:rFonts w:ascii="Arial" w:hAnsi="Arial" w:cs="Arial"/>
        </w:rPr>
        <w:t>4 5</w:t>
      </w:r>
      <w:r w:rsidR="00907D36">
        <w:rPr>
          <w:rFonts w:ascii="Arial" w:hAnsi="Arial" w:cs="Arial"/>
        </w:rPr>
        <w:t>00</w:t>
      </w:r>
      <w:r>
        <w:rPr>
          <w:rFonts w:ascii="Arial" w:hAnsi="Arial" w:cs="Arial"/>
        </w:rPr>
        <w:t>,-</w:t>
      </w:r>
    </w:p>
    <w:p w14:paraId="64034DD5" w14:textId="77777777" w:rsidR="0074652F" w:rsidRPr="0004191E" w:rsidRDefault="0074652F" w:rsidP="0074652F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04191E">
        <w:rPr>
          <w:rFonts w:ascii="Arial" w:hAnsi="Arial" w:cs="Arial"/>
        </w:rPr>
        <w:t>Cena pronájmu za 7 ploch za 2</w:t>
      </w:r>
      <w:r w:rsidR="00C65FCE">
        <w:rPr>
          <w:rFonts w:ascii="Arial" w:hAnsi="Arial" w:cs="Arial"/>
        </w:rPr>
        <w:t>6</w:t>
      </w:r>
      <w:r w:rsidRPr="0004191E">
        <w:rPr>
          <w:rFonts w:ascii="Arial" w:hAnsi="Arial" w:cs="Arial"/>
        </w:rPr>
        <w:t xml:space="preserve"> výlepových termínů v r. 202</w:t>
      </w:r>
      <w:r w:rsidR="00C65FCE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DCDD19A" w14:textId="77777777" w:rsidR="0074652F" w:rsidRPr="00541874" w:rsidRDefault="0074652F" w:rsidP="0074652F">
      <w:pPr>
        <w:pStyle w:val="Odstavecseseznamem"/>
        <w:ind w:left="284"/>
        <w:rPr>
          <w:rFonts w:ascii="Arial" w:hAnsi="Arial" w:cs="Arial"/>
        </w:rPr>
      </w:pPr>
      <w:r w:rsidRPr="00541874">
        <w:rPr>
          <w:rFonts w:ascii="Arial" w:hAnsi="Arial" w:cs="Arial"/>
        </w:rPr>
        <w:t>v Kč bez DPH**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743C">
        <w:rPr>
          <w:rFonts w:ascii="Arial" w:hAnsi="Arial" w:cs="Arial"/>
        </w:rPr>
        <w:t>637</w:t>
      </w:r>
      <w:r w:rsidR="00492F2E">
        <w:rPr>
          <w:rFonts w:ascii="Arial" w:hAnsi="Arial" w:cs="Arial"/>
        </w:rPr>
        <w:t xml:space="preserve"> 0</w:t>
      </w:r>
      <w:r w:rsidR="00C65FCE">
        <w:rPr>
          <w:rFonts w:ascii="Arial" w:hAnsi="Arial" w:cs="Arial"/>
        </w:rPr>
        <w:t>00</w:t>
      </w:r>
      <w:r>
        <w:rPr>
          <w:rFonts w:ascii="Arial" w:hAnsi="Arial" w:cs="Arial"/>
        </w:rPr>
        <w:t>,-</w:t>
      </w:r>
    </w:p>
    <w:p w14:paraId="0BEF0293" w14:textId="77777777" w:rsidR="006018D7" w:rsidRPr="006A4016" w:rsidRDefault="006018D7" w:rsidP="006018D7">
      <w:pPr>
        <w:spacing w:after="160" w:line="259" w:lineRule="auto"/>
        <w:contextualSpacing/>
        <w:rPr>
          <w:rFonts w:ascii="Arial" w:hAnsi="Arial" w:cs="Arial"/>
          <w:sz w:val="20"/>
          <w:szCs w:val="20"/>
          <w:u w:val="single"/>
        </w:rPr>
      </w:pPr>
      <w:r w:rsidRPr="006A4016">
        <w:rPr>
          <w:rFonts w:ascii="Arial" w:hAnsi="Arial" w:cs="Arial"/>
          <w:sz w:val="20"/>
          <w:szCs w:val="20"/>
          <w:u w:val="single"/>
        </w:rPr>
        <w:t>Legenda</w:t>
      </w:r>
      <w:r>
        <w:rPr>
          <w:rFonts w:ascii="Arial" w:hAnsi="Arial" w:cs="Arial"/>
          <w:sz w:val="20"/>
          <w:szCs w:val="20"/>
          <w:u w:val="single"/>
        </w:rPr>
        <w:t xml:space="preserve"> 1</w:t>
      </w:r>
      <w:r w:rsidRPr="006A4016">
        <w:rPr>
          <w:rFonts w:ascii="Arial" w:hAnsi="Arial" w:cs="Arial"/>
          <w:sz w:val="20"/>
          <w:szCs w:val="20"/>
          <w:u w:val="single"/>
        </w:rPr>
        <w:t>:</w:t>
      </w:r>
    </w:p>
    <w:p w14:paraId="6B427E2B" w14:textId="77777777" w:rsidR="006018D7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Veškeré nabídkové ceny zde budou uváděny v Kč bez DPH.</w:t>
      </w:r>
    </w:p>
    <w:p w14:paraId="70EF1D5F" w14:textId="77777777" w:rsidR="006018D7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 w:rsidRPr="004205C9">
        <w:rPr>
          <w:rFonts w:ascii="Arial" w:hAnsi="Arial" w:cs="Arial"/>
          <w:sz w:val="18"/>
          <w:szCs w:val="18"/>
        </w:rPr>
        <w:t>*) 7x jednotkovou nabídkovou cenu za pronájem a výlep 1 plochy na 1 kampaň dodavatel stanoví a uvede do řádků 1 až 7</w:t>
      </w:r>
      <w:r>
        <w:rPr>
          <w:rFonts w:ascii="Arial" w:hAnsi="Arial" w:cs="Arial"/>
          <w:sz w:val="18"/>
          <w:szCs w:val="18"/>
        </w:rPr>
        <w:t>.</w:t>
      </w:r>
    </w:p>
    <w:p w14:paraId="2046B921" w14:textId="77777777" w:rsidR="006018D7" w:rsidRPr="004205C9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5438E4F4" w14:textId="77777777" w:rsidR="006018D7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 w:rsidRPr="004205C9">
        <w:rPr>
          <w:rFonts w:ascii="Arial" w:hAnsi="Arial" w:cs="Arial"/>
          <w:sz w:val="18"/>
          <w:szCs w:val="18"/>
        </w:rPr>
        <w:t xml:space="preserve">**) Nabídkovou cenu za pronájem a výlep 7 ploch </w:t>
      </w:r>
      <w:r>
        <w:rPr>
          <w:rFonts w:ascii="Arial" w:hAnsi="Arial" w:cs="Arial"/>
          <w:sz w:val="18"/>
          <w:szCs w:val="18"/>
        </w:rPr>
        <w:t>z</w:t>
      </w:r>
      <w:r w:rsidRPr="004205C9">
        <w:rPr>
          <w:rFonts w:ascii="Arial" w:hAnsi="Arial" w:cs="Arial"/>
          <w:sz w:val="18"/>
          <w:szCs w:val="18"/>
        </w:rPr>
        <w:t xml:space="preserve">a 1 kampaň </w:t>
      </w:r>
      <w:r>
        <w:rPr>
          <w:rFonts w:ascii="Arial" w:hAnsi="Arial" w:cs="Arial"/>
          <w:sz w:val="18"/>
          <w:szCs w:val="18"/>
        </w:rPr>
        <w:t>dodavatel</w:t>
      </w:r>
      <w:r w:rsidRPr="004205C9">
        <w:rPr>
          <w:rFonts w:ascii="Arial" w:hAnsi="Arial" w:cs="Arial"/>
          <w:sz w:val="18"/>
          <w:szCs w:val="18"/>
        </w:rPr>
        <w:t xml:space="preserve"> stanoví jako součet </w:t>
      </w:r>
      <w:r>
        <w:rPr>
          <w:rFonts w:ascii="Arial" w:hAnsi="Arial" w:cs="Arial"/>
          <w:sz w:val="18"/>
          <w:szCs w:val="18"/>
        </w:rPr>
        <w:t xml:space="preserve">sedmi </w:t>
      </w:r>
      <w:r w:rsidRPr="004205C9">
        <w:rPr>
          <w:rFonts w:ascii="Arial" w:hAnsi="Arial" w:cs="Arial"/>
          <w:sz w:val="18"/>
          <w:szCs w:val="18"/>
        </w:rPr>
        <w:t xml:space="preserve">jednotkových nabídkových cen za </w:t>
      </w:r>
      <w:r>
        <w:rPr>
          <w:rFonts w:ascii="Arial" w:hAnsi="Arial" w:cs="Arial"/>
          <w:sz w:val="18"/>
          <w:szCs w:val="18"/>
        </w:rPr>
        <w:t xml:space="preserve">pronájem a výlep </w:t>
      </w:r>
      <w:r w:rsidRPr="004205C9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>plochy na 1 kampaň</w:t>
      </w:r>
      <w:r w:rsidRPr="004205C9">
        <w:rPr>
          <w:rFonts w:ascii="Arial" w:hAnsi="Arial" w:cs="Arial"/>
          <w:sz w:val="18"/>
          <w:szCs w:val="18"/>
        </w:rPr>
        <w:t xml:space="preserve"> z řádků 1 až 7 a uvede </w:t>
      </w:r>
      <w:r>
        <w:rPr>
          <w:rFonts w:ascii="Arial" w:hAnsi="Arial" w:cs="Arial"/>
          <w:sz w:val="18"/>
          <w:szCs w:val="18"/>
        </w:rPr>
        <w:t xml:space="preserve">ji </w:t>
      </w:r>
      <w:r w:rsidRPr="004205C9">
        <w:rPr>
          <w:rFonts w:ascii="Arial" w:hAnsi="Arial" w:cs="Arial"/>
          <w:sz w:val="18"/>
          <w:szCs w:val="18"/>
        </w:rPr>
        <w:t>do řádku a).</w:t>
      </w:r>
    </w:p>
    <w:p w14:paraId="25B446CC" w14:textId="77777777" w:rsidR="006018D7" w:rsidRPr="004205C9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100CD801" w14:textId="77777777" w:rsidR="006018D7" w:rsidRPr="004205C9" w:rsidRDefault="006018D7" w:rsidP="006018D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 w:rsidRPr="004205C9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*) Nabídkovou cenu za </w:t>
      </w:r>
      <w:r w:rsidRPr="004205C9">
        <w:rPr>
          <w:rFonts w:ascii="Arial" w:hAnsi="Arial" w:cs="Arial"/>
          <w:sz w:val="18"/>
          <w:szCs w:val="18"/>
        </w:rPr>
        <w:t>pronáj</w:t>
      </w:r>
      <w:r>
        <w:rPr>
          <w:rFonts w:ascii="Arial" w:hAnsi="Arial" w:cs="Arial"/>
          <w:sz w:val="18"/>
          <w:szCs w:val="18"/>
        </w:rPr>
        <w:t>em a výlep</w:t>
      </w:r>
      <w:r w:rsidRPr="004205C9">
        <w:rPr>
          <w:rFonts w:ascii="Arial" w:hAnsi="Arial" w:cs="Arial"/>
          <w:sz w:val="18"/>
          <w:szCs w:val="18"/>
        </w:rPr>
        <w:t xml:space="preserve"> 7 ploch za </w:t>
      </w:r>
      <w:r>
        <w:rPr>
          <w:rFonts w:ascii="Arial" w:hAnsi="Arial" w:cs="Arial"/>
          <w:sz w:val="18"/>
          <w:szCs w:val="18"/>
        </w:rPr>
        <w:t>26</w:t>
      </w:r>
      <w:r w:rsidRPr="004205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kampaní ve stanovených výlepových termínech v r. 2022</w:t>
      </w:r>
      <w:r w:rsidRPr="004205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dodavatel</w:t>
      </w:r>
      <w:r w:rsidRPr="004205C9">
        <w:rPr>
          <w:rFonts w:ascii="Arial" w:hAnsi="Arial" w:cs="Arial"/>
          <w:sz w:val="18"/>
          <w:szCs w:val="18"/>
        </w:rPr>
        <w:t xml:space="preserve"> stanoví jako násobek </w:t>
      </w:r>
      <w:r>
        <w:rPr>
          <w:rFonts w:ascii="Arial" w:hAnsi="Arial" w:cs="Arial"/>
          <w:sz w:val="18"/>
          <w:szCs w:val="18"/>
        </w:rPr>
        <w:t>nabídkové ceny</w:t>
      </w:r>
      <w:r w:rsidRPr="004205C9">
        <w:rPr>
          <w:rFonts w:ascii="Arial" w:hAnsi="Arial" w:cs="Arial"/>
          <w:sz w:val="18"/>
          <w:szCs w:val="18"/>
        </w:rPr>
        <w:t xml:space="preserve"> za pronájem a výlep 7 ploch </w:t>
      </w:r>
      <w:r>
        <w:rPr>
          <w:rFonts w:ascii="Arial" w:hAnsi="Arial" w:cs="Arial"/>
          <w:sz w:val="18"/>
          <w:szCs w:val="18"/>
        </w:rPr>
        <w:t>z</w:t>
      </w:r>
      <w:r w:rsidRPr="004205C9">
        <w:rPr>
          <w:rFonts w:ascii="Arial" w:hAnsi="Arial" w:cs="Arial"/>
          <w:sz w:val="18"/>
          <w:szCs w:val="18"/>
        </w:rPr>
        <w:t xml:space="preserve">a 1 kampaň z řádku a) x </w:t>
      </w:r>
      <w:r>
        <w:rPr>
          <w:rFonts w:ascii="Arial" w:hAnsi="Arial" w:cs="Arial"/>
          <w:sz w:val="18"/>
          <w:szCs w:val="18"/>
        </w:rPr>
        <w:t>26</w:t>
      </w:r>
      <w:r w:rsidRPr="004205C9">
        <w:rPr>
          <w:rFonts w:ascii="Arial" w:hAnsi="Arial" w:cs="Arial"/>
          <w:sz w:val="18"/>
          <w:szCs w:val="18"/>
        </w:rPr>
        <w:t xml:space="preserve"> výlepových termínů v r. </w:t>
      </w:r>
      <w:r>
        <w:rPr>
          <w:rFonts w:ascii="Arial" w:hAnsi="Arial" w:cs="Arial"/>
          <w:sz w:val="18"/>
          <w:szCs w:val="18"/>
        </w:rPr>
        <w:t>2022</w:t>
      </w:r>
      <w:r w:rsidRPr="004205C9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I.</w:t>
      </w:r>
      <w:r w:rsidRPr="004205C9">
        <w:rPr>
          <w:rFonts w:ascii="Arial" w:hAnsi="Arial" w:cs="Arial"/>
          <w:b/>
          <w:sz w:val="18"/>
          <w:szCs w:val="18"/>
        </w:rPr>
        <w:t xml:space="preserve"> kritérium hodnocení</w:t>
      </w:r>
      <w:r w:rsidRPr="004205C9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4205C9">
        <w:rPr>
          <w:rFonts w:ascii="Arial" w:hAnsi="Arial" w:cs="Arial"/>
          <w:sz w:val="18"/>
          <w:szCs w:val="18"/>
        </w:rPr>
        <w:t xml:space="preserve">a uvede </w:t>
      </w:r>
      <w:r>
        <w:rPr>
          <w:rFonts w:ascii="Arial" w:hAnsi="Arial" w:cs="Arial"/>
          <w:sz w:val="18"/>
          <w:szCs w:val="18"/>
        </w:rPr>
        <w:t>ji do řádku b</w:t>
      </w:r>
      <w:r w:rsidRPr="004205C9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14:paraId="57C7544F" w14:textId="77777777" w:rsidR="0074652F" w:rsidRDefault="0074652F" w:rsidP="0074652F">
      <w:pPr>
        <w:jc w:val="both"/>
        <w:rPr>
          <w:rFonts w:ascii="Arial" w:hAnsi="Arial" w:cs="Arial"/>
          <w:sz w:val="22"/>
          <w:szCs w:val="22"/>
        </w:rPr>
      </w:pPr>
    </w:p>
    <w:p w14:paraId="14FA5283" w14:textId="77777777" w:rsidR="006018D7" w:rsidRDefault="006018D7" w:rsidP="0074652F">
      <w:pPr>
        <w:jc w:val="both"/>
        <w:rPr>
          <w:rFonts w:ascii="Arial" w:hAnsi="Arial" w:cs="Arial"/>
          <w:sz w:val="22"/>
          <w:szCs w:val="22"/>
        </w:rPr>
      </w:pPr>
    </w:p>
    <w:p w14:paraId="623C3013" w14:textId="77777777" w:rsidR="006018D7" w:rsidRPr="00541874" w:rsidRDefault="006018D7" w:rsidP="0074652F">
      <w:pPr>
        <w:jc w:val="both"/>
        <w:rPr>
          <w:rFonts w:ascii="Arial" w:hAnsi="Arial" w:cs="Arial"/>
          <w:sz w:val="22"/>
          <w:szCs w:val="22"/>
        </w:rPr>
      </w:pPr>
    </w:p>
    <w:p w14:paraId="3A0D237E" w14:textId="77777777" w:rsidR="0074652F" w:rsidRPr="00541874" w:rsidRDefault="0074652F" w:rsidP="00A16CC4">
      <w:pPr>
        <w:pStyle w:val="Odstavecseseznamem"/>
        <w:ind w:left="0"/>
        <w:rPr>
          <w:rFonts w:ascii="Arial" w:hAnsi="Arial" w:cs="Arial"/>
        </w:rPr>
      </w:pPr>
      <w:r w:rsidRPr="00541874">
        <w:rPr>
          <w:rFonts w:ascii="Arial" w:hAnsi="Arial" w:cs="Arial"/>
        </w:rPr>
        <w:t xml:space="preserve">Pronájem </w:t>
      </w:r>
      <w:proofErr w:type="spellStart"/>
      <w:r w:rsidRPr="00541874">
        <w:rPr>
          <w:rFonts w:ascii="Arial" w:hAnsi="Arial" w:cs="Arial"/>
          <w:b/>
        </w:rPr>
        <w:t>citylight</w:t>
      </w:r>
      <w:proofErr w:type="spellEnd"/>
      <w:r w:rsidRPr="00541874">
        <w:rPr>
          <w:rFonts w:ascii="Arial" w:hAnsi="Arial" w:cs="Arial"/>
          <w:b/>
        </w:rPr>
        <w:t xml:space="preserve"> ploch / METRO</w:t>
      </w:r>
    </w:p>
    <w:p w14:paraId="25176367" w14:textId="77777777" w:rsidR="0074652F" w:rsidRPr="00541874" w:rsidRDefault="0074652F" w:rsidP="0074652F">
      <w:pPr>
        <w:rPr>
          <w:rFonts w:ascii="Arial" w:hAnsi="Arial" w:cs="Arial"/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Podmínky:</w:t>
      </w:r>
    </w:p>
    <w:p w14:paraId="0D4D3CF7" w14:textId="77777777" w:rsidR="0074652F" w:rsidRPr="00541874" w:rsidRDefault="0074652F" w:rsidP="0074652F">
      <w:pPr>
        <w:pStyle w:val="Bezmezer"/>
        <w:rPr>
          <w:rFonts w:ascii="Arial" w:hAnsi="Arial" w:cs="Arial"/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Počet ploch</w:t>
      </w:r>
      <w:r w:rsidR="006018D7">
        <w:rPr>
          <w:rFonts w:ascii="Arial" w:hAnsi="Arial" w:cs="Arial"/>
          <w:sz w:val="22"/>
          <w:szCs w:val="22"/>
        </w:rPr>
        <w:t xml:space="preserve"> na každou jednu kampaň</w:t>
      </w:r>
      <w:r w:rsidRPr="00541874">
        <w:rPr>
          <w:rFonts w:ascii="Arial" w:hAnsi="Arial" w:cs="Arial"/>
          <w:sz w:val="22"/>
          <w:szCs w:val="22"/>
        </w:rPr>
        <w:t>: dle nabídky účastníka VZ MR</w:t>
      </w:r>
    </w:p>
    <w:p w14:paraId="67287B56" w14:textId="77777777" w:rsidR="0074652F" w:rsidRPr="00541874" w:rsidRDefault="0074652F" w:rsidP="0074652F">
      <w:pPr>
        <w:pStyle w:val="Bezmezer"/>
        <w:rPr>
          <w:rFonts w:ascii="Arial" w:eastAsia="Lucida Sans Unicode" w:hAnsi="Arial" w:cs="Arial"/>
          <w:kern w:val="1"/>
          <w:sz w:val="22"/>
          <w:szCs w:val="22"/>
        </w:rPr>
      </w:pPr>
      <w:r w:rsidRPr="00541874">
        <w:rPr>
          <w:rFonts w:ascii="Arial" w:eastAsia="Lucida Sans Unicode" w:hAnsi="Arial" w:cs="Arial"/>
          <w:kern w:val="1"/>
          <w:sz w:val="22"/>
          <w:szCs w:val="22"/>
        </w:rPr>
        <w:t xml:space="preserve">Umístění ploch CLV: </w:t>
      </w:r>
      <w:r w:rsidRPr="00541874">
        <w:rPr>
          <w:rFonts w:ascii="Arial" w:hAnsi="Arial" w:cs="Arial"/>
          <w:sz w:val="22"/>
          <w:szCs w:val="22"/>
        </w:rPr>
        <w:t>nyní blíže nespecifikované stanice metra v rámci městských částí Praha 1, Praha 2, Praha 3, Praha 5 a Praha 8</w:t>
      </w:r>
    </w:p>
    <w:p w14:paraId="17108782" w14:textId="77777777" w:rsidR="0074652F" w:rsidRPr="006018D7" w:rsidRDefault="0074652F" w:rsidP="006018D7">
      <w:pPr>
        <w:pStyle w:val="Bezmezer"/>
        <w:rPr>
          <w:rFonts w:ascii="Arial" w:eastAsia="Lucida Sans Unicode" w:hAnsi="Arial" w:cs="Arial"/>
          <w:kern w:val="1"/>
          <w:sz w:val="22"/>
          <w:szCs w:val="22"/>
        </w:rPr>
      </w:pPr>
      <w:r w:rsidRPr="00541874">
        <w:rPr>
          <w:rFonts w:ascii="Arial" w:eastAsia="Lucida Sans Unicode" w:hAnsi="Arial" w:cs="Arial"/>
          <w:kern w:val="1"/>
          <w:sz w:val="22"/>
          <w:szCs w:val="22"/>
        </w:rPr>
        <w:t>Termín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 xml:space="preserve"> plnění</w:t>
      </w:r>
      <w:r w:rsidRPr="00541874">
        <w:rPr>
          <w:rFonts w:ascii="Arial" w:eastAsia="Lucida Sans Unicode" w:hAnsi="Arial" w:cs="Arial"/>
          <w:kern w:val="1"/>
          <w:sz w:val="22"/>
          <w:szCs w:val="22"/>
        </w:rPr>
        <w:t>:</w:t>
      </w:r>
      <w:r>
        <w:rPr>
          <w:rFonts w:ascii="Arial" w:eastAsia="Lucida Sans Unicode" w:hAnsi="Arial" w:cs="Arial"/>
          <w:kern w:val="1"/>
          <w:sz w:val="22"/>
          <w:szCs w:val="22"/>
        </w:rPr>
        <w:t xml:space="preserve"> 01. 0</w:t>
      </w:r>
      <w:r w:rsidR="00C65FCE">
        <w:rPr>
          <w:rFonts w:ascii="Arial" w:eastAsia="Lucida Sans Unicode" w:hAnsi="Arial" w:cs="Arial"/>
          <w:kern w:val="1"/>
          <w:sz w:val="22"/>
          <w:szCs w:val="22"/>
        </w:rPr>
        <w:t>1</w:t>
      </w:r>
      <w:r>
        <w:rPr>
          <w:rFonts w:ascii="Arial" w:eastAsia="Lucida Sans Unicode" w:hAnsi="Arial" w:cs="Arial"/>
          <w:kern w:val="1"/>
          <w:sz w:val="22"/>
          <w:szCs w:val="22"/>
        </w:rPr>
        <w:t>. – 31</w:t>
      </w:r>
      <w:r w:rsidRPr="00541874">
        <w:rPr>
          <w:rFonts w:ascii="Arial" w:eastAsia="Lucida Sans Unicode" w:hAnsi="Arial" w:cs="Arial"/>
          <w:kern w:val="1"/>
          <w:sz w:val="22"/>
          <w:szCs w:val="22"/>
        </w:rPr>
        <w:t>. 12. 202</w:t>
      </w:r>
      <w:r w:rsidR="00A7743C">
        <w:rPr>
          <w:rFonts w:ascii="Arial" w:eastAsia="Lucida Sans Unicode" w:hAnsi="Arial" w:cs="Arial"/>
          <w:kern w:val="1"/>
          <w:sz w:val="22"/>
          <w:szCs w:val="22"/>
        </w:rPr>
        <w:t>3</w:t>
      </w:r>
      <w:r w:rsidR="006018D7">
        <w:rPr>
          <w:rFonts w:ascii="Arial" w:eastAsia="Lucida Sans Unicode" w:hAnsi="Arial" w:cs="Arial"/>
          <w:kern w:val="1"/>
          <w:sz w:val="22"/>
          <w:szCs w:val="22"/>
        </w:rPr>
        <w:t xml:space="preserve">, </w:t>
      </w:r>
      <w:r w:rsidR="006018D7" w:rsidRPr="006018D7">
        <w:rPr>
          <w:rFonts w:ascii="Arial" w:eastAsia="Lucida Sans Unicode" w:hAnsi="Arial" w:cs="Arial"/>
          <w:kern w:val="1"/>
          <w:sz w:val="22"/>
          <w:szCs w:val="22"/>
        </w:rPr>
        <w:t>k</w:t>
      </w:r>
      <w:r w:rsidRPr="006018D7">
        <w:rPr>
          <w:rFonts w:ascii="Arial" w:hAnsi="Arial" w:cs="Arial"/>
          <w:sz w:val="22"/>
          <w:szCs w:val="22"/>
        </w:rPr>
        <w:t>ampaň CLV / METRO trvá vždy od 1. a 1</w:t>
      </w:r>
      <w:r w:rsidR="00C65FCE" w:rsidRPr="006018D7">
        <w:rPr>
          <w:rFonts w:ascii="Arial" w:hAnsi="Arial" w:cs="Arial"/>
          <w:sz w:val="22"/>
          <w:szCs w:val="22"/>
        </w:rPr>
        <w:t>6</w:t>
      </w:r>
      <w:r w:rsidRPr="006018D7">
        <w:rPr>
          <w:rFonts w:ascii="Arial" w:hAnsi="Arial" w:cs="Arial"/>
          <w:sz w:val="22"/>
          <w:szCs w:val="22"/>
        </w:rPr>
        <w:t>. v</w:t>
      </w:r>
      <w:r w:rsidR="006018D7">
        <w:rPr>
          <w:rFonts w:ascii="Arial" w:hAnsi="Arial" w:cs="Arial"/>
          <w:sz w:val="22"/>
          <w:szCs w:val="22"/>
        </w:rPr>
        <w:t> </w:t>
      </w:r>
      <w:r w:rsidRPr="006018D7">
        <w:rPr>
          <w:rFonts w:ascii="Arial" w:hAnsi="Arial" w:cs="Arial"/>
          <w:sz w:val="22"/>
          <w:szCs w:val="22"/>
        </w:rPr>
        <w:t>měsíci</w:t>
      </w:r>
      <w:r w:rsidR="006018D7">
        <w:rPr>
          <w:rFonts w:ascii="Arial" w:hAnsi="Arial" w:cs="Arial"/>
          <w:sz w:val="22"/>
          <w:szCs w:val="22"/>
        </w:rPr>
        <w:t>, v průběhu roku 202</w:t>
      </w:r>
      <w:r w:rsidR="00A7743C">
        <w:rPr>
          <w:rFonts w:ascii="Arial" w:hAnsi="Arial" w:cs="Arial"/>
          <w:sz w:val="22"/>
          <w:szCs w:val="22"/>
        </w:rPr>
        <w:t>3</w:t>
      </w:r>
      <w:r w:rsidR="006018D7">
        <w:rPr>
          <w:rFonts w:ascii="Arial" w:hAnsi="Arial" w:cs="Arial"/>
          <w:sz w:val="22"/>
          <w:szCs w:val="22"/>
        </w:rPr>
        <w:t xml:space="preserve"> tak bude realizováno 24 půlměsíčních kampaní v termínech specifikovaných</w:t>
      </w:r>
      <w:r w:rsidRPr="006018D7">
        <w:rPr>
          <w:rFonts w:ascii="Arial" w:hAnsi="Arial" w:cs="Arial"/>
          <w:sz w:val="22"/>
          <w:szCs w:val="22"/>
        </w:rPr>
        <w:t> </w:t>
      </w:r>
      <w:r w:rsidR="006018D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541874">
        <w:rPr>
          <w:rFonts w:ascii="Arial" w:hAnsi="Arial" w:cs="Arial"/>
          <w:sz w:val="22"/>
          <w:szCs w:val="22"/>
        </w:rPr>
        <w:t xml:space="preserve">čl. 2.1.2 </w:t>
      </w:r>
      <w:r w:rsidR="00A7743C">
        <w:rPr>
          <w:rFonts w:ascii="Arial" w:hAnsi="Arial" w:cs="Arial"/>
          <w:sz w:val="22"/>
          <w:szCs w:val="22"/>
        </w:rPr>
        <w:t>V</w:t>
      </w:r>
      <w:r w:rsidRPr="00541874">
        <w:rPr>
          <w:rFonts w:ascii="Arial" w:hAnsi="Arial" w:cs="Arial"/>
          <w:sz w:val="22"/>
          <w:szCs w:val="22"/>
        </w:rPr>
        <w:t>ýzvy</w:t>
      </w:r>
    </w:p>
    <w:p w14:paraId="702B43F7" w14:textId="77777777" w:rsidR="0074652F" w:rsidRPr="00541874" w:rsidRDefault="0074652F" w:rsidP="0074652F">
      <w:pPr>
        <w:pStyle w:val="Normodsaz"/>
        <w:tabs>
          <w:tab w:val="clear" w:pos="700"/>
        </w:tabs>
        <w:spacing w:before="0" w:after="0" w:line="240" w:lineRule="auto"/>
        <w:jc w:val="left"/>
        <w:rPr>
          <w:rFonts w:cs="Arial"/>
          <w:sz w:val="22"/>
          <w:szCs w:val="22"/>
        </w:rPr>
      </w:pPr>
    </w:p>
    <w:p w14:paraId="46DB4E58" w14:textId="77777777" w:rsidR="0074652F" w:rsidRPr="000D5F77" w:rsidRDefault="0074652F" w:rsidP="0074652F">
      <w:pPr>
        <w:pStyle w:val="Normodsaz"/>
        <w:numPr>
          <w:ilvl w:val="0"/>
          <w:numId w:val="22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sz w:val="22"/>
          <w:szCs w:val="22"/>
        </w:rPr>
      </w:pPr>
      <w:r w:rsidRPr="00541874">
        <w:rPr>
          <w:rFonts w:cs="Arial"/>
          <w:sz w:val="22"/>
          <w:szCs w:val="22"/>
        </w:rPr>
        <w:t xml:space="preserve">Nabízený počet </w:t>
      </w:r>
      <w:r w:rsidRPr="00541874">
        <w:rPr>
          <w:rFonts w:eastAsia="Lucida Sans Unicode" w:cs="Arial"/>
          <w:kern w:val="1"/>
          <w:sz w:val="22"/>
          <w:szCs w:val="22"/>
        </w:rPr>
        <w:t xml:space="preserve">ploch CLV v </w:t>
      </w:r>
      <w:r w:rsidRPr="00541874">
        <w:rPr>
          <w:rFonts w:cs="Arial"/>
          <w:sz w:val="22"/>
          <w:szCs w:val="22"/>
        </w:rPr>
        <w:t>nyní blíže nespecifikovaných stanicích metra v rámci městských částí Praha 1, Praha 2, Praha 3, Praha 5 a Praha 8*</w:t>
      </w:r>
      <w:r w:rsidRPr="00541874">
        <w:rPr>
          <w:rFonts w:cs="Arial"/>
          <w:sz w:val="22"/>
          <w:szCs w:val="22"/>
        </w:rPr>
        <w:tab/>
      </w:r>
      <w:r w:rsidR="007531E7">
        <w:rPr>
          <w:rFonts w:cs="Arial"/>
          <w:sz w:val="22"/>
          <w:szCs w:val="22"/>
        </w:rPr>
        <w:tab/>
      </w:r>
      <w:r w:rsidR="007531E7">
        <w:rPr>
          <w:rFonts w:cs="Arial"/>
          <w:sz w:val="22"/>
          <w:szCs w:val="22"/>
        </w:rPr>
        <w:tab/>
      </w:r>
      <w:r w:rsidR="00A7743C">
        <w:rPr>
          <w:rFonts w:cs="Arial"/>
          <w:b/>
          <w:sz w:val="22"/>
          <w:szCs w:val="22"/>
        </w:rPr>
        <w:t>72</w:t>
      </w:r>
    </w:p>
    <w:p w14:paraId="66596A4C" w14:textId="77777777" w:rsidR="000D5F77" w:rsidRPr="00541874" w:rsidRDefault="000D5F77" w:rsidP="000D5F77">
      <w:pPr>
        <w:pStyle w:val="Normodsaz"/>
        <w:tabs>
          <w:tab w:val="clear" w:pos="700"/>
        </w:tabs>
        <w:spacing w:before="0" w:after="0" w:line="240" w:lineRule="auto"/>
        <w:ind w:left="284"/>
        <w:jc w:val="left"/>
        <w:rPr>
          <w:rFonts w:cs="Arial"/>
          <w:sz w:val="22"/>
          <w:szCs w:val="22"/>
        </w:rPr>
      </w:pPr>
    </w:p>
    <w:p w14:paraId="0F4FC7C5" w14:textId="77777777" w:rsidR="0074652F" w:rsidRPr="000D5F77" w:rsidRDefault="006018D7" w:rsidP="000D5F77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Pevná cena (stanovená zadavatelem)</w:t>
      </w:r>
      <w:r w:rsidR="0074652F" w:rsidRPr="00541874">
        <w:rPr>
          <w:rFonts w:ascii="Arial" w:hAnsi="Arial" w:cs="Arial"/>
        </w:rPr>
        <w:t xml:space="preserve"> za pronájem a výlep </w:t>
      </w:r>
      <w:r>
        <w:rPr>
          <w:rFonts w:ascii="Arial" w:hAnsi="Arial" w:cs="Arial"/>
        </w:rPr>
        <w:t xml:space="preserve">nabízeného počtu ploch ve stanicích P1, 2, 3, 5 a 8 za jednu půlměsíční kampaň </w:t>
      </w:r>
      <w:r w:rsidR="0074652F" w:rsidRPr="000D5F77">
        <w:rPr>
          <w:rFonts w:ascii="Arial" w:hAnsi="Arial" w:cs="Arial"/>
        </w:rPr>
        <w:t>v Kč bez DPH**</w:t>
      </w:r>
      <w:r w:rsidR="0074652F" w:rsidRPr="000D5F77">
        <w:rPr>
          <w:rFonts w:ascii="Arial" w:hAnsi="Arial" w:cs="Arial"/>
        </w:rPr>
        <w:tab/>
      </w:r>
      <w:r w:rsidR="0074652F" w:rsidRPr="000D5F77">
        <w:rPr>
          <w:rFonts w:ascii="Arial" w:hAnsi="Arial" w:cs="Arial"/>
        </w:rPr>
        <w:tab/>
      </w:r>
      <w:r w:rsidR="00A7743C">
        <w:rPr>
          <w:rFonts w:ascii="Arial" w:hAnsi="Arial" w:cs="Arial"/>
          <w:b/>
          <w:bCs/>
        </w:rPr>
        <w:t>12 000</w:t>
      </w:r>
      <w:r w:rsidR="000D5F77" w:rsidRPr="000D5F77">
        <w:rPr>
          <w:rFonts w:ascii="Arial" w:hAnsi="Arial" w:cs="Arial"/>
          <w:b/>
          <w:bCs/>
        </w:rPr>
        <w:t>,-</w:t>
      </w:r>
      <w:r w:rsidR="0074652F" w:rsidRPr="000D5F77">
        <w:rPr>
          <w:rFonts w:ascii="Arial" w:hAnsi="Arial" w:cs="Arial"/>
        </w:rPr>
        <w:tab/>
      </w:r>
      <w:r w:rsidR="0074652F" w:rsidRPr="000D5F77">
        <w:rPr>
          <w:rFonts w:ascii="Arial" w:hAnsi="Arial" w:cs="Arial"/>
        </w:rPr>
        <w:tab/>
      </w:r>
      <w:r w:rsidR="0074652F" w:rsidRPr="000D5F77">
        <w:rPr>
          <w:rFonts w:ascii="Arial" w:hAnsi="Arial" w:cs="Arial"/>
        </w:rPr>
        <w:tab/>
      </w:r>
    </w:p>
    <w:p w14:paraId="02AF8219" w14:textId="77777777" w:rsidR="0074652F" w:rsidRPr="00541874" w:rsidRDefault="0074652F" w:rsidP="0074652F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</w:rPr>
      </w:pPr>
      <w:r w:rsidRPr="00541874">
        <w:rPr>
          <w:rFonts w:ascii="Arial" w:hAnsi="Arial" w:cs="Arial"/>
        </w:rPr>
        <w:t>Cena za pronájem a výlep nabízeného počtu ploch ve stanicích P1, 2, 3, 5 a 8</w:t>
      </w:r>
    </w:p>
    <w:p w14:paraId="221EAF08" w14:textId="77777777" w:rsidR="0074652F" w:rsidRPr="000F5326" w:rsidRDefault="0074652F" w:rsidP="0074652F">
      <w:pPr>
        <w:pStyle w:val="Odstavecseseznamem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za 2</w:t>
      </w:r>
      <w:r w:rsidR="000D5F77">
        <w:rPr>
          <w:rFonts w:ascii="Arial" w:hAnsi="Arial" w:cs="Arial"/>
        </w:rPr>
        <w:t>4</w:t>
      </w:r>
      <w:r w:rsidRPr="00541874">
        <w:rPr>
          <w:rFonts w:ascii="Arial" w:hAnsi="Arial" w:cs="Arial"/>
        </w:rPr>
        <w:t xml:space="preserve"> </w:t>
      </w:r>
      <w:r w:rsidRPr="00873D2A">
        <w:rPr>
          <w:rFonts w:ascii="Arial" w:hAnsi="Arial" w:cs="Arial"/>
        </w:rPr>
        <w:t>půlměsíční</w:t>
      </w:r>
      <w:r>
        <w:rPr>
          <w:rFonts w:ascii="Arial" w:hAnsi="Arial" w:cs="Arial"/>
        </w:rPr>
        <w:t>ch kampaní</w:t>
      </w:r>
      <w:r w:rsidRPr="00541874">
        <w:rPr>
          <w:rFonts w:ascii="Arial" w:hAnsi="Arial" w:cs="Arial"/>
        </w:rPr>
        <w:t xml:space="preserve"> v Kč bez DPH</w:t>
      </w:r>
      <w:r w:rsidR="000D5F77">
        <w:rPr>
          <w:rFonts w:ascii="Arial" w:hAnsi="Arial" w:cs="Arial"/>
        </w:rPr>
        <w:t>***</w:t>
      </w:r>
      <w:r w:rsidRPr="00541874">
        <w:rPr>
          <w:rFonts w:ascii="Arial" w:hAnsi="Arial" w:cs="Arial"/>
        </w:rPr>
        <w:tab/>
      </w:r>
      <w:r w:rsidRPr="00541874">
        <w:rPr>
          <w:rFonts w:ascii="Arial" w:hAnsi="Arial" w:cs="Arial"/>
        </w:rPr>
        <w:tab/>
      </w:r>
      <w:r w:rsidRPr="00541874">
        <w:rPr>
          <w:rFonts w:ascii="Arial" w:hAnsi="Arial" w:cs="Arial"/>
        </w:rPr>
        <w:tab/>
      </w:r>
      <w:r w:rsidRPr="00541874">
        <w:rPr>
          <w:rFonts w:ascii="Arial" w:hAnsi="Arial" w:cs="Arial"/>
        </w:rPr>
        <w:tab/>
      </w:r>
      <w:r w:rsidR="00A7743C">
        <w:rPr>
          <w:rFonts w:ascii="Arial" w:hAnsi="Arial" w:cs="Arial"/>
          <w:b/>
        </w:rPr>
        <w:t>288 000</w:t>
      </w:r>
      <w:r>
        <w:rPr>
          <w:rFonts w:ascii="Arial" w:hAnsi="Arial" w:cs="Arial"/>
          <w:b/>
        </w:rPr>
        <w:t>,-</w:t>
      </w:r>
      <w:r w:rsidRPr="000F5326">
        <w:rPr>
          <w:rFonts w:ascii="Arial" w:hAnsi="Arial" w:cs="Arial"/>
        </w:rPr>
        <w:t>****</w:t>
      </w:r>
    </w:p>
    <w:p w14:paraId="0E2D975C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0614598D" w14:textId="77777777" w:rsidR="000D5F77" w:rsidRPr="006A4016" w:rsidRDefault="000D5F77" w:rsidP="000D5F77">
      <w:pPr>
        <w:pStyle w:val="Bezmezer"/>
        <w:rPr>
          <w:rFonts w:ascii="Arial" w:hAnsi="Arial" w:cs="Arial"/>
          <w:sz w:val="18"/>
          <w:szCs w:val="18"/>
          <w:u w:val="single"/>
        </w:rPr>
      </w:pPr>
      <w:r w:rsidRPr="006A4016">
        <w:rPr>
          <w:rFonts w:ascii="Arial" w:hAnsi="Arial" w:cs="Arial"/>
          <w:u w:val="single"/>
        </w:rPr>
        <w:t>LEGENDA 2:</w:t>
      </w:r>
      <w:r w:rsidRPr="006A4016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55BC2161" w14:textId="77777777" w:rsidR="000D5F77" w:rsidRDefault="000D5F77" w:rsidP="000D5F77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*) </w:t>
      </w:r>
      <w:r w:rsidRPr="00541874">
        <w:rPr>
          <w:rFonts w:ascii="Arial" w:hAnsi="Arial" w:cs="Arial"/>
          <w:sz w:val="18"/>
          <w:szCs w:val="18"/>
        </w:rPr>
        <w:t xml:space="preserve">Účastník VZ MR </w:t>
      </w:r>
      <w:r>
        <w:rPr>
          <w:rFonts w:ascii="Arial" w:hAnsi="Arial" w:cs="Arial"/>
          <w:sz w:val="18"/>
          <w:szCs w:val="18"/>
        </w:rPr>
        <w:t>v řádku c)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uvede</w:t>
      </w:r>
      <w:r w:rsidRPr="00541874">
        <w:rPr>
          <w:rFonts w:ascii="Arial" w:hAnsi="Arial" w:cs="Arial"/>
          <w:sz w:val="18"/>
          <w:szCs w:val="18"/>
        </w:rPr>
        <w:t xml:space="preserve"> počet </w:t>
      </w:r>
      <w:r w:rsidRPr="00093246">
        <w:rPr>
          <w:rFonts w:ascii="Arial" w:hAnsi="Arial" w:cs="Arial"/>
          <w:sz w:val="18"/>
          <w:szCs w:val="18"/>
        </w:rPr>
        <w:t xml:space="preserve">nabízených ploch CLV </w:t>
      </w:r>
      <w:r w:rsidRPr="00541874">
        <w:rPr>
          <w:rFonts w:ascii="Arial" w:hAnsi="Arial" w:cs="Arial"/>
          <w:sz w:val="18"/>
          <w:szCs w:val="18"/>
        </w:rPr>
        <w:t xml:space="preserve">k pronájmu </w:t>
      </w:r>
      <w:r>
        <w:rPr>
          <w:rFonts w:ascii="Arial" w:hAnsi="Arial" w:cs="Arial"/>
          <w:sz w:val="18"/>
          <w:szCs w:val="18"/>
        </w:rPr>
        <w:t xml:space="preserve">a výlepu </w:t>
      </w:r>
      <w:r w:rsidRPr="00093246">
        <w:rPr>
          <w:rFonts w:ascii="Arial" w:hAnsi="Arial" w:cs="Arial"/>
          <w:sz w:val="18"/>
          <w:szCs w:val="18"/>
        </w:rPr>
        <w:t xml:space="preserve">v nyní blíže nespecifikovaných stanicích metra v rámci městských částí Praha 1, Praha 2, Praha 3, Praha 5 a Praha 8 na každou jednu </w:t>
      </w:r>
      <w:r>
        <w:rPr>
          <w:rFonts w:ascii="Arial" w:hAnsi="Arial" w:cs="Arial"/>
          <w:sz w:val="18"/>
          <w:szCs w:val="18"/>
        </w:rPr>
        <w:t xml:space="preserve">půlměsíční </w:t>
      </w:r>
      <w:r w:rsidRPr="00093246">
        <w:rPr>
          <w:rFonts w:ascii="Arial" w:hAnsi="Arial" w:cs="Arial"/>
          <w:sz w:val="18"/>
          <w:szCs w:val="18"/>
        </w:rPr>
        <w:t>kampaň (</w:t>
      </w:r>
      <w:r>
        <w:rPr>
          <w:rFonts w:ascii="Arial" w:hAnsi="Arial" w:cs="Arial"/>
          <w:b/>
          <w:sz w:val="18"/>
          <w:szCs w:val="18"/>
        </w:rPr>
        <w:t xml:space="preserve">II. </w:t>
      </w:r>
      <w:r w:rsidRPr="00093246">
        <w:rPr>
          <w:rFonts w:ascii="Arial" w:hAnsi="Arial" w:cs="Arial"/>
          <w:b/>
          <w:sz w:val="18"/>
          <w:szCs w:val="18"/>
        </w:rPr>
        <w:t>kritérium hodnocení</w:t>
      </w:r>
      <w:r w:rsidRPr="0009324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sz w:val="18"/>
          <w:szCs w:val="18"/>
        </w:rPr>
        <w:t>Počet nabízených ploch na jednu půlměsíční</w:t>
      </w:r>
      <w:r w:rsidRPr="00C54F82">
        <w:rPr>
          <w:rFonts w:ascii="Arial" w:hAnsi="Arial" w:cs="Arial"/>
          <w:b/>
          <w:sz w:val="18"/>
          <w:szCs w:val="18"/>
        </w:rPr>
        <w:t xml:space="preserve"> kampaň je předpokládán jako konstanta</w:t>
      </w:r>
      <w:r>
        <w:rPr>
          <w:rFonts w:ascii="Arial" w:hAnsi="Arial" w:cs="Arial"/>
          <w:b/>
          <w:sz w:val="18"/>
          <w:szCs w:val="18"/>
        </w:rPr>
        <w:t xml:space="preserve"> platná</w:t>
      </w:r>
      <w:r w:rsidRPr="00C54F82">
        <w:rPr>
          <w:rFonts w:ascii="Arial" w:hAnsi="Arial" w:cs="Arial"/>
          <w:b/>
          <w:sz w:val="18"/>
          <w:szCs w:val="18"/>
        </w:rPr>
        <w:t xml:space="preserve"> pro všech 24 půlměsíčních kampaní v průběhu </w:t>
      </w:r>
      <w:r>
        <w:rPr>
          <w:rFonts w:ascii="Arial" w:hAnsi="Arial" w:cs="Arial"/>
          <w:b/>
          <w:sz w:val="18"/>
          <w:szCs w:val="18"/>
        </w:rPr>
        <w:t xml:space="preserve">tohoto dílčího </w:t>
      </w:r>
      <w:r w:rsidRPr="00C54F82">
        <w:rPr>
          <w:rFonts w:ascii="Arial" w:hAnsi="Arial" w:cs="Arial"/>
          <w:b/>
          <w:sz w:val="18"/>
          <w:szCs w:val="18"/>
        </w:rPr>
        <w:t>plnění veřejné zakázky</w:t>
      </w:r>
      <w:r>
        <w:rPr>
          <w:rFonts w:ascii="Arial" w:hAnsi="Arial" w:cs="Arial"/>
          <w:sz w:val="18"/>
          <w:szCs w:val="18"/>
        </w:rPr>
        <w:t xml:space="preserve">. Na základě výslovného písemného souhlasu zadavatele a dohody smluvních stran však </w:t>
      </w:r>
      <w:r w:rsidRPr="00D11F69">
        <w:rPr>
          <w:rFonts w:ascii="Arial" w:hAnsi="Arial" w:cs="Arial"/>
          <w:b/>
          <w:sz w:val="18"/>
          <w:szCs w:val="18"/>
        </w:rPr>
        <w:t xml:space="preserve">může být </w:t>
      </w:r>
      <w:r>
        <w:rPr>
          <w:rFonts w:ascii="Arial" w:hAnsi="Arial" w:cs="Arial"/>
          <w:sz w:val="18"/>
          <w:szCs w:val="18"/>
        </w:rPr>
        <w:t xml:space="preserve">v průběhu plnění veřejné zakázky </w:t>
      </w:r>
      <w:r w:rsidRPr="00D11F69">
        <w:rPr>
          <w:rFonts w:ascii="Arial" w:hAnsi="Arial" w:cs="Arial"/>
          <w:b/>
          <w:sz w:val="18"/>
          <w:szCs w:val="18"/>
        </w:rPr>
        <w:t>počet ploch</w:t>
      </w:r>
      <w:r>
        <w:rPr>
          <w:rFonts w:ascii="Arial" w:hAnsi="Arial" w:cs="Arial"/>
          <w:b/>
          <w:sz w:val="18"/>
          <w:szCs w:val="18"/>
        </w:rPr>
        <w:t xml:space="preserve"> realizovaných v rámci</w:t>
      </w:r>
      <w:r w:rsidRPr="00D11F6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jedné</w:t>
      </w:r>
      <w:r w:rsidRPr="00D11F69">
        <w:rPr>
          <w:rFonts w:ascii="Arial" w:hAnsi="Arial" w:cs="Arial"/>
          <w:b/>
          <w:sz w:val="18"/>
          <w:szCs w:val="18"/>
        </w:rPr>
        <w:t xml:space="preserve"> </w:t>
      </w:r>
      <w:r w:rsidRPr="004D12AE">
        <w:rPr>
          <w:rFonts w:ascii="Arial" w:hAnsi="Arial" w:cs="Arial"/>
          <w:b/>
          <w:sz w:val="18"/>
          <w:szCs w:val="18"/>
        </w:rPr>
        <w:t>kampaně měněn tak</w:t>
      </w:r>
      <w:r>
        <w:rPr>
          <w:rFonts w:ascii="Arial" w:hAnsi="Arial" w:cs="Arial"/>
          <w:sz w:val="18"/>
          <w:szCs w:val="18"/>
        </w:rPr>
        <w:t xml:space="preserve">, že </w:t>
      </w:r>
      <w:r>
        <w:rPr>
          <w:rFonts w:ascii="Arial" w:hAnsi="Arial" w:cs="Arial"/>
          <w:b/>
          <w:sz w:val="18"/>
          <w:szCs w:val="18"/>
        </w:rPr>
        <w:t>průměrný počet ploch na jednu</w:t>
      </w:r>
      <w:r w:rsidRPr="00D11F69">
        <w:rPr>
          <w:rFonts w:ascii="Arial" w:hAnsi="Arial" w:cs="Arial"/>
          <w:b/>
          <w:sz w:val="18"/>
          <w:szCs w:val="18"/>
        </w:rPr>
        <w:t xml:space="preserve"> kampa</w:t>
      </w:r>
      <w:r>
        <w:rPr>
          <w:rFonts w:ascii="Arial" w:hAnsi="Arial" w:cs="Arial"/>
          <w:b/>
          <w:sz w:val="18"/>
          <w:szCs w:val="18"/>
        </w:rPr>
        <w:t>ň</w:t>
      </w:r>
      <w:r>
        <w:rPr>
          <w:rFonts w:ascii="Arial" w:hAnsi="Arial" w:cs="Arial"/>
          <w:sz w:val="18"/>
          <w:szCs w:val="18"/>
        </w:rPr>
        <w:t xml:space="preserve"> </w:t>
      </w:r>
      <w:r w:rsidRPr="004D12AE">
        <w:rPr>
          <w:rFonts w:ascii="Arial" w:hAnsi="Arial" w:cs="Arial"/>
          <w:sz w:val="18"/>
          <w:szCs w:val="18"/>
        </w:rPr>
        <w:t>z celkového počtu ploch CLV realizovaných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celou dobu plnění veřejné zakázky (24 kampaní) </w:t>
      </w:r>
      <w:r w:rsidRPr="004D12AE">
        <w:rPr>
          <w:rFonts w:ascii="Arial" w:hAnsi="Arial" w:cs="Arial"/>
          <w:b/>
          <w:sz w:val="18"/>
          <w:szCs w:val="18"/>
        </w:rPr>
        <w:t>musí být shodný</w:t>
      </w:r>
      <w:r>
        <w:rPr>
          <w:rFonts w:ascii="Arial" w:hAnsi="Arial" w:cs="Arial"/>
          <w:b/>
          <w:sz w:val="18"/>
          <w:szCs w:val="18"/>
        </w:rPr>
        <w:t xml:space="preserve"> s </w:t>
      </w:r>
      <w:r w:rsidRPr="00490442">
        <w:rPr>
          <w:rFonts w:ascii="Arial" w:hAnsi="Arial" w:cs="Arial"/>
          <w:b/>
          <w:sz w:val="18"/>
          <w:szCs w:val="18"/>
        </w:rPr>
        <w:t>počtem</w:t>
      </w:r>
      <w:r>
        <w:rPr>
          <w:rFonts w:ascii="Arial" w:hAnsi="Arial" w:cs="Arial"/>
          <w:b/>
          <w:sz w:val="18"/>
          <w:szCs w:val="18"/>
        </w:rPr>
        <w:t xml:space="preserve"> nabízených</w:t>
      </w:r>
      <w:r w:rsidRPr="00490442">
        <w:rPr>
          <w:rFonts w:ascii="Arial" w:hAnsi="Arial" w:cs="Arial"/>
          <w:b/>
          <w:sz w:val="18"/>
          <w:szCs w:val="18"/>
        </w:rPr>
        <w:t xml:space="preserve"> ploch CLV</w:t>
      </w:r>
      <w:r w:rsidRPr="004D12AE">
        <w:rPr>
          <w:rFonts w:ascii="Arial" w:hAnsi="Arial" w:cs="Arial"/>
          <w:b/>
          <w:sz w:val="18"/>
          <w:szCs w:val="18"/>
        </w:rPr>
        <w:t xml:space="preserve"> </w:t>
      </w:r>
      <w:r w:rsidRPr="00541874">
        <w:rPr>
          <w:rFonts w:ascii="Arial" w:hAnsi="Arial" w:cs="Arial"/>
          <w:sz w:val="18"/>
          <w:szCs w:val="18"/>
        </w:rPr>
        <w:t xml:space="preserve">k pronájmu </w:t>
      </w:r>
      <w:r>
        <w:rPr>
          <w:rFonts w:ascii="Arial" w:hAnsi="Arial" w:cs="Arial"/>
          <w:sz w:val="18"/>
          <w:szCs w:val="18"/>
        </w:rPr>
        <w:t xml:space="preserve">a výlepu </w:t>
      </w:r>
      <w:r w:rsidRPr="00093246">
        <w:rPr>
          <w:rFonts w:ascii="Arial" w:hAnsi="Arial" w:cs="Arial"/>
          <w:sz w:val="18"/>
          <w:szCs w:val="18"/>
        </w:rPr>
        <w:t xml:space="preserve">v nyní blíže nespecifikovaných stanicích metra v rámci městských částí Praha 1, Praha 2, Praha 3, Praha 5 a Praha 8 </w:t>
      </w:r>
      <w:r w:rsidRPr="00CB55AF">
        <w:rPr>
          <w:rFonts w:ascii="Arial" w:hAnsi="Arial" w:cs="Arial"/>
          <w:b/>
          <w:sz w:val="18"/>
          <w:szCs w:val="18"/>
        </w:rPr>
        <w:t>na každou jednu půlměsíční kampaň</w:t>
      </w:r>
      <w:r>
        <w:rPr>
          <w:rFonts w:ascii="Arial" w:hAnsi="Arial" w:cs="Arial"/>
          <w:sz w:val="18"/>
          <w:szCs w:val="18"/>
        </w:rPr>
        <w:t>.</w:t>
      </w:r>
    </w:p>
    <w:p w14:paraId="2D59780E" w14:textId="77777777" w:rsidR="000D5F77" w:rsidRDefault="000D5F77" w:rsidP="000D5F77">
      <w:pPr>
        <w:pStyle w:val="Bezmezer"/>
        <w:rPr>
          <w:rFonts w:ascii="Arial" w:hAnsi="Arial" w:cs="Arial"/>
          <w:sz w:val="18"/>
          <w:szCs w:val="18"/>
        </w:rPr>
      </w:pPr>
    </w:p>
    <w:p w14:paraId="5C5F878D" w14:textId="77777777" w:rsidR="000D5F77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**) Pevná </w:t>
      </w:r>
      <w:r w:rsidRPr="00541874">
        <w:rPr>
          <w:rFonts w:ascii="Arial" w:hAnsi="Arial" w:cs="Arial"/>
          <w:sz w:val="18"/>
          <w:szCs w:val="18"/>
        </w:rPr>
        <w:t xml:space="preserve">cena za poskytování tohoto dílčího plnění za 1 </w:t>
      </w:r>
      <w:r w:rsidRPr="00187BE7">
        <w:rPr>
          <w:rFonts w:ascii="Arial" w:hAnsi="Arial" w:cs="Arial"/>
          <w:sz w:val="18"/>
          <w:szCs w:val="18"/>
        </w:rPr>
        <w:t>půlměsíční</w:t>
      </w:r>
      <w:r>
        <w:rPr>
          <w:rFonts w:ascii="Arial" w:hAnsi="Arial" w:cs="Arial"/>
          <w:sz w:val="18"/>
          <w:szCs w:val="18"/>
        </w:rPr>
        <w:t xml:space="preserve"> kampaň, zadavatelem odvozená z pevné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celkové ceny</w:t>
      </w:r>
      <w:r w:rsidRPr="00541874">
        <w:rPr>
          <w:rFonts w:ascii="Arial" w:hAnsi="Arial" w:cs="Arial"/>
          <w:sz w:val="18"/>
          <w:szCs w:val="18"/>
        </w:rPr>
        <w:t xml:space="preserve"> za poskytování tohoto dílčího plnění za</w:t>
      </w:r>
      <w:r>
        <w:rPr>
          <w:rFonts w:ascii="Arial" w:hAnsi="Arial" w:cs="Arial"/>
          <w:sz w:val="18"/>
          <w:szCs w:val="18"/>
        </w:rPr>
        <w:t xml:space="preserve"> 24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půlměsíčních</w:t>
      </w:r>
      <w:r w:rsidRPr="00541874">
        <w:rPr>
          <w:rFonts w:ascii="Arial" w:hAnsi="Arial" w:cs="Arial"/>
          <w:sz w:val="18"/>
          <w:szCs w:val="18"/>
        </w:rPr>
        <w:t xml:space="preserve"> kampaní</w:t>
      </w:r>
      <w:r>
        <w:rPr>
          <w:rFonts w:ascii="Arial" w:hAnsi="Arial" w:cs="Arial"/>
          <w:sz w:val="18"/>
          <w:szCs w:val="18"/>
        </w:rPr>
        <w:t xml:space="preserve"> (viz odkaz ***)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zde uvedená pro potřebu stanovení počtu</w:t>
      </w:r>
      <w:r w:rsidRPr="00541874">
        <w:rPr>
          <w:rFonts w:ascii="Arial" w:hAnsi="Arial" w:cs="Arial"/>
          <w:sz w:val="18"/>
          <w:szCs w:val="18"/>
        </w:rPr>
        <w:t xml:space="preserve"> </w:t>
      </w:r>
      <w:r w:rsidRPr="00093246">
        <w:rPr>
          <w:rFonts w:ascii="Arial" w:hAnsi="Arial" w:cs="Arial"/>
          <w:sz w:val="18"/>
          <w:szCs w:val="18"/>
        </w:rPr>
        <w:t xml:space="preserve">nabízených ploch CLV </w:t>
      </w:r>
      <w:r w:rsidRPr="00541874">
        <w:rPr>
          <w:rFonts w:ascii="Arial" w:hAnsi="Arial" w:cs="Arial"/>
          <w:sz w:val="18"/>
          <w:szCs w:val="18"/>
        </w:rPr>
        <w:t xml:space="preserve">k pronájmu </w:t>
      </w:r>
      <w:r>
        <w:rPr>
          <w:rFonts w:ascii="Arial" w:hAnsi="Arial" w:cs="Arial"/>
          <w:sz w:val="18"/>
          <w:szCs w:val="18"/>
        </w:rPr>
        <w:t xml:space="preserve">a výlepu </w:t>
      </w:r>
      <w:r w:rsidRPr="00093246">
        <w:rPr>
          <w:rFonts w:ascii="Arial" w:hAnsi="Arial" w:cs="Arial"/>
          <w:sz w:val="18"/>
          <w:szCs w:val="18"/>
        </w:rPr>
        <w:t>v nyní blíže nesp</w:t>
      </w:r>
      <w:r>
        <w:rPr>
          <w:rFonts w:ascii="Arial" w:hAnsi="Arial" w:cs="Arial"/>
          <w:sz w:val="18"/>
          <w:szCs w:val="18"/>
        </w:rPr>
        <w:t>ecifikovaných stanicích metra v </w:t>
      </w:r>
      <w:r w:rsidRPr="00093246">
        <w:rPr>
          <w:rFonts w:ascii="Arial" w:hAnsi="Arial" w:cs="Arial"/>
          <w:sz w:val="18"/>
          <w:szCs w:val="18"/>
        </w:rPr>
        <w:t xml:space="preserve">rámci městských částí Praha 1, Praha 2, Praha 3, Praha 5 a Praha 8 na každou jednu </w:t>
      </w:r>
      <w:r>
        <w:rPr>
          <w:rFonts w:ascii="Arial" w:hAnsi="Arial" w:cs="Arial"/>
          <w:sz w:val="18"/>
          <w:szCs w:val="18"/>
        </w:rPr>
        <w:t xml:space="preserve">půlměsíční </w:t>
      </w:r>
      <w:r w:rsidRPr="00093246">
        <w:rPr>
          <w:rFonts w:ascii="Arial" w:hAnsi="Arial" w:cs="Arial"/>
          <w:sz w:val="18"/>
          <w:szCs w:val="18"/>
        </w:rPr>
        <w:t>kampaň</w:t>
      </w:r>
      <w:r>
        <w:rPr>
          <w:rFonts w:ascii="Arial" w:hAnsi="Arial" w:cs="Arial"/>
          <w:sz w:val="18"/>
          <w:szCs w:val="18"/>
        </w:rPr>
        <w:t>.</w:t>
      </w:r>
    </w:p>
    <w:p w14:paraId="57E01D97" w14:textId="77777777" w:rsidR="000D5F77" w:rsidRPr="00541874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4BDBFCE0" w14:textId="77777777" w:rsidR="000D5F77" w:rsidRPr="00AA4911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***) Pevná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celková </w:t>
      </w:r>
      <w:r w:rsidRPr="00541874">
        <w:rPr>
          <w:rFonts w:ascii="Arial" w:hAnsi="Arial" w:cs="Arial"/>
          <w:sz w:val="18"/>
          <w:szCs w:val="18"/>
        </w:rPr>
        <w:t>cena za poskytování tohoto dílčího plnění za</w:t>
      </w:r>
      <w:r>
        <w:rPr>
          <w:rFonts w:ascii="Arial" w:hAnsi="Arial" w:cs="Arial"/>
          <w:sz w:val="18"/>
          <w:szCs w:val="18"/>
        </w:rPr>
        <w:t xml:space="preserve"> 24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půlměsíčních</w:t>
      </w:r>
      <w:r w:rsidRPr="00541874">
        <w:rPr>
          <w:rFonts w:ascii="Arial" w:hAnsi="Arial" w:cs="Arial"/>
          <w:sz w:val="18"/>
          <w:szCs w:val="18"/>
        </w:rPr>
        <w:t xml:space="preserve"> kampaní </w:t>
      </w:r>
      <w:r>
        <w:rPr>
          <w:rFonts w:ascii="Arial" w:hAnsi="Arial" w:cs="Arial"/>
          <w:sz w:val="18"/>
          <w:szCs w:val="18"/>
        </w:rPr>
        <w:t>v období 01 až 12/2022 (za celou dobu plnění veřejné zakázky), z</w:t>
      </w:r>
      <w:r w:rsidRPr="00541874">
        <w:rPr>
          <w:rFonts w:ascii="Arial" w:hAnsi="Arial" w:cs="Arial"/>
          <w:sz w:val="18"/>
          <w:szCs w:val="18"/>
        </w:rPr>
        <w:t>adavatelem stanovená</w:t>
      </w:r>
      <w:r>
        <w:rPr>
          <w:rFonts w:ascii="Arial" w:hAnsi="Arial" w:cs="Arial"/>
          <w:sz w:val="18"/>
          <w:szCs w:val="18"/>
        </w:rPr>
        <w:t xml:space="preserve"> dle jeho finančních možností pro potřebu výpočtu celkové ceny zakázky, jakožto kontrolní hodnoty podle § 27 písm. a) zákona.  </w:t>
      </w:r>
    </w:p>
    <w:p w14:paraId="5181011B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5D143994" w14:textId="77777777" w:rsidR="000D5F77" w:rsidRDefault="000D5F77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6BF1DB9F" w14:textId="77777777" w:rsidR="000D5F77" w:rsidRDefault="000D5F77" w:rsidP="000D5F77">
      <w:pPr>
        <w:pStyle w:val="Odstavecseseznamem"/>
        <w:numPr>
          <w:ilvl w:val="2"/>
          <w:numId w:val="24"/>
        </w:numPr>
        <w:rPr>
          <w:rFonts w:ascii="Arial" w:hAnsi="Arial" w:cs="Arial"/>
          <w:b/>
          <w:bCs/>
        </w:rPr>
      </w:pPr>
      <w:r w:rsidRPr="00093246">
        <w:rPr>
          <w:rFonts w:ascii="Arial" w:hAnsi="Arial" w:cs="Arial"/>
        </w:rPr>
        <w:t xml:space="preserve">Pronájem </w:t>
      </w:r>
      <w:proofErr w:type="spellStart"/>
      <w:r w:rsidRPr="00303A76">
        <w:rPr>
          <w:rFonts w:ascii="Arial" w:hAnsi="Arial" w:cs="Arial"/>
          <w:b/>
          <w:bCs/>
        </w:rPr>
        <w:t>citylight</w:t>
      </w:r>
      <w:proofErr w:type="spellEnd"/>
      <w:r w:rsidRPr="00303A76">
        <w:rPr>
          <w:rFonts w:ascii="Arial" w:hAnsi="Arial" w:cs="Arial"/>
          <w:b/>
          <w:bCs/>
        </w:rPr>
        <w:t xml:space="preserve"> vitrín (CLV)/rotundy a (CLV)/metro v rámci městských částí Praha 1, Praha 2, Praha 3, Prah</w:t>
      </w:r>
      <w:r>
        <w:rPr>
          <w:rFonts w:ascii="Arial" w:hAnsi="Arial" w:cs="Arial"/>
          <w:b/>
          <w:bCs/>
        </w:rPr>
        <w:t>a 5 a Praha 8 pro EXTRA kampaně</w:t>
      </w:r>
    </w:p>
    <w:p w14:paraId="38836271" w14:textId="77777777" w:rsidR="000D5F77" w:rsidRPr="00E93525" w:rsidRDefault="000D5F77" w:rsidP="000D5F77">
      <w:pPr>
        <w:rPr>
          <w:rFonts w:ascii="Arial" w:hAnsi="Arial" w:cs="Arial"/>
          <w:sz w:val="22"/>
          <w:szCs w:val="22"/>
        </w:rPr>
      </w:pPr>
      <w:r w:rsidRPr="00E93525">
        <w:rPr>
          <w:rFonts w:ascii="Arial" w:hAnsi="Arial" w:cs="Arial"/>
          <w:sz w:val="22"/>
          <w:szCs w:val="22"/>
        </w:rPr>
        <w:t>Podmínky:</w:t>
      </w:r>
    </w:p>
    <w:p w14:paraId="2364504F" w14:textId="77777777" w:rsidR="000D5F77" w:rsidRPr="00541874" w:rsidRDefault="000D5F77" w:rsidP="000D5F77">
      <w:pPr>
        <w:pStyle w:val="Bezmezer"/>
        <w:rPr>
          <w:rFonts w:ascii="Arial" w:hAnsi="Arial" w:cs="Arial"/>
          <w:sz w:val="22"/>
          <w:szCs w:val="22"/>
        </w:rPr>
      </w:pPr>
      <w:r w:rsidRPr="00541874">
        <w:rPr>
          <w:rFonts w:ascii="Arial" w:hAnsi="Arial" w:cs="Arial"/>
          <w:sz w:val="22"/>
          <w:szCs w:val="22"/>
        </w:rPr>
        <w:t>Počet ploch</w:t>
      </w:r>
      <w:r w:rsidRPr="005C6E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každou jednu kampaň</w:t>
      </w:r>
      <w:r w:rsidRPr="00541874">
        <w:rPr>
          <w:rFonts w:ascii="Arial" w:hAnsi="Arial" w:cs="Arial"/>
          <w:sz w:val="22"/>
          <w:szCs w:val="22"/>
        </w:rPr>
        <w:t xml:space="preserve">: </w:t>
      </w:r>
      <w:r w:rsidRPr="00234436">
        <w:rPr>
          <w:rFonts w:ascii="Arial" w:hAnsi="Arial" w:cs="Arial"/>
          <w:sz w:val="22"/>
          <w:szCs w:val="22"/>
          <w:u w:val="single"/>
        </w:rPr>
        <w:t>dle nabídky účastníka VZ MR</w:t>
      </w:r>
    </w:p>
    <w:p w14:paraId="5A69B692" w14:textId="77777777" w:rsidR="000D5F77" w:rsidRDefault="000D5F77" w:rsidP="000D5F77">
      <w:pPr>
        <w:pStyle w:val="Bezmezer"/>
        <w:rPr>
          <w:rFonts w:ascii="Arial" w:eastAsia="Lucida Sans Unicode" w:hAnsi="Arial" w:cs="Arial"/>
          <w:kern w:val="1"/>
        </w:rPr>
      </w:pPr>
      <w:r w:rsidRPr="00E93525">
        <w:rPr>
          <w:rFonts w:ascii="Arial" w:hAnsi="Arial" w:cs="Arial"/>
          <w:sz w:val="22"/>
          <w:szCs w:val="22"/>
        </w:rPr>
        <w:t xml:space="preserve">Umístění ploch: Rotundy a stanice metra v rámci městské části Praha 1, Praha 2, Praha 3, Praha 5 a Praha 8 </w:t>
      </w:r>
      <w:r w:rsidRPr="00E93525">
        <w:rPr>
          <w:rFonts w:ascii="Arial" w:hAnsi="Arial" w:cs="Arial"/>
          <w:sz w:val="22"/>
          <w:szCs w:val="22"/>
        </w:rPr>
        <w:br/>
        <w:t>Termíny: v průběhu roku 01. 01. – 31. 12. 2022</w:t>
      </w:r>
      <w:r w:rsidRPr="00E93525">
        <w:rPr>
          <w:rFonts w:ascii="Arial" w:hAnsi="Arial" w:cs="Arial"/>
          <w:sz w:val="22"/>
          <w:szCs w:val="22"/>
        </w:rPr>
        <w:br/>
        <w:t xml:space="preserve">EXTRA kampaň trvá vždy </w:t>
      </w:r>
      <w:r w:rsidR="00A7743C">
        <w:rPr>
          <w:rFonts w:ascii="Arial" w:hAnsi="Arial" w:cs="Arial"/>
          <w:sz w:val="22"/>
          <w:szCs w:val="22"/>
        </w:rPr>
        <w:t>14 dnů a probíhá 12xročně</w:t>
      </w:r>
    </w:p>
    <w:p w14:paraId="248DF102" w14:textId="77777777" w:rsidR="000D5F77" w:rsidRPr="00E93525" w:rsidRDefault="000D5F77" w:rsidP="000D5F77">
      <w:pPr>
        <w:pStyle w:val="Bezmezer"/>
        <w:rPr>
          <w:rFonts w:ascii="Arial" w:hAnsi="Arial" w:cs="Arial"/>
          <w:sz w:val="22"/>
          <w:szCs w:val="22"/>
        </w:rPr>
      </w:pPr>
    </w:p>
    <w:p w14:paraId="746397C4" w14:textId="77777777" w:rsidR="000F5C04" w:rsidRPr="000F5C04" w:rsidRDefault="000D5F77" w:rsidP="000F5C04">
      <w:pPr>
        <w:pStyle w:val="Normodsaz"/>
        <w:numPr>
          <w:ilvl w:val="0"/>
          <w:numId w:val="22"/>
        </w:numPr>
        <w:tabs>
          <w:tab w:val="clear" w:pos="700"/>
        </w:tabs>
        <w:spacing w:before="0" w:after="0" w:line="240" w:lineRule="auto"/>
        <w:ind w:left="284" w:hanging="284"/>
        <w:jc w:val="left"/>
        <w:rPr>
          <w:rFonts w:cs="Arial"/>
          <w:bCs/>
        </w:rPr>
      </w:pPr>
      <w:r w:rsidRPr="00E93525">
        <w:rPr>
          <w:rFonts w:cs="Arial"/>
        </w:rPr>
        <w:t xml:space="preserve">Nabízený počet </w:t>
      </w:r>
      <w:r w:rsidRPr="00E93525">
        <w:rPr>
          <w:rFonts w:eastAsia="Lucida Sans Unicode" w:cs="Arial"/>
          <w:kern w:val="1"/>
        </w:rPr>
        <w:t xml:space="preserve">ploch (CLV)/rotundy a (CLV)/metro </w:t>
      </w:r>
      <w:r w:rsidRPr="00E93525">
        <w:rPr>
          <w:rFonts w:cs="Arial"/>
        </w:rPr>
        <w:t xml:space="preserve">v rámci městských částí Praha 1, Praha 2, Praha 3, Praha 5 a Praha 8 na každou jednu </w:t>
      </w:r>
      <w:r>
        <w:rPr>
          <w:rFonts w:cs="Arial"/>
        </w:rPr>
        <w:t xml:space="preserve">EXTRA </w:t>
      </w:r>
      <w:r w:rsidRPr="00E93525">
        <w:rPr>
          <w:rFonts w:cs="Arial"/>
        </w:rPr>
        <w:t>kampaň*</w:t>
      </w:r>
      <w:r w:rsidR="000F5C04">
        <w:rPr>
          <w:rFonts w:cs="Arial"/>
        </w:rPr>
        <w:tab/>
      </w:r>
      <w:r w:rsidR="000F5C04" w:rsidRPr="000F5C04">
        <w:rPr>
          <w:rFonts w:cs="Arial"/>
          <w:b/>
          <w:bCs/>
        </w:rPr>
        <w:t>30 ploch rotunda + 3 plochy metro</w:t>
      </w:r>
      <w:r w:rsidR="00140B9E" w:rsidRPr="000F5C04">
        <w:rPr>
          <w:rFonts w:cs="Arial"/>
          <w:b/>
          <w:bCs/>
        </w:rPr>
        <w:t xml:space="preserve">    </w:t>
      </w:r>
    </w:p>
    <w:p w14:paraId="2BC22354" w14:textId="77777777" w:rsidR="000D5F77" w:rsidRPr="00F4270C" w:rsidRDefault="00140B9E" w:rsidP="000F5C04">
      <w:pPr>
        <w:pStyle w:val="Normodsaz"/>
        <w:tabs>
          <w:tab w:val="clear" w:pos="700"/>
        </w:tabs>
        <w:spacing w:before="0" w:after="0" w:line="240" w:lineRule="auto"/>
        <w:ind w:left="284"/>
        <w:jc w:val="left"/>
        <w:rPr>
          <w:rFonts w:cs="Arial"/>
          <w:bCs/>
        </w:rPr>
      </w:pPr>
      <w:r w:rsidRPr="000F5C04">
        <w:rPr>
          <w:rFonts w:cs="Arial"/>
          <w:b/>
          <w:bCs/>
        </w:rPr>
        <w:t xml:space="preserve">                                                                                             </w:t>
      </w:r>
    </w:p>
    <w:p w14:paraId="51D2215C" w14:textId="77777777" w:rsidR="000D5F77" w:rsidRDefault="000D5F77" w:rsidP="000D5F77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sz w:val="20"/>
          <w:szCs w:val="20"/>
        </w:rPr>
      </w:pPr>
      <w:r w:rsidRPr="00E93525">
        <w:rPr>
          <w:rFonts w:ascii="Arial" w:hAnsi="Arial" w:cs="Arial"/>
          <w:sz w:val="20"/>
          <w:szCs w:val="20"/>
        </w:rPr>
        <w:t>Pevná cena (stanovená zadavatelem) za pronájem a výlep nabízeného počtu</w:t>
      </w:r>
    </w:p>
    <w:p w14:paraId="0556AA15" w14:textId="77777777" w:rsidR="000D5F77" w:rsidRDefault="000D5F77" w:rsidP="000D5F77">
      <w:pPr>
        <w:pStyle w:val="Odstavecseseznamem"/>
        <w:ind w:left="284"/>
        <w:rPr>
          <w:rFonts w:ascii="Arial" w:hAnsi="Arial" w:cs="Arial"/>
          <w:sz w:val="20"/>
          <w:szCs w:val="20"/>
        </w:rPr>
      </w:pPr>
      <w:r w:rsidRPr="00E93525">
        <w:rPr>
          <w:rFonts w:ascii="Arial" w:eastAsia="Lucida Sans Unicode" w:hAnsi="Arial" w:cs="Arial"/>
          <w:kern w:val="1"/>
          <w:sz w:val="20"/>
          <w:szCs w:val="20"/>
        </w:rPr>
        <w:t xml:space="preserve">ploch (CLV)/rotundy a (CLV)/metro </w:t>
      </w:r>
      <w:r>
        <w:rPr>
          <w:rFonts w:ascii="Arial" w:hAnsi="Arial" w:cs="Arial"/>
          <w:sz w:val="20"/>
          <w:szCs w:val="20"/>
        </w:rPr>
        <w:t>v rámci městských částí P1, 2, 3, 5 a</w:t>
      </w:r>
      <w:r w:rsidRPr="00E93525">
        <w:rPr>
          <w:rFonts w:ascii="Arial" w:hAnsi="Arial" w:cs="Arial"/>
          <w:sz w:val="20"/>
          <w:szCs w:val="20"/>
        </w:rPr>
        <w:t xml:space="preserve"> 8</w:t>
      </w:r>
    </w:p>
    <w:p w14:paraId="68C78B11" w14:textId="77777777" w:rsidR="000D5F77" w:rsidRPr="000F5C04" w:rsidRDefault="000D5F77" w:rsidP="000D5F77">
      <w:pPr>
        <w:pStyle w:val="Odstavecseseznamem"/>
        <w:ind w:left="284"/>
        <w:rPr>
          <w:rFonts w:ascii="Arial" w:hAnsi="Arial" w:cs="Arial"/>
          <w:b/>
          <w:bCs/>
          <w:sz w:val="20"/>
          <w:szCs w:val="20"/>
        </w:rPr>
      </w:pPr>
      <w:r w:rsidRPr="00E93525">
        <w:rPr>
          <w:rFonts w:ascii="Arial" w:hAnsi="Arial" w:cs="Arial"/>
          <w:sz w:val="20"/>
          <w:szCs w:val="20"/>
        </w:rPr>
        <w:t xml:space="preserve">za jednu měsíční </w:t>
      </w:r>
      <w:r>
        <w:rPr>
          <w:rFonts w:ascii="Arial" w:hAnsi="Arial" w:cs="Arial"/>
          <w:sz w:val="20"/>
          <w:szCs w:val="20"/>
        </w:rPr>
        <w:t xml:space="preserve">EXTRA </w:t>
      </w:r>
      <w:r w:rsidRPr="00E93525">
        <w:rPr>
          <w:rFonts w:ascii="Arial" w:hAnsi="Arial" w:cs="Arial"/>
          <w:sz w:val="20"/>
          <w:szCs w:val="20"/>
        </w:rPr>
        <w:t>kampaň v Kč bez DPH**</w:t>
      </w:r>
      <w:r w:rsidRPr="00E93525">
        <w:rPr>
          <w:rFonts w:ascii="Arial" w:hAnsi="Arial" w:cs="Arial"/>
          <w:sz w:val="20"/>
          <w:szCs w:val="20"/>
        </w:rPr>
        <w:tab/>
      </w:r>
      <w:r w:rsidRPr="00E93525">
        <w:rPr>
          <w:rFonts w:ascii="Arial" w:hAnsi="Arial" w:cs="Arial"/>
          <w:sz w:val="20"/>
          <w:szCs w:val="20"/>
        </w:rPr>
        <w:tab/>
      </w:r>
      <w:r w:rsidRPr="00E93525">
        <w:rPr>
          <w:rFonts w:ascii="Arial" w:hAnsi="Arial" w:cs="Arial"/>
          <w:sz w:val="20"/>
          <w:szCs w:val="20"/>
        </w:rPr>
        <w:tab/>
      </w:r>
      <w:r w:rsidRPr="00E93525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ab/>
      </w:r>
      <w:r w:rsidRPr="006134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F5C04" w:rsidRPr="000F5C04">
        <w:rPr>
          <w:rFonts w:ascii="Arial" w:hAnsi="Arial" w:cs="Arial"/>
          <w:b/>
          <w:bCs/>
          <w:sz w:val="20"/>
          <w:szCs w:val="20"/>
        </w:rPr>
        <w:t>81.000</w:t>
      </w:r>
      <w:proofErr w:type="gramEnd"/>
      <w:r w:rsidR="000F5C04" w:rsidRPr="000F5C04">
        <w:rPr>
          <w:rFonts w:ascii="Arial" w:hAnsi="Arial" w:cs="Arial"/>
          <w:b/>
          <w:bCs/>
          <w:sz w:val="20"/>
          <w:szCs w:val="20"/>
        </w:rPr>
        <w:t>,00</w:t>
      </w:r>
    </w:p>
    <w:p w14:paraId="4A2F0828" w14:textId="77777777" w:rsidR="000F5C04" w:rsidRPr="00E93525" w:rsidRDefault="000F5C04" w:rsidP="000D5F77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958BF7A" w14:textId="77777777" w:rsidR="000D5F77" w:rsidRPr="00613466" w:rsidRDefault="000D5F77" w:rsidP="000D5F77">
      <w:pPr>
        <w:pStyle w:val="Odstavecseseznamem"/>
        <w:numPr>
          <w:ilvl w:val="0"/>
          <w:numId w:val="22"/>
        </w:numPr>
        <w:ind w:left="284" w:hanging="284"/>
        <w:rPr>
          <w:rFonts w:ascii="Arial" w:hAnsi="Arial" w:cs="Arial"/>
          <w:sz w:val="20"/>
          <w:szCs w:val="20"/>
        </w:rPr>
      </w:pPr>
      <w:r w:rsidRPr="00613466">
        <w:rPr>
          <w:rFonts w:ascii="Arial" w:hAnsi="Arial" w:cs="Arial"/>
          <w:sz w:val="20"/>
          <w:szCs w:val="20"/>
        </w:rPr>
        <w:t>Pevná cena (stanovená zadavatelem) za pronájem a výlep nabízeného počtu</w:t>
      </w:r>
    </w:p>
    <w:p w14:paraId="2CB64FBD" w14:textId="77777777" w:rsidR="000D5F77" w:rsidRDefault="000D5F77" w:rsidP="000D5F77">
      <w:pPr>
        <w:pStyle w:val="Odstavecseseznamem"/>
        <w:ind w:left="284"/>
        <w:rPr>
          <w:rFonts w:ascii="Arial" w:hAnsi="Arial" w:cs="Arial"/>
          <w:sz w:val="20"/>
          <w:szCs w:val="20"/>
        </w:rPr>
      </w:pPr>
      <w:r w:rsidRPr="006A4016">
        <w:rPr>
          <w:rFonts w:ascii="Arial" w:hAnsi="Arial" w:cs="Arial"/>
          <w:sz w:val="20"/>
          <w:szCs w:val="20"/>
        </w:rPr>
        <w:t xml:space="preserve">ploch </w:t>
      </w:r>
      <w:r w:rsidRPr="00E93525">
        <w:rPr>
          <w:rFonts w:ascii="Arial" w:eastAsia="Lucida Sans Unicode" w:hAnsi="Arial" w:cs="Arial"/>
          <w:kern w:val="1"/>
          <w:sz w:val="20"/>
          <w:szCs w:val="20"/>
        </w:rPr>
        <w:t xml:space="preserve">(CLV)/rotundy a (CLV)/metro </w:t>
      </w:r>
      <w:r>
        <w:rPr>
          <w:rFonts w:ascii="Arial" w:hAnsi="Arial" w:cs="Arial"/>
          <w:sz w:val="20"/>
          <w:szCs w:val="20"/>
        </w:rPr>
        <w:t>v rámci městských částí P1, 2, 3, 5 a</w:t>
      </w:r>
      <w:r w:rsidRPr="00E93525">
        <w:rPr>
          <w:rFonts w:ascii="Arial" w:hAnsi="Arial" w:cs="Arial"/>
          <w:sz w:val="20"/>
          <w:szCs w:val="20"/>
        </w:rPr>
        <w:t xml:space="preserve"> 8</w:t>
      </w:r>
    </w:p>
    <w:p w14:paraId="691DC3C6" w14:textId="77777777" w:rsidR="000D5F77" w:rsidRPr="00093246" w:rsidRDefault="000D5F77" w:rsidP="000D5F77">
      <w:pPr>
        <w:pStyle w:val="Odstavecseseznamem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proofErr w:type="gramStart"/>
      <w:r>
        <w:rPr>
          <w:rFonts w:ascii="Arial" w:hAnsi="Arial" w:cs="Arial"/>
          <w:sz w:val="20"/>
          <w:szCs w:val="20"/>
        </w:rPr>
        <w:t>6</w:t>
      </w:r>
      <w:r w:rsidRPr="00E93525">
        <w:rPr>
          <w:rFonts w:ascii="Arial" w:hAnsi="Arial" w:cs="Arial"/>
          <w:sz w:val="20"/>
          <w:szCs w:val="20"/>
        </w:rPr>
        <w:t xml:space="preserve"> měsíční</w:t>
      </w:r>
      <w:r>
        <w:rPr>
          <w:rFonts w:ascii="Arial" w:hAnsi="Arial" w:cs="Arial"/>
          <w:sz w:val="20"/>
          <w:szCs w:val="20"/>
        </w:rPr>
        <w:t>ch</w:t>
      </w:r>
      <w:proofErr w:type="gramEnd"/>
      <w:r w:rsidRPr="00E935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EXTRA kampaní</w:t>
      </w:r>
      <w:r w:rsidRPr="00E93525">
        <w:rPr>
          <w:rFonts w:ascii="Arial" w:hAnsi="Arial" w:cs="Arial"/>
          <w:sz w:val="20"/>
          <w:szCs w:val="20"/>
        </w:rPr>
        <w:t xml:space="preserve"> v Kč bez DPH</w:t>
      </w:r>
      <w:r>
        <w:rPr>
          <w:rFonts w:ascii="Arial" w:hAnsi="Arial" w:cs="Arial"/>
          <w:sz w:val="20"/>
          <w:szCs w:val="20"/>
        </w:rPr>
        <w:t xml:space="preserve"> *** </w:t>
      </w:r>
      <w:r w:rsidRPr="005F08CB">
        <w:rPr>
          <w:rFonts w:ascii="Arial" w:hAnsi="Arial" w:cs="Arial"/>
          <w:sz w:val="20"/>
          <w:szCs w:val="20"/>
        </w:rPr>
        <w:tab/>
      </w:r>
      <w:r w:rsidRPr="005F08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5C04" w:rsidRPr="000F5C04">
        <w:rPr>
          <w:rFonts w:ascii="Arial" w:hAnsi="Arial" w:cs="Arial"/>
          <w:b/>
          <w:bCs/>
          <w:sz w:val="20"/>
          <w:szCs w:val="20"/>
        </w:rPr>
        <w:t>972.000,00</w:t>
      </w:r>
    </w:p>
    <w:p w14:paraId="35EC7306" w14:textId="77777777" w:rsidR="000D5F77" w:rsidRDefault="000D5F77" w:rsidP="000D5F77">
      <w:pPr>
        <w:pStyle w:val="Bezmezer"/>
        <w:rPr>
          <w:rFonts w:ascii="Arial" w:hAnsi="Arial" w:cs="Arial"/>
          <w:u w:val="single"/>
        </w:rPr>
      </w:pPr>
    </w:p>
    <w:p w14:paraId="4B057CD4" w14:textId="77777777" w:rsidR="000D5F77" w:rsidRDefault="000D5F77" w:rsidP="000D5F77">
      <w:pPr>
        <w:pStyle w:val="Bezmezer"/>
        <w:rPr>
          <w:rFonts w:ascii="Arial" w:hAnsi="Arial" w:cs="Arial"/>
          <w:u w:val="single"/>
        </w:rPr>
      </w:pPr>
    </w:p>
    <w:p w14:paraId="2C92AE14" w14:textId="77777777" w:rsidR="000D5F77" w:rsidRPr="006A4016" w:rsidRDefault="000D5F77" w:rsidP="000D5F77">
      <w:pPr>
        <w:pStyle w:val="Bezmez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u w:val="single"/>
        </w:rPr>
        <w:t>LEGENDA 3</w:t>
      </w:r>
      <w:r w:rsidRPr="006A4016">
        <w:rPr>
          <w:rFonts w:ascii="Arial" w:hAnsi="Arial" w:cs="Arial"/>
          <w:u w:val="single"/>
        </w:rPr>
        <w:t>:</w:t>
      </w:r>
      <w:r w:rsidRPr="006A4016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122CFFAC" w14:textId="77777777" w:rsidR="000D5F77" w:rsidRPr="000440F4" w:rsidRDefault="000D5F77" w:rsidP="000D5F77">
      <w:pPr>
        <w:pStyle w:val="Bezmez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*) </w:t>
      </w:r>
      <w:r w:rsidRPr="000440F4">
        <w:rPr>
          <w:rFonts w:ascii="Arial" w:hAnsi="Arial" w:cs="Arial"/>
          <w:sz w:val="18"/>
          <w:szCs w:val="18"/>
        </w:rPr>
        <w:t xml:space="preserve">Účastník VZ MR v řádku f) uvede počet k pronájmu a výlepu nabízených ploch </w:t>
      </w:r>
      <w:r w:rsidRPr="000440F4">
        <w:rPr>
          <w:rFonts w:ascii="Arial" w:eastAsia="Lucida Sans Unicode" w:hAnsi="Arial" w:cs="Arial"/>
          <w:kern w:val="1"/>
          <w:sz w:val="18"/>
          <w:szCs w:val="18"/>
        </w:rPr>
        <w:t xml:space="preserve">(CLV)/rotundy a (CLV)/metro </w:t>
      </w:r>
      <w:r>
        <w:rPr>
          <w:rFonts w:ascii="Arial" w:hAnsi="Arial" w:cs="Arial"/>
          <w:sz w:val="18"/>
          <w:szCs w:val="18"/>
        </w:rPr>
        <w:t>v </w:t>
      </w:r>
      <w:r w:rsidRPr="000440F4">
        <w:rPr>
          <w:rFonts w:ascii="Arial" w:hAnsi="Arial" w:cs="Arial"/>
          <w:sz w:val="18"/>
          <w:szCs w:val="18"/>
        </w:rPr>
        <w:t xml:space="preserve">rámci městských částí Praha 1, Praha 2, Praha 3, Praha 5 a Praha 8 </w:t>
      </w:r>
      <w:r>
        <w:rPr>
          <w:rFonts w:ascii="Arial" w:hAnsi="Arial" w:cs="Arial"/>
          <w:sz w:val="18"/>
          <w:szCs w:val="18"/>
        </w:rPr>
        <w:t xml:space="preserve">na každou jednu </w:t>
      </w:r>
      <w:r w:rsidRPr="000440F4">
        <w:rPr>
          <w:rFonts w:ascii="Arial" w:hAnsi="Arial" w:cs="Arial"/>
          <w:sz w:val="18"/>
          <w:szCs w:val="18"/>
        </w:rPr>
        <w:t xml:space="preserve">měsíční </w:t>
      </w:r>
      <w:r>
        <w:rPr>
          <w:rFonts w:ascii="Arial" w:hAnsi="Arial" w:cs="Arial"/>
          <w:sz w:val="18"/>
          <w:szCs w:val="18"/>
        </w:rPr>
        <w:t xml:space="preserve">EXRTRA </w:t>
      </w:r>
      <w:r w:rsidRPr="00EE5536">
        <w:rPr>
          <w:rFonts w:ascii="Arial" w:hAnsi="Arial" w:cs="Arial"/>
          <w:sz w:val="18"/>
          <w:szCs w:val="18"/>
        </w:rPr>
        <w:t>kampaň (</w:t>
      </w:r>
      <w:r w:rsidRPr="00EE5536">
        <w:rPr>
          <w:rFonts w:ascii="Arial" w:hAnsi="Arial" w:cs="Arial"/>
          <w:b/>
          <w:sz w:val="18"/>
          <w:szCs w:val="18"/>
        </w:rPr>
        <w:t>III. kritérium hodnocení</w:t>
      </w:r>
      <w:r w:rsidRPr="00EE5536">
        <w:rPr>
          <w:rFonts w:ascii="Arial" w:hAnsi="Arial" w:cs="Arial"/>
          <w:sz w:val="18"/>
          <w:szCs w:val="18"/>
        </w:rPr>
        <w:t xml:space="preserve">). </w:t>
      </w:r>
      <w:r w:rsidRPr="00EE5536">
        <w:rPr>
          <w:rFonts w:ascii="Arial" w:hAnsi="Arial" w:cs="Arial"/>
          <w:b/>
          <w:sz w:val="18"/>
          <w:szCs w:val="18"/>
        </w:rPr>
        <w:t>Počet nabízených ploch na jednu měsíční EXTRA kampaň je předpokládán jako konstanta platná pro</w:t>
      </w:r>
      <w:r>
        <w:rPr>
          <w:rFonts w:ascii="Arial" w:hAnsi="Arial" w:cs="Arial"/>
          <w:b/>
          <w:sz w:val="18"/>
          <w:szCs w:val="18"/>
        </w:rPr>
        <w:t xml:space="preserve"> všech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6 </w:t>
      </w:r>
      <w:r w:rsidRPr="000440F4">
        <w:rPr>
          <w:rFonts w:ascii="Arial" w:hAnsi="Arial" w:cs="Arial"/>
          <w:b/>
          <w:sz w:val="18"/>
          <w:szCs w:val="18"/>
        </w:rPr>
        <w:t>měsíčních</w:t>
      </w:r>
      <w:proofErr w:type="gramEnd"/>
      <w:r w:rsidRPr="000440F4">
        <w:rPr>
          <w:rFonts w:ascii="Arial" w:hAnsi="Arial" w:cs="Arial"/>
          <w:b/>
          <w:sz w:val="18"/>
          <w:szCs w:val="18"/>
        </w:rPr>
        <w:t xml:space="preserve"> kampaní v průběhu tohoto dílčího plnění veřejné zakázky</w:t>
      </w:r>
      <w:r w:rsidRPr="000440F4">
        <w:rPr>
          <w:rFonts w:ascii="Arial" w:hAnsi="Arial" w:cs="Arial"/>
          <w:sz w:val="18"/>
          <w:szCs w:val="18"/>
        </w:rPr>
        <w:t xml:space="preserve">. Na základě výslovného písemného souhlasu zadavatele a dohody smluvních stran však </w:t>
      </w:r>
      <w:r w:rsidRPr="000440F4">
        <w:rPr>
          <w:rFonts w:ascii="Arial" w:hAnsi="Arial" w:cs="Arial"/>
          <w:b/>
          <w:sz w:val="18"/>
          <w:szCs w:val="18"/>
        </w:rPr>
        <w:t xml:space="preserve">může být </w:t>
      </w:r>
      <w:r w:rsidRPr="000440F4">
        <w:rPr>
          <w:rFonts w:ascii="Arial" w:hAnsi="Arial" w:cs="Arial"/>
          <w:sz w:val="18"/>
          <w:szCs w:val="18"/>
        </w:rPr>
        <w:t xml:space="preserve">v průběhu plnění veřejné zakázky </w:t>
      </w:r>
      <w:r w:rsidRPr="000440F4">
        <w:rPr>
          <w:rFonts w:ascii="Arial" w:hAnsi="Arial" w:cs="Arial"/>
          <w:b/>
          <w:sz w:val="18"/>
          <w:szCs w:val="18"/>
        </w:rPr>
        <w:t>počet ploch realizovaných v rámci jedné kampaně měněn tak</w:t>
      </w:r>
      <w:r w:rsidRPr="000440F4">
        <w:rPr>
          <w:rFonts w:ascii="Arial" w:hAnsi="Arial" w:cs="Arial"/>
          <w:sz w:val="18"/>
          <w:szCs w:val="18"/>
        </w:rPr>
        <w:t xml:space="preserve">, že </w:t>
      </w:r>
      <w:r w:rsidRPr="000440F4">
        <w:rPr>
          <w:rFonts w:ascii="Arial" w:hAnsi="Arial" w:cs="Arial"/>
          <w:b/>
          <w:sz w:val="18"/>
          <w:szCs w:val="18"/>
        </w:rPr>
        <w:t>průměrný počet ploch na jednu kampaň</w:t>
      </w:r>
      <w:r w:rsidRPr="000440F4">
        <w:rPr>
          <w:rFonts w:ascii="Arial" w:hAnsi="Arial" w:cs="Arial"/>
          <w:sz w:val="18"/>
          <w:szCs w:val="18"/>
        </w:rPr>
        <w:t xml:space="preserve"> z celkového počtu ploch </w:t>
      </w:r>
      <w:r w:rsidRPr="000440F4">
        <w:rPr>
          <w:rFonts w:ascii="Arial" w:eastAsia="Lucida Sans Unicode" w:hAnsi="Arial" w:cs="Arial"/>
          <w:kern w:val="1"/>
          <w:sz w:val="18"/>
          <w:szCs w:val="18"/>
        </w:rPr>
        <w:t>(CLV)/rotundy a (CLV)/metro</w:t>
      </w:r>
      <w:r w:rsidRPr="000440F4">
        <w:rPr>
          <w:rFonts w:ascii="Arial" w:hAnsi="Arial" w:cs="Arial"/>
          <w:sz w:val="18"/>
          <w:szCs w:val="18"/>
        </w:rPr>
        <w:t xml:space="preserve"> realizovaných</w:t>
      </w:r>
      <w:r w:rsidRPr="000440F4">
        <w:rPr>
          <w:rFonts w:ascii="Arial" w:hAnsi="Arial" w:cs="Arial"/>
          <w:b/>
          <w:sz w:val="18"/>
          <w:szCs w:val="18"/>
        </w:rPr>
        <w:t xml:space="preserve"> </w:t>
      </w:r>
      <w:r w:rsidRPr="000440F4">
        <w:rPr>
          <w:rFonts w:ascii="Arial" w:hAnsi="Arial" w:cs="Arial"/>
          <w:sz w:val="18"/>
          <w:szCs w:val="18"/>
        </w:rPr>
        <w:t>za celou</w:t>
      </w:r>
      <w:r>
        <w:rPr>
          <w:rFonts w:ascii="Arial" w:hAnsi="Arial" w:cs="Arial"/>
          <w:sz w:val="18"/>
          <w:szCs w:val="18"/>
        </w:rPr>
        <w:t xml:space="preserve"> dobu plnění veřejné zakázky (6</w:t>
      </w:r>
      <w:r w:rsidRPr="000440F4">
        <w:rPr>
          <w:rFonts w:ascii="Arial" w:hAnsi="Arial" w:cs="Arial"/>
          <w:sz w:val="18"/>
          <w:szCs w:val="18"/>
        </w:rPr>
        <w:t xml:space="preserve"> kampaní) </w:t>
      </w:r>
      <w:r w:rsidRPr="000440F4">
        <w:rPr>
          <w:rFonts w:ascii="Arial" w:hAnsi="Arial" w:cs="Arial"/>
          <w:b/>
          <w:sz w:val="18"/>
          <w:szCs w:val="18"/>
        </w:rPr>
        <w:t xml:space="preserve">musí být shodný s počtem </w:t>
      </w:r>
      <w:r>
        <w:rPr>
          <w:rFonts w:ascii="Arial" w:hAnsi="Arial" w:cs="Arial"/>
          <w:b/>
          <w:sz w:val="18"/>
          <w:szCs w:val="18"/>
        </w:rPr>
        <w:t xml:space="preserve">k pronájmu a výlepu </w:t>
      </w:r>
      <w:r w:rsidRPr="00F821E8">
        <w:rPr>
          <w:rFonts w:ascii="Arial" w:hAnsi="Arial" w:cs="Arial"/>
          <w:b/>
          <w:sz w:val="18"/>
          <w:szCs w:val="18"/>
        </w:rPr>
        <w:t xml:space="preserve">nabízených ploch </w:t>
      </w:r>
      <w:r w:rsidRPr="00F821E8">
        <w:rPr>
          <w:rFonts w:ascii="Arial" w:eastAsia="Lucida Sans Unicode" w:hAnsi="Arial" w:cs="Arial"/>
          <w:b/>
          <w:kern w:val="1"/>
          <w:sz w:val="18"/>
          <w:szCs w:val="18"/>
        </w:rPr>
        <w:t>(CLV)/rotundy a (CLV)/metro</w:t>
      </w:r>
      <w:r w:rsidRPr="00F821E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 </w:t>
      </w:r>
      <w:r w:rsidRPr="000440F4">
        <w:rPr>
          <w:rFonts w:ascii="Arial" w:hAnsi="Arial" w:cs="Arial"/>
          <w:sz w:val="18"/>
          <w:szCs w:val="18"/>
        </w:rPr>
        <w:t xml:space="preserve">rámci městských částí Praha 1, Praha 2, Praha 3, Praha 5 a Praha 8 </w:t>
      </w:r>
      <w:r w:rsidRPr="00F821E8">
        <w:rPr>
          <w:rFonts w:ascii="Arial" w:hAnsi="Arial" w:cs="Arial"/>
          <w:b/>
          <w:sz w:val="18"/>
          <w:szCs w:val="18"/>
        </w:rPr>
        <w:t>na každou jednu měsíční EXRTRA kampaň</w:t>
      </w:r>
      <w:r w:rsidRPr="000440F4">
        <w:rPr>
          <w:rFonts w:ascii="Arial" w:hAnsi="Arial" w:cs="Arial"/>
          <w:sz w:val="18"/>
          <w:szCs w:val="18"/>
        </w:rPr>
        <w:t>.</w:t>
      </w:r>
    </w:p>
    <w:p w14:paraId="63592B1F" w14:textId="77777777" w:rsidR="000D5F77" w:rsidRDefault="000D5F77" w:rsidP="000D5F77">
      <w:pPr>
        <w:pStyle w:val="Bezmezer"/>
        <w:rPr>
          <w:rFonts w:ascii="Arial" w:hAnsi="Arial" w:cs="Arial"/>
          <w:sz w:val="18"/>
          <w:szCs w:val="18"/>
        </w:rPr>
      </w:pPr>
    </w:p>
    <w:p w14:paraId="6ED82298" w14:textId="77777777" w:rsidR="000D5F77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**) Pevná </w:t>
      </w:r>
      <w:r w:rsidRPr="00541874">
        <w:rPr>
          <w:rFonts w:ascii="Arial" w:hAnsi="Arial" w:cs="Arial"/>
          <w:sz w:val="18"/>
          <w:szCs w:val="18"/>
        </w:rPr>
        <w:t xml:space="preserve">cena za poskytování tohoto dílčího plnění za </w:t>
      </w:r>
      <w:proofErr w:type="gramStart"/>
      <w:r>
        <w:rPr>
          <w:rFonts w:ascii="Arial" w:hAnsi="Arial" w:cs="Arial"/>
          <w:sz w:val="18"/>
          <w:szCs w:val="18"/>
        </w:rPr>
        <w:t xml:space="preserve">1 </w:t>
      </w:r>
      <w:r w:rsidRPr="00187BE7">
        <w:rPr>
          <w:rFonts w:ascii="Arial" w:hAnsi="Arial" w:cs="Arial"/>
          <w:sz w:val="18"/>
          <w:szCs w:val="18"/>
        </w:rPr>
        <w:t>měsíční</w:t>
      </w:r>
      <w:proofErr w:type="gramEnd"/>
      <w:r>
        <w:rPr>
          <w:rFonts w:ascii="Arial" w:hAnsi="Arial" w:cs="Arial"/>
          <w:sz w:val="18"/>
          <w:szCs w:val="18"/>
        </w:rPr>
        <w:t xml:space="preserve"> kampaň, zadavatelem odvozená z pevné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celkové ceny</w:t>
      </w:r>
      <w:r w:rsidRPr="00541874">
        <w:rPr>
          <w:rFonts w:ascii="Arial" w:hAnsi="Arial" w:cs="Arial"/>
          <w:sz w:val="18"/>
          <w:szCs w:val="18"/>
        </w:rPr>
        <w:t xml:space="preserve"> za poskytování tohoto dílčího plnění za</w:t>
      </w:r>
      <w:r>
        <w:rPr>
          <w:rFonts w:ascii="Arial" w:hAnsi="Arial" w:cs="Arial"/>
          <w:sz w:val="18"/>
          <w:szCs w:val="18"/>
        </w:rPr>
        <w:t xml:space="preserve"> 6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měsíčních</w:t>
      </w:r>
      <w:r w:rsidRPr="00541874">
        <w:rPr>
          <w:rFonts w:ascii="Arial" w:hAnsi="Arial" w:cs="Arial"/>
          <w:sz w:val="18"/>
          <w:szCs w:val="18"/>
        </w:rPr>
        <w:t xml:space="preserve"> kampaní</w:t>
      </w:r>
      <w:r>
        <w:rPr>
          <w:rFonts w:ascii="Arial" w:hAnsi="Arial" w:cs="Arial"/>
          <w:sz w:val="18"/>
          <w:szCs w:val="18"/>
        </w:rPr>
        <w:t xml:space="preserve"> (viz odkaz ***)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 zde uvedená pro potřebu stanovení počtu</w:t>
      </w:r>
      <w:r w:rsidRPr="00541874">
        <w:rPr>
          <w:rFonts w:ascii="Arial" w:hAnsi="Arial" w:cs="Arial"/>
          <w:sz w:val="18"/>
          <w:szCs w:val="18"/>
        </w:rPr>
        <w:t xml:space="preserve"> </w:t>
      </w:r>
      <w:r w:rsidRPr="00093246">
        <w:rPr>
          <w:rFonts w:ascii="Arial" w:hAnsi="Arial" w:cs="Arial"/>
          <w:sz w:val="18"/>
          <w:szCs w:val="18"/>
        </w:rPr>
        <w:t xml:space="preserve">nabízených ploch </w:t>
      </w:r>
      <w:r w:rsidRPr="000440F4">
        <w:rPr>
          <w:rFonts w:ascii="Arial" w:hAnsi="Arial" w:cs="Arial"/>
          <w:sz w:val="18"/>
          <w:szCs w:val="18"/>
        </w:rPr>
        <w:t xml:space="preserve">(CLV)/rotundy a (CLV)/metro </w:t>
      </w:r>
      <w:r>
        <w:rPr>
          <w:rFonts w:ascii="Arial" w:hAnsi="Arial" w:cs="Arial"/>
          <w:sz w:val="18"/>
          <w:szCs w:val="18"/>
        </w:rPr>
        <w:t>v </w:t>
      </w:r>
      <w:r w:rsidRPr="000440F4">
        <w:rPr>
          <w:rFonts w:ascii="Arial" w:hAnsi="Arial" w:cs="Arial"/>
          <w:sz w:val="18"/>
          <w:szCs w:val="18"/>
        </w:rPr>
        <w:t xml:space="preserve">rámci městských částí Praha 1, Praha 2, Praha 3, Praha 5 a Praha 8 </w:t>
      </w:r>
      <w:r>
        <w:rPr>
          <w:rFonts w:ascii="Arial" w:hAnsi="Arial" w:cs="Arial"/>
          <w:sz w:val="18"/>
          <w:szCs w:val="18"/>
        </w:rPr>
        <w:t xml:space="preserve">na každou jednu </w:t>
      </w:r>
      <w:r w:rsidRPr="000440F4">
        <w:rPr>
          <w:rFonts w:ascii="Arial" w:hAnsi="Arial" w:cs="Arial"/>
          <w:sz w:val="18"/>
          <w:szCs w:val="18"/>
        </w:rPr>
        <w:t xml:space="preserve">měsíční </w:t>
      </w:r>
      <w:r>
        <w:rPr>
          <w:rFonts w:ascii="Arial" w:hAnsi="Arial" w:cs="Arial"/>
          <w:sz w:val="18"/>
          <w:szCs w:val="18"/>
        </w:rPr>
        <w:t xml:space="preserve">EXRTRA </w:t>
      </w:r>
      <w:r w:rsidRPr="000440F4">
        <w:rPr>
          <w:rFonts w:ascii="Arial" w:hAnsi="Arial" w:cs="Arial"/>
          <w:sz w:val="18"/>
          <w:szCs w:val="18"/>
        </w:rPr>
        <w:t>kampaň</w:t>
      </w:r>
      <w:r>
        <w:rPr>
          <w:rFonts w:ascii="Arial" w:hAnsi="Arial" w:cs="Arial"/>
          <w:sz w:val="18"/>
          <w:szCs w:val="18"/>
        </w:rPr>
        <w:t>.</w:t>
      </w:r>
    </w:p>
    <w:p w14:paraId="74B4155B" w14:textId="77777777" w:rsidR="000D5F77" w:rsidRPr="00541874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3BA432E1" w14:textId="77777777" w:rsidR="000D5F77" w:rsidRPr="00AA4911" w:rsidRDefault="000D5F77" w:rsidP="000D5F77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***) Pevná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celková </w:t>
      </w:r>
      <w:r w:rsidRPr="00541874">
        <w:rPr>
          <w:rFonts w:ascii="Arial" w:hAnsi="Arial" w:cs="Arial"/>
          <w:sz w:val="18"/>
          <w:szCs w:val="18"/>
        </w:rPr>
        <w:t>cena za poskytování tohoto dílčího plnění za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6</w:t>
      </w:r>
      <w:r w:rsidRPr="0054187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měsíčních</w:t>
      </w:r>
      <w:proofErr w:type="gramEnd"/>
      <w:r w:rsidRPr="00541874">
        <w:rPr>
          <w:rFonts w:ascii="Arial" w:hAnsi="Arial" w:cs="Arial"/>
          <w:sz w:val="18"/>
          <w:szCs w:val="18"/>
        </w:rPr>
        <w:t xml:space="preserve"> kampaní </w:t>
      </w:r>
      <w:r>
        <w:rPr>
          <w:rFonts w:ascii="Arial" w:hAnsi="Arial" w:cs="Arial"/>
          <w:sz w:val="18"/>
          <w:szCs w:val="18"/>
        </w:rPr>
        <w:t>v období 01 až 12/2022 (za celou dobu plnění veřejné zakázky), z</w:t>
      </w:r>
      <w:r w:rsidRPr="00541874">
        <w:rPr>
          <w:rFonts w:ascii="Arial" w:hAnsi="Arial" w:cs="Arial"/>
          <w:sz w:val="18"/>
          <w:szCs w:val="18"/>
        </w:rPr>
        <w:t>adavatelem stanovená</w:t>
      </w:r>
      <w:r>
        <w:rPr>
          <w:rFonts w:ascii="Arial" w:hAnsi="Arial" w:cs="Arial"/>
          <w:sz w:val="18"/>
          <w:szCs w:val="18"/>
        </w:rPr>
        <w:t xml:space="preserve"> dle jeho finančních možností pro potřebu výpočtu celkové ceny zakázky, jakožto kontrolní hodnoty podle § 27 písm. a) zákona.  </w:t>
      </w:r>
    </w:p>
    <w:p w14:paraId="2540AE18" w14:textId="77777777" w:rsidR="000D5F77" w:rsidRDefault="000D5F77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3D6385B7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2E0DA3C2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5C5020FE" w14:textId="77777777" w:rsidR="00025C65" w:rsidRDefault="00025C65" w:rsidP="000F5C04">
      <w:pPr>
        <w:pStyle w:val="Odstavecseseznamem"/>
        <w:ind w:left="0"/>
        <w:jc w:val="center"/>
        <w:rPr>
          <w:rFonts w:ascii="Arial" w:hAnsi="Arial" w:cs="Arial"/>
        </w:rPr>
      </w:pPr>
      <w:r w:rsidRPr="00AA4911">
        <w:rPr>
          <w:rFonts w:ascii="Arial" w:hAnsi="Arial" w:cs="Arial"/>
          <w:b/>
        </w:rPr>
        <w:t>Celková nabídková cena</w:t>
      </w:r>
      <w:r w:rsidRPr="00AA49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</w:t>
      </w:r>
      <w:r w:rsidRPr="00AA4911">
        <w:rPr>
          <w:rFonts w:ascii="Arial" w:hAnsi="Arial" w:cs="Arial"/>
        </w:rPr>
        <w:t>pronáj</w:t>
      </w:r>
      <w:r>
        <w:rPr>
          <w:rFonts w:ascii="Arial" w:hAnsi="Arial" w:cs="Arial"/>
        </w:rPr>
        <w:t>em</w:t>
      </w:r>
      <w:r w:rsidR="000F5C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výlep</w:t>
      </w:r>
      <w:r w:rsidRPr="00AA4911">
        <w:rPr>
          <w:rFonts w:ascii="Arial" w:hAnsi="Arial" w:cs="Arial"/>
        </w:rPr>
        <w:t xml:space="preserve"> </w:t>
      </w:r>
      <w:proofErr w:type="spellStart"/>
      <w:r w:rsidRPr="00AA4911">
        <w:rPr>
          <w:rFonts w:ascii="Arial" w:hAnsi="Arial" w:cs="Arial"/>
        </w:rPr>
        <w:t>citylight</w:t>
      </w:r>
      <w:proofErr w:type="spellEnd"/>
      <w:r w:rsidRPr="00AA4911">
        <w:rPr>
          <w:rFonts w:ascii="Arial" w:hAnsi="Arial" w:cs="Arial"/>
        </w:rPr>
        <w:t xml:space="preserve"> vitrín (CLV)</w:t>
      </w:r>
    </w:p>
    <w:p w14:paraId="090E901C" w14:textId="77777777" w:rsidR="000F5C04" w:rsidRDefault="000F5C04" w:rsidP="000F5C04">
      <w:pPr>
        <w:pStyle w:val="Odstavecseseznamem"/>
        <w:ind w:left="0"/>
        <w:jc w:val="center"/>
        <w:rPr>
          <w:rFonts w:ascii="Arial" w:hAnsi="Arial" w:cs="Arial"/>
        </w:rPr>
      </w:pPr>
    </w:p>
    <w:p w14:paraId="0EBB41DD" w14:textId="77777777" w:rsidR="000F5C04" w:rsidRPr="00F821E8" w:rsidRDefault="000F5C04" w:rsidP="000F5C04">
      <w:pPr>
        <w:pStyle w:val="Odstavecseseznamem"/>
        <w:ind w:left="0"/>
        <w:jc w:val="center"/>
        <w:rPr>
          <w:rFonts w:ascii="Arial" w:hAnsi="Arial" w:cs="Arial"/>
        </w:rPr>
      </w:pPr>
    </w:p>
    <w:p w14:paraId="40DA7DE6" w14:textId="77777777" w:rsidR="00025C65" w:rsidRPr="00B9730E" w:rsidRDefault="00025C65" w:rsidP="00025C65">
      <w:pPr>
        <w:rPr>
          <w:rFonts w:ascii="Arial" w:hAnsi="Arial" w:cs="Arial"/>
          <w:sz w:val="22"/>
        </w:rPr>
      </w:pPr>
      <w:r w:rsidRPr="000F5C04">
        <w:rPr>
          <w:rFonts w:ascii="Arial" w:hAnsi="Arial" w:cs="Arial"/>
          <w:bCs/>
          <w:sz w:val="22"/>
          <w:szCs w:val="22"/>
        </w:rPr>
        <w:t>Celková nabídková cena</w:t>
      </w:r>
      <w:r w:rsidRPr="00AA4911">
        <w:rPr>
          <w:rFonts w:ascii="Arial" w:hAnsi="Arial" w:cs="Arial"/>
          <w:sz w:val="22"/>
        </w:rPr>
        <w:t xml:space="preserve"> pronájmu a výlepu </w:t>
      </w:r>
      <w:proofErr w:type="spellStart"/>
      <w:r w:rsidRPr="00AA4911">
        <w:rPr>
          <w:rFonts w:ascii="Arial" w:hAnsi="Arial" w:cs="Arial"/>
          <w:sz w:val="22"/>
        </w:rPr>
        <w:t>citylight</w:t>
      </w:r>
      <w:proofErr w:type="spellEnd"/>
      <w:r w:rsidRPr="00AA4911">
        <w:rPr>
          <w:rFonts w:ascii="Arial" w:hAnsi="Arial" w:cs="Arial"/>
          <w:sz w:val="22"/>
        </w:rPr>
        <w:t xml:space="preserve"> vitrín (CLV) pro Galerii hlavního města Prahy</w:t>
      </w:r>
      <w:r>
        <w:rPr>
          <w:rFonts w:ascii="Arial" w:hAnsi="Arial" w:cs="Arial"/>
          <w:sz w:val="22"/>
        </w:rPr>
        <w:t xml:space="preserve"> na období 202</w:t>
      </w:r>
      <w:r w:rsidR="000F5C04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ab/>
      </w:r>
      <w:r w:rsidRPr="00AA4911">
        <w:rPr>
          <w:rFonts w:ascii="Arial" w:hAnsi="Arial" w:cs="Arial"/>
          <w:sz w:val="22"/>
        </w:rPr>
        <w:tab/>
      </w:r>
      <w:r w:rsidRPr="00AA4911">
        <w:rPr>
          <w:rFonts w:ascii="Arial" w:hAnsi="Arial" w:cs="Arial"/>
          <w:sz w:val="22"/>
        </w:rPr>
        <w:tab/>
      </w:r>
      <w:r w:rsidR="00B9730E">
        <w:rPr>
          <w:rFonts w:ascii="Arial" w:hAnsi="Arial" w:cs="Arial"/>
          <w:sz w:val="22"/>
        </w:rPr>
        <w:tab/>
      </w:r>
      <w:r w:rsidRPr="00AA4911">
        <w:rPr>
          <w:rFonts w:ascii="Arial" w:hAnsi="Arial" w:cs="Arial"/>
          <w:sz w:val="22"/>
        </w:rPr>
        <w:t>v Kč bez DPH*</w:t>
      </w:r>
      <w:r w:rsidRPr="00AA4911">
        <w:rPr>
          <w:rFonts w:ascii="Arial" w:hAnsi="Arial" w:cs="Arial"/>
          <w:sz w:val="22"/>
        </w:rPr>
        <w:tab/>
      </w:r>
      <w:r w:rsidRPr="00AA4911">
        <w:rPr>
          <w:rFonts w:ascii="Arial" w:hAnsi="Arial" w:cs="Arial"/>
          <w:sz w:val="22"/>
        </w:rPr>
        <w:tab/>
      </w:r>
      <w:r w:rsidR="00B9730E" w:rsidRPr="00B9730E">
        <w:rPr>
          <w:rFonts w:ascii="Arial" w:hAnsi="Arial" w:cs="Arial"/>
          <w:sz w:val="22"/>
          <w:szCs w:val="22"/>
        </w:rPr>
        <w:t>1</w:t>
      </w:r>
      <w:r w:rsidR="003206F8">
        <w:rPr>
          <w:rFonts w:ascii="Arial" w:hAnsi="Arial" w:cs="Arial"/>
          <w:sz w:val="22"/>
          <w:szCs w:val="22"/>
        </w:rPr>
        <w:t> </w:t>
      </w:r>
      <w:r w:rsidR="000F5C04">
        <w:rPr>
          <w:rFonts w:ascii="Arial" w:hAnsi="Arial" w:cs="Arial"/>
          <w:sz w:val="22"/>
          <w:szCs w:val="22"/>
        </w:rPr>
        <w:t>897</w:t>
      </w:r>
      <w:r w:rsidR="003206F8">
        <w:rPr>
          <w:rFonts w:ascii="Arial" w:hAnsi="Arial" w:cs="Arial"/>
          <w:sz w:val="22"/>
          <w:szCs w:val="22"/>
        </w:rPr>
        <w:t xml:space="preserve"> </w:t>
      </w:r>
      <w:r w:rsidR="000F5C04">
        <w:rPr>
          <w:rFonts w:ascii="Arial" w:hAnsi="Arial" w:cs="Arial"/>
          <w:sz w:val="22"/>
          <w:szCs w:val="22"/>
        </w:rPr>
        <w:t>0</w:t>
      </w:r>
      <w:r w:rsidR="00B9730E" w:rsidRPr="00B9730E">
        <w:rPr>
          <w:rFonts w:ascii="Arial" w:hAnsi="Arial" w:cs="Arial"/>
          <w:sz w:val="22"/>
          <w:szCs w:val="22"/>
        </w:rPr>
        <w:t>00,00</w:t>
      </w:r>
    </w:p>
    <w:p w14:paraId="191CA664" w14:textId="77777777" w:rsidR="00025C65" w:rsidRPr="00B9730E" w:rsidRDefault="00025C65" w:rsidP="00025C65">
      <w:pPr>
        <w:rPr>
          <w:rFonts w:ascii="Arial" w:hAnsi="Arial" w:cs="Arial"/>
          <w:sz w:val="22"/>
        </w:rPr>
      </w:pP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  <w:t>DPH v Kč sazbou 21 %</w:t>
      </w:r>
      <w:r w:rsidRPr="00B9730E">
        <w:rPr>
          <w:rFonts w:ascii="Arial" w:hAnsi="Arial" w:cs="Arial"/>
          <w:sz w:val="22"/>
        </w:rPr>
        <w:tab/>
      </w:r>
      <w:r w:rsidR="00B9730E" w:rsidRPr="00B9730E">
        <w:rPr>
          <w:rFonts w:ascii="Arial" w:hAnsi="Arial" w:cs="Arial"/>
          <w:sz w:val="22"/>
        </w:rPr>
        <w:t xml:space="preserve">   </w:t>
      </w:r>
      <w:r w:rsidR="000F5C04">
        <w:rPr>
          <w:rFonts w:ascii="Arial" w:hAnsi="Arial" w:cs="Arial"/>
          <w:sz w:val="22"/>
        </w:rPr>
        <w:t>398 370</w:t>
      </w:r>
      <w:r w:rsidR="00B9730E" w:rsidRPr="00B9730E">
        <w:rPr>
          <w:rFonts w:ascii="Arial" w:hAnsi="Arial" w:cs="Arial"/>
          <w:sz w:val="22"/>
        </w:rPr>
        <w:t>,00</w:t>
      </w:r>
    </w:p>
    <w:p w14:paraId="7B2808E4" w14:textId="77777777" w:rsidR="00025C65" w:rsidRPr="00B9730E" w:rsidRDefault="00025C65" w:rsidP="00025C65">
      <w:pPr>
        <w:rPr>
          <w:rFonts w:ascii="Arial" w:hAnsi="Arial" w:cs="Arial"/>
          <w:sz w:val="22"/>
        </w:rPr>
      </w:pP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  <w:t>v Kč včetně DPH</w:t>
      </w:r>
      <w:r w:rsidRPr="00B9730E">
        <w:rPr>
          <w:rFonts w:ascii="Arial" w:hAnsi="Arial" w:cs="Arial"/>
          <w:sz w:val="22"/>
        </w:rPr>
        <w:tab/>
      </w:r>
      <w:r w:rsidRPr="00B9730E">
        <w:rPr>
          <w:rFonts w:ascii="Arial" w:hAnsi="Arial" w:cs="Arial"/>
          <w:sz w:val="22"/>
        </w:rPr>
        <w:tab/>
      </w:r>
      <w:r w:rsidR="003206F8">
        <w:rPr>
          <w:rFonts w:ascii="Arial" w:hAnsi="Arial" w:cs="Arial"/>
          <w:sz w:val="22"/>
          <w:szCs w:val="22"/>
        </w:rPr>
        <w:t>2</w:t>
      </w:r>
      <w:r w:rsidR="000F5C04">
        <w:rPr>
          <w:rFonts w:ascii="Arial" w:hAnsi="Arial" w:cs="Arial"/>
          <w:sz w:val="22"/>
          <w:szCs w:val="22"/>
        </w:rPr>
        <w:t> 295 370</w:t>
      </w:r>
      <w:r w:rsidR="00B9730E" w:rsidRPr="00B9730E">
        <w:rPr>
          <w:rFonts w:ascii="Arial" w:hAnsi="Arial" w:cs="Arial"/>
          <w:sz w:val="22"/>
          <w:szCs w:val="22"/>
        </w:rPr>
        <w:t>,00</w:t>
      </w:r>
    </w:p>
    <w:p w14:paraId="49EA065E" w14:textId="77777777" w:rsidR="00025C65" w:rsidRPr="00883F4E" w:rsidRDefault="00025C65" w:rsidP="00025C65">
      <w:pPr>
        <w:pStyle w:val="Bezmez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u w:val="single"/>
        </w:rPr>
        <w:t>LEGENDA 4</w:t>
      </w:r>
      <w:r w:rsidRPr="006A4016">
        <w:rPr>
          <w:rFonts w:ascii="Arial" w:hAnsi="Arial" w:cs="Arial"/>
          <w:u w:val="single"/>
        </w:rPr>
        <w:t>: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32032196" w14:textId="77777777" w:rsidR="00025C65" w:rsidRPr="00AA4911" w:rsidRDefault="00025C65" w:rsidP="00025C65">
      <w:pPr>
        <w:rPr>
          <w:rFonts w:ascii="Arial" w:hAnsi="Arial" w:cs="Arial"/>
          <w:sz w:val="22"/>
          <w:szCs w:val="22"/>
        </w:rPr>
      </w:pPr>
      <w:r w:rsidRPr="00AA4911">
        <w:rPr>
          <w:rFonts w:ascii="Arial" w:hAnsi="Arial" w:cs="Arial"/>
          <w:sz w:val="18"/>
          <w:szCs w:val="18"/>
        </w:rPr>
        <w:t>*) Celková nabídková cena v Kč bez DPH, jako kontrolní hodnota celkové ceny zakázky, bude stanovena jako součet cen pronájmu ploch rotund a ploch CLV dle řádků b)</w:t>
      </w:r>
      <w:r>
        <w:rPr>
          <w:rFonts w:ascii="Arial" w:hAnsi="Arial" w:cs="Arial"/>
          <w:sz w:val="18"/>
          <w:szCs w:val="18"/>
        </w:rPr>
        <w:t>, e)</w:t>
      </w:r>
      <w:r w:rsidRPr="00AA4911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h</w:t>
      </w:r>
      <w:r w:rsidRPr="00AA4911">
        <w:rPr>
          <w:rFonts w:ascii="Arial" w:hAnsi="Arial" w:cs="Arial"/>
          <w:sz w:val="18"/>
          <w:szCs w:val="18"/>
        </w:rPr>
        <w:t>) výše uvedené předlohy výpočtu celkové nabídkové ceny.</w:t>
      </w:r>
    </w:p>
    <w:p w14:paraId="3D2C3E60" w14:textId="77777777" w:rsidR="00025C65" w:rsidRPr="00AA4911" w:rsidRDefault="00025C65" w:rsidP="00025C65">
      <w:pPr>
        <w:rPr>
          <w:rFonts w:ascii="Arial" w:hAnsi="Arial" w:cs="Arial"/>
          <w:sz w:val="22"/>
          <w:szCs w:val="22"/>
        </w:rPr>
      </w:pPr>
    </w:p>
    <w:p w14:paraId="6561BC45" w14:textId="77777777" w:rsidR="00025C65" w:rsidRPr="005E752C" w:rsidRDefault="00025C65" w:rsidP="00025C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Poznámka: Nabídková </w:t>
      </w:r>
      <w:r w:rsidRPr="00661B5D">
        <w:rPr>
          <w:rFonts w:ascii="Arial" w:hAnsi="Arial" w:cs="Arial"/>
          <w:sz w:val="22"/>
          <w:szCs w:val="22"/>
        </w:rPr>
        <w:t>cena nezahrnuje tisk plakátů a případný převěs plakátu mimo termín výlepu.</w:t>
      </w:r>
      <w:r w:rsidRPr="005E752C">
        <w:rPr>
          <w:rFonts w:ascii="Arial" w:hAnsi="Arial" w:cs="Arial"/>
          <w:sz w:val="22"/>
          <w:szCs w:val="22"/>
        </w:rPr>
        <w:tab/>
      </w:r>
    </w:p>
    <w:p w14:paraId="71808346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6A38F6F5" w14:textId="77777777" w:rsidR="0074652F" w:rsidRDefault="0074652F" w:rsidP="0074652F">
      <w:pPr>
        <w:pStyle w:val="Bezmezer"/>
        <w:rPr>
          <w:rFonts w:ascii="Arial" w:hAnsi="Arial" w:cs="Arial"/>
          <w:sz w:val="18"/>
          <w:szCs w:val="18"/>
        </w:rPr>
      </w:pPr>
    </w:p>
    <w:p w14:paraId="26670FD0" w14:textId="77777777" w:rsidR="00A16CC4" w:rsidRDefault="00A16CC4" w:rsidP="0074652F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5AD66D3C" w14:textId="77777777" w:rsidR="00A16CC4" w:rsidRPr="00AA4911" w:rsidRDefault="00A16CC4" w:rsidP="0074652F">
      <w:pPr>
        <w:spacing w:after="160" w:line="259" w:lineRule="auto"/>
        <w:contextualSpacing/>
        <w:rPr>
          <w:rFonts w:ascii="Arial" w:hAnsi="Arial" w:cs="Arial"/>
          <w:sz w:val="18"/>
          <w:szCs w:val="18"/>
        </w:rPr>
      </w:pPr>
    </w:p>
    <w:p w14:paraId="6F298C5B" w14:textId="77777777" w:rsidR="0074652F" w:rsidRPr="00AA4911" w:rsidRDefault="0074652F" w:rsidP="0074652F">
      <w:pPr>
        <w:rPr>
          <w:rFonts w:ascii="Arial" w:hAnsi="Arial" w:cs="Arial"/>
          <w:b/>
          <w:sz w:val="22"/>
          <w:szCs w:val="22"/>
        </w:rPr>
      </w:pPr>
    </w:p>
    <w:p w14:paraId="27FA7F0A" w14:textId="77777777" w:rsidR="0074652F" w:rsidRDefault="0074652F" w:rsidP="0074652F"/>
    <w:p w14:paraId="4FE85F66" w14:textId="77777777" w:rsidR="004D7C69" w:rsidRDefault="004D7C69" w:rsidP="00204FB9">
      <w:pPr>
        <w:pStyle w:val="Odstavecseseznamem"/>
        <w:spacing w:line="256" w:lineRule="auto"/>
        <w:ind w:left="0"/>
        <w:rPr>
          <w:rFonts w:ascii="Times New Roman" w:hAnsi="Times New Roman"/>
          <w:b/>
          <w:sz w:val="24"/>
        </w:rPr>
      </w:pPr>
    </w:p>
    <w:sectPr w:rsidR="004D7C69"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593B" w14:textId="77777777" w:rsidR="002F7C12" w:rsidRDefault="002F7C12">
      <w:r>
        <w:separator/>
      </w:r>
    </w:p>
  </w:endnote>
  <w:endnote w:type="continuationSeparator" w:id="0">
    <w:p w14:paraId="16B52D37" w14:textId="77777777" w:rsidR="002F7C12" w:rsidRDefault="002F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ABB5" w14:textId="77777777" w:rsidR="00CE2563" w:rsidRDefault="00CE2563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55E1" w14:textId="77777777" w:rsidR="002F7C12" w:rsidRDefault="002F7C12">
      <w:r>
        <w:separator/>
      </w:r>
    </w:p>
  </w:footnote>
  <w:footnote w:type="continuationSeparator" w:id="0">
    <w:p w14:paraId="514B91C9" w14:textId="77777777" w:rsidR="002F7C12" w:rsidRDefault="002F7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85562BB"/>
    <w:multiLevelType w:val="hybridMultilevel"/>
    <w:tmpl w:val="5F7ED1FE"/>
    <w:lvl w:ilvl="0" w:tplc="63CE5C0A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6732A1"/>
    <w:multiLevelType w:val="hybridMultilevel"/>
    <w:tmpl w:val="79EE0C26"/>
    <w:lvl w:ilvl="0" w:tplc="5A90C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A329D"/>
    <w:multiLevelType w:val="hybridMultilevel"/>
    <w:tmpl w:val="B7F002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E33ED"/>
    <w:multiLevelType w:val="hybridMultilevel"/>
    <w:tmpl w:val="FEFCB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E097D"/>
    <w:multiLevelType w:val="hybridMultilevel"/>
    <w:tmpl w:val="7A80FB8A"/>
    <w:lvl w:ilvl="0" w:tplc="178CC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F1149E"/>
    <w:multiLevelType w:val="multilevel"/>
    <w:tmpl w:val="51FA3B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A9163E9"/>
    <w:multiLevelType w:val="hybridMultilevel"/>
    <w:tmpl w:val="EAEE56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40A8"/>
    <w:multiLevelType w:val="hybridMultilevel"/>
    <w:tmpl w:val="C2828648"/>
    <w:lvl w:ilvl="0" w:tplc="E2824D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550E9"/>
    <w:multiLevelType w:val="hybridMultilevel"/>
    <w:tmpl w:val="7A80FB8A"/>
    <w:lvl w:ilvl="0" w:tplc="178CC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B9565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53C05"/>
    <w:multiLevelType w:val="hybridMultilevel"/>
    <w:tmpl w:val="7A80FB8A"/>
    <w:lvl w:ilvl="0" w:tplc="178CC2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276469"/>
    <w:multiLevelType w:val="multilevel"/>
    <w:tmpl w:val="24ECF5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2134043">
    <w:abstractNumId w:val="0"/>
  </w:num>
  <w:num w:numId="2" w16cid:durableId="684131530">
    <w:abstractNumId w:val="1"/>
  </w:num>
  <w:num w:numId="3" w16cid:durableId="1686788285">
    <w:abstractNumId w:val="2"/>
  </w:num>
  <w:num w:numId="4" w16cid:durableId="543367735">
    <w:abstractNumId w:val="3"/>
  </w:num>
  <w:num w:numId="5" w16cid:durableId="1041712530">
    <w:abstractNumId w:val="4"/>
  </w:num>
  <w:num w:numId="6" w16cid:durableId="1145052153">
    <w:abstractNumId w:val="5"/>
  </w:num>
  <w:num w:numId="7" w16cid:durableId="1331174087">
    <w:abstractNumId w:val="6"/>
  </w:num>
  <w:num w:numId="8" w16cid:durableId="2072536976">
    <w:abstractNumId w:val="7"/>
  </w:num>
  <w:num w:numId="9" w16cid:durableId="1569343957">
    <w:abstractNumId w:val="8"/>
  </w:num>
  <w:num w:numId="10" w16cid:durableId="1104040163">
    <w:abstractNumId w:val="9"/>
  </w:num>
  <w:num w:numId="11" w16cid:durableId="1536238866">
    <w:abstractNumId w:val="10"/>
  </w:num>
  <w:num w:numId="12" w16cid:durableId="1319571822">
    <w:abstractNumId w:val="11"/>
  </w:num>
  <w:num w:numId="13" w16cid:durableId="1567911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40973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3644462">
    <w:abstractNumId w:val="13"/>
  </w:num>
  <w:num w:numId="16" w16cid:durableId="1374040015">
    <w:abstractNumId w:val="21"/>
  </w:num>
  <w:num w:numId="17" w16cid:durableId="1149593031">
    <w:abstractNumId w:val="15"/>
  </w:num>
  <w:num w:numId="18" w16cid:durableId="1663847022">
    <w:abstractNumId w:val="17"/>
  </w:num>
  <w:num w:numId="19" w16cid:durableId="843473758">
    <w:abstractNumId w:val="18"/>
  </w:num>
  <w:num w:numId="20" w16cid:durableId="1249001279">
    <w:abstractNumId w:val="23"/>
  </w:num>
  <w:num w:numId="21" w16cid:durableId="146288267">
    <w:abstractNumId w:val="20"/>
  </w:num>
  <w:num w:numId="22" w16cid:durableId="990140394">
    <w:abstractNumId w:val="14"/>
  </w:num>
  <w:num w:numId="23" w16cid:durableId="48310595">
    <w:abstractNumId w:val="16"/>
  </w:num>
  <w:num w:numId="24" w16cid:durableId="537594772">
    <w:abstractNumId w:val="24"/>
  </w:num>
  <w:num w:numId="25" w16cid:durableId="15087089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B9"/>
    <w:rsid w:val="00025837"/>
    <w:rsid w:val="00025C65"/>
    <w:rsid w:val="000B30A8"/>
    <w:rsid w:val="000D5F77"/>
    <w:rsid w:val="000F5C04"/>
    <w:rsid w:val="00102568"/>
    <w:rsid w:val="001069D4"/>
    <w:rsid w:val="00140B9E"/>
    <w:rsid w:val="00142EB4"/>
    <w:rsid w:val="0014712F"/>
    <w:rsid w:val="00152F36"/>
    <w:rsid w:val="001550C3"/>
    <w:rsid w:val="00173561"/>
    <w:rsid w:val="00182D6E"/>
    <w:rsid w:val="00195E47"/>
    <w:rsid w:val="001B7BAA"/>
    <w:rsid w:val="001E4511"/>
    <w:rsid w:val="00204024"/>
    <w:rsid w:val="00204FB9"/>
    <w:rsid w:val="00205F4F"/>
    <w:rsid w:val="002377DB"/>
    <w:rsid w:val="00245C3C"/>
    <w:rsid w:val="002472FC"/>
    <w:rsid w:val="00252887"/>
    <w:rsid w:val="00263E36"/>
    <w:rsid w:val="002647D8"/>
    <w:rsid w:val="002C5D78"/>
    <w:rsid w:val="002E05B1"/>
    <w:rsid w:val="002E7A5D"/>
    <w:rsid w:val="002F7C12"/>
    <w:rsid w:val="003206F8"/>
    <w:rsid w:val="00375BF5"/>
    <w:rsid w:val="0038132B"/>
    <w:rsid w:val="00394BF0"/>
    <w:rsid w:val="003D2033"/>
    <w:rsid w:val="00413A80"/>
    <w:rsid w:val="00435B13"/>
    <w:rsid w:val="00472A76"/>
    <w:rsid w:val="004779B0"/>
    <w:rsid w:val="00492F2E"/>
    <w:rsid w:val="004C4788"/>
    <w:rsid w:val="004D406B"/>
    <w:rsid w:val="004D7C69"/>
    <w:rsid w:val="005410B9"/>
    <w:rsid w:val="005A19BE"/>
    <w:rsid w:val="005C76D4"/>
    <w:rsid w:val="005D2D14"/>
    <w:rsid w:val="005E0B7D"/>
    <w:rsid w:val="006018D7"/>
    <w:rsid w:val="0067530C"/>
    <w:rsid w:val="006B035A"/>
    <w:rsid w:val="006B0DB0"/>
    <w:rsid w:val="006F7225"/>
    <w:rsid w:val="0074652F"/>
    <w:rsid w:val="007531E7"/>
    <w:rsid w:val="007608C1"/>
    <w:rsid w:val="007730AD"/>
    <w:rsid w:val="007F62CE"/>
    <w:rsid w:val="00866972"/>
    <w:rsid w:val="008A5659"/>
    <w:rsid w:val="008D165D"/>
    <w:rsid w:val="008E3D8D"/>
    <w:rsid w:val="00907D36"/>
    <w:rsid w:val="00927753"/>
    <w:rsid w:val="00935282"/>
    <w:rsid w:val="00945751"/>
    <w:rsid w:val="009A2A42"/>
    <w:rsid w:val="009B2522"/>
    <w:rsid w:val="009C1FCE"/>
    <w:rsid w:val="00A005E5"/>
    <w:rsid w:val="00A1179D"/>
    <w:rsid w:val="00A16CC4"/>
    <w:rsid w:val="00A236C4"/>
    <w:rsid w:val="00A27755"/>
    <w:rsid w:val="00A572B9"/>
    <w:rsid w:val="00A7743C"/>
    <w:rsid w:val="00A93F92"/>
    <w:rsid w:val="00AA1E5A"/>
    <w:rsid w:val="00AC611F"/>
    <w:rsid w:val="00AD3737"/>
    <w:rsid w:val="00AE20E4"/>
    <w:rsid w:val="00B12FF3"/>
    <w:rsid w:val="00B139CC"/>
    <w:rsid w:val="00B21181"/>
    <w:rsid w:val="00B2553D"/>
    <w:rsid w:val="00B43A0B"/>
    <w:rsid w:val="00B679A7"/>
    <w:rsid w:val="00B9730E"/>
    <w:rsid w:val="00BA20B7"/>
    <w:rsid w:val="00BE5A25"/>
    <w:rsid w:val="00BF321F"/>
    <w:rsid w:val="00C07248"/>
    <w:rsid w:val="00C12358"/>
    <w:rsid w:val="00C454C5"/>
    <w:rsid w:val="00C65FCE"/>
    <w:rsid w:val="00CA3B8F"/>
    <w:rsid w:val="00CD0744"/>
    <w:rsid w:val="00CE2563"/>
    <w:rsid w:val="00D52FBC"/>
    <w:rsid w:val="00D80CA7"/>
    <w:rsid w:val="00DC7E9E"/>
    <w:rsid w:val="00DD4F5D"/>
    <w:rsid w:val="00DF1FDD"/>
    <w:rsid w:val="00E02327"/>
    <w:rsid w:val="00E35DCC"/>
    <w:rsid w:val="00EA392F"/>
    <w:rsid w:val="00EC0A9E"/>
    <w:rsid w:val="00EF415F"/>
    <w:rsid w:val="00F4270C"/>
    <w:rsid w:val="00F51FA2"/>
    <w:rsid w:val="00F810D8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8C4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3">
    <w:name w:val="Standardní písmo odstavce3"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2"/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2F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12FF3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204024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D52FBC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BE5A25"/>
  </w:style>
  <w:style w:type="character" w:customStyle="1" w:styleId="BezmezerChar">
    <w:name w:val="Bez mezer Char"/>
    <w:link w:val="Bezmezer"/>
    <w:uiPriority w:val="1"/>
    <w:rsid w:val="00BE5A25"/>
  </w:style>
  <w:style w:type="paragraph" w:customStyle="1" w:styleId="Normodsaz">
    <w:name w:val="Norm.odsaz."/>
    <w:basedOn w:val="Normln"/>
    <w:rsid w:val="004D7C69"/>
    <w:pPr>
      <w:widowControl/>
      <w:tabs>
        <w:tab w:val="left" w:pos="700"/>
      </w:tabs>
      <w:spacing w:before="120" w:after="120" w:line="259" w:lineRule="auto"/>
      <w:jc w:val="both"/>
    </w:pPr>
    <w:rPr>
      <w:rFonts w:ascii="Arial" w:eastAsia="Times New Roman" w:hAnsi="Arial"/>
      <w:kern w:val="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472A76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rsid w:val="005D2D14"/>
    <w:rPr>
      <w:rFonts w:eastAsia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justar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h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ognerova@adjustar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yna.cerna@ghm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3447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dle paragrafu 51 občanského zákoníku</vt:lpstr>
    </vt:vector>
  </TitlesOfParts>
  <Company/>
  <LinksUpToDate>false</LinksUpToDate>
  <CharactersWithSpaces>23739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mailto:vognerova@adjustart.cz</vt:lpwstr>
      </vt:variant>
      <vt:variant>
        <vt:lpwstr/>
      </vt:variant>
      <vt:variant>
        <vt:i4>6553607</vt:i4>
      </vt:variant>
      <vt:variant>
        <vt:i4>6</vt:i4>
      </vt:variant>
      <vt:variant>
        <vt:i4>0</vt:i4>
      </vt:variant>
      <vt:variant>
        <vt:i4>5</vt:i4>
      </vt:variant>
      <vt:variant>
        <vt:lpwstr>mailto:kristyna.cerna@ghmp.cz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http://www.adjustart.cz/</vt:lpwstr>
      </vt:variant>
      <vt:variant>
        <vt:lpwstr/>
      </vt:variant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http://www.ghmp.cz/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dle paragrafu 51 občanského zákoníku</dc:title>
  <dc:subject/>
  <dc:creator/>
  <cp:keywords/>
  <cp:lastModifiedBy/>
  <cp:revision>2</cp:revision>
  <cp:lastPrinted>2022-12-19T10:41:00Z</cp:lastPrinted>
  <dcterms:created xsi:type="dcterms:W3CDTF">2023-01-18T09:26:00Z</dcterms:created>
  <dcterms:modified xsi:type="dcterms:W3CDTF">2023-01-18T09:29:00Z</dcterms:modified>
</cp:coreProperties>
</file>