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OBD202300014</w:t>
      </w:r>
    </w:p>
    <w:tbl>
      <w:tblPr>
        <w:tblStyle w:val="TableGrid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817"/>
        <w:gridCol w:w="353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proofErr w:type="spellStart"/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 xml:space="preserve"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 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 osoba:</w:t>
            </w:r>
            <w:proofErr w:type="spellEnd"/>
          </w:p>
          <w:p w14:paraId="2623F0AC" w14:textId="77777777" w:rsidR="005D5421" w:rsidRDefault="0041570B">
            <w:r>
              <w:rPr>
                <w:sz w:val="24"/>
              </w:rPr>
              <w:t xml:space="preserve">Hana Lichotová Hájková</w:t>
            </w:r>
          </w:p>
          <w:p w14:paraId="4BD4BC18" w14:textId="6FCFC6DE" w:rsidR="005D5421" w:rsidRDefault="00A155FF">
            <w:r w:rsidRPr="00A155FF">
              <w:rPr>
                <w:sz w:val="24"/>
              </w:rPr>
              <w:t>Email:</w:t>
            </w:r>
            <w:r>
              <w:rPr>
                <w:sz w:val="24"/>
              </w:rPr>
              <w:br/>
            </w:r>
            <w:hyperlink r:id="rId6" w:history="1">
              <w:r w:rsidRPr="00CA1316">
                <w:rPr>
                  <w:rStyle w:val="Hyperlink"/>
                  <w:sz w:val="24"/>
                </w:rPr>
                <w:t>hlichotova@tsmoap.cz</w:t>
              </w:r>
            </w:hyperlink>
            <w:r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 xml:space="preserve">Datum vystavení objednávky: </w:t>
            </w:r>
            <w:proofErr w:type="spellStart"/>
            <w:r>
              <w:rPr>
                <w:sz w:val="24"/>
              </w:rPr>
              <w:t>18.01.2023</w:t>
            </w:r>
          </w:p>
          <w:p w14:paraId="32028E7A" w14:textId="77777777" w:rsidR="005D5421" w:rsidRDefault="0041570B">
            <w:r>
              <w:rPr>
                <w:sz w:val="24"/>
              </w:rPr>
              <w:t xml:space="preserve">Forma úhrady: </w:t>
            </w:r>
            <w:r>
              <w:rPr>
                <w:sz w:val="24"/>
              </w:rPr>
              <w:t>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proofErr w:type="spellStart"/>
            <w:r>
              <w:rPr>
                <w:sz w:val="24"/>
              </w:rPr>
              <w:t>Ing. Petra Chovanioková, MBA</w:t>
            </w:r>
            <w:proofErr w:type="spellEnd"/>
          </w:p>
          <w:p w14:paraId="08A67FFB" w14:textId="77777777" w:rsidR="005D5421" w:rsidRDefault="0041570B">
            <w:proofErr w:type="spellStart"/>
            <w:r>
              <w:rPr>
                <w:sz w:val="24"/>
              </w:rPr>
              <w:t>Gregora Tajovského 933/11, 72525, Polanka nad Odrou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64131009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  <w:vAlign w:val="left"/>
          </w:tcPr>
          <w:p w14:paraId="05234073" w14:textId="77777777" w:rsidR="005D5421" w:rsidRDefault="0041570B">
            <w:pPr>
              <w:keepLines/>
              <w:spacing w:before="120" w:after="120"/>
              <w:jc w:val="left"/>
              <w:rPr>
                <w:sz w:val="24"/>
              </w:rPr>
            </w:pPr>
            <w:proofErr w:type="spellStart"/>
            <w:r>
              <w:rPr>
                <w:sz w:val="24"/>
                <w:b/>
              </w:rPr>
              <w:t>Zajištění BOZP a PO v roce 2023</w:t>
            </w:r>
            <w:proofErr w:type="spellEnd"/>
          </w:p>
          <w:p w14:paraId="3C62B690" w14:textId="77777777" w:rsidR="005D5421" w:rsidRDefault="0041570B">
            <w:pPr>
              <w:spacing w:after="120"/>
              <w:r>
                <w:rPr>
                  <w:sz w:val="24"/>
                  <w:u w:val="single"/>
                </w:rPr>
                <w:t xml:space="preserve">Schválená částka:</w:t>
              </w:r>
            </w:pPr>
            <w:proofErr w:type="spellStart"/>
            <w:r>
              <w:rPr>
                <w:sz w:val="24"/>
              </w:rPr>
              <w:t xml:space="preserve"> 99 000,00 Kč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>
                              Zajištění BOZP a PO v roce 2023 (01.02.2023-31.12.2023).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>
                              Činnosti a služby viz přiložená cenová nabídka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>
                              Měsíční plnění 9000,00Kč, celkem za 11 měsíců 99000,00Kč. 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C9006E">
              <w:rPr>
                <w:rFonts w:ascii="Calibri" w:hAnsi="Calibri" w:cs="Calibri"/>
                <w:sz w:val="22"/>
                <w:szCs w:val="22"/>
                <w:lang w:val="cs-CZ"/>
              </w:rPr>
              <w:t/>
            </w:r>
          </w:p>
          <w:p w14:paraId="7397B106" w14:textId="77777777" w:rsidR="0039524C" w:rsidRPr="00C9006E" w:rsidRDefault="0039524C" w:rsidP="00765A7D"/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Smluvní strany se dohodly, že objednávka neobsahuje žádné skutečnosti, které lze označit jako obchodní tajemství dle § 504 zákona č. 89/2012 Sb., občanský zákoník nebo jiných zákonů.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>
                              Tato objednávka nabývá účinnosti okamžikem jejího uveřejnění v registru smluv.
                          </w:t>
            </w:r>
          </w:p>
          <w:p w14:paraId="7397B106" w14:textId="77777777" w:rsidR="0039524C" w:rsidRPr="00C9006E" w:rsidRDefault="0039524C" w:rsidP="00765A7D">
            <w:pPr>
              <w:keepNext/>
              <w:spacing w:after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sz w:val="20"/>
                <w:i/>
                <w:szCs w:val="20"/>
                <w:lang w:val="cs-CZ"/>
              </w:rPr>
              <w:t/>
            </w:r>
          </w:p>
          <w:p w14:paraId="7397B106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F757" w14:textId="77777777" w:rsidR="0041570B" w:rsidRDefault="0041570B">
      <w:pPr>
        <w:spacing w:after="0" w:line="240" w:lineRule="auto"/>
      </w:pPr>
      <w:r>
        <w:separator/>
      </w:r>
    </w:p>
  </w:endnote>
  <w:endnote w:type="continuationSeparator" w:id="0">
    <w:p w14:paraId="20920ED8" w14:textId="77777777" w:rsidR="0041570B" w:rsidRDefault="0041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444E" w14:textId="77777777" w:rsidR="005D5421" w:rsidRDefault="0041570B">
    <w:pPr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AD57" w14:textId="77777777" w:rsidR="0041570B" w:rsidRDefault="0041570B">
      <w:pPr>
        <w:spacing w:after="0" w:line="240" w:lineRule="auto"/>
      </w:pPr>
      <w:r>
        <w:separator/>
      </w:r>
    </w:p>
  </w:footnote>
  <w:footnote w:type="continuationSeparator" w:id="0">
    <w:p w14:paraId="656D7349" w14:textId="77777777" w:rsidR="0041570B" w:rsidRDefault="0041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443" w14:textId="3D5492D7" w:rsidR="00CA6984" w:rsidRDefault="00CA6984" w:rsidP="00CA6984">
    <w:pPr>
      <w:pStyle w:val="Zhlav"/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</w:r>
    <w:r w:rsidR="00A155FF">
      <w:t>Harantova 3152/28, 702 00, Ostrava - Moravská Ostrava</w:t>
    </w:r>
    <w:r w:rsidR="00A155FF">
      <w:br/>
      <w:t>
                          IČ: 00097381, DIČ: neplátce DPH
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39524C"/>
    <w:rsid w:val="0041570B"/>
    <w:rsid w:val="0059302D"/>
    <w:rsid w:val="005D5421"/>
    <w:rsid w:val="00765A7D"/>
    <w:rsid w:val="00A155FF"/>
    <w:rsid w:val="00A35C8B"/>
    <w:rsid w:val="00C9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01"/>
  </w:style>
  <w:style w:type="paragraph" w:styleId="Footer">
    <w:name w:val="footer"/>
    <w:basedOn w:val="Normal"/>
    <w:link w:val="Footer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01"/>
  </w:style>
  <w:style w:type="character" w:styleId="Hyperlink">
    <w:name w:val="Hyperlink"/>
    <w:basedOn w:val="DefaultParagraphFont"/>
    <w:uiPriority w:val="99"/>
    <w:unhideWhenUsed/>
    <w:rsid w:val="00A15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FF"/>
    <w:rPr>
      <w:color w:val="605E5C"/>
      <w:shd w:val="clear" w:color="auto" w:fill="E1DFDD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hlichotova@tsmoap.cz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