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CC7" w:rsidRDefault="006D3CC7">
      <w:pPr>
        <w:jc w:val="left"/>
        <w:rPr>
          <w:b/>
        </w:rPr>
      </w:pPr>
    </w:p>
    <w:p w:rsidR="006D3CC7" w:rsidRDefault="006D3CC7" w:rsidP="00B2353E">
      <w:pPr>
        <w:shd w:val="clear" w:color="auto" w:fill="CCCCCC"/>
        <w:ind w:left="142"/>
        <w:jc w:val="center"/>
        <w:rPr>
          <w:b/>
          <w:color w:val="000080"/>
          <w:sz w:val="52"/>
        </w:rPr>
      </w:pPr>
      <w:r>
        <w:rPr>
          <w:b/>
          <w:color w:val="000080"/>
          <w:sz w:val="52"/>
        </w:rPr>
        <w:t>SMLOUVA O DÍLO</w:t>
      </w:r>
    </w:p>
    <w:p w:rsidR="006D3CC7" w:rsidRDefault="006D3CC7">
      <w:pPr>
        <w:jc w:val="left"/>
        <w:rPr>
          <w:b/>
        </w:rPr>
      </w:pPr>
    </w:p>
    <w:p w:rsidR="006D3CC7" w:rsidRDefault="006D3CC7">
      <w:pPr>
        <w:jc w:val="left"/>
        <w:rPr>
          <w:b/>
        </w:rPr>
      </w:pPr>
      <w:r>
        <w:rPr>
          <w:b/>
        </w:rPr>
        <w:tab/>
        <w:t>Evid. číslo Objednatele:</w:t>
      </w:r>
      <w:r>
        <w:rPr>
          <w:b/>
        </w:rPr>
        <w:tab/>
      </w:r>
      <w:r>
        <w:rPr>
          <w:b/>
        </w:rPr>
        <w:tab/>
      </w:r>
      <w:r>
        <w:rPr>
          <w:b/>
        </w:rPr>
        <w:tab/>
      </w:r>
      <w:r>
        <w:rPr>
          <w:b/>
        </w:rPr>
        <w:tab/>
      </w:r>
    </w:p>
    <w:p w:rsidR="006D3CC7" w:rsidRDefault="006D3CC7">
      <w:pPr>
        <w:jc w:val="left"/>
        <w:rPr>
          <w:b/>
          <w:color w:val="FF0000"/>
          <w:sz w:val="36"/>
        </w:rPr>
      </w:pPr>
      <w:r>
        <w:rPr>
          <w:b/>
        </w:rPr>
        <w:tab/>
        <w:t xml:space="preserve">Evid. číslo </w:t>
      </w:r>
      <w:r w:rsidRPr="004A1A77">
        <w:rPr>
          <w:b/>
        </w:rPr>
        <w:t>Zhotovitele:</w:t>
      </w:r>
      <w:r>
        <w:rPr>
          <w:b/>
        </w:rPr>
        <w:tab/>
      </w:r>
      <w:r>
        <w:rPr>
          <w:b/>
        </w:rPr>
        <w:tab/>
      </w:r>
      <w:r>
        <w:rPr>
          <w:b/>
        </w:rPr>
        <w:tab/>
        <w:t>034/2017</w:t>
      </w:r>
    </w:p>
    <w:p w:rsidR="006D3CC7" w:rsidRPr="000B4BFB" w:rsidRDefault="006D3CC7">
      <w:pPr>
        <w:jc w:val="center"/>
      </w:pPr>
      <w:r w:rsidRPr="000B4BFB">
        <w:t xml:space="preserve">(dále také Smlouva) uzavřená ve smyslu ustanovení </w:t>
      </w:r>
      <w:r w:rsidRPr="000B4BFB">
        <w:rPr>
          <w:snapToGrid w:val="0"/>
        </w:rPr>
        <w:t xml:space="preserve">§ </w:t>
      </w:r>
      <w:smartTag w:uri="urn:schemas-microsoft-com:office:smarttags" w:element="metricconverter">
        <w:smartTagPr>
          <w:attr w:name="ProductID" w:val="2586 a"/>
        </w:smartTagPr>
        <w:r w:rsidRPr="000B4BFB">
          <w:rPr>
            <w:snapToGrid w:val="0"/>
          </w:rPr>
          <w:t>2586 a</w:t>
        </w:r>
      </w:smartTag>
      <w:r w:rsidRPr="000B4BFB">
        <w:rPr>
          <w:snapToGrid w:val="0"/>
        </w:rPr>
        <w:t xml:space="preserve"> násl. zákona č. 89/2012 Sb., občanský zákoník</w:t>
      </w:r>
      <w:r w:rsidRPr="000B4BFB">
        <w:t xml:space="preserve"> v platném znění.</w:t>
      </w:r>
    </w:p>
    <w:p w:rsidR="006D3CC7" w:rsidRDefault="006D3CC7">
      <w:pPr>
        <w:tabs>
          <w:tab w:val="clear" w:pos="709"/>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rsidR="006D3CC7" w:rsidRDefault="006D3CC7">
      <w:pPr>
        <w:ind w:left="142"/>
        <w:rPr>
          <w:b/>
        </w:rPr>
      </w:pPr>
      <w:r>
        <w:rPr>
          <w:b/>
        </w:rPr>
        <w:t>Uzavřená mezi stranami:</w:t>
      </w:r>
    </w:p>
    <w:tbl>
      <w:tblPr>
        <w:tblW w:w="0" w:type="auto"/>
        <w:tblInd w:w="164" w:type="dxa"/>
        <w:tblLayout w:type="fixed"/>
        <w:tblLook w:val="0000"/>
      </w:tblPr>
      <w:tblGrid>
        <w:gridCol w:w="2071"/>
        <w:gridCol w:w="2835"/>
        <w:gridCol w:w="2183"/>
        <w:gridCol w:w="2721"/>
      </w:tblGrid>
      <w:tr w:rsidR="006D3CC7" w:rsidTr="00146EEF">
        <w:tc>
          <w:tcPr>
            <w:tcW w:w="2071" w:type="dxa"/>
            <w:tcBorders>
              <w:top w:val="single" w:sz="8" w:space="0" w:color="000000"/>
              <w:left w:val="single" w:sz="8" w:space="0" w:color="000000"/>
              <w:bottom w:val="single" w:sz="8" w:space="0" w:color="000000"/>
            </w:tcBorders>
          </w:tcPr>
          <w:p w:rsidR="006D3CC7" w:rsidRDefault="006D3CC7">
            <w:pPr>
              <w:tabs>
                <w:tab w:val="clear" w:pos="709"/>
                <w:tab w:val="clear" w:pos="1418"/>
              </w:tabs>
              <w:snapToGrid w:val="0"/>
            </w:pPr>
          </w:p>
        </w:tc>
        <w:tc>
          <w:tcPr>
            <w:tcW w:w="2835" w:type="dxa"/>
            <w:tcBorders>
              <w:top w:val="single" w:sz="8" w:space="0" w:color="000000"/>
              <w:left w:val="single" w:sz="8" w:space="0" w:color="000000"/>
              <w:bottom w:val="single" w:sz="8" w:space="0" w:color="000000"/>
            </w:tcBorders>
          </w:tcPr>
          <w:p w:rsidR="006D3CC7" w:rsidRDefault="006D3CC7">
            <w:pPr>
              <w:tabs>
                <w:tab w:val="clear" w:pos="709"/>
                <w:tab w:val="clear" w:pos="1418"/>
              </w:tabs>
              <w:snapToGrid w:val="0"/>
              <w:ind w:left="34"/>
              <w:jc w:val="center"/>
              <w:rPr>
                <w:b/>
                <w:color w:val="800000"/>
                <w:sz w:val="32"/>
              </w:rPr>
            </w:pPr>
            <w:r>
              <w:rPr>
                <w:b/>
                <w:color w:val="800000"/>
                <w:sz w:val="32"/>
              </w:rPr>
              <w:t>Objednatel</w:t>
            </w:r>
          </w:p>
        </w:tc>
        <w:tc>
          <w:tcPr>
            <w:tcW w:w="2183" w:type="dxa"/>
            <w:tcBorders>
              <w:top w:val="single" w:sz="8" w:space="0" w:color="000000"/>
              <w:left w:val="single" w:sz="8" w:space="0" w:color="000000"/>
              <w:bottom w:val="single" w:sz="8" w:space="0" w:color="000000"/>
            </w:tcBorders>
          </w:tcPr>
          <w:p w:rsidR="006D3CC7" w:rsidRDefault="006D3CC7">
            <w:pPr>
              <w:tabs>
                <w:tab w:val="clear" w:pos="709"/>
                <w:tab w:val="clear" w:pos="1418"/>
              </w:tabs>
              <w:snapToGrid w:val="0"/>
              <w:ind w:left="33"/>
              <w:jc w:val="center"/>
              <w:rPr>
                <w:b/>
                <w:color w:val="800000"/>
                <w:sz w:val="32"/>
              </w:rPr>
            </w:pPr>
          </w:p>
        </w:tc>
        <w:tc>
          <w:tcPr>
            <w:tcW w:w="2721" w:type="dxa"/>
            <w:tcBorders>
              <w:top w:val="single" w:sz="8" w:space="0" w:color="000000"/>
              <w:left w:val="single" w:sz="8" w:space="0" w:color="000000"/>
              <w:bottom w:val="single" w:sz="8" w:space="0" w:color="000000"/>
              <w:right w:val="single" w:sz="8" w:space="0" w:color="000000"/>
            </w:tcBorders>
          </w:tcPr>
          <w:p w:rsidR="006D3CC7" w:rsidRDefault="006D3CC7">
            <w:pPr>
              <w:tabs>
                <w:tab w:val="clear" w:pos="709"/>
                <w:tab w:val="clear" w:pos="1418"/>
              </w:tabs>
              <w:snapToGrid w:val="0"/>
              <w:ind w:left="33"/>
              <w:jc w:val="center"/>
              <w:rPr>
                <w:b/>
                <w:color w:val="800000"/>
                <w:sz w:val="32"/>
              </w:rPr>
            </w:pPr>
            <w:r>
              <w:rPr>
                <w:b/>
                <w:color w:val="800000"/>
                <w:sz w:val="32"/>
              </w:rPr>
              <w:t>Zhotovitel</w:t>
            </w:r>
          </w:p>
        </w:tc>
      </w:tr>
      <w:tr w:rsidR="006D3CC7" w:rsidTr="00146EEF">
        <w:tc>
          <w:tcPr>
            <w:tcW w:w="2071" w:type="dxa"/>
            <w:tcBorders>
              <w:top w:val="single" w:sz="8" w:space="0" w:color="000000"/>
              <w:left w:val="single" w:sz="8" w:space="0" w:color="000000"/>
              <w:bottom w:val="single" w:sz="4" w:space="0" w:color="000000"/>
            </w:tcBorders>
          </w:tcPr>
          <w:p w:rsidR="006D3CC7" w:rsidRDefault="006D3CC7">
            <w:pPr>
              <w:tabs>
                <w:tab w:val="clear" w:pos="709"/>
                <w:tab w:val="clear" w:pos="1418"/>
              </w:tabs>
              <w:snapToGrid w:val="0"/>
              <w:jc w:val="left"/>
              <w:rPr>
                <w:b/>
              </w:rPr>
            </w:pPr>
            <w:r>
              <w:rPr>
                <w:b/>
              </w:rPr>
              <w:t>Obchodní firma:</w:t>
            </w:r>
          </w:p>
        </w:tc>
        <w:tc>
          <w:tcPr>
            <w:tcW w:w="2835" w:type="dxa"/>
            <w:tcBorders>
              <w:top w:val="single" w:sz="8" w:space="0" w:color="000000"/>
              <w:left w:val="single" w:sz="8" w:space="0" w:color="000000"/>
              <w:bottom w:val="single" w:sz="4" w:space="0" w:color="000000"/>
            </w:tcBorders>
          </w:tcPr>
          <w:p w:rsidR="006D3CC7" w:rsidRDefault="006D3CC7">
            <w:pPr>
              <w:tabs>
                <w:tab w:val="clear" w:pos="709"/>
                <w:tab w:val="clear" w:pos="1418"/>
              </w:tabs>
              <w:snapToGrid w:val="0"/>
              <w:ind w:left="34"/>
              <w:rPr>
                <w:b/>
                <w:color w:val="000080"/>
                <w:sz w:val="28"/>
              </w:rPr>
            </w:pPr>
            <w:r>
              <w:rPr>
                <w:b/>
                <w:color w:val="000080"/>
                <w:sz w:val="28"/>
              </w:rPr>
              <w:t>Základní škola Boskovice, p.o.</w:t>
            </w:r>
          </w:p>
        </w:tc>
        <w:tc>
          <w:tcPr>
            <w:tcW w:w="2183" w:type="dxa"/>
            <w:tcBorders>
              <w:top w:val="single" w:sz="8" w:space="0" w:color="000000"/>
              <w:left w:val="single" w:sz="8" w:space="0" w:color="000000"/>
              <w:bottom w:val="single" w:sz="4" w:space="0" w:color="000000"/>
            </w:tcBorders>
          </w:tcPr>
          <w:p w:rsidR="006D3CC7" w:rsidRDefault="006D3CC7">
            <w:pPr>
              <w:tabs>
                <w:tab w:val="clear" w:pos="709"/>
                <w:tab w:val="clear" w:pos="1418"/>
              </w:tabs>
              <w:snapToGrid w:val="0"/>
              <w:jc w:val="left"/>
              <w:rPr>
                <w:b/>
              </w:rPr>
            </w:pPr>
            <w:r>
              <w:rPr>
                <w:b/>
              </w:rPr>
              <w:t>Obchodní firma:</w:t>
            </w:r>
          </w:p>
        </w:tc>
        <w:tc>
          <w:tcPr>
            <w:tcW w:w="2721" w:type="dxa"/>
            <w:tcBorders>
              <w:top w:val="single" w:sz="8" w:space="0" w:color="000000"/>
              <w:left w:val="single" w:sz="8" w:space="0" w:color="000000"/>
              <w:bottom w:val="single" w:sz="4" w:space="0" w:color="000000"/>
              <w:right w:val="single" w:sz="8" w:space="0" w:color="000000"/>
            </w:tcBorders>
          </w:tcPr>
          <w:p w:rsidR="006D3CC7" w:rsidRDefault="006D3CC7">
            <w:pPr>
              <w:tabs>
                <w:tab w:val="clear" w:pos="709"/>
                <w:tab w:val="clear" w:pos="1418"/>
              </w:tabs>
              <w:snapToGrid w:val="0"/>
              <w:ind w:left="33"/>
              <w:rPr>
                <w:b/>
                <w:color w:val="000080"/>
                <w:sz w:val="28"/>
              </w:rPr>
            </w:pPr>
            <w:r>
              <w:rPr>
                <w:b/>
                <w:color w:val="000080"/>
                <w:sz w:val="28"/>
              </w:rPr>
              <w:t>ACARE, s.r.o.</w:t>
            </w:r>
          </w:p>
        </w:tc>
      </w:tr>
      <w:tr w:rsidR="006D3CC7" w:rsidTr="00146EEF">
        <w:tc>
          <w:tcPr>
            <w:tcW w:w="2071" w:type="dxa"/>
            <w:tcBorders>
              <w:top w:val="single" w:sz="4" w:space="0" w:color="000000"/>
              <w:left w:val="single" w:sz="8" w:space="0" w:color="000000"/>
              <w:bottom w:val="single" w:sz="4" w:space="0" w:color="000000"/>
            </w:tcBorders>
          </w:tcPr>
          <w:p w:rsidR="006D3CC7" w:rsidRDefault="006D3CC7">
            <w:pPr>
              <w:tabs>
                <w:tab w:val="clear" w:pos="709"/>
                <w:tab w:val="clear" w:pos="1418"/>
              </w:tabs>
              <w:snapToGrid w:val="0"/>
              <w:jc w:val="left"/>
              <w:rPr>
                <w:b/>
              </w:rPr>
            </w:pPr>
            <w:r>
              <w:rPr>
                <w:b/>
              </w:rPr>
              <w:t>Sídlo:</w:t>
            </w:r>
          </w:p>
        </w:tc>
        <w:tc>
          <w:tcPr>
            <w:tcW w:w="2835" w:type="dxa"/>
            <w:tcBorders>
              <w:top w:val="single" w:sz="4" w:space="0" w:color="000000"/>
              <w:left w:val="single" w:sz="8" w:space="0" w:color="000000"/>
              <w:bottom w:val="single" w:sz="4" w:space="0" w:color="000000"/>
            </w:tcBorders>
          </w:tcPr>
          <w:p w:rsidR="006D3CC7" w:rsidRDefault="006D3CC7">
            <w:pPr>
              <w:tabs>
                <w:tab w:val="clear" w:pos="709"/>
                <w:tab w:val="clear" w:pos="1418"/>
              </w:tabs>
              <w:snapToGrid w:val="0"/>
              <w:ind w:left="33"/>
            </w:pPr>
            <w:r>
              <w:t>nám. 9. května 8</w:t>
            </w:r>
          </w:p>
        </w:tc>
        <w:tc>
          <w:tcPr>
            <w:tcW w:w="2183" w:type="dxa"/>
            <w:tcBorders>
              <w:top w:val="single" w:sz="4" w:space="0" w:color="000000"/>
              <w:left w:val="single" w:sz="8" w:space="0" w:color="000000"/>
              <w:bottom w:val="single" w:sz="4" w:space="0" w:color="000000"/>
            </w:tcBorders>
          </w:tcPr>
          <w:p w:rsidR="006D3CC7" w:rsidRDefault="006D3CC7">
            <w:pPr>
              <w:tabs>
                <w:tab w:val="clear" w:pos="709"/>
                <w:tab w:val="clear" w:pos="1418"/>
              </w:tabs>
              <w:snapToGrid w:val="0"/>
              <w:jc w:val="left"/>
              <w:rPr>
                <w:b/>
              </w:rPr>
            </w:pPr>
            <w:r>
              <w:rPr>
                <w:b/>
              </w:rPr>
              <w:t>Sídlo:</w:t>
            </w:r>
          </w:p>
        </w:tc>
        <w:tc>
          <w:tcPr>
            <w:tcW w:w="2721" w:type="dxa"/>
            <w:tcBorders>
              <w:top w:val="single" w:sz="4" w:space="0" w:color="000000"/>
              <w:left w:val="single" w:sz="8" w:space="0" w:color="000000"/>
              <w:bottom w:val="single" w:sz="4" w:space="0" w:color="000000"/>
              <w:right w:val="single" w:sz="8" w:space="0" w:color="000000"/>
            </w:tcBorders>
          </w:tcPr>
          <w:p w:rsidR="006D3CC7" w:rsidRDefault="006D3CC7">
            <w:pPr>
              <w:tabs>
                <w:tab w:val="clear" w:pos="709"/>
                <w:tab w:val="clear" w:pos="1418"/>
              </w:tabs>
              <w:snapToGrid w:val="0"/>
              <w:ind w:left="33"/>
            </w:pPr>
            <w:r>
              <w:t>Hilleho 1842/5</w:t>
            </w:r>
          </w:p>
        </w:tc>
      </w:tr>
      <w:tr w:rsidR="006D3CC7" w:rsidTr="00146EEF">
        <w:tc>
          <w:tcPr>
            <w:tcW w:w="2071" w:type="dxa"/>
            <w:tcBorders>
              <w:top w:val="single" w:sz="4" w:space="0" w:color="000000"/>
              <w:left w:val="single" w:sz="8" w:space="0" w:color="000000"/>
              <w:bottom w:val="single" w:sz="4" w:space="0" w:color="000000"/>
            </w:tcBorders>
          </w:tcPr>
          <w:p w:rsidR="006D3CC7" w:rsidRDefault="006D3CC7">
            <w:pPr>
              <w:tabs>
                <w:tab w:val="clear" w:pos="709"/>
                <w:tab w:val="clear" w:pos="1418"/>
              </w:tabs>
              <w:snapToGrid w:val="0"/>
              <w:jc w:val="left"/>
            </w:pPr>
          </w:p>
        </w:tc>
        <w:tc>
          <w:tcPr>
            <w:tcW w:w="2835" w:type="dxa"/>
            <w:tcBorders>
              <w:top w:val="single" w:sz="4" w:space="0" w:color="000000"/>
              <w:left w:val="single" w:sz="8" w:space="0" w:color="000000"/>
              <w:bottom w:val="single" w:sz="4" w:space="0" w:color="000000"/>
            </w:tcBorders>
          </w:tcPr>
          <w:p w:rsidR="006D3CC7" w:rsidRDefault="006D3CC7">
            <w:pPr>
              <w:tabs>
                <w:tab w:val="clear" w:pos="709"/>
                <w:tab w:val="clear" w:pos="1418"/>
              </w:tabs>
              <w:snapToGrid w:val="0"/>
              <w:ind w:left="33"/>
            </w:pPr>
            <w:r>
              <w:t>680 01 Boskovice</w:t>
            </w:r>
          </w:p>
        </w:tc>
        <w:tc>
          <w:tcPr>
            <w:tcW w:w="2183" w:type="dxa"/>
            <w:tcBorders>
              <w:top w:val="single" w:sz="4" w:space="0" w:color="000000"/>
              <w:left w:val="single" w:sz="8" w:space="0" w:color="000000"/>
              <w:bottom w:val="single" w:sz="4" w:space="0" w:color="000000"/>
            </w:tcBorders>
          </w:tcPr>
          <w:p w:rsidR="006D3CC7" w:rsidRDefault="006D3CC7">
            <w:pPr>
              <w:tabs>
                <w:tab w:val="clear" w:pos="709"/>
                <w:tab w:val="clear" w:pos="1418"/>
              </w:tabs>
              <w:snapToGrid w:val="0"/>
              <w:jc w:val="left"/>
            </w:pPr>
          </w:p>
        </w:tc>
        <w:tc>
          <w:tcPr>
            <w:tcW w:w="2721" w:type="dxa"/>
            <w:tcBorders>
              <w:top w:val="single" w:sz="4" w:space="0" w:color="000000"/>
              <w:left w:val="single" w:sz="8" w:space="0" w:color="000000"/>
              <w:bottom w:val="single" w:sz="4" w:space="0" w:color="000000"/>
              <w:right w:val="single" w:sz="8" w:space="0" w:color="000000"/>
            </w:tcBorders>
          </w:tcPr>
          <w:p w:rsidR="006D3CC7" w:rsidRDefault="006D3CC7">
            <w:pPr>
              <w:tabs>
                <w:tab w:val="clear" w:pos="709"/>
                <w:tab w:val="clear" w:pos="1418"/>
              </w:tabs>
              <w:snapToGrid w:val="0"/>
              <w:ind w:left="33"/>
            </w:pPr>
            <w:r>
              <w:t>602 00  Brno</w:t>
            </w:r>
          </w:p>
        </w:tc>
      </w:tr>
      <w:tr w:rsidR="006D3CC7" w:rsidTr="00146EEF">
        <w:tc>
          <w:tcPr>
            <w:tcW w:w="2071" w:type="dxa"/>
            <w:tcBorders>
              <w:top w:val="single" w:sz="4" w:space="0" w:color="000000"/>
              <w:left w:val="single" w:sz="8" w:space="0" w:color="000000"/>
              <w:bottom w:val="single" w:sz="4" w:space="0" w:color="000000"/>
            </w:tcBorders>
          </w:tcPr>
          <w:p w:rsidR="006D3CC7" w:rsidRDefault="006D3CC7">
            <w:pPr>
              <w:tabs>
                <w:tab w:val="clear" w:pos="709"/>
                <w:tab w:val="clear" w:pos="1418"/>
              </w:tabs>
              <w:snapToGrid w:val="0"/>
              <w:jc w:val="left"/>
            </w:pPr>
          </w:p>
        </w:tc>
        <w:tc>
          <w:tcPr>
            <w:tcW w:w="2835" w:type="dxa"/>
            <w:tcBorders>
              <w:top w:val="single" w:sz="4" w:space="0" w:color="000000"/>
              <w:left w:val="single" w:sz="8" w:space="0" w:color="000000"/>
              <w:bottom w:val="single" w:sz="4" w:space="0" w:color="000000"/>
            </w:tcBorders>
          </w:tcPr>
          <w:p w:rsidR="006D3CC7" w:rsidRDefault="006D3CC7">
            <w:pPr>
              <w:tabs>
                <w:tab w:val="clear" w:pos="709"/>
                <w:tab w:val="clear" w:pos="1418"/>
              </w:tabs>
              <w:snapToGrid w:val="0"/>
              <w:ind w:left="34"/>
            </w:pPr>
          </w:p>
        </w:tc>
        <w:tc>
          <w:tcPr>
            <w:tcW w:w="2183" w:type="dxa"/>
            <w:tcBorders>
              <w:top w:val="single" w:sz="4" w:space="0" w:color="000000"/>
              <w:left w:val="single" w:sz="8" w:space="0" w:color="000000"/>
              <w:bottom w:val="single" w:sz="4" w:space="0" w:color="000000"/>
            </w:tcBorders>
          </w:tcPr>
          <w:p w:rsidR="006D3CC7" w:rsidRDefault="006D3CC7">
            <w:pPr>
              <w:tabs>
                <w:tab w:val="clear" w:pos="709"/>
                <w:tab w:val="clear" w:pos="1418"/>
              </w:tabs>
              <w:snapToGrid w:val="0"/>
              <w:jc w:val="left"/>
            </w:pPr>
          </w:p>
        </w:tc>
        <w:tc>
          <w:tcPr>
            <w:tcW w:w="2721" w:type="dxa"/>
            <w:tcBorders>
              <w:top w:val="single" w:sz="4" w:space="0" w:color="000000"/>
              <w:left w:val="single" w:sz="8" w:space="0" w:color="000000"/>
              <w:bottom w:val="single" w:sz="4" w:space="0" w:color="000000"/>
              <w:right w:val="single" w:sz="8" w:space="0" w:color="000000"/>
            </w:tcBorders>
          </w:tcPr>
          <w:p w:rsidR="006D3CC7" w:rsidRDefault="006D3CC7">
            <w:pPr>
              <w:tabs>
                <w:tab w:val="clear" w:pos="709"/>
                <w:tab w:val="clear" w:pos="1418"/>
              </w:tabs>
              <w:snapToGrid w:val="0"/>
              <w:ind w:left="33"/>
            </w:pPr>
            <w:r>
              <w:t>Česká republika</w:t>
            </w:r>
          </w:p>
        </w:tc>
      </w:tr>
      <w:tr w:rsidR="006D3CC7" w:rsidTr="00146EEF">
        <w:tc>
          <w:tcPr>
            <w:tcW w:w="2071" w:type="dxa"/>
            <w:tcBorders>
              <w:top w:val="single" w:sz="4" w:space="0" w:color="000000"/>
              <w:left w:val="single" w:sz="8" w:space="0" w:color="000000"/>
              <w:bottom w:val="single" w:sz="4" w:space="0" w:color="000000"/>
            </w:tcBorders>
          </w:tcPr>
          <w:p w:rsidR="006D3CC7" w:rsidRDefault="006D3CC7">
            <w:pPr>
              <w:tabs>
                <w:tab w:val="clear" w:pos="709"/>
                <w:tab w:val="clear" w:pos="1418"/>
              </w:tabs>
              <w:snapToGrid w:val="0"/>
              <w:jc w:val="left"/>
              <w:rPr>
                <w:b/>
              </w:rPr>
            </w:pPr>
            <w:r>
              <w:rPr>
                <w:b/>
              </w:rPr>
              <w:t>IČO:</w:t>
            </w:r>
          </w:p>
        </w:tc>
        <w:tc>
          <w:tcPr>
            <w:tcW w:w="2835" w:type="dxa"/>
            <w:tcBorders>
              <w:top w:val="single" w:sz="4" w:space="0" w:color="000000"/>
              <w:left w:val="single" w:sz="8" w:space="0" w:color="000000"/>
              <w:bottom w:val="single" w:sz="4" w:space="0" w:color="000000"/>
            </w:tcBorders>
          </w:tcPr>
          <w:p w:rsidR="006D3CC7" w:rsidRDefault="006D3CC7">
            <w:pPr>
              <w:tabs>
                <w:tab w:val="clear" w:pos="709"/>
                <w:tab w:val="clear" w:pos="1418"/>
              </w:tabs>
              <w:snapToGrid w:val="0"/>
              <w:ind w:left="33"/>
            </w:pPr>
            <w:r>
              <w:t>62072757</w:t>
            </w:r>
          </w:p>
        </w:tc>
        <w:tc>
          <w:tcPr>
            <w:tcW w:w="2183" w:type="dxa"/>
            <w:tcBorders>
              <w:top w:val="single" w:sz="4" w:space="0" w:color="000000"/>
              <w:left w:val="single" w:sz="8" w:space="0" w:color="000000"/>
              <w:bottom w:val="single" w:sz="4" w:space="0" w:color="000000"/>
            </w:tcBorders>
          </w:tcPr>
          <w:p w:rsidR="006D3CC7" w:rsidRDefault="006D3CC7">
            <w:pPr>
              <w:tabs>
                <w:tab w:val="clear" w:pos="709"/>
                <w:tab w:val="clear" w:pos="1418"/>
              </w:tabs>
              <w:snapToGrid w:val="0"/>
              <w:jc w:val="left"/>
              <w:rPr>
                <w:b/>
              </w:rPr>
            </w:pPr>
            <w:r>
              <w:rPr>
                <w:b/>
              </w:rPr>
              <w:t>IČO:</w:t>
            </w:r>
          </w:p>
        </w:tc>
        <w:tc>
          <w:tcPr>
            <w:tcW w:w="2721" w:type="dxa"/>
            <w:tcBorders>
              <w:top w:val="single" w:sz="4" w:space="0" w:color="000000"/>
              <w:left w:val="single" w:sz="8" w:space="0" w:color="000000"/>
              <w:bottom w:val="single" w:sz="4" w:space="0" w:color="000000"/>
              <w:right w:val="single" w:sz="8" w:space="0" w:color="000000"/>
            </w:tcBorders>
          </w:tcPr>
          <w:p w:rsidR="006D3CC7" w:rsidRDefault="006D3CC7">
            <w:pPr>
              <w:tabs>
                <w:tab w:val="clear" w:pos="709"/>
                <w:tab w:val="clear" w:pos="1418"/>
              </w:tabs>
              <w:snapToGrid w:val="0"/>
              <w:ind w:left="33"/>
            </w:pPr>
            <w:r>
              <w:t>49974386</w:t>
            </w:r>
          </w:p>
        </w:tc>
      </w:tr>
      <w:tr w:rsidR="006D3CC7" w:rsidTr="00146EEF">
        <w:tc>
          <w:tcPr>
            <w:tcW w:w="2071" w:type="dxa"/>
            <w:tcBorders>
              <w:top w:val="single" w:sz="4" w:space="0" w:color="000000"/>
              <w:left w:val="single" w:sz="8" w:space="0" w:color="000000"/>
              <w:bottom w:val="single" w:sz="4" w:space="0" w:color="000000"/>
            </w:tcBorders>
          </w:tcPr>
          <w:p w:rsidR="006D3CC7" w:rsidRDefault="006D3CC7">
            <w:pPr>
              <w:tabs>
                <w:tab w:val="clear" w:pos="709"/>
                <w:tab w:val="clear" w:pos="1418"/>
              </w:tabs>
              <w:snapToGrid w:val="0"/>
              <w:jc w:val="left"/>
              <w:rPr>
                <w:b/>
              </w:rPr>
            </w:pPr>
            <w:r>
              <w:rPr>
                <w:b/>
              </w:rPr>
              <w:t>DIČ:</w:t>
            </w:r>
          </w:p>
        </w:tc>
        <w:tc>
          <w:tcPr>
            <w:tcW w:w="2835" w:type="dxa"/>
            <w:tcBorders>
              <w:top w:val="single" w:sz="4" w:space="0" w:color="000000"/>
              <w:left w:val="single" w:sz="8" w:space="0" w:color="000000"/>
              <w:bottom w:val="single" w:sz="4" w:space="0" w:color="000000"/>
            </w:tcBorders>
          </w:tcPr>
          <w:p w:rsidR="006D3CC7" w:rsidRDefault="006D3CC7">
            <w:pPr>
              <w:tabs>
                <w:tab w:val="clear" w:pos="709"/>
                <w:tab w:val="clear" w:pos="1418"/>
              </w:tabs>
              <w:snapToGrid w:val="0"/>
              <w:ind w:left="33"/>
            </w:pPr>
          </w:p>
        </w:tc>
        <w:tc>
          <w:tcPr>
            <w:tcW w:w="2183" w:type="dxa"/>
            <w:tcBorders>
              <w:top w:val="single" w:sz="4" w:space="0" w:color="000000"/>
              <w:left w:val="single" w:sz="8" w:space="0" w:color="000000"/>
              <w:bottom w:val="single" w:sz="4" w:space="0" w:color="000000"/>
            </w:tcBorders>
          </w:tcPr>
          <w:p w:rsidR="006D3CC7" w:rsidRDefault="006D3CC7">
            <w:pPr>
              <w:tabs>
                <w:tab w:val="clear" w:pos="709"/>
                <w:tab w:val="clear" w:pos="1418"/>
              </w:tabs>
              <w:snapToGrid w:val="0"/>
              <w:jc w:val="left"/>
              <w:rPr>
                <w:b/>
              </w:rPr>
            </w:pPr>
            <w:r>
              <w:rPr>
                <w:b/>
              </w:rPr>
              <w:t>DIČ:</w:t>
            </w:r>
          </w:p>
        </w:tc>
        <w:tc>
          <w:tcPr>
            <w:tcW w:w="2721" w:type="dxa"/>
            <w:tcBorders>
              <w:top w:val="single" w:sz="4" w:space="0" w:color="000000"/>
              <w:left w:val="single" w:sz="8" w:space="0" w:color="000000"/>
              <w:bottom w:val="single" w:sz="4" w:space="0" w:color="000000"/>
              <w:right w:val="single" w:sz="8" w:space="0" w:color="000000"/>
            </w:tcBorders>
          </w:tcPr>
          <w:p w:rsidR="006D3CC7" w:rsidRDefault="006D3CC7">
            <w:pPr>
              <w:tabs>
                <w:tab w:val="clear" w:pos="709"/>
                <w:tab w:val="clear" w:pos="1418"/>
              </w:tabs>
              <w:snapToGrid w:val="0"/>
              <w:ind w:left="33"/>
            </w:pPr>
            <w:r>
              <w:t>CZ49974386</w:t>
            </w:r>
          </w:p>
        </w:tc>
      </w:tr>
      <w:tr w:rsidR="006D3CC7" w:rsidTr="00146EEF">
        <w:tc>
          <w:tcPr>
            <w:tcW w:w="2071" w:type="dxa"/>
            <w:tcBorders>
              <w:top w:val="single" w:sz="4" w:space="0" w:color="000000"/>
              <w:left w:val="single" w:sz="8" w:space="0" w:color="000000"/>
              <w:bottom w:val="single" w:sz="4" w:space="0" w:color="000000"/>
            </w:tcBorders>
          </w:tcPr>
          <w:p w:rsidR="006D3CC7" w:rsidRDefault="006D3CC7">
            <w:pPr>
              <w:tabs>
                <w:tab w:val="clear" w:pos="709"/>
                <w:tab w:val="clear" w:pos="1418"/>
              </w:tabs>
              <w:snapToGrid w:val="0"/>
              <w:jc w:val="left"/>
              <w:rPr>
                <w:b/>
              </w:rPr>
            </w:pPr>
            <w:r>
              <w:rPr>
                <w:b/>
              </w:rPr>
              <w:t>Registrace:</w:t>
            </w:r>
          </w:p>
        </w:tc>
        <w:tc>
          <w:tcPr>
            <w:tcW w:w="2835" w:type="dxa"/>
            <w:tcBorders>
              <w:top w:val="single" w:sz="4" w:space="0" w:color="000000"/>
              <w:left w:val="single" w:sz="8" w:space="0" w:color="000000"/>
              <w:bottom w:val="single" w:sz="4" w:space="0" w:color="000000"/>
            </w:tcBorders>
          </w:tcPr>
          <w:p w:rsidR="006D3CC7" w:rsidRDefault="006D3CC7" w:rsidP="00D92145">
            <w:pPr>
              <w:tabs>
                <w:tab w:val="clear" w:pos="709"/>
                <w:tab w:val="clear" w:pos="1418"/>
              </w:tabs>
              <w:snapToGrid w:val="0"/>
              <w:ind w:left="33"/>
              <w:jc w:val="left"/>
            </w:pPr>
          </w:p>
        </w:tc>
        <w:tc>
          <w:tcPr>
            <w:tcW w:w="2183" w:type="dxa"/>
            <w:tcBorders>
              <w:top w:val="single" w:sz="4" w:space="0" w:color="000000"/>
              <w:left w:val="single" w:sz="8" w:space="0" w:color="000000"/>
              <w:bottom w:val="single" w:sz="4" w:space="0" w:color="000000"/>
            </w:tcBorders>
          </w:tcPr>
          <w:p w:rsidR="006D3CC7" w:rsidRDefault="006D3CC7">
            <w:pPr>
              <w:tabs>
                <w:tab w:val="clear" w:pos="709"/>
                <w:tab w:val="clear" w:pos="1418"/>
              </w:tabs>
              <w:snapToGrid w:val="0"/>
              <w:jc w:val="left"/>
              <w:rPr>
                <w:b/>
              </w:rPr>
            </w:pPr>
            <w:r>
              <w:rPr>
                <w:b/>
              </w:rPr>
              <w:t>Registrace:</w:t>
            </w:r>
          </w:p>
        </w:tc>
        <w:tc>
          <w:tcPr>
            <w:tcW w:w="2721" w:type="dxa"/>
            <w:tcBorders>
              <w:top w:val="single" w:sz="4" w:space="0" w:color="000000"/>
              <w:left w:val="single" w:sz="8" w:space="0" w:color="000000"/>
              <w:bottom w:val="single" w:sz="4" w:space="0" w:color="000000"/>
              <w:right w:val="single" w:sz="8" w:space="0" w:color="000000"/>
            </w:tcBorders>
          </w:tcPr>
          <w:p w:rsidR="006D3CC7" w:rsidRDefault="006D3CC7">
            <w:pPr>
              <w:tabs>
                <w:tab w:val="clear" w:pos="709"/>
                <w:tab w:val="clear" w:pos="1418"/>
              </w:tabs>
              <w:snapToGrid w:val="0"/>
              <w:ind w:left="33"/>
            </w:pPr>
            <w:r>
              <w:t>Rejstříkový soud v Brně,</w:t>
            </w:r>
          </w:p>
          <w:p w:rsidR="006D3CC7" w:rsidRDefault="006D3CC7">
            <w:pPr>
              <w:tabs>
                <w:tab w:val="clear" w:pos="709"/>
                <w:tab w:val="clear" w:pos="1418"/>
              </w:tabs>
              <w:snapToGrid w:val="0"/>
              <w:ind w:left="33"/>
            </w:pPr>
            <w:r>
              <w:t>Oddíl C, vložka 13860</w:t>
            </w:r>
          </w:p>
        </w:tc>
      </w:tr>
      <w:tr w:rsidR="006D3CC7" w:rsidTr="00146EEF">
        <w:tc>
          <w:tcPr>
            <w:tcW w:w="2071"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jc w:val="left"/>
              <w:rPr>
                <w:b/>
              </w:rPr>
            </w:pPr>
            <w:r>
              <w:rPr>
                <w:b/>
              </w:rPr>
              <w:t>Bankovní spojení:</w:t>
            </w:r>
          </w:p>
        </w:tc>
        <w:tc>
          <w:tcPr>
            <w:tcW w:w="2835"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ind w:left="33"/>
            </w:pPr>
          </w:p>
        </w:tc>
        <w:tc>
          <w:tcPr>
            <w:tcW w:w="2183"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jc w:val="left"/>
              <w:rPr>
                <w:b/>
              </w:rPr>
            </w:pPr>
            <w:r>
              <w:rPr>
                <w:b/>
              </w:rPr>
              <w:t>Bankovní spojení:</w:t>
            </w:r>
          </w:p>
        </w:tc>
        <w:tc>
          <w:tcPr>
            <w:tcW w:w="2721" w:type="dxa"/>
            <w:tcBorders>
              <w:top w:val="single" w:sz="4" w:space="0" w:color="000000"/>
              <w:left w:val="single" w:sz="8" w:space="0" w:color="000000"/>
              <w:bottom w:val="single" w:sz="4" w:space="0" w:color="000000"/>
              <w:right w:val="single" w:sz="8" w:space="0" w:color="000000"/>
            </w:tcBorders>
          </w:tcPr>
          <w:p w:rsidR="006D3CC7" w:rsidRPr="004A1A77" w:rsidRDefault="006D3CC7" w:rsidP="00C426F1">
            <w:pPr>
              <w:tabs>
                <w:tab w:val="clear" w:pos="709"/>
                <w:tab w:val="clear" w:pos="1418"/>
              </w:tabs>
              <w:snapToGrid w:val="0"/>
            </w:pPr>
          </w:p>
        </w:tc>
      </w:tr>
      <w:tr w:rsidR="006D3CC7" w:rsidTr="00146EEF">
        <w:tc>
          <w:tcPr>
            <w:tcW w:w="2071"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jc w:val="left"/>
            </w:pPr>
            <w:r>
              <w:t>Číslo účtu:</w:t>
            </w:r>
          </w:p>
        </w:tc>
        <w:tc>
          <w:tcPr>
            <w:tcW w:w="2835" w:type="dxa"/>
            <w:tcBorders>
              <w:top w:val="single" w:sz="4" w:space="0" w:color="000000"/>
              <w:left w:val="single" w:sz="8" w:space="0" w:color="000000"/>
              <w:bottom w:val="single" w:sz="4" w:space="0" w:color="000000"/>
            </w:tcBorders>
          </w:tcPr>
          <w:p w:rsidR="006D3CC7" w:rsidRDefault="006D3CC7" w:rsidP="00294D03">
            <w:pPr>
              <w:tabs>
                <w:tab w:val="clear" w:pos="709"/>
                <w:tab w:val="clear" w:pos="1418"/>
              </w:tabs>
              <w:snapToGrid w:val="0"/>
              <w:ind w:left="33"/>
            </w:pPr>
          </w:p>
        </w:tc>
        <w:tc>
          <w:tcPr>
            <w:tcW w:w="2183"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jc w:val="left"/>
            </w:pPr>
            <w:r>
              <w:t>Číslo účtu:</w:t>
            </w:r>
          </w:p>
        </w:tc>
        <w:tc>
          <w:tcPr>
            <w:tcW w:w="2721" w:type="dxa"/>
            <w:tcBorders>
              <w:top w:val="single" w:sz="4" w:space="0" w:color="000000"/>
              <w:left w:val="single" w:sz="8" w:space="0" w:color="000000"/>
              <w:bottom w:val="single" w:sz="4" w:space="0" w:color="000000"/>
              <w:right w:val="single" w:sz="8" w:space="0" w:color="000000"/>
            </w:tcBorders>
          </w:tcPr>
          <w:p w:rsidR="006D3CC7" w:rsidRPr="004A1A77" w:rsidRDefault="006D3CC7" w:rsidP="00C426F1">
            <w:pPr>
              <w:tabs>
                <w:tab w:val="clear" w:pos="709"/>
                <w:tab w:val="clear" w:pos="1418"/>
              </w:tabs>
              <w:snapToGrid w:val="0"/>
              <w:ind w:left="33"/>
            </w:pPr>
          </w:p>
        </w:tc>
      </w:tr>
      <w:tr w:rsidR="006D3CC7" w:rsidTr="00146EEF">
        <w:trPr>
          <w:trHeight w:val="345"/>
        </w:trPr>
        <w:tc>
          <w:tcPr>
            <w:tcW w:w="2071"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jc w:val="left"/>
            </w:pPr>
            <w:r>
              <w:t>IBAN</w:t>
            </w:r>
          </w:p>
        </w:tc>
        <w:tc>
          <w:tcPr>
            <w:tcW w:w="2835"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ind w:left="34"/>
            </w:pPr>
          </w:p>
        </w:tc>
        <w:tc>
          <w:tcPr>
            <w:tcW w:w="2183"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jc w:val="left"/>
            </w:pPr>
            <w:r>
              <w:t>IBAN</w:t>
            </w:r>
          </w:p>
        </w:tc>
        <w:tc>
          <w:tcPr>
            <w:tcW w:w="2721" w:type="dxa"/>
            <w:tcBorders>
              <w:top w:val="single" w:sz="4" w:space="0" w:color="000000"/>
              <w:left w:val="single" w:sz="8" w:space="0" w:color="000000"/>
              <w:bottom w:val="single" w:sz="4" w:space="0" w:color="000000"/>
              <w:right w:val="single" w:sz="8" w:space="0" w:color="000000"/>
            </w:tcBorders>
          </w:tcPr>
          <w:p w:rsidR="006D3CC7" w:rsidRPr="00C426F1" w:rsidRDefault="006D3CC7" w:rsidP="00C426F1">
            <w:pPr>
              <w:tabs>
                <w:tab w:val="clear" w:pos="709"/>
                <w:tab w:val="clear" w:pos="1418"/>
              </w:tabs>
              <w:snapToGrid w:val="0"/>
              <w:ind w:left="33"/>
              <w:rPr>
                <w:highlight w:val="yellow"/>
              </w:rPr>
            </w:pPr>
          </w:p>
        </w:tc>
      </w:tr>
      <w:tr w:rsidR="006D3CC7" w:rsidTr="00146EEF">
        <w:trPr>
          <w:trHeight w:val="345"/>
        </w:trPr>
        <w:tc>
          <w:tcPr>
            <w:tcW w:w="2071"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jc w:val="left"/>
            </w:pPr>
            <w:r>
              <w:t>SWIFT - BIC</w:t>
            </w:r>
          </w:p>
        </w:tc>
        <w:tc>
          <w:tcPr>
            <w:tcW w:w="2835"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ind w:left="34"/>
            </w:pPr>
          </w:p>
        </w:tc>
        <w:tc>
          <w:tcPr>
            <w:tcW w:w="2183"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jc w:val="left"/>
            </w:pPr>
            <w:r>
              <w:t>SWIFT - BIC</w:t>
            </w:r>
          </w:p>
        </w:tc>
        <w:tc>
          <w:tcPr>
            <w:tcW w:w="2721" w:type="dxa"/>
            <w:tcBorders>
              <w:top w:val="single" w:sz="4" w:space="0" w:color="000000"/>
              <w:left w:val="single" w:sz="8" w:space="0" w:color="000000"/>
              <w:bottom w:val="single" w:sz="4" w:space="0" w:color="000000"/>
              <w:right w:val="single" w:sz="8" w:space="0" w:color="000000"/>
            </w:tcBorders>
          </w:tcPr>
          <w:p w:rsidR="006D3CC7" w:rsidRPr="00C426F1" w:rsidRDefault="006D3CC7" w:rsidP="00C426F1">
            <w:pPr>
              <w:tabs>
                <w:tab w:val="clear" w:pos="709"/>
                <w:tab w:val="clear" w:pos="1418"/>
              </w:tabs>
              <w:snapToGrid w:val="0"/>
              <w:ind w:left="33"/>
              <w:rPr>
                <w:highlight w:val="yellow"/>
              </w:rPr>
            </w:pPr>
          </w:p>
        </w:tc>
      </w:tr>
      <w:tr w:rsidR="006D3CC7" w:rsidTr="00146EEF">
        <w:tc>
          <w:tcPr>
            <w:tcW w:w="2071"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jc w:val="left"/>
              <w:rPr>
                <w:b/>
              </w:rPr>
            </w:pPr>
            <w:r>
              <w:rPr>
                <w:b/>
              </w:rPr>
              <w:t>Statutární zástupce:</w:t>
            </w:r>
          </w:p>
        </w:tc>
        <w:tc>
          <w:tcPr>
            <w:tcW w:w="2835"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ind w:left="33"/>
            </w:pPr>
            <w:r>
              <w:t>RNDr. Vladimír Ochmanský</w:t>
            </w:r>
          </w:p>
        </w:tc>
        <w:tc>
          <w:tcPr>
            <w:tcW w:w="2183"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jc w:val="left"/>
              <w:rPr>
                <w:b/>
              </w:rPr>
            </w:pPr>
            <w:r>
              <w:rPr>
                <w:b/>
              </w:rPr>
              <w:t>Statutární zástupce:</w:t>
            </w:r>
          </w:p>
        </w:tc>
        <w:tc>
          <w:tcPr>
            <w:tcW w:w="2721" w:type="dxa"/>
            <w:tcBorders>
              <w:top w:val="single" w:sz="4" w:space="0" w:color="000000"/>
              <w:left w:val="single" w:sz="8" w:space="0" w:color="000000"/>
              <w:bottom w:val="single" w:sz="4" w:space="0" w:color="000000"/>
              <w:right w:val="single" w:sz="8" w:space="0" w:color="000000"/>
            </w:tcBorders>
          </w:tcPr>
          <w:p w:rsidR="006D3CC7" w:rsidRDefault="006D3CC7" w:rsidP="00C426F1">
            <w:pPr>
              <w:tabs>
                <w:tab w:val="clear" w:pos="709"/>
                <w:tab w:val="clear" w:pos="1418"/>
              </w:tabs>
              <w:snapToGrid w:val="0"/>
              <w:ind w:left="33"/>
            </w:pPr>
            <w:r>
              <w:t>Zdeněk Pěnčík</w:t>
            </w:r>
          </w:p>
        </w:tc>
      </w:tr>
      <w:tr w:rsidR="006D3CC7" w:rsidTr="00146EEF">
        <w:tc>
          <w:tcPr>
            <w:tcW w:w="2071"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jc w:val="left"/>
              <w:rPr>
                <w:b/>
              </w:rPr>
            </w:pPr>
            <w:r>
              <w:rPr>
                <w:b/>
              </w:rPr>
              <w:t>Pověřen k podpisu smlouvy:</w:t>
            </w:r>
          </w:p>
        </w:tc>
        <w:tc>
          <w:tcPr>
            <w:tcW w:w="2835"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ind w:left="33"/>
            </w:pPr>
            <w:r>
              <w:t>RNDr. Vladimír Ochmanský</w:t>
            </w:r>
          </w:p>
        </w:tc>
        <w:tc>
          <w:tcPr>
            <w:tcW w:w="2183"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jc w:val="left"/>
              <w:rPr>
                <w:b/>
              </w:rPr>
            </w:pPr>
            <w:r>
              <w:rPr>
                <w:b/>
              </w:rPr>
              <w:t>Pověřen k podpisu smlouvy:</w:t>
            </w:r>
          </w:p>
        </w:tc>
        <w:tc>
          <w:tcPr>
            <w:tcW w:w="2721" w:type="dxa"/>
            <w:tcBorders>
              <w:top w:val="single" w:sz="4" w:space="0" w:color="000000"/>
              <w:left w:val="single" w:sz="8" w:space="0" w:color="000000"/>
              <w:bottom w:val="single" w:sz="4" w:space="0" w:color="000000"/>
              <w:right w:val="single" w:sz="8" w:space="0" w:color="000000"/>
            </w:tcBorders>
          </w:tcPr>
          <w:p w:rsidR="006D3CC7" w:rsidRDefault="006D3CC7" w:rsidP="00C426F1">
            <w:pPr>
              <w:tabs>
                <w:tab w:val="clear" w:pos="709"/>
                <w:tab w:val="clear" w:pos="1418"/>
              </w:tabs>
              <w:snapToGrid w:val="0"/>
              <w:ind w:left="33"/>
              <w:jc w:val="left"/>
            </w:pPr>
            <w:r>
              <w:t>Zdeněk Pěnčík</w:t>
            </w:r>
          </w:p>
        </w:tc>
      </w:tr>
      <w:tr w:rsidR="006D3CC7" w:rsidTr="00146EEF">
        <w:tc>
          <w:tcPr>
            <w:tcW w:w="2071"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jc w:val="left"/>
              <w:rPr>
                <w:b/>
              </w:rPr>
            </w:pPr>
            <w:r>
              <w:rPr>
                <w:b/>
              </w:rPr>
              <w:t>Pověřen jednat ve věcech technických:</w:t>
            </w:r>
          </w:p>
        </w:tc>
        <w:tc>
          <w:tcPr>
            <w:tcW w:w="2835"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ind w:left="33"/>
              <w:jc w:val="left"/>
            </w:pPr>
            <w:r>
              <w:t>Mgr. Martin Staněk</w:t>
            </w:r>
          </w:p>
          <w:p w:rsidR="006D3CC7" w:rsidRDefault="006D3CC7" w:rsidP="00C426F1">
            <w:pPr>
              <w:tabs>
                <w:tab w:val="clear" w:pos="709"/>
                <w:tab w:val="clear" w:pos="1418"/>
              </w:tabs>
              <w:snapToGrid w:val="0"/>
              <w:ind w:left="33"/>
              <w:jc w:val="left"/>
            </w:pPr>
            <w:r>
              <w:t>Ing. Radek Klon</w:t>
            </w:r>
          </w:p>
        </w:tc>
        <w:tc>
          <w:tcPr>
            <w:tcW w:w="2183"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jc w:val="left"/>
              <w:rPr>
                <w:b/>
              </w:rPr>
            </w:pPr>
            <w:r>
              <w:rPr>
                <w:b/>
              </w:rPr>
              <w:t>Pověřen jednat ve věcech technických:</w:t>
            </w:r>
          </w:p>
        </w:tc>
        <w:tc>
          <w:tcPr>
            <w:tcW w:w="2721" w:type="dxa"/>
            <w:tcBorders>
              <w:top w:val="single" w:sz="4" w:space="0" w:color="000000"/>
              <w:left w:val="single" w:sz="8" w:space="0" w:color="000000"/>
              <w:bottom w:val="single" w:sz="4" w:space="0" w:color="000000"/>
              <w:right w:val="single" w:sz="8" w:space="0" w:color="000000"/>
            </w:tcBorders>
          </w:tcPr>
          <w:p w:rsidR="006D3CC7" w:rsidRDefault="006D3CC7" w:rsidP="00F03B9F">
            <w:pPr>
              <w:tabs>
                <w:tab w:val="clear" w:pos="709"/>
                <w:tab w:val="clear" w:pos="1418"/>
              </w:tabs>
              <w:snapToGrid w:val="0"/>
              <w:ind w:left="33"/>
            </w:pPr>
            <w:r>
              <w:t>Ing. Marie Sošková</w:t>
            </w:r>
          </w:p>
          <w:p w:rsidR="006D3CC7" w:rsidRDefault="006D3CC7" w:rsidP="00F03B9F">
            <w:pPr>
              <w:tabs>
                <w:tab w:val="clear" w:pos="709"/>
                <w:tab w:val="clear" w:pos="1418"/>
              </w:tabs>
              <w:snapToGrid w:val="0"/>
              <w:ind w:left="33"/>
            </w:pPr>
            <w:r>
              <w:t>Ing. Aleš Kolařík</w:t>
            </w:r>
          </w:p>
        </w:tc>
      </w:tr>
      <w:tr w:rsidR="006D3CC7" w:rsidTr="00146EEF">
        <w:tc>
          <w:tcPr>
            <w:tcW w:w="2071"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rPr>
                <w:b/>
                <w:bCs/>
              </w:rPr>
            </w:pPr>
          </w:p>
        </w:tc>
        <w:tc>
          <w:tcPr>
            <w:tcW w:w="2835"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ind w:left="34"/>
            </w:pPr>
          </w:p>
        </w:tc>
        <w:tc>
          <w:tcPr>
            <w:tcW w:w="2183"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rPr>
                <w:b/>
                <w:bCs/>
              </w:rPr>
            </w:pPr>
            <w:r>
              <w:rPr>
                <w:b/>
                <w:bCs/>
              </w:rPr>
              <w:t>Pověřen jednat ve</w:t>
            </w:r>
          </w:p>
          <w:p w:rsidR="006D3CC7" w:rsidRDefault="006D3CC7" w:rsidP="00C426F1">
            <w:pPr>
              <w:tabs>
                <w:tab w:val="clear" w:pos="709"/>
                <w:tab w:val="clear" w:pos="1418"/>
              </w:tabs>
              <w:snapToGrid w:val="0"/>
              <w:rPr>
                <w:b/>
                <w:bCs/>
              </w:rPr>
            </w:pPr>
            <w:r>
              <w:rPr>
                <w:b/>
                <w:bCs/>
              </w:rPr>
              <w:t xml:space="preserve">věcech smluvních: </w:t>
            </w:r>
          </w:p>
        </w:tc>
        <w:tc>
          <w:tcPr>
            <w:tcW w:w="2721" w:type="dxa"/>
            <w:tcBorders>
              <w:top w:val="single" w:sz="4" w:space="0" w:color="000000"/>
              <w:left w:val="single" w:sz="8" w:space="0" w:color="000000"/>
              <w:bottom w:val="single" w:sz="4" w:space="0" w:color="000000"/>
              <w:right w:val="single" w:sz="8" w:space="0" w:color="000000"/>
            </w:tcBorders>
          </w:tcPr>
          <w:p w:rsidR="006D3CC7" w:rsidRDefault="006D3CC7" w:rsidP="00C426F1">
            <w:pPr>
              <w:tabs>
                <w:tab w:val="clear" w:pos="709"/>
                <w:tab w:val="clear" w:pos="1418"/>
              </w:tabs>
              <w:snapToGrid w:val="0"/>
              <w:ind w:left="33"/>
            </w:pPr>
            <w:r>
              <w:t>Mgr. Petr Beneš</w:t>
            </w:r>
          </w:p>
        </w:tc>
      </w:tr>
      <w:tr w:rsidR="006D3CC7" w:rsidTr="00146EEF">
        <w:tc>
          <w:tcPr>
            <w:tcW w:w="2071"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rPr>
                <w:b/>
              </w:rPr>
            </w:pPr>
          </w:p>
        </w:tc>
        <w:tc>
          <w:tcPr>
            <w:tcW w:w="2835"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ind w:left="34"/>
            </w:pPr>
          </w:p>
        </w:tc>
        <w:tc>
          <w:tcPr>
            <w:tcW w:w="2183"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rPr>
                <w:b/>
              </w:rPr>
            </w:pPr>
            <w:r>
              <w:rPr>
                <w:b/>
              </w:rPr>
              <w:t>Vedoucí realizace díla:</w:t>
            </w:r>
          </w:p>
        </w:tc>
        <w:tc>
          <w:tcPr>
            <w:tcW w:w="2721" w:type="dxa"/>
            <w:tcBorders>
              <w:top w:val="single" w:sz="4" w:space="0" w:color="000000"/>
              <w:left w:val="single" w:sz="8" w:space="0" w:color="000000"/>
              <w:bottom w:val="single" w:sz="4" w:space="0" w:color="000000"/>
              <w:right w:val="single" w:sz="8" w:space="0" w:color="000000"/>
            </w:tcBorders>
          </w:tcPr>
          <w:p w:rsidR="006D3CC7" w:rsidRDefault="006D3CC7" w:rsidP="00C426F1">
            <w:pPr>
              <w:tabs>
                <w:tab w:val="clear" w:pos="709"/>
                <w:tab w:val="clear" w:pos="1418"/>
              </w:tabs>
              <w:snapToGrid w:val="0"/>
              <w:ind w:left="33"/>
            </w:pPr>
            <w:r>
              <w:t>Ing. Aleš Kolařík</w:t>
            </w:r>
          </w:p>
        </w:tc>
      </w:tr>
      <w:tr w:rsidR="006D3CC7" w:rsidTr="00146EEF">
        <w:tc>
          <w:tcPr>
            <w:tcW w:w="2071"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pPr>
            <w:r>
              <w:t>Tel.:</w:t>
            </w:r>
          </w:p>
        </w:tc>
        <w:tc>
          <w:tcPr>
            <w:tcW w:w="2835"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ind w:left="33"/>
            </w:pPr>
          </w:p>
        </w:tc>
        <w:tc>
          <w:tcPr>
            <w:tcW w:w="2183"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pPr>
            <w:r>
              <w:t>Tel.:</w:t>
            </w:r>
          </w:p>
        </w:tc>
        <w:tc>
          <w:tcPr>
            <w:tcW w:w="2721" w:type="dxa"/>
            <w:tcBorders>
              <w:top w:val="single" w:sz="4" w:space="0" w:color="000000"/>
              <w:left w:val="single" w:sz="8" w:space="0" w:color="000000"/>
              <w:bottom w:val="single" w:sz="4" w:space="0" w:color="000000"/>
              <w:right w:val="single" w:sz="8" w:space="0" w:color="000000"/>
            </w:tcBorders>
          </w:tcPr>
          <w:p w:rsidR="006D3CC7" w:rsidRDefault="006D3CC7" w:rsidP="00B2353E">
            <w:pPr>
              <w:tabs>
                <w:tab w:val="clear" w:pos="709"/>
                <w:tab w:val="clear" w:pos="1418"/>
              </w:tabs>
              <w:snapToGrid w:val="0"/>
              <w:ind w:left="33"/>
            </w:pPr>
          </w:p>
        </w:tc>
      </w:tr>
      <w:tr w:rsidR="006D3CC7" w:rsidTr="00146EEF">
        <w:tc>
          <w:tcPr>
            <w:tcW w:w="2071"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pPr>
            <w:r>
              <w:t>Fax.:</w:t>
            </w:r>
          </w:p>
        </w:tc>
        <w:tc>
          <w:tcPr>
            <w:tcW w:w="2835"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ind w:left="33"/>
            </w:pPr>
          </w:p>
        </w:tc>
        <w:tc>
          <w:tcPr>
            <w:tcW w:w="2183"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pPr>
            <w:r>
              <w:t>Fax.:</w:t>
            </w:r>
          </w:p>
        </w:tc>
        <w:tc>
          <w:tcPr>
            <w:tcW w:w="2721" w:type="dxa"/>
            <w:tcBorders>
              <w:top w:val="single" w:sz="4" w:space="0" w:color="000000"/>
              <w:left w:val="single" w:sz="8" w:space="0" w:color="000000"/>
              <w:bottom w:val="single" w:sz="4" w:space="0" w:color="000000"/>
              <w:right w:val="single" w:sz="8" w:space="0" w:color="000000"/>
            </w:tcBorders>
          </w:tcPr>
          <w:p w:rsidR="006D3CC7" w:rsidRDefault="006D3CC7" w:rsidP="00C426F1">
            <w:pPr>
              <w:tabs>
                <w:tab w:val="clear" w:pos="709"/>
                <w:tab w:val="clear" w:pos="1418"/>
              </w:tabs>
              <w:snapToGrid w:val="0"/>
              <w:ind w:left="33"/>
            </w:pPr>
          </w:p>
        </w:tc>
      </w:tr>
      <w:tr w:rsidR="006D3CC7" w:rsidTr="00146EEF">
        <w:tc>
          <w:tcPr>
            <w:tcW w:w="2071"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pPr>
            <w:r>
              <w:t>E-mail:</w:t>
            </w:r>
          </w:p>
        </w:tc>
        <w:tc>
          <w:tcPr>
            <w:tcW w:w="2835"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ind w:left="33"/>
            </w:pPr>
          </w:p>
        </w:tc>
        <w:tc>
          <w:tcPr>
            <w:tcW w:w="2183" w:type="dxa"/>
            <w:tcBorders>
              <w:top w:val="single" w:sz="4" w:space="0" w:color="000000"/>
              <w:left w:val="single" w:sz="8" w:space="0" w:color="000000"/>
              <w:bottom w:val="single" w:sz="4" w:space="0" w:color="000000"/>
            </w:tcBorders>
          </w:tcPr>
          <w:p w:rsidR="006D3CC7" w:rsidRDefault="006D3CC7" w:rsidP="00C426F1">
            <w:pPr>
              <w:tabs>
                <w:tab w:val="clear" w:pos="709"/>
                <w:tab w:val="clear" w:pos="1418"/>
              </w:tabs>
              <w:snapToGrid w:val="0"/>
            </w:pPr>
            <w:r>
              <w:t>E-mail:</w:t>
            </w:r>
          </w:p>
        </w:tc>
        <w:tc>
          <w:tcPr>
            <w:tcW w:w="2721" w:type="dxa"/>
            <w:tcBorders>
              <w:top w:val="single" w:sz="4" w:space="0" w:color="000000"/>
              <w:left w:val="single" w:sz="8" w:space="0" w:color="000000"/>
              <w:bottom w:val="single" w:sz="4" w:space="0" w:color="000000"/>
              <w:right w:val="single" w:sz="8" w:space="0" w:color="000000"/>
            </w:tcBorders>
          </w:tcPr>
          <w:p w:rsidR="006D3CC7" w:rsidRDefault="006D3CC7" w:rsidP="00C426F1">
            <w:pPr>
              <w:tabs>
                <w:tab w:val="clear" w:pos="709"/>
                <w:tab w:val="clear" w:pos="1418"/>
              </w:tabs>
              <w:snapToGrid w:val="0"/>
              <w:ind w:left="33"/>
            </w:pPr>
          </w:p>
        </w:tc>
      </w:tr>
      <w:tr w:rsidR="006D3CC7" w:rsidTr="00146EEF">
        <w:tc>
          <w:tcPr>
            <w:tcW w:w="2071" w:type="dxa"/>
            <w:tcBorders>
              <w:top w:val="single" w:sz="4" w:space="0" w:color="000000"/>
              <w:left w:val="single" w:sz="8" w:space="0" w:color="000000"/>
              <w:bottom w:val="single" w:sz="8" w:space="0" w:color="000000"/>
            </w:tcBorders>
          </w:tcPr>
          <w:p w:rsidR="006D3CC7" w:rsidRDefault="006D3CC7" w:rsidP="00C426F1">
            <w:pPr>
              <w:tabs>
                <w:tab w:val="clear" w:pos="709"/>
                <w:tab w:val="clear" w:pos="1418"/>
              </w:tabs>
              <w:snapToGrid w:val="0"/>
            </w:pPr>
          </w:p>
        </w:tc>
        <w:tc>
          <w:tcPr>
            <w:tcW w:w="2835" w:type="dxa"/>
            <w:tcBorders>
              <w:top w:val="single" w:sz="4" w:space="0" w:color="000000"/>
              <w:left w:val="single" w:sz="8" w:space="0" w:color="000000"/>
              <w:bottom w:val="single" w:sz="8" w:space="0" w:color="000000"/>
            </w:tcBorders>
          </w:tcPr>
          <w:p w:rsidR="006D3CC7" w:rsidRDefault="006D3CC7" w:rsidP="00C426F1">
            <w:pPr>
              <w:tabs>
                <w:tab w:val="clear" w:pos="709"/>
                <w:tab w:val="clear" w:pos="1418"/>
              </w:tabs>
              <w:snapToGrid w:val="0"/>
              <w:ind w:left="34"/>
            </w:pPr>
          </w:p>
        </w:tc>
        <w:tc>
          <w:tcPr>
            <w:tcW w:w="2183" w:type="dxa"/>
            <w:tcBorders>
              <w:top w:val="single" w:sz="4" w:space="0" w:color="000000"/>
              <w:left w:val="single" w:sz="8" w:space="0" w:color="000000"/>
              <w:bottom w:val="single" w:sz="8" w:space="0" w:color="000000"/>
            </w:tcBorders>
          </w:tcPr>
          <w:p w:rsidR="006D3CC7" w:rsidRDefault="006D3CC7" w:rsidP="00C426F1">
            <w:pPr>
              <w:tabs>
                <w:tab w:val="clear" w:pos="709"/>
                <w:tab w:val="clear" w:pos="1418"/>
              </w:tabs>
              <w:snapToGrid w:val="0"/>
              <w:ind w:left="33"/>
            </w:pPr>
          </w:p>
        </w:tc>
        <w:tc>
          <w:tcPr>
            <w:tcW w:w="2721" w:type="dxa"/>
            <w:tcBorders>
              <w:top w:val="single" w:sz="4" w:space="0" w:color="000000"/>
              <w:left w:val="single" w:sz="8" w:space="0" w:color="000000"/>
              <w:bottom w:val="single" w:sz="8" w:space="0" w:color="000000"/>
              <w:right w:val="single" w:sz="8" w:space="0" w:color="000000"/>
            </w:tcBorders>
          </w:tcPr>
          <w:p w:rsidR="006D3CC7" w:rsidRDefault="006D3CC7" w:rsidP="00C426F1">
            <w:pPr>
              <w:tabs>
                <w:tab w:val="clear" w:pos="709"/>
                <w:tab w:val="clear" w:pos="1418"/>
              </w:tabs>
              <w:snapToGrid w:val="0"/>
              <w:ind w:left="33"/>
            </w:pPr>
          </w:p>
        </w:tc>
      </w:tr>
    </w:tbl>
    <w:p w:rsidR="006D3CC7" w:rsidRDefault="006D3CC7">
      <w:pPr>
        <w:ind w:left="142"/>
      </w:pPr>
    </w:p>
    <w:p w:rsidR="006D3CC7" w:rsidRDefault="006D3CC7">
      <w:pPr>
        <w:jc w:val="center"/>
        <w:rPr>
          <w:b/>
          <w:sz w:val="24"/>
        </w:rPr>
      </w:pPr>
    </w:p>
    <w:p w:rsidR="006D3CC7" w:rsidRDefault="006D3CC7" w:rsidP="00557E56">
      <w:pPr>
        <w:tabs>
          <w:tab w:val="clear" w:pos="709"/>
          <w:tab w:val="clear" w:pos="1418"/>
        </w:tabs>
        <w:ind w:left="567"/>
        <w:sectPr w:rsidR="006D3CC7">
          <w:headerReference w:type="default" r:id="rId7"/>
          <w:footerReference w:type="default" r:id="rId8"/>
          <w:type w:val="continuous"/>
          <w:pgSz w:w="11906" w:h="16838"/>
          <w:pgMar w:top="851" w:right="680" w:bottom="1134" w:left="1134" w:header="708" w:footer="851" w:gutter="0"/>
          <w:cols w:space="708"/>
          <w:docGrid w:linePitch="360"/>
        </w:sectPr>
      </w:pPr>
    </w:p>
    <w:p w:rsidR="006D3CC7" w:rsidRDefault="006D3CC7">
      <w:pPr>
        <w:tabs>
          <w:tab w:val="left" w:pos="2160"/>
          <w:tab w:val="left" w:pos="2880"/>
          <w:tab w:val="left" w:pos="3600"/>
          <w:tab w:val="left" w:pos="4320"/>
          <w:tab w:val="center" w:pos="4536"/>
          <w:tab w:val="left" w:pos="5040"/>
          <w:tab w:val="left" w:pos="5760"/>
          <w:tab w:val="left" w:pos="6480"/>
          <w:tab w:val="left" w:pos="7200"/>
          <w:tab w:val="left" w:pos="7920"/>
          <w:tab w:val="left" w:pos="8640"/>
        </w:tabs>
        <w:ind w:left="142"/>
        <w:rPr>
          <w:b/>
          <w:color w:val="000080"/>
          <w:sz w:val="22"/>
        </w:rPr>
      </w:pPr>
    </w:p>
    <w:p w:rsidR="006D3CC7" w:rsidRDefault="006D3CC7">
      <w:pPr>
        <w:rPr>
          <w:b/>
          <w:sz w:val="24"/>
        </w:rPr>
      </w:pPr>
      <w:r>
        <w:rPr>
          <w:b/>
          <w:sz w:val="24"/>
        </w:rPr>
        <w:t>Přílohy:</w:t>
      </w:r>
    </w:p>
    <w:p w:rsidR="006D3CC7" w:rsidRDefault="006D3CC7" w:rsidP="001A68E4">
      <w:pPr>
        <w:ind w:left="1418"/>
      </w:pPr>
      <w:r>
        <w:t xml:space="preserve">č. 1/ Projektová dokumentace pro stavební povolení „Základní škola Boskovice – Vzduchotechnika školní kuchyně“, zpracována Projekční kanceláří pro techniku staveb Ing. Radek Klon, Krátká 1522/2, 68001 Boskovice z 12/2015 – 05/2016 </w:t>
      </w:r>
    </w:p>
    <w:p w:rsidR="006D3CC7" w:rsidRDefault="006D3CC7">
      <w:pPr>
        <w:ind w:left="1418"/>
        <w:rPr>
          <w:color w:val="000000"/>
        </w:rPr>
      </w:pPr>
    </w:p>
    <w:p w:rsidR="006D3CC7" w:rsidRDefault="006D3CC7">
      <w:pPr>
        <w:ind w:left="1418"/>
        <w:rPr>
          <w:color w:val="000000"/>
        </w:rPr>
      </w:pPr>
      <w:r>
        <w:rPr>
          <w:color w:val="000000"/>
        </w:rPr>
        <w:t>č. 2/ Položkové rozpočty (oceněné výkazy výměr)</w:t>
      </w:r>
    </w:p>
    <w:p w:rsidR="006D3CC7" w:rsidRDefault="006D3CC7">
      <w:pPr>
        <w:ind w:left="1418"/>
        <w:rPr>
          <w:color w:val="000000"/>
        </w:rPr>
      </w:pPr>
    </w:p>
    <w:p w:rsidR="006D3CC7" w:rsidRDefault="006D3CC7">
      <w:pPr>
        <w:ind w:left="1418"/>
        <w:rPr>
          <w:color w:val="000000"/>
        </w:rPr>
      </w:pPr>
    </w:p>
    <w:p w:rsidR="006D3CC7" w:rsidRDefault="006D3CC7">
      <w:r>
        <w:tab/>
      </w:r>
      <w:r>
        <w:tab/>
        <w:t xml:space="preserve"> </w:t>
      </w:r>
    </w:p>
    <w:p w:rsidR="006D3CC7" w:rsidRDefault="006D3CC7">
      <w:pPr>
        <w:pStyle w:val="Heading1"/>
        <w:rPr>
          <w:lang w:val="cs-CZ"/>
        </w:rPr>
      </w:pPr>
      <w:bookmarkStart w:id="0" w:name="__RefHeading__19_1701503476"/>
      <w:bookmarkStart w:id="1" w:name="_Toc377543340"/>
      <w:bookmarkEnd w:id="0"/>
      <w:r>
        <w:rPr>
          <w:lang w:val="cs-CZ"/>
        </w:rPr>
        <w:t>ÚVODNÍ USTANOVENÍ</w:t>
      </w:r>
      <w:bookmarkEnd w:id="1"/>
    </w:p>
    <w:p w:rsidR="006D3CC7" w:rsidRDefault="006D3CC7">
      <w:pPr>
        <w:pStyle w:val="Heading2"/>
        <w:rPr>
          <w:lang w:val="cs-CZ"/>
        </w:rPr>
      </w:pPr>
      <w:bookmarkStart w:id="2" w:name="_Toc377543341"/>
      <w:r>
        <w:rPr>
          <w:lang w:val="cs-CZ"/>
        </w:rPr>
        <w:t>Zákonná ustanovení</w:t>
      </w:r>
      <w:bookmarkEnd w:id="2"/>
    </w:p>
    <w:p w:rsidR="006D3CC7" w:rsidRDefault="006D3CC7">
      <w:pPr>
        <w:pStyle w:val="WW-Zkladntextodsazen2"/>
      </w:pPr>
      <w:r>
        <w:t xml:space="preserve">Smluvní strany si sjednaly, že jejich závazkový vztah vzniklý z této Smlouvy se řídí českým právem, a to ustanoveními zákona </w:t>
      </w:r>
      <w:r w:rsidRPr="000B4BFB">
        <w:rPr>
          <w:snapToGrid w:val="0"/>
        </w:rPr>
        <w:t>č. 89/2012 Sb., občanský zákoník</w:t>
      </w:r>
      <w:r>
        <w:t xml:space="preserve">. Smlouva se uzavírá ve smyslu ustanovení </w:t>
      </w:r>
      <w:r w:rsidRPr="000B4BFB">
        <w:rPr>
          <w:snapToGrid w:val="0"/>
        </w:rPr>
        <w:t xml:space="preserve">§ </w:t>
      </w:r>
      <w:smartTag w:uri="urn:schemas-microsoft-com:office:smarttags" w:element="metricconverter">
        <w:smartTagPr>
          <w:attr w:name="ProductID" w:val="2586 a"/>
        </w:smartTagPr>
        <w:r w:rsidRPr="000B4BFB">
          <w:rPr>
            <w:snapToGrid w:val="0"/>
          </w:rPr>
          <w:t>2586 a</w:t>
        </w:r>
      </w:smartTag>
      <w:r w:rsidRPr="000B4BFB">
        <w:rPr>
          <w:snapToGrid w:val="0"/>
        </w:rPr>
        <w:t xml:space="preserve"> násl. zákona č. 89/2012 Sb.,</w:t>
      </w:r>
      <w:r>
        <w:rPr>
          <w:snapToGrid w:val="0"/>
        </w:rPr>
        <w:t xml:space="preserve"> občanského</w:t>
      </w:r>
      <w:r w:rsidRPr="000B4BFB">
        <w:rPr>
          <w:snapToGrid w:val="0"/>
        </w:rPr>
        <w:t xml:space="preserve"> zákoník</w:t>
      </w:r>
      <w:r>
        <w:rPr>
          <w:snapToGrid w:val="0"/>
        </w:rPr>
        <w:t>u</w:t>
      </w:r>
      <w:r>
        <w:t xml:space="preserve"> v platném znění. Zhotovitel se zavazuje za podmínek stanovených touto Smlouvou provést vlastním jménem, na své nebezpečí a náklady, pro Objednatele níže vymezené Dílo. Objednatel se zavazuje za podmínek stanovených touto Smlouvou k řádnému spolupůsobení, k převzetí dokončeného Díla a k zaplacení sjednané ceny za níže uvedených podmínek.</w:t>
      </w:r>
    </w:p>
    <w:p w:rsidR="006D3CC7" w:rsidRDefault="006D3CC7">
      <w:pPr>
        <w:pStyle w:val="Heading1"/>
      </w:pPr>
      <w:bookmarkStart w:id="3" w:name="__RefHeading__21_1701503476"/>
      <w:bookmarkStart w:id="4" w:name="_Ref406395113"/>
      <w:bookmarkStart w:id="5" w:name="_Ref406474152"/>
      <w:bookmarkStart w:id="6" w:name="_Ref433181790"/>
      <w:bookmarkStart w:id="7" w:name="_Ref6393242"/>
      <w:bookmarkStart w:id="8" w:name="_Toc377543342"/>
      <w:bookmarkStart w:id="9" w:name="__RefHeading__23_1701503476"/>
      <w:bookmarkEnd w:id="3"/>
      <w:r>
        <w:t xml:space="preserve">PŘEDMĚT </w:t>
      </w:r>
      <w:bookmarkEnd w:id="4"/>
      <w:bookmarkEnd w:id="5"/>
      <w:bookmarkEnd w:id="6"/>
      <w:r>
        <w:t>SMLOUVY (Dílo)</w:t>
      </w:r>
      <w:bookmarkEnd w:id="7"/>
      <w:bookmarkEnd w:id="8"/>
    </w:p>
    <w:p w:rsidR="006D3CC7" w:rsidRPr="005A1776" w:rsidRDefault="006D3CC7" w:rsidP="00ED4422">
      <w:pPr>
        <w:pStyle w:val="Heading2"/>
        <w:rPr>
          <w:lang w:val="cs-CZ"/>
        </w:rPr>
      </w:pPr>
      <w:bookmarkStart w:id="10" w:name="__RefHeading__25_1701503476"/>
      <w:bookmarkStart w:id="11" w:name="_Toc377543343"/>
      <w:bookmarkStart w:id="12" w:name="_Toc377543352"/>
      <w:bookmarkStart w:id="13" w:name="_Ref406395134"/>
      <w:bookmarkEnd w:id="10"/>
      <w:r w:rsidRPr="005A1776">
        <w:rPr>
          <w:lang w:val="cs-CZ"/>
        </w:rPr>
        <w:t>Předmět</w:t>
      </w:r>
      <w:bookmarkEnd w:id="11"/>
    </w:p>
    <w:p w:rsidR="006D3CC7" w:rsidRDefault="006D3CC7" w:rsidP="00B2353E">
      <w:pPr>
        <w:pStyle w:val="WW-Zkladntextodsazen2"/>
      </w:pPr>
      <w:bookmarkStart w:id="14" w:name="_Toc377543344"/>
      <w:r>
        <w:t>Předmětem Smlouvy je provedení Díla:</w:t>
      </w:r>
    </w:p>
    <w:p w:rsidR="006D3CC7" w:rsidRDefault="006D3CC7" w:rsidP="00B2353E">
      <w:pPr>
        <w:pStyle w:val="WW-Zkladntextodsazen2"/>
      </w:pPr>
      <w:r>
        <w:t>Rekonstrukce vzduchotechniky prostor školní kuchyně (dále také VZT), demontáž stávajících rozvodů a digestoří a jejich nahrazení novými, silnoproudé instalace, doplnění a úprava stávajících rozvodů plynu a ÚT, související ZTI a stavební práce,</w:t>
      </w:r>
    </w:p>
    <w:p w:rsidR="006D3CC7" w:rsidRPr="00280559" w:rsidRDefault="006D3CC7" w:rsidP="00210330">
      <w:pPr>
        <w:pStyle w:val="WW-Zkladntextodsazen2"/>
      </w:pPr>
      <w:r>
        <w:t>kdy provedení díla zahrnuje demontáže, dodávku, montáž, kompletaci, zprovoznění a</w:t>
      </w:r>
      <w:r w:rsidRPr="00C15AFA">
        <w:t xml:space="preserve"> zaškolení obsluhy</w:t>
      </w:r>
      <w:r>
        <w:t>.</w:t>
      </w:r>
    </w:p>
    <w:p w:rsidR="006D3CC7" w:rsidRPr="005A1776" w:rsidRDefault="006D3CC7" w:rsidP="00ED4422">
      <w:pPr>
        <w:pStyle w:val="Heading2"/>
        <w:rPr>
          <w:lang w:val="cs-CZ"/>
        </w:rPr>
      </w:pPr>
      <w:r w:rsidRPr="005A1776">
        <w:rPr>
          <w:lang w:val="cs-CZ"/>
        </w:rPr>
        <w:t>Technická specifikace</w:t>
      </w:r>
      <w:bookmarkEnd w:id="14"/>
    </w:p>
    <w:p w:rsidR="006D3CC7" w:rsidRPr="005A1776" w:rsidRDefault="006D3CC7" w:rsidP="00ED4422">
      <w:pPr>
        <w:rPr>
          <w:sz w:val="16"/>
          <w:szCs w:val="16"/>
        </w:rPr>
      </w:pPr>
    </w:p>
    <w:p w:rsidR="006D3CC7" w:rsidRDefault="006D3CC7" w:rsidP="00D53A30">
      <w:pPr>
        <w:rPr>
          <w:b/>
          <w:bCs/>
        </w:rPr>
      </w:pPr>
      <w:r>
        <w:tab/>
      </w:r>
      <w:r>
        <w:rPr>
          <w:b/>
          <w:bCs/>
        </w:rPr>
        <w:t>Je dána projektovou dokumentací, která tvoří přílohu č. 1 smlouvy o dílo (dále jen PD).</w:t>
      </w:r>
    </w:p>
    <w:p w:rsidR="006D3CC7" w:rsidRPr="005A1776" w:rsidRDefault="006D3CC7" w:rsidP="00210330">
      <w:pPr>
        <w:pStyle w:val="Heading2"/>
        <w:rPr>
          <w:lang w:val="cs-CZ"/>
        </w:rPr>
      </w:pPr>
      <w:bookmarkStart w:id="15" w:name="_Toc377543345"/>
      <w:r w:rsidRPr="005A1776">
        <w:rPr>
          <w:lang w:val="cs-CZ"/>
        </w:rPr>
        <w:t>Materiál a zařízení</w:t>
      </w:r>
      <w:bookmarkEnd w:id="15"/>
    </w:p>
    <w:p w:rsidR="006D3CC7" w:rsidRPr="005A1776" w:rsidRDefault="006D3CC7" w:rsidP="00ED4422">
      <w:pPr>
        <w:pStyle w:val="WW-Zkladntextodsazen2"/>
      </w:pPr>
      <w:r w:rsidRPr="005A1776">
        <w:t xml:space="preserve">Specifikace dodávaných a instalovaných zařízení, komponent a ostatního materiálu je dána </w:t>
      </w:r>
      <w:r>
        <w:rPr>
          <w:b/>
        </w:rPr>
        <w:t>přílohou č. 2</w:t>
      </w:r>
      <w:r w:rsidRPr="005A1776">
        <w:rPr>
          <w:b/>
        </w:rPr>
        <w:t xml:space="preserve"> smlouvy o dílo (dále jen Specifikace)</w:t>
      </w:r>
      <w:r w:rsidRPr="005A1776">
        <w:t>. Zhotovitel zajistí, v rámci dodávky, všechna zařízení, které potřebuje pro splně</w:t>
      </w:r>
      <w:r>
        <w:t>ní předmětu Smlouvy, včetně jejich</w:t>
      </w:r>
      <w:r w:rsidRPr="005A1776">
        <w:t xml:space="preserve"> ochrany, dopravy atd.</w:t>
      </w:r>
    </w:p>
    <w:p w:rsidR="006D3CC7" w:rsidRPr="005A1776" w:rsidRDefault="006D3CC7" w:rsidP="00ED4422">
      <w:pPr>
        <w:pStyle w:val="WW-Zkladntextodsazen2"/>
      </w:pPr>
      <w:bookmarkStart w:id="16" w:name="_Ref528997099"/>
      <w:r w:rsidRPr="005A1776">
        <w:t>Tato zařízení a komponenty budou nové (pokud není součástí díla použití stávajících) vč. Prohlášení o shodě.</w:t>
      </w:r>
    </w:p>
    <w:p w:rsidR="006D3CC7" w:rsidRPr="005A1776" w:rsidRDefault="006D3CC7" w:rsidP="00ED4422">
      <w:pPr>
        <w:pStyle w:val="Heading2"/>
        <w:rPr>
          <w:lang w:val="cs-CZ"/>
        </w:rPr>
      </w:pPr>
      <w:bookmarkStart w:id="17" w:name="_Toc377469679"/>
      <w:bookmarkStart w:id="18" w:name="_Toc377543346"/>
      <w:r w:rsidRPr="005A1776">
        <w:rPr>
          <w:lang w:val="cs-CZ"/>
        </w:rPr>
        <w:t>Související služby</w:t>
      </w:r>
      <w:bookmarkEnd w:id="16"/>
      <w:r w:rsidRPr="005A1776">
        <w:rPr>
          <w:lang w:val="cs-CZ"/>
        </w:rPr>
        <w:t xml:space="preserve"> a činnosti</w:t>
      </w:r>
      <w:bookmarkEnd w:id="17"/>
      <w:bookmarkEnd w:id="18"/>
    </w:p>
    <w:p w:rsidR="006D3CC7" w:rsidRDefault="006D3CC7" w:rsidP="00ED4422">
      <w:pPr>
        <w:pStyle w:val="Heading3"/>
        <w:rPr>
          <w:color w:val="auto"/>
          <w:lang w:val="cs-CZ"/>
        </w:rPr>
      </w:pPr>
      <w:bookmarkStart w:id="19" w:name="_Toc377469680"/>
      <w:bookmarkStart w:id="20" w:name="_Toc377476900"/>
      <w:bookmarkStart w:id="21" w:name="_Toc377543347"/>
      <w:bookmarkEnd w:id="19"/>
      <w:bookmarkEnd w:id="20"/>
      <w:bookmarkEnd w:id="21"/>
    </w:p>
    <w:p w:rsidR="006D3CC7" w:rsidRDefault="006D3CC7" w:rsidP="00ED4422">
      <w:pPr>
        <w:pStyle w:val="Zkladntextodsazen31"/>
      </w:pPr>
      <w:r>
        <w:t>Během provádění Díla je Zhotovitel povinen upozornit Ob</w:t>
      </w:r>
      <w:r>
        <w:rPr>
          <w:color w:val="0000FF"/>
        </w:rPr>
        <w:t>j</w:t>
      </w:r>
      <w:r>
        <w:rPr>
          <w:color w:val="000000"/>
        </w:rPr>
        <w:t>e</w:t>
      </w:r>
      <w:r>
        <w:t>dnatele na případné překážky nebo nutné změny tak, aby zabránil případným škodám při provádění a/nebo po dokončení Díla.</w:t>
      </w:r>
    </w:p>
    <w:p w:rsidR="006D3CC7" w:rsidRDefault="006D3CC7" w:rsidP="00ED4422">
      <w:pPr>
        <w:pStyle w:val="Heading3"/>
        <w:rPr>
          <w:color w:val="auto"/>
          <w:lang w:val="cs-CZ"/>
        </w:rPr>
      </w:pPr>
      <w:bookmarkStart w:id="22" w:name="_Toc377476901"/>
      <w:bookmarkStart w:id="23" w:name="_Toc377543348"/>
      <w:bookmarkEnd w:id="22"/>
      <w:bookmarkEnd w:id="23"/>
    </w:p>
    <w:p w:rsidR="006D3CC7" w:rsidRDefault="006D3CC7" w:rsidP="00ED4422">
      <w:pPr>
        <w:pStyle w:val="Zkladntextodsazen31"/>
      </w:pPr>
      <w:r>
        <w:t xml:space="preserve">Zhotovitel převezme </w:t>
      </w:r>
      <w:r>
        <w:rPr>
          <w:color w:val="000000"/>
        </w:rPr>
        <w:t>pracoviště v potřebném rozsahu</w:t>
      </w:r>
      <w:r>
        <w:t xml:space="preserve"> tak, aby mohla probíhat bezproblémová montáž jeho Díla. Zhotovitel zkontroluje a převezme případná </w:t>
      </w:r>
      <w:r>
        <w:rPr>
          <w:color w:val="000000"/>
        </w:rPr>
        <w:t xml:space="preserve">zařízení dodávaná objednatelem nebo třetí stranou </w:t>
      </w:r>
      <w:r>
        <w:t xml:space="preserve">do jím zhotovovaného Díla a zodpovídá za jejich případné poškození, </w:t>
      </w:r>
      <w:r>
        <w:rPr>
          <w:color w:val="000000"/>
        </w:rPr>
        <w:t>jím prokazatelně způsobené</w:t>
      </w:r>
      <w:r>
        <w:rPr>
          <w:color w:val="0000FF"/>
        </w:rPr>
        <w:t>,</w:t>
      </w:r>
      <w:r>
        <w:t xml:space="preserve"> při jeho další činnosti, do doby předání Díla.</w:t>
      </w:r>
    </w:p>
    <w:p w:rsidR="006D3CC7" w:rsidRDefault="006D3CC7" w:rsidP="00ED4422">
      <w:pPr>
        <w:pStyle w:val="Heading2"/>
        <w:rPr>
          <w:lang w:val="cs-CZ"/>
        </w:rPr>
      </w:pPr>
      <w:bookmarkStart w:id="24" w:name="_Toc377543349"/>
      <w:r>
        <w:rPr>
          <w:lang w:val="cs-CZ"/>
        </w:rPr>
        <w:t>Dokumentace skutečného stavu</w:t>
      </w:r>
      <w:bookmarkEnd w:id="24"/>
    </w:p>
    <w:p w:rsidR="006D3CC7" w:rsidRDefault="006D3CC7" w:rsidP="00ED4422">
      <w:pPr>
        <w:pStyle w:val="WW-Zkladntextodsazen2"/>
        <w:rPr>
          <w:color w:val="000000"/>
        </w:rPr>
      </w:pPr>
      <w:r>
        <w:rPr>
          <w:color w:val="000000"/>
        </w:rPr>
        <w:t>Zhotovitel zaznamená do 1 pare projektové dokumentace skutečného provedení díla,</w:t>
      </w:r>
      <w:r>
        <w:rPr>
          <w:b/>
          <w:bCs/>
          <w:color w:val="000000"/>
        </w:rPr>
        <w:t xml:space="preserve"> </w:t>
      </w:r>
      <w:r>
        <w:rPr>
          <w:color w:val="000000"/>
        </w:rPr>
        <w:t>veškeré případné změny v zabudovaných zařízeních oproti zpracované PD.</w:t>
      </w:r>
    </w:p>
    <w:p w:rsidR="006D3CC7" w:rsidRDefault="006D3CC7" w:rsidP="00ED4422">
      <w:pPr>
        <w:pStyle w:val="WW-Zkladntextodsazen2"/>
      </w:pPr>
      <w:r>
        <w:t>Dokumentace bude při předání Díla ve všech svých částech výrazně označena „dokumentace skutečného provedení“ a bude opatřena razítkem a podpisem odpovědného a oprávněného zástupce Zhotovitele.</w:t>
      </w:r>
    </w:p>
    <w:p w:rsidR="006D3CC7" w:rsidRDefault="006D3CC7" w:rsidP="00ED4422">
      <w:pPr>
        <w:pStyle w:val="Heading2"/>
        <w:rPr>
          <w:lang w:val="cs-CZ"/>
        </w:rPr>
      </w:pPr>
      <w:bookmarkStart w:id="25" w:name="_Toc377543350"/>
      <w:r>
        <w:rPr>
          <w:lang w:val="cs-CZ"/>
        </w:rPr>
        <w:t>Zkoušky</w:t>
      </w:r>
      <w:bookmarkEnd w:id="25"/>
    </w:p>
    <w:p w:rsidR="006D3CC7" w:rsidRDefault="006D3CC7" w:rsidP="00ED4422">
      <w:pPr>
        <w:pStyle w:val="WW-Zkladntextodsazen2"/>
      </w:pPr>
      <w:r>
        <w:t>Kromě zkoušek předepsaných příslušnými právními předpisy budou prováděny tyto zkoušky:</w:t>
      </w:r>
    </w:p>
    <w:p w:rsidR="006D3CC7" w:rsidRDefault="006D3CC7" w:rsidP="00ED4422">
      <w:pPr>
        <w:pStyle w:val="Zkladntextodsazen31"/>
        <w:numPr>
          <w:ilvl w:val="0"/>
          <w:numId w:val="3"/>
        </w:numPr>
      </w:pPr>
      <w:r>
        <w:t>zkoušky funkčnosti</w:t>
      </w:r>
    </w:p>
    <w:p w:rsidR="006D3CC7" w:rsidRDefault="006D3CC7" w:rsidP="00ED4422">
      <w:pPr>
        <w:pStyle w:val="Zkladntextodsazen31"/>
        <w:numPr>
          <w:ilvl w:val="0"/>
          <w:numId w:val="3"/>
        </w:numPr>
      </w:pPr>
      <w:r w:rsidRPr="00C73B29">
        <w:t>vizuální zkoušky (kontroly)</w:t>
      </w:r>
    </w:p>
    <w:p w:rsidR="006D3CC7" w:rsidRDefault="006D3CC7" w:rsidP="00ED4422">
      <w:pPr>
        <w:pStyle w:val="Heading2"/>
        <w:rPr>
          <w:lang w:val="cs-CZ"/>
        </w:rPr>
      </w:pPr>
      <w:bookmarkStart w:id="26" w:name="_Toc377543351"/>
      <w:r>
        <w:rPr>
          <w:lang w:val="cs-CZ"/>
        </w:rPr>
        <w:t>Průvodně technická dokumentace</w:t>
      </w:r>
      <w:bookmarkEnd w:id="26"/>
    </w:p>
    <w:p w:rsidR="006D3CC7" w:rsidRDefault="006D3CC7" w:rsidP="00ED4422">
      <w:pPr>
        <w:pStyle w:val="WW-Zkladntextodsazen2"/>
      </w:pPr>
      <w:r>
        <w:t xml:space="preserve">Zhotovitel předá </w:t>
      </w:r>
    </w:p>
    <w:p w:rsidR="006D3CC7" w:rsidRDefault="006D3CC7" w:rsidP="00ED4422">
      <w:pPr>
        <w:pStyle w:val="WW-Zkladntextodsazen2"/>
        <w:numPr>
          <w:ilvl w:val="0"/>
          <w:numId w:val="5"/>
        </w:numPr>
        <w:rPr>
          <w:color w:val="000000"/>
        </w:rPr>
      </w:pPr>
      <w:r>
        <w:rPr>
          <w:color w:val="000000"/>
        </w:rPr>
        <w:t>Doklady o shodě, případně doklady o likvidaci odpadů</w:t>
      </w:r>
    </w:p>
    <w:p w:rsidR="006D3CC7" w:rsidRDefault="006D3CC7" w:rsidP="00ED4422">
      <w:pPr>
        <w:pStyle w:val="WW-Zkladntextodsazen2"/>
        <w:numPr>
          <w:ilvl w:val="0"/>
          <w:numId w:val="5"/>
        </w:numPr>
        <w:rPr>
          <w:color w:val="000000"/>
        </w:rPr>
      </w:pPr>
      <w:r>
        <w:rPr>
          <w:color w:val="000000"/>
        </w:rPr>
        <w:t>Atesty zabudovaných materiálů</w:t>
      </w:r>
    </w:p>
    <w:p w:rsidR="006D3CC7" w:rsidRDefault="006D3CC7" w:rsidP="00ED4422">
      <w:pPr>
        <w:pStyle w:val="WW-Zkladntextodsazen2"/>
        <w:numPr>
          <w:ilvl w:val="0"/>
          <w:numId w:val="5"/>
        </w:numPr>
        <w:rPr>
          <w:color w:val="000000"/>
        </w:rPr>
      </w:pPr>
      <w:r>
        <w:rPr>
          <w:color w:val="000000"/>
        </w:rPr>
        <w:t>Projektovou dokumentaci skutečného provedení Díla</w:t>
      </w:r>
    </w:p>
    <w:p w:rsidR="006D3CC7" w:rsidRDefault="006D3CC7">
      <w:pPr>
        <w:pStyle w:val="Heading1"/>
        <w:rPr>
          <w:lang w:val="cs-CZ"/>
        </w:rPr>
      </w:pPr>
      <w:r>
        <w:rPr>
          <w:lang w:val="cs-CZ"/>
        </w:rPr>
        <w:t>KOMPLETNOST DÍLA</w:t>
      </w:r>
      <w:bookmarkEnd w:id="12"/>
    </w:p>
    <w:p w:rsidR="006D3CC7" w:rsidRDefault="006D3CC7" w:rsidP="002D357A">
      <w:pPr>
        <w:ind w:left="426"/>
        <w:rPr>
          <w:color w:val="000000"/>
        </w:rPr>
      </w:pPr>
      <w:r>
        <w:rPr>
          <w:color w:val="000000"/>
        </w:rPr>
        <w:t>Dílo bude kompletní, bude-li zhotoveno ve smyslu článku 2 Předmět Smlouvy (Díla) s podmínkou spolupráce Objednatele ve smyslu článku 6 Protiplnění objednatele. Dále Dílo tvoří rovněž všechny materiály a výrobky, z nichž se Dílo skládá a kterých bude použito, jakož i veškeré práce, dodávky a výkony, kterých je třeba k řádnému zahájení prací na Díle, k provedení, dokončení a předání předmětu tohoto Díla a uvedení do provozu.</w:t>
      </w:r>
    </w:p>
    <w:p w:rsidR="006D3CC7" w:rsidRDefault="006D3CC7">
      <w:pPr>
        <w:pStyle w:val="Heading1"/>
        <w:rPr>
          <w:lang w:val="cs-CZ"/>
        </w:rPr>
      </w:pPr>
      <w:bookmarkStart w:id="27" w:name="__RefHeading__27_1701503476"/>
      <w:bookmarkStart w:id="28" w:name="_Toc377543353"/>
      <w:bookmarkEnd w:id="27"/>
      <w:r>
        <w:rPr>
          <w:lang w:val="cs-CZ"/>
        </w:rPr>
        <w:t>ZMĚNY A VÍCEPRÁCE</w:t>
      </w:r>
      <w:bookmarkEnd w:id="28"/>
    </w:p>
    <w:p w:rsidR="006D3CC7" w:rsidRDefault="006D3CC7">
      <w:pPr>
        <w:pStyle w:val="Heading2"/>
        <w:rPr>
          <w:lang w:val="cs-CZ"/>
        </w:rPr>
      </w:pPr>
      <w:bookmarkStart w:id="29" w:name="_Toc377543354"/>
      <w:r>
        <w:rPr>
          <w:lang w:val="cs-CZ"/>
        </w:rPr>
        <w:t>Změny požadované Objednatelem</w:t>
      </w:r>
      <w:bookmarkEnd w:id="29"/>
      <w:r>
        <w:rPr>
          <w:lang w:val="cs-CZ"/>
        </w:rPr>
        <w:t xml:space="preserve"> </w:t>
      </w:r>
    </w:p>
    <w:p w:rsidR="006D3CC7" w:rsidRDefault="006D3CC7">
      <w:pPr>
        <w:ind w:left="397"/>
      </w:pPr>
      <w:r>
        <w:t xml:space="preserve">Objednatel může kdykoliv v době platnosti Smlouvy požadovat změny, nebo provedení dalších prací. Tyto požadavky musí předat písemně zápisem do </w:t>
      </w:r>
      <w:r>
        <w:rPr>
          <w:color w:val="000000"/>
        </w:rPr>
        <w:t>Montážního</w:t>
      </w:r>
      <w:r>
        <w:t xml:space="preserve"> deníku. </w:t>
      </w:r>
    </w:p>
    <w:p w:rsidR="006D3CC7" w:rsidRDefault="006D3CC7">
      <w:pPr>
        <w:ind w:left="397"/>
      </w:pPr>
      <w:r>
        <w:t>V případě, že požadované změny mají vliv na cenu Díla, nebo na termíny jeho plnění, předloží Zhotovitel co nejdříve, nejpozději však do 5 pracovních dnů, návrh dodatku k této Smlouvě. Nepředloží-li Zhotovitel v tomto termínu návrh dodatku ke Smlouvě, má se za to, že požadované změny nebo práce nemají vliv na cenu, ani termíny plnění Předmětu Smlouvy. Pro kalkulaci ceny bude použito stejných jednotkových cen, jaké byly použity pro návrh ceny Díla.</w:t>
      </w:r>
    </w:p>
    <w:p w:rsidR="006D3CC7" w:rsidRDefault="006D3CC7">
      <w:pPr>
        <w:pStyle w:val="Heading2"/>
        <w:rPr>
          <w:lang w:val="cs-CZ"/>
        </w:rPr>
      </w:pPr>
      <w:bookmarkStart w:id="30" w:name="_Toc377543355"/>
      <w:r>
        <w:rPr>
          <w:lang w:val="cs-CZ"/>
        </w:rPr>
        <w:t>Změny navrhované Zhotovitelem</w:t>
      </w:r>
      <w:bookmarkEnd w:id="30"/>
    </w:p>
    <w:p w:rsidR="006D3CC7" w:rsidRDefault="006D3CC7">
      <w:pPr>
        <w:pStyle w:val="WW-Zkladntextodsazen2"/>
      </w:pPr>
      <w:r>
        <w:t xml:space="preserve">Zhotovitel si vyhrazuje právo během </w:t>
      </w:r>
      <w:r>
        <w:rPr>
          <w:color w:val="000000"/>
        </w:rPr>
        <w:t>plnění předmětu díla</w:t>
      </w:r>
      <w:r>
        <w:t xml:space="preserve"> navrhnout alternativní řešení oproti zpracované PD nebo Specifikaci, pokud toto řešení nesníží kvalitu Díla za předpokladu odsouhlasení Objednatelem a za předpokladu, že se nezvýší cena Díla.</w:t>
      </w:r>
    </w:p>
    <w:p w:rsidR="006D3CC7" w:rsidRDefault="006D3CC7">
      <w:pPr>
        <w:pStyle w:val="Heading1"/>
        <w:rPr>
          <w:lang w:val="cs-CZ"/>
        </w:rPr>
      </w:pPr>
      <w:bookmarkStart w:id="31" w:name="__RefHeading__29_1701503476"/>
      <w:bookmarkStart w:id="32" w:name="_Toc377543356"/>
      <w:bookmarkEnd w:id="31"/>
      <w:r>
        <w:rPr>
          <w:lang w:val="cs-CZ"/>
        </w:rPr>
        <w:t>KVALITA DÍLA</w:t>
      </w:r>
      <w:bookmarkEnd w:id="32"/>
    </w:p>
    <w:p w:rsidR="006D3CC7" w:rsidRDefault="006D3CC7">
      <w:pPr>
        <w:pStyle w:val="Heading2"/>
        <w:rPr>
          <w:lang w:val="cs-CZ"/>
        </w:rPr>
      </w:pPr>
      <w:bookmarkStart w:id="33" w:name="_Toc377469690"/>
      <w:bookmarkStart w:id="34" w:name="_Toc377476910"/>
      <w:bookmarkStart w:id="35" w:name="_Toc377543357"/>
      <w:bookmarkEnd w:id="33"/>
      <w:bookmarkEnd w:id="34"/>
      <w:bookmarkEnd w:id="35"/>
    </w:p>
    <w:p w:rsidR="006D3CC7" w:rsidRDefault="006D3CC7">
      <w:pPr>
        <w:pStyle w:val="WW-Zkladntextodsazen2"/>
        <w:rPr>
          <w:color w:val="000000"/>
        </w:rPr>
      </w:pPr>
      <w:r>
        <w:rPr>
          <w:color w:val="000000"/>
        </w:rPr>
        <w:t>Kvalitativní podmínky jsou vymezeny Projektovou dokumentací – přílohou č.1, příslušnými právními předpisy a dohodnutými požadavky na provedení.</w:t>
      </w:r>
    </w:p>
    <w:p w:rsidR="006D3CC7" w:rsidRDefault="006D3CC7">
      <w:pPr>
        <w:pStyle w:val="Heading2"/>
        <w:rPr>
          <w:lang w:val="cs-CZ"/>
        </w:rPr>
      </w:pPr>
      <w:bookmarkStart w:id="36" w:name="_Toc377469691"/>
      <w:bookmarkStart w:id="37" w:name="_Toc377476911"/>
      <w:bookmarkStart w:id="38" w:name="_Toc377543358"/>
      <w:bookmarkEnd w:id="36"/>
      <w:bookmarkEnd w:id="37"/>
      <w:bookmarkEnd w:id="38"/>
    </w:p>
    <w:p w:rsidR="006D3CC7" w:rsidRDefault="006D3CC7">
      <w:pPr>
        <w:pStyle w:val="WW-Zkladntextodsazen2"/>
        <w:rPr>
          <w:color w:val="000000"/>
        </w:rPr>
      </w:pPr>
      <w:r>
        <w:rPr>
          <w:color w:val="000000"/>
        </w:rPr>
        <w:t>Při nesplnění kvalitativních požadavků má Objednatel právo požadovat odstranění nekvalitní části a její náhradu částí novou.</w:t>
      </w:r>
    </w:p>
    <w:p w:rsidR="006D3CC7" w:rsidRDefault="006D3CC7">
      <w:pPr>
        <w:pStyle w:val="Heading1"/>
        <w:rPr>
          <w:lang w:val="cs-CZ"/>
        </w:rPr>
      </w:pPr>
      <w:bookmarkStart w:id="39" w:name="__RefHeading__31_1701503476"/>
      <w:bookmarkStart w:id="40" w:name="_Toc377543359"/>
      <w:bookmarkEnd w:id="39"/>
      <w:r>
        <w:rPr>
          <w:lang w:val="cs-CZ"/>
        </w:rPr>
        <w:t>PROTIPLNĚNÍ OBJEDNATELE</w:t>
      </w:r>
      <w:bookmarkEnd w:id="40"/>
    </w:p>
    <w:p w:rsidR="006D3CC7" w:rsidRDefault="006D3CC7">
      <w:pPr>
        <w:pStyle w:val="Heading2"/>
        <w:rPr>
          <w:lang w:val="cs-CZ"/>
        </w:rPr>
      </w:pPr>
      <w:bookmarkStart w:id="41" w:name="_Toc377543360"/>
      <w:r>
        <w:rPr>
          <w:lang w:val="cs-CZ"/>
        </w:rPr>
        <w:t>Pracoviště</w:t>
      </w:r>
      <w:bookmarkEnd w:id="41"/>
    </w:p>
    <w:p w:rsidR="006D3CC7" w:rsidRDefault="006D3CC7">
      <w:pPr>
        <w:ind w:left="397"/>
        <w:rPr>
          <w:color w:val="000000"/>
        </w:rPr>
      </w:pPr>
      <w:r>
        <w:rPr>
          <w:color w:val="000000"/>
        </w:rPr>
        <w:t>Objednatel předá zhotoviteli k bezplatnému užívání pracoviště. Předání bude provedeno formou zápisu do Montážního deníku a</w:t>
      </w:r>
      <w:r>
        <w:rPr>
          <w:b/>
          <w:color w:val="000000"/>
        </w:rPr>
        <w:t xml:space="preserve"> </w:t>
      </w:r>
      <w:r>
        <w:rPr>
          <w:color w:val="000000"/>
        </w:rPr>
        <w:t>opatřeno podpisy zástupců obou stran.</w:t>
      </w:r>
    </w:p>
    <w:p w:rsidR="006D3CC7" w:rsidRDefault="006D3CC7">
      <w:pPr>
        <w:pStyle w:val="Heading3"/>
        <w:rPr>
          <w:lang w:val="cs-CZ"/>
        </w:rPr>
      </w:pPr>
      <w:r>
        <w:rPr>
          <w:lang w:val="cs-CZ"/>
        </w:rPr>
        <w:t xml:space="preserve"> </w:t>
      </w:r>
      <w:bookmarkStart w:id="42" w:name="_Toc377469694"/>
      <w:bookmarkStart w:id="43" w:name="_Toc377476914"/>
      <w:bookmarkStart w:id="44" w:name="_Toc377543361"/>
      <w:bookmarkEnd w:id="42"/>
      <w:bookmarkEnd w:id="43"/>
      <w:bookmarkEnd w:id="44"/>
    </w:p>
    <w:p w:rsidR="006D3CC7" w:rsidRDefault="006D3CC7">
      <w:pPr>
        <w:pStyle w:val="Zkladntextodsazen31"/>
      </w:pPr>
      <w:r>
        <w:rPr>
          <w:color w:val="000000"/>
        </w:rPr>
        <w:t>Pracoviště</w:t>
      </w:r>
      <w:r>
        <w:t xml:space="preserve"> bude v takovém stavu, který Zhotoviteli umožní plynule provádět Dílo. Jeho součástí a nezbytnou náležitostí je i předání příjezdových tras a přípojných míst potřebných energií.</w:t>
      </w:r>
    </w:p>
    <w:p w:rsidR="006D3CC7" w:rsidRDefault="006D3CC7">
      <w:pPr>
        <w:pStyle w:val="Heading3"/>
        <w:rPr>
          <w:lang w:val="cs-CZ"/>
        </w:rPr>
      </w:pPr>
      <w:bookmarkStart w:id="45" w:name="_Toc377469695"/>
      <w:bookmarkStart w:id="46" w:name="_Toc377476915"/>
      <w:bookmarkStart w:id="47" w:name="_Toc377543362"/>
      <w:bookmarkEnd w:id="45"/>
      <w:bookmarkEnd w:id="46"/>
      <w:bookmarkEnd w:id="47"/>
    </w:p>
    <w:p w:rsidR="006D3CC7" w:rsidRDefault="006D3CC7">
      <w:pPr>
        <w:pStyle w:val="Zkladntextodsazen31"/>
      </w:pPr>
      <w:r>
        <w:t xml:space="preserve">Po předání Díla dle této smlouvy je Zhotovitel povinen </w:t>
      </w:r>
      <w:r>
        <w:rPr>
          <w:color w:val="000000"/>
        </w:rPr>
        <w:t xml:space="preserve">svoje pracoviště </w:t>
      </w:r>
      <w:r>
        <w:t>vyklidit, nebude-li dohodnuto jinak v zápise o odevzdání a převzetí Díla, do 5 dnů po protokolárním předání Díla, resp. poslední části Díla, a odevzdat je Objednateli.</w:t>
      </w:r>
    </w:p>
    <w:p w:rsidR="006D3CC7" w:rsidRDefault="006D3CC7" w:rsidP="00D12973">
      <w:pPr>
        <w:pStyle w:val="Heading1"/>
        <w:spacing w:after="0"/>
      </w:pPr>
      <w:bookmarkStart w:id="48" w:name="_Ref5877767"/>
      <w:bookmarkStart w:id="49" w:name="_Toc377543364"/>
      <w:bookmarkStart w:id="50" w:name="__RefHeading__33_1701503476"/>
      <w:r>
        <w:t>DOBA PLNĚNÍ</w:t>
      </w:r>
      <w:bookmarkEnd w:id="48"/>
      <w:bookmarkEnd w:id="49"/>
    </w:p>
    <w:p w:rsidR="006D3CC7" w:rsidRDefault="006D3CC7">
      <w:pPr>
        <w:pStyle w:val="Heading2"/>
        <w:rPr>
          <w:lang w:val="cs-CZ"/>
        </w:rPr>
      </w:pPr>
      <w:bookmarkStart w:id="51" w:name="_Ref5887441"/>
      <w:bookmarkStart w:id="52" w:name="_Toc377543365"/>
      <w:r>
        <w:rPr>
          <w:lang w:val="cs-CZ"/>
        </w:rPr>
        <w:t>Hlavní termíny plnění Díla</w:t>
      </w:r>
      <w:bookmarkEnd w:id="51"/>
      <w:bookmarkEnd w:id="52"/>
    </w:p>
    <w:p w:rsidR="006D3CC7" w:rsidRDefault="006D3CC7">
      <w:pPr>
        <w:pStyle w:val="WW-Zkladntextodsazen2"/>
        <w:rPr>
          <w:color w:val="000000"/>
        </w:rPr>
      </w:pPr>
      <w:r w:rsidRPr="00945338">
        <w:t>Předání pracoviště, zahájení prací v místě plnění</w:t>
      </w:r>
      <w:r w:rsidRPr="00945338">
        <w:tab/>
      </w:r>
      <w:r w:rsidRPr="00945338">
        <w:tab/>
      </w:r>
      <w:r w:rsidRPr="00945338">
        <w:tab/>
      </w:r>
      <w:r w:rsidRPr="00945338">
        <w:tab/>
      </w:r>
      <w:r w:rsidRPr="00945338">
        <w:tab/>
      </w:r>
      <w:r>
        <w:t>do 10.7. 2017</w:t>
      </w:r>
      <w:r>
        <w:rPr>
          <w:color w:val="000000"/>
        </w:rPr>
        <w:tab/>
      </w:r>
      <w:r>
        <w:rPr>
          <w:color w:val="000000"/>
        </w:rPr>
        <w:tab/>
      </w:r>
    </w:p>
    <w:p w:rsidR="006D3CC7" w:rsidRDefault="006D3CC7">
      <w:pPr>
        <w:pStyle w:val="WW-Zkladntextodsazen2"/>
        <w:rPr>
          <w:color w:val="000000"/>
        </w:rPr>
      </w:pPr>
      <w:bookmarkStart w:id="53" w:name="_Ref433181820"/>
      <w:r>
        <w:rPr>
          <w:color w:val="000000"/>
        </w:rPr>
        <w:t xml:space="preserve">Předmět Smlouvy bude splněn v termínu </w:t>
      </w:r>
      <w:r>
        <w:rPr>
          <w:color w:val="000000"/>
        </w:rPr>
        <w:tab/>
      </w:r>
      <w:r>
        <w:rPr>
          <w:color w:val="000000"/>
        </w:rPr>
        <w:tab/>
      </w:r>
      <w:r>
        <w:rPr>
          <w:color w:val="000000"/>
        </w:rPr>
        <w:tab/>
      </w:r>
      <w:r>
        <w:rPr>
          <w:color w:val="000000"/>
        </w:rPr>
        <w:tab/>
      </w:r>
      <w:r>
        <w:rPr>
          <w:color w:val="000000"/>
        </w:rPr>
        <w:tab/>
      </w:r>
      <w:r>
        <w:rPr>
          <w:color w:val="000000"/>
        </w:rPr>
        <w:tab/>
        <w:t xml:space="preserve">do 20.8. 2017 </w:t>
      </w:r>
    </w:p>
    <w:p w:rsidR="006D3CC7" w:rsidRDefault="006D3CC7">
      <w:pPr>
        <w:pStyle w:val="Heading1"/>
        <w:rPr>
          <w:lang w:val="cs-CZ"/>
        </w:rPr>
      </w:pPr>
      <w:bookmarkStart w:id="54" w:name="_Toc377543366"/>
      <w:bookmarkStart w:id="55" w:name="__RefHeading__35_1701503476"/>
      <w:r>
        <w:rPr>
          <w:lang w:val="cs-CZ"/>
        </w:rPr>
        <w:t>MÍSTO PROVEDENÍ DÍLA</w:t>
      </w:r>
      <w:bookmarkEnd w:id="54"/>
    </w:p>
    <w:p w:rsidR="006D3CC7" w:rsidRPr="00C42E36" w:rsidRDefault="006D3CC7">
      <w:pPr>
        <w:rPr>
          <w:b/>
        </w:rPr>
      </w:pPr>
      <w:r w:rsidRPr="00F41473">
        <w:t xml:space="preserve">Místem provedení Díla </w:t>
      </w:r>
      <w:bookmarkEnd w:id="13"/>
      <w:bookmarkEnd w:id="53"/>
      <w:r>
        <w:t xml:space="preserve">jsou prostory </w:t>
      </w:r>
      <w:r>
        <w:rPr>
          <w:b/>
        </w:rPr>
        <w:t>Základní školy v Boskovicích, nám. 9.května 8</w:t>
      </w:r>
      <w:r w:rsidRPr="000D5B32">
        <w:rPr>
          <w:b/>
        </w:rPr>
        <w:t>.</w:t>
      </w:r>
    </w:p>
    <w:p w:rsidR="006D3CC7" w:rsidRDefault="006D3CC7">
      <w:pPr>
        <w:pStyle w:val="Heading1"/>
        <w:rPr>
          <w:lang w:val="cs-CZ"/>
        </w:rPr>
      </w:pPr>
      <w:bookmarkStart w:id="56" w:name="__RefHeading__37_1701503476"/>
      <w:bookmarkEnd w:id="56"/>
      <w:r>
        <w:rPr>
          <w:lang w:val="cs-CZ"/>
        </w:rPr>
        <w:t xml:space="preserve"> </w:t>
      </w:r>
      <w:bookmarkStart w:id="57" w:name="_Toc377543367"/>
      <w:r>
        <w:rPr>
          <w:lang w:val="cs-CZ"/>
        </w:rPr>
        <w:t>CENA DÍLA</w:t>
      </w:r>
      <w:bookmarkEnd w:id="57"/>
    </w:p>
    <w:p w:rsidR="006D3CC7" w:rsidRDefault="006D3CC7">
      <w:r>
        <w:t xml:space="preserve">Smluvní strany se dohodly, že cena za předmět plnění (Dílo) dle bodu 2 této Smlouvy </w:t>
      </w:r>
      <w:r>
        <w:rPr>
          <w:color w:val="000000"/>
        </w:rPr>
        <w:t xml:space="preserve">včetně </w:t>
      </w:r>
      <w:r>
        <w:t>zkoušky funkčnosti činí:</w:t>
      </w:r>
    </w:p>
    <w:p w:rsidR="006D3CC7" w:rsidRDefault="006D3CC7"/>
    <w:p w:rsidR="006D3CC7" w:rsidRPr="00945338" w:rsidRDefault="006D3CC7">
      <w:pPr>
        <w:ind w:left="397"/>
        <w:rPr>
          <w:b/>
          <w:color w:val="000080"/>
          <w:sz w:val="28"/>
        </w:rPr>
      </w:pPr>
      <w:r>
        <w:rPr>
          <w:b/>
          <w:color w:val="000080"/>
          <w:sz w:val="28"/>
        </w:rPr>
        <w:t>včetně</w:t>
      </w:r>
      <w:r w:rsidRPr="00945338">
        <w:rPr>
          <w:b/>
          <w:color w:val="000080"/>
          <w:sz w:val="28"/>
        </w:rPr>
        <w:t xml:space="preserve"> DPH :</w:t>
      </w:r>
      <w:r>
        <w:rPr>
          <w:b/>
          <w:color w:val="000080"/>
          <w:sz w:val="28"/>
        </w:rPr>
        <w:t xml:space="preserve"> </w:t>
      </w:r>
      <w:r w:rsidRPr="00945338">
        <w:rPr>
          <w:b/>
          <w:color w:val="000080"/>
          <w:sz w:val="28"/>
        </w:rPr>
        <w:t xml:space="preserve"> </w:t>
      </w:r>
      <w:r>
        <w:rPr>
          <w:b/>
          <w:color w:val="000080"/>
          <w:sz w:val="28"/>
        </w:rPr>
        <w:t>1,470.573,50</w:t>
      </w:r>
      <w:r w:rsidRPr="00945338">
        <w:rPr>
          <w:b/>
          <w:color w:val="000080"/>
          <w:sz w:val="28"/>
        </w:rPr>
        <w:t>,- Kč</w:t>
      </w:r>
      <w:r w:rsidRPr="00945338">
        <w:rPr>
          <w:b/>
          <w:color w:val="000080"/>
          <w:sz w:val="28"/>
        </w:rPr>
        <w:tab/>
      </w:r>
      <w:r w:rsidRPr="00945338">
        <w:rPr>
          <w:b/>
          <w:color w:val="000080"/>
          <w:sz w:val="28"/>
        </w:rPr>
        <w:tab/>
      </w:r>
    </w:p>
    <w:p w:rsidR="006D3CC7" w:rsidRDefault="006D3CC7">
      <w:pPr>
        <w:ind w:left="397"/>
        <w:rPr>
          <w:b/>
          <w:color w:val="000080"/>
        </w:rPr>
      </w:pPr>
      <w:r w:rsidRPr="00945338">
        <w:rPr>
          <w:b/>
          <w:color w:val="000080"/>
        </w:rPr>
        <w:tab/>
        <w:t xml:space="preserve">    </w:t>
      </w:r>
      <w:r>
        <w:rPr>
          <w:b/>
          <w:color w:val="000080"/>
        </w:rPr>
        <w:t>Slovy: jeden milion čtyři sta sedmdesát tisíc pět set sedmdesát tři Korun českých, 50 hal.</w:t>
      </w:r>
    </w:p>
    <w:p w:rsidR="006D3CC7" w:rsidRDefault="006D3CC7">
      <w:pPr>
        <w:rPr>
          <w:b/>
        </w:rPr>
      </w:pPr>
    </w:p>
    <w:p w:rsidR="006D3CC7" w:rsidRDefault="006D3CC7"/>
    <w:p w:rsidR="006D3CC7" w:rsidRDefault="006D3CC7">
      <w:pPr>
        <w:numPr>
          <w:ilvl w:val="0"/>
          <w:numId w:val="2"/>
        </w:numPr>
      </w:pPr>
      <w:r w:rsidRPr="000D365B">
        <w:t>Celková cena Díla je konečná, nepřekročitelná a zahrnuje veškeré náklady Zhotoviteli vzniklé v souvislosti s kompletní realizací díla, tj. s přípravou, plněním a dokončením závazků, zejména veškeré dodávky</w:t>
      </w:r>
      <w:r w:rsidRPr="000D365B">
        <w:rPr>
          <w:b/>
          <w:i/>
        </w:rPr>
        <w:t>,</w:t>
      </w:r>
      <w:r w:rsidRPr="000D365B">
        <w:t xml:space="preserve"> nutné k provedení Díla, kompletní montáže, dopravy, související bourací a stavební práce, provedení potřebných</w:t>
      </w:r>
      <w:bookmarkStart w:id="58" w:name="_GoBack"/>
      <w:bookmarkEnd w:id="58"/>
      <w:r w:rsidRPr="00EA55B3">
        <w:t xml:space="preserve"> z</w:t>
      </w:r>
      <w:r>
        <w:t xml:space="preserve">koušek, případné poplatky za </w:t>
      </w:r>
      <w:r w:rsidRPr="00EA55B3">
        <w:t>likvidace odpadů</w:t>
      </w:r>
      <w:r>
        <w:t>.</w:t>
      </w:r>
    </w:p>
    <w:p w:rsidR="006D3CC7" w:rsidRDefault="006D3CC7">
      <w:pPr>
        <w:numPr>
          <w:ilvl w:val="0"/>
          <w:numId w:val="2"/>
        </w:numPr>
        <w:tabs>
          <w:tab w:val="left" w:pos="-3402"/>
        </w:tabs>
        <w:spacing w:before="120"/>
      </w:pPr>
      <w:r w:rsidRPr="00EA55B3">
        <w:t>Cena za vybudování zařízení vlastního pracoviště a cena likvidace zařízení pracoviště je součástí uvedené ceny Díla.</w:t>
      </w:r>
    </w:p>
    <w:p w:rsidR="006D3CC7" w:rsidRPr="00EA55B3" w:rsidRDefault="006D3CC7" w:rsidP="0086376E">
      <w:pPr>
        <w:numPr>
          <w:ilvl w:val="0"/>
          <w:numId w:val="2"/>
        </w:numPr>
        <w:tabs>
          <w:tab w:val="left" w:pos="-3402"/>
        </w:tabs>
        <w:spacing w:before="120"/>
      </w:pPr>
      <w:r w:rsidRPr="00EA55B3">
        <w:t>Dohodnutou cenu je mož</w:t>
      </w:r>
      <w:r>
        <w:t>né překročit pouze za těchto podmínek</w:t>
      </w:r>
      <w:r w:rsidRPr="00EA55B3">
        <w:t xml:space="preserve">: </w:t>
      </w:r>
    </w:p>
    <w:p w:rsidR="006D3CC7" w:rsidRPr="00EA55B3" w:rsidRDefault="006D3CC7" w:rsidP="0086376E">
      <w:pPr>
        <w:numPr>
          <w:ilvl w:val="1"/>
          <w:numId w:val="2"/>
        </w:numPr>
        <w:tabs>
          <w:tab w:val="left" w:pos="786"/>
        </w:tabs>
        <w:spacing w:before="120"/>
      </w:pPr>
      <w:r>
        <w:t>pokud v průběhu provádění díla dojde k zákonné změně DPH</w:t>
      </w:r>
    </w:p>
    <w:p w:rsidR="006D3CC7" w:rsidRDefault="006D3CC7">
      <w:pPr>
        <w:pStyle w:val="Heading1"/>
        <w:rPr>
          <w:lang w:val="cs-CZ"/>
        </w:rPr>
      </w:pPr>
      <w:bookmarkStart w:id="59" w:name="_Ref406395166"/>
      <w:bookmarkStart w:id="60" w:name="_Ref433181838"/>
      <w:bookmarkStart w:id="61" w:name="_Toc377543368"/>
      <w:bookmarkStart w:id="62" w:name="__RefHeading__39_1701503476"/>
      <w:r>
        <w:rPr>
          <w:lang w:val="cs-CZ"/>
        </w:rPr>
        <w:t>PLATEBNÍ PODMÍNKY</w:t>
      </w:r>
      <w:bookmarkEnd w:id="59"/>
      <w:bookmarkEnd w:id="60"/>
      <w:bookmarkEnd w:id="61"/>
    </w:p>
    <w:p w:rsidR="006D3CC7" w:rsidRDefault="006D3CC7" w:rsidP="005E58F4">
      <w:pPr>
        <w:pStyle w:val="Heading2"/>
        <w:rPr>
          <w:lang w:val="cs-CZ"/>
        </w:rPr>
      </w:pPr>
      <w:bookmarkStart w:id="63" w:name="_Toc377469702"/>
      <w:bookmarkStart w:id="64" w:name="_Toc377476922"/>
      <w:bookmarkStart w:id="65" w:name="_Toc377543369"/>
      <w:bookmarkStart w:id="66" w:name="_Toc377469703"/>
      <w:bookmarkStart w:id="67" w:name="_Toc377476923"/>
      <w:bookmarkStart w:id="68" w:name="_Toc377543370"/>
      <w:bookmarkEnd w:id="63"/>
      <w:bookmarkEnd w:id="64"/>
      <w:bookmarkEnd w:id="65"/>
      <w:bookmarkEnd w:id="66"/>
      <w:bookmarkEnd w:id="67"/>
      <w:bookmarkEnd w:id="68"/>
    </w:p>
    <w:p w:rsidR="006D3CC7" w:rsidRDefault="006D3CC7" w:rsidP="005E58F4">
      <w:pPr>
        <w:pStyle w:val="WW-Zkladntextodsazen2"/>
        <w:ind w:left="426"/>
        <w:rPr>
          <w:color w:val="000000"/>
        </w:rPr>
      </w:pPr>
      <w:r>
        <w:rPr>
          <w:color w:val="000000"/>
        </w:rPr>
        <w:t>Úhrada ceny díla proběhne na základě faktury, kterou vystaví Zhotovitel po dokončení a předání díla. Vystavená faktura bude obsahovat veškeré náležitosti, nezbytné dle platného Zákona o dani z přidané hodnoty, ve znění pozdějších změn a dodatků. Zhotovitel se zavazuje vystavit faktury v měně Kč.</w:t>
      </w:r>
    </w:p>
    <w:p w:rsidR="006D3CC7" w:rsidRDefault="006D3CC7" w:rsidP="005E58F4">
      <w:pPr>
        <w:pStyle w:val="Heading2"/>
        <w:rPr>
          <w:lang w:val="cs-CZ"/>
        </w:rPr>
      </w:pPr>
    </w:p>
    <w:p w:rsidR="006D3CC7" w:rsidRDefault="006D3CC7" w:rsidP="005E58F4">
      <w:pPr>
        <w:pStyle w:val="WW-Zkladntextodsazen2"/>
        <w:rPr>
          <w:b/>
        </w:rPr>
      </w:pPr>
      <w:r>
        <w:t xml:space="preserve">Splatnost faktury je </w:t>
      </w:r>
      <w:r>
        <w:rPr>
          <w:b/>
        </w:rPr>
        <w:t>čtrnáct (14) dnů</w:t>
      </w:r>
    </w:p>
    <w:p w:rsidR="006D3CC7" w:rsidRDefault="006D3CC7" w:rsidP="005E58F4">
      <w:pPr>
        <w:pStyle w:val="Heading2"/>
        <w:rPr>
          <w:lang w:val="cs-CZ"/>
        </w:rPr>
      </w:pPr>
    </w:p>
    <w:p w:rsidR="006D3CC7" w:rsidRDefault="006D3CC7" w:rsidP="005E58F4">
      <w:pPr>
        <w:pStyle w:val="WW-Zkladntextodsazen2"/>
      </w:pPr>
      <w:r>
        <w:t>Veškeré platby dle této Smlouvy o dílo bude Objednatel hradit bezhotovostním převodem na účet Zhotovitele uvedený v úvodní části této Smlouvy o dílo. Povinnost Objednatele plnit řádně a včas bude splněna připsáním fakturované částky na účet Zhotovitele.</w:t>
      </w:r>
    </w:p>
    <w:p w:rsidR="006D3CC7" w:rsidRDefault="006D3CC7" w:rsidP="005E58F4">
      <w:pPr>
        <w:pStyle w:val="WW-Zkladntextodsazen2"/>
      </w:pPr>
    </w:p>
    <w:p w:rsidR="006D3CC7" w:rsidRDefault="006D3CC7">
      <w:pPr>
        <w:pStyle w:val="Heading1"/>
        <w:rPr>
          <w:lang w:val="cs-CZ"/>
        </w:rPr>
      </w:pPr>
      <w:bookmarkStart w:id="69" w:name="_Toc377469705"/>
      <w:bookmarkStart w:id="70" w:name="_Toc377476925"/>
      <w:bookmarkStart w:id="71" w:name="_Toc377543372"/>
      <w:bookmarkStart w:id="72" w:name="_Toc377469706"/>
      <w:bookmarkStart w:id="73" w:name="_Toc377476926"/>
      <w:bookmarkStart w:id="74" w:name="_Toc377543373"/>
      <w:bookmarkStart w:id="75" w:name="__RefHeading__41_1701503476"/>
      <w:bookmarkStart w:id="76" w:name="_Toc377543374"/>
      <w:bookmarkEnd w:id="69"/>
      <w:bookmarkEnd w:id="70"/>
      <w:bookmarkEnd w:id="71"/>
      <w:bookmarkEnd w:id="72"/>
      <w:bookmarkEnd w:id="73"/>
      <w:bookmarkEnd w:id="74"/>
      <w:bookmarkEnd w:id="75"/>
      <w:r>
        <w:rPr>
          <w:lang w:val="cs-CZ"/>
        </w:rPr>
        <w:t>PROVÁDĚNÍ DÍLA</w:t>
      </w:r>
      <w:bookmarkEnd w:id="76"/>
    </w:p>
    <w:p w:rsidR="006D3CC7" w:rsidRDefault="006D3CC7">
      <w:pPr>
        <w:pStyle w:val="Heading2"/>
        <w:rPr>
          <w:lang w:val="cs-CZ"/>
        </w:rPr>
      </w:pPr>
      <w:bookmarkStart w:id="77" w:name="_Toc377543375"/>
      <w:r>
        <w:rPr>
          <w:lang w:val="cs-CZ"/>
        </w:rPr>
        <w:t>Zástupce Objednatele ve věcech technických</w:t>
      </w:r>
      <w:bookmarkEnd w:id="77"/>
    </w:p>
    <w:p w:rsidR="006D3CC7" w:rsidRDefault="006D3CC7" w:rsidP="00FD3014">
      <w:pPr>
        <w:pStyle w:val="WW-Zkladntextodsazen2"/>
        <w:rPr>
          <w:color w:val="000000"/>
        </w:rPr>
      </w:pPr>
      <w:r>
        <w:rPr>
          <w:color w:val="000000"/>
        </w:rPr>
        <w:t>Zástupce Objednatele je oprávněn přebírat dílo nebo jeho dílčí části, je oprávněn provádět zápisy a vyjadřovat se k zápisům do Montážního deníku a může zastavit další práce v případě, že nejsou prováděny v souladu s Projektovou dokumentací nebo neodpovídají požadované kvalitě. Zástupce je povinen zápisem v Montážním deníku upozornit Zhotovitele na zjištěné nedostatky.</w:t>
      </w:r>
    </w:p>
    <w:p w:rsidR="006D3CC7" w:rsidRDefault="006D3CC7">
      <w:pPr>
        <w:pStyle w:val="WW-Zkladntextodsazen2"/>
        <w:rPr>
          <w:color w:val="000000"/>
        </w:rPr>
      </w:pPr>
      <w:r>
        <w:rPr>
          <w:color w:val="000000"/>
        </w:rPr>
        <w:t>Zhotovitel je povinen zjištěné nedostatky neprodleně odstranit.</w:t>
      </w:r>
    </w:p>
    <w:p w:rsidR="006D3CC7" w:rsidRPr="00FD3014" w:rsidRDefault="006D3CC7">
      <w:pPr>
        <w:pStyle w:val="Heading2"/>
        <w:rPr>
          <w:color w:val="auto"/>
          <w:lang w:val="cs-CZ"/>
        </w:rPr>
      </w:pPr>
      <w:bookmarkStart w:id="78" w:name="_Toc377543376"/>
      <w:r w:rsidRPr="00FD3014">
        <w:rPr>
          <w:color w:val="auto"/>
          <w:lang w:val="cs-CZ"/>
        </w:rPr>
        <w:t>Vedoucí realizace Zhotovitele</w:t>
      </w:r>
      <w:bookmarkEnd w:id="78"/>
    </w:p>
    <w:p w:rsidR="006D3CC7" w:rsidRDefault="006D3CC7">
      <w:pPr>
        <w:pStyle w:val="WW-Zkladntextodsazen2"/>
        <w:rPr>
          <w:color w:val="000000"/>
        </w:rPr>
      </w:pPr>
      <w:r>
        <w:rPr>
          <w:color w:val="000000"/>
        </w:rPr>
        <w:t>Vedoucí realizace nebo osoby pověřené jednáním ve věcech technických jsou oprávněni činit veškeré úkony s touto funkcí související v rámci uzavřené Smlouvy, zejména: řešit otázky související s realizací Díla, činit zápisy v Montážním deníku, sjednávat dílčí termíny nezbytné pro řádnou realizaci Díla, schvalovat v Montážním deníku drobné změny či dílčí doplňky oproti PD.</w:t>
      </w:r>
    </w:p>
    <w:p w:rsidR="006D3CC7" w:rsidRDefault="006D3CC7">
      <w:pPr>
        <w:pStyle w:val="Heading2"/>
        <w:rPr>
          <w:lang w:val="cs-CZ"/>
        </w:rPr>
      </w:pPr>
      <w:bookmarkStart w:id="79" w:name="_Toc377543377"/>
      <w:r>
        <w:rPr>
          <w:lang w:val="cs-CZ"/>
        </w:rPr>
        <w:t>Montážní deník.</w:t>
      </w:r>
      <w:bookmarkEnd w:id="79"/>
      <w:r>
        <w:rPr>
          <w:lang w:val="cs-CZ"/>
        </w:rPr>
        <w:t xml:space="preserve"> </w:t>
      </w:r>
    </w:p>
    <w:p w:rsidR="006D3CC7" w:rsidRDefault="006D3CC7">
      <w:pPr>
        <w:pStyle w:val="Heading3"/>
        <w:rPr>
          <w:lang w:val="cs-CZ"/>
        </w:rPr>
      </w:pPr>
      <w:bookmarkStart w:id="80" w:name="_Toc377469711"/>
      <w:bookmarkStart w:id="81" w:name="_Toc377476931"/>
      <w:bookmarkStart w:id="82" w:name="_Toc377543378"/>
      <w:bookmarkEnd w:id="80"/>
      <w:bookmarkEnd w:id="81"/>
      <w:bookmarkEnd w:id="82"/>
    </w:p>
    <w:p w:rsidR="006D3CC7" w:rsidRDefault="006D3CC7">
      <w:pPr>
        <w:pStyle w:val="Zkladntextodsazen31"/>
      </w:pPr>
      <w:r>
        <w:rPr>
          <w:color w:val="000000"/>
        </w:rPr>
        <w:t>O průběhu prací rozhodných pro plnění smlouvy, vede Zhotovitel Montážní deník po celou dobu realizace Díla od převzetí pracoviště, až do odstranění poslední vady či nedodělku, uvedeného v zápisu o odevzdání a převzetí díla.</w:t>
      </w:r>
      <w:r>
        <w:t xml:space="preserve"> </w:t>
      </w:r>
    </w:p>
    <w:p w:rsidR="006D3CC7" w:rsidRDefault="006D3CC7">
      <w:pPr>
        <w:pStyle w:val="Heading3"/>
        <w:rPr>
          <w:lang w:val="cs-CZ"/>
        </w:rPr>
      </w:pPr>
      <w:bookmarkStart w:id="83" w:name="_Toc377469712"/>
      <w:bookmarkStart w:id="84" w:name="_Toc377469713"/>
      <w:bookmarkStart w:id="85" w:name="_Toc377476932"/>
      <w:bookmarkStart w:id="86" w:name="_Toc377543379"/>
      <w:bookmarkEnd w:id="83"/>
      <w:bookmarkEnd w:id="84"/>
      <w:bookmarkEnd w:id="85"/>
      <w:bookmarkEnd w:id="86"/>
    </w:p>
    <w:p w:rsidR="006D3CC7" w:rsidRPr="00107F86" w:rsidRDefault="006D3CC7" w:rsidP="00107F86">
      <w:pPr>
        <w:pStyle w:val="Zkladntextodsazen31"/>
        <w:rPr>
          <w:b/>
          <w:i/>
          <w:color w:val="000000"/>
        </w:rPr>
      </w:pPr>
      <w:r w:rsidRPr="00107F86">
        <w:rPr>
          <w:color w:val="000000"/>
        </w:rPr>
        <w:t>Montážní deník neslouží ke sjednávání víceprací a případných termínových posunů.</w:t>
      </w:r>
      <w:r>
        <w:rPr>
          <w:color w:val="000000"/>
        </w:rPr>
        <w:t xml:space="preserve"> </w:t>
      </w:r>
      <w:r w:rsidRPr="00107F86">
        <w:rPr>
          <w:color w:val="000000"/>
        </w:rPr>
        <w:t>Tyto musí být</w:t>
      </w:r>
      <w:r>
        <w:rPr>
          <w:color w:val="000000"/>
        </w:rPr>
        <w:t xml:space="preserve"> řešeny na kontrolním dni a následně Dodatkem ke smlouvě.</w:t>
      </w:r>
    </w:p>
    <w:p w:rsidR="006D3CC7" w:rsidRDefault="006D3CC7">
      <w:pPr>
        <w:pStyle w:val="Heading3"/>
        <w:rPr>
          <w:lang w:val="cs-CZ"/>
        </w:rPr>
      </w:pPr>
      <w:bookmarkStart w:id="87" w:name="_Toc377469714"/>
      <w:bookmarkStart w:id="88" w:name="_Toc377476933"/>
      <w:bookmarkStart w:id="89" w:name="_Toc377543380"/>
      <w:bookmarkEnd w:id="87"/>
      <w:bookmarkEnd w:id="88"/>
      <w:bookmarkEnd w:id="89"/>
    </w:p>
    <w:p w:rsidR="006D3CC7" w:rsidRDefault="006D3CC7">
      <w:pPr>
        <w:pStyle w:val="Zkladntextodsazen31"/>
        <w:rPr>
          <w:color w:val="000000"/>
        </w:rPr>
      </w:pPr>
      <w:r>
        <w:rPr>
          <w:color w:val="000000"/>
        </w:rPr>
        <w:t xml:space="preserve">Zhotovitel vede Montážní deník pro záznam postupu prací jeho Díla. Obě smluvní strany jsou povinny deník pravidelně kontrolovat a vyjadřovat se k provedeným zápisům druhou smluvní stranou.  </w:t>
      </w:r>
    </w:p>
    <w:p w:rsidR="006D3CC7" w:rsidRDefault="006D3CC7">
      <w:pPr>
        <w:pStyle w:val="Heading3"/>
        <w:rPr>
          <w:lang w:val="cs-CZ"/>
        </w:rPr>
      </w:pPr>
      <w:bookmarkStart w:id="90" w:name="_Toc377469715"/>
      <w:bookmarkStart w:id="91" w:name="_Toc377476934"/>
      <w:bookmarkStart w:id="92" w:name="_Toc377543381"/>
      <w:bookmarkEnd w:id="90"/>
      <w:bookmarkEnd w:id="91"/>
      <w:bookmarkEnd w:id="92"/>
    </w:p>
    <w:p w:rsidR="006D3CC7" w:rsidRDefault="006D3CC7">
      <w:pPr>
        <w:pStyle w:val="Zkladntextodsazen31"/>
      </w:pPr>
      <w:r>
        <w:rPr>
          <w:color w:val="000000"/>
        </w:rPr>
        <w:t>Odpovědnost za Montážní deník leží na straně Zhotovitele. Objednatel může činit patřičné záznamy do Montážního deníku a Zhotovitel je povinen se jimi řídit.</w:t>
      </w:r>
      <w:r>
        <w:t xml:space="preserve"> </w:t>
      </w:r>
    </w:p>
    <w:p w:rsidR="006D3CC7" w:rsidRDefault="006D3CC7">
      <w:pPr>
        <w:pStyle w:val="Heading3"/>
        <w:rPr>
          <w:lang w:val="cs-CZ"/>
        </w:rPr>
      </w:pPr>
      <w:bookmarkStart w:id="93" w:name="_Toc377469716"/>
      <w:bookmarkStart w:id="94" w:name="_Toc377476935"/>
      <w:bookmarkStart w:id="95" w:name="_Toc377543382"/>
      <w:bookmarkEnd w:id="93"/>
      <w:bookmarkEnd w:id="94"/>
      <w:bookmarkEnd w:id="95"/>
    </w:p>
    <w:p w:rsidR="006D3CC7" w:rsidRDefault="006D3CC7">
      <w:pPr>
        <w:pStyle w:val="Zkladntextodsazen31"/>
      </w:pPr>
      <w:r>
        <w:t>Zhotovitel je povinen uložit jednu kopii denních záznamů odděleně od originálu tak, aby byla k dispozici v případě ztráty nebo zničení originálu.</w:t>
      </w:r>
    </w:p>
    <w:p w:rsidR="006D3CC7" w:rsidRDefault="006D3CC7">
      <w:pPr>
        <w:pStyle w:val="Heading2"/>
        <w:rPr>
          <w:lang w:val="cs-CZ"/>
        </w:rPr>
      </w:pPr>
      <w:bookmarkStart w:id="96" w:name="_Toc377543383"/>
      <w:r>
        <w:rPr>
          <w:lang w:val="cs-CZ"/>
        </w:rPr>
        <w:t>Pořádek na pracovišti</w:t>
      </w:r>
      <w:bookmarkEnd w:id="96"/>
      <w:r>
        <w:rPr>
          <w:lang w:val="cs-CZ"/>
        </w:rPr>
        <w:t xml:space="preserve"> </w:t>
      </w:r>
    </w:p>
    <w:p w:rsidR="006D3CC7" w:rsidRDefault="006D3CC7">
      <w:pPr>
        <w:pStyle w:val="WW-Zkladntextodsazen2"/>
        <w:rPr>
          <w:color w:val="000000"/>
        </w:rPr>
      </w:pPr>
      <w:r>
        <w:rPr>
          <w:color w:val="000000"/>
        </w:rPr>
        <w:t xml:space="preserve">Zhotovitel je povinen na předaném pracovišti zachovávat čistotu a pořádek, odstraňovat na své náklady odpady a nečistoty vzniklé prováděním svých prací. Obdobně pokud dojde prokazatelně činností Zhotovitele ke znečištění přilehlých komunikací, zavazuje se Zhotovitel bezodkladně tyto vyčistit na své náklady. Při odstraňování odpadů a nečistot bude Zhotovitel respektovat platnou právní úpravu, týkající se odpadů. </w:t>
      </w:r>
    </w:p>
    <w:p w:rsidR="006D3CC7" w:rsidRDefault="006D3CC7">
      <w:pPr>
        <w:pStyle w:val="Heading2"/>
        <w:rPr>
          <w:lang w:val="cs-CZ"/>
        </w:rPr>
      </w:pPr>
      <w:bookmarkStart w:id="97" w:name="_Toc377543384"/>
      <w:r>
        <w:rPr>
          <w:lang w:val="cs-CZ"/>
        </w:rPr>
        <w:t>Kontrola částí díla před jejich zakrytím</w:t>
      </w:r>
      <w:bookmarkEnd w:id="97"/>
    </w:p>
    <w:p w:rsidR="006D3CC7" w:rsidRDefault="006D3CC7">
      <w:pPr>
        <w:pStyle w:val="WW-Zkladntextodsazen2"/>
        <w:rPr>
          <w:color w:val="000000"/>
        </w:rPr>
      </w:pPr>
      <w:r>
        <w:rPr>
          <w:color w:val="000000"/>
        </w:rPr>
        <w:t xml:space="preserve">Zhotovitel je povinen před každým prováděním částí Díla, které mají být zakryty, vyzvat zápisem v Montážním deníku nejpozději 3 pracovní dny předem Objednatele k prohlídce prací. Objednatel, který, ač řádně vyzván, se k prohlídce nedostaví, hradí mimo smluvní ceny náklady pozdějšího odkrytí a nového zakrytí v případě, že na odkryté konstrukci nebudou shledány závady. Pokud nebyl ke kontrole Objednatel vyzván, má právo požadovat provedení dodatečné kontroly na náklady Zhotovitele. O prověření zakrývaných částí sepíše Zhotovitel zápis do Montážního deníku. </w:t>
      </w:r>
    </w:p>
    <w:p w:rsidR="006D3CC7" w:rsidRDefault="006D3CC7">
      <w:pPr>
        <w:pStyle w:val="Heading2"/>
        <w:rPr>
          <w:lang w:val="cs-CZ"/>
        </w:rPr>
      </w:pPr>
      <w:bookmarkStart w:id="98" w:name="_Toc377543385"/>
      <w:r>
        <w:rPr>
          <w:lang w:val="cs-CZ"/>
        </w:rPr>
        <w:t>Provádění zkoušek</w:t>
      </w:r>
      <w:bookmarkEnd w:id="98"/>
    </w:p>
    <w:p w:rsidR="006D3CC7" w:rsidRDefault="006D3CC7" w:rsidP="00CB19E3">
      <w:pPr>
        <w:pStyle w:val="WW-Zkladntextodsazen2"/>
        <w:rPr>
          <w:color w:val="000000"/>
        </w:rPr>
      </w:pPr>
      <w:r>
        <w:rPr>
          <w:color w:val="000000"/>
        </w:rPr>
        <w:t>Zhotovitel oznámí Objednateli 3 pracovní dny předem termín provádění zkoušek a seznámí Objednatele se způsobem jejich provedení. Objednatel má právo se vyjádřit ke způsobu provedení zkoušek a má právo být zkoušce přítomen. Zhotovitel zpracuje zápis o průběhu zkoušky, který podepíše zúčastněný zástupce Objednatele.</w:t>
      </w:r>
    </w:p>
    <w:p w:rsidR="006D3CC7" w:rsidRDefault="006D3CC7">
      <w:pPr>
        <w:pStyle w:val="Heading2"/>
        <w:rPr>
          <w:lang w:val="cs-CZ"/>
        </w:rPr>
      </w:pPr>
      <w:bookmarkStart w:id="99" w:name="_Toc377543386"/>
      <w:r>
        <w:rPr>
          <w:lang w:val="cs-CZ"/>
        </w:rPr>
        <w:t>Bezpečnost práce</w:t>
      </w:r>
      <w:bookmarkEnd w:id="99"/>
    </w:p>
    <w:p w:rsidR="006D3CC7" w:rsidRDefault="006D3CC7">
      <w:pPr>
        <w:pStyle w:val="WW-Zkladntextodsazen2"/>
      </w:pPr>
      <w:r>
        <w:t>Zhotovitel je povinen dodržovat veškeré platné předpisy o bezpečnosti práce a ochraně zdraví a  předpisy o požární ochraně a prevenci.</w:t>
      </w:r>
    </w:p>
    <w:p w:rsidR="006D3CC7" w:rsidRDefault="006D3CC7">
      <w:pPr>
        <w:pStyle w:val="Heading2"/>
        <w:rPr>
          <w:lang w:val="cs-CZ"/>
        </w:rPr>
      </w:pPr>
      <w:bookmarkStart w:id="100" w:name="_Toc377543387"/>
      <w:r>
        <w:rPr>
          <w:lang w:val="cs-CZ"/>
        </w:rPr>
        <w:t>Použité materiály</w:t>
      </w:r>
      <w:bookmarkEnd w:id="100"/>
    </w:p>
    <w:p w:rsidR="006D3CC7" w:rsidRDefault="006D3CC7">
      <w:pPr>
        <w:pStyle w:val="WW-Zkladntextodsazen2"/>
      </w:pPr>
      <w:r>
        <w:t xml:space="preserve">Zhotovitel ručí za to, že v rámci provádění Díla nebude použit žádný materiál, o kterém je v době použití známo, že je škodlivý zdraví lidí a negativně může ovlivňovat životní prostředí. </w:t>
      </w:r>
    </w:p>
    <w:p w:rsidR="006D3CC7" w:rsidRDefault="006D3CC7">
      <w:pPr>
        <w:pStyle w:val="Heading2"/>
        <w:rPr>
          <w:lang w:val="cs-CZ"/>
        </w:rPr>
      </w:pPr>
      <w:bookmarkStart w:id="101" w:name="_Toc377543388"/>
      <w:r>
        <w:rPr>
          <w:lang w:val="cs-CZ"/>
        </w:rPr>
        <w:t>Kontrolní dny</w:t>
      </w:r>
      <w:bookmarkEnd w:id="101"/>
    </w:p>
    <w:p w:rsidR="006D3CC7" w:rsidRDefault="006D3CC7">
      <w:pPr>
        <w:pStyle w:val="WW-Zkladntextodsazen2"/>
        <w:rPr>
          <w:color w:val="000000"/>
        </w:rPr>
      </w:pPr>
      <w:r>
        <w:rPr>
          <w:color w:val="000000"/>
        </w:rPr>
        <w:t>Kontrolní dny mohou být svolávány na základě výzvy Objednatele, v místě realizace Díla za účasti Zhotovitele. Smluvní strany se dohodly, že rozhodnutí a stanoviska dohodnutá při kontrolních dnech či jiných jednáních mezi oprávněnými osobami, uvedenými v záhlaví Smlouvy související se zhotovovaným Dílem a nevybočující z mezí stanovených touto Smlouvou, zapsaná v Montážním deníku nebo i v jiném zápisu doloženém dodatečně do Montážního deníku, jsou pro obě strany závazná.</w:t>
      </w:r>
    </w:p>
    <w:p w:rsidR="006D3CC7" w:rsidRDefault="006D3CC7">
      <w:pPr>
        <w:pStyle w:val="WW-Zkladntextodsazen2"/>
        <w:rPr>
          <w:color w:val="000000"/>
        </w:rPr>
      </w:pPr>
    </w:p>
    <w:p w:rsidR="006D3CC7" w:rsidRDefault="006D3CC7">
      <w:pPr>
        <w:pStyle w:val="WW-Zkladntextodsazen2"/>
        <w:rPr>
          <w:color w:val="000000"/>
        </w:rPr>
      </w:pPr>
    </w:p>
    <w:p w:rsidR="006D3CC7" w:rsidRDefault="006D3CC7">
      <w:pPr>
        <w:pStyle w:val="WW-Zkladntextodsazen2"/>
      </w:pPr>
    </w:p>
    <w:p w:rsidR="006D3CC7" w:rsidRDefault="006D3CC7">
      <w:pPr>
        <w:pStyle w:val="Heading1"/>
        <w:spacing w:before="240"/>
        <w:rPr>
          <w:lang w:val="cs-CZ"/>
        </w:rPr>
      </w:pPr>
      <w:bookmarkStart w:id="102" w:name="_Ref40420114"/>
      <w:bookmarkStart w:id="103" w:name="_Ref40420613"/>
      <w:bookmarkStart w:id="104" w:name="_Toc377543389"/>
      <w:bookmarkStart w:id="105" w:name="__RefHeading__43_1701503476"/>
      <w:r>
        <w:rPr>
          <w:lang w:val="cs-CZ"/>
        </w:rPr>
        <w:t>PŘEDÁNÍ DÍLA</w:t>
      </w:r>
      <w:bookmarkEnd w:id="102"/>
      <w:bookmarkEnd w:id="103"/>
      <w:bookmarkEnd w:id="104"/>
      <w:r>
        <w:rPr>
          <w:lang w:val="cs-CZ"/>
        </w:rPr>
        <w:t xml:space="preserve"> </w:t>
      </w:r>
    </w:p>
    <w:p w:rsidR="006D3CC7" w:rsidRDefault="006D3CC7">
      <w:pPr>
        <w:pStyle w:val="Heading2"/>
        <w:rPr>
          <w:lang w:val="cs-CZ"/>
        </w:rPr>
      </w:pPr>
      <w:bookmarkStart w:id="106" w:name="_Toc377543390"/>
      <w:bookmarkStart w:id="107" w:name="_Ref5885988"/>
      <w:r>
        <w:rPr>
          <w:lang w:val="cs-CZ"/>
        </w:rPr>
        <w:t>Podmínky předání a převzetí</w:t>
      </w:r>
      <w:bookmarkEnd w:id="106"/>
    </w:p>
    <w:bookmarkEnd w:id="107"/>
    <w:p w:rsidR="006D3CC7" w:rsidRDefault="006D3CC7">
      <w:pPr>
        <w:pStyle w:val="WW-Zkladntextodsazen2"/>
        <w:rPr>
          <w:color w:val="000000"/>
        </w:rPr>
      </w:pPr>
      <w:r>
        <w:rPr>
          <w:color w:val="000000"/>
        </w:rPr>
        <w:t>Zhotovitel splní svou povinnost provést Dílo jeho řádným ukončením a předáním Díla Objednateli v místě provedení Díla. Dílo je dokončeno, je-li provedeno v  rozsahu dle této smlouvy a jejích příloh včetně změn a doplňků oběma stranami odsouhlasených v průběhu provádění Díla v kvalitě stanovené Projektovou dokumentací, příslušnými normami a podepsanými závaznými dohodami nebo požadavky Objednatele a po provedení všech předepsaných zkoušek včetně vyhotovení příslušných dokladů, jsou-li odstraněny vady a nedodělky, je uklizeno pracoviště a je sepsán protokol o předání a převzetí Díla.</w:t>
      </w:r>
    </w:p>
    <w:p w:rsidR="006D3CC7" w:rsidRDefault="006D3CC7">
      <w:pPr>
        <w:pStyle w:val="Heading2"/>
        <w:rPr>
          <w:lang w:val="cs-CZ"/>
        </w:rPr>
      </w:pPr>
      <w:bookmarkStart w:id="108" w:name="_Toc377543391"/>
      <w:r>
        <w:rPr>
          <w:lang w:val="cs-CZ"/>
        </w:rPr>
        <w:t>Oznámení připravenosti</w:t>
      </w:r>
      <w:bookmarkEnd w:id="108"/>
    </w:p>
    <w:p w:rsidR="006D3CC7" w:rsidRDefault="006D3CC7">
      <w:pPr>
        <w:pStyle w:val="WW-Zkladntextodsazen2"/>
      </w:pPr>
      <w:r>
        <w:rPr>
          <w:color w:val="000000"/>
        </w:rPr>
        <w:t>Zhotovitel nejpozději 3 dny předem oznámí písemně Objednateli, že Dílo je připraveno k převzetí. Na základě této výzvy svolá Objednatel předávací řízení.</w:t>
      </w:r>
    </w:p>
    <w:p w:rsidR="006D3CC7" w:rsidRDefault="006D3CC7">
      <w:pPr>
        <w:pStyle w:val="Heading2"/>
        <w:rPr>
          <w:lang w:val="cs-CZ"/>
        </w:rPr>
      </w:pPr>
      <w:bookmarkStart w:id="109" w:name="_Toc377543392"/>
      <w:r>
        <w:rPr>
          <w:lang w:val="cs-CZ"/>
        </w:rPr>
        <w:t>Zápis</w:t>
      </w:r>
      <w:bookmarkEnd w:id="109"/>
    </w:p>
    <w:p w:rsidR="006D3CC7" w:rsidRPr="00D55E24" w:rsidRDefault="006D3CC7" w:rsidP="00D55E24">
      <w:pPr>
        <w:pStyle w:val="WW-Zkladntextodsazen2"/>
      </w:pPr>
      <w:r>
        <w:t xml:space="preserve">O předání a převzetí Díla bude sepsán zápis, který podepíší obě smluvní strany. </w:t>
      </w:r>
      <w:r>
        <w:rPr>
          <w:color w:val="000000"/>
        </w:rPr>
        <w:t>Pokud Objednatel odmítne Dílo převzít, je povinen uvést do zápisu svoje důvody.</w:t>
      </w:r>
      <w:r>
        <w:t xml:space="preserve"> </w:t>
      </w:r>
      <w:r w:rsidRPr="00123A99">
        <w:t xml:space="preserve">Objednatel nemá právo odmítnout převzetí </w:t>
      </w:r>
      <w:r>
        <w:t>díla</w:t>
      </w:r>
      <w:r w:rsidRPr="00123A99">
        <w:t xml:space="preserve"> pro ojedinělé drobné vady, které samy o sobě ani ve spojení s jinými nebrání užívání </w:t>
      </w:r>
      <w:r>
        <w:t>díla ani jeho</w:t>
      </w:r>
      <w:r w:rsidRPr="00123A99">
        <w:t xml:space="preserve"> užívání podstatným způsobem neomezují.</w:t>
      </w:r>
      <w:r>
        <w:t xml:space="preserve"> I tyto ojedinělé drobné vady je však Zhotovitel povinen odstranit. </w:t>
      </w:r>
      <w:r>
        <w:rPr>
          <w:color w:val="000000"/>
        </w:rPr>
        <w:t>Protokol o odevzdání a převzetí Díla připraví Zhotovitel.</w:t>
      </w:r>
    </w:p>
    <w:p w:rsidR="006D3CC7" w:rsidRDefault="006D3CC7">
      <w:pPr>
        <w:pStyle w:val="Heading1"/>
        <w:rPr>
          <w:lang w:val="cs-CZ"/>
        </w:rPr>
      </w:pPr>
      <w:bookmarkStart w:id="110" w:name="_Toc377543393"/>
      <w:r>
        <w:rPr>
          <w:lang w:val="cs-CZ"/>
        </w:rPr>
        <w:t>ZÁRUKA ZA DÍLO</w:t>
      </w:r>
      <w:bookmarkEnd w:id="110"/>
    </w:p>
    <w:p w:rsidR="006D3CC7" w:rsidRDefault="006D3CC7">
      <w:pPr>
        <w:pStyle w:val="Heading2"/>
        <w:rPr>
          <w:lang w:val="cs-CZ"/>
        </w:rPr>
      </w:pPr>
      <w:bookmarkStart w:id="111" w:name="_Toc377543394"/>
      <w:r>
        <w:rPr>
          <w:lang w:val="cs-CZ"/>
        </w:rPr>
        <w:t>Rozsah a trvání záruky</w:t>
      </w:r>
      <w:bookmarkEnd w:id="111"/>
    </w:p>
    <w:p w:rsidR="006D3CC7" w:rsidRDefault="006D3CC7">
      <w:pPr>
        <w:pStyle w:val="WW-Zkladntextodsazen2"/>
      </w:pPr>
      <w:r>
        <w:rPr>
          <w:color w:val="000000"/>
        </w:rPr>
        <w:t xml:space="preserve">Zhotovitel poskytuje záruku na Dílo po dobu </w:t>
      </w:r>
      <w:r>
        <w:rPr>
          <w:b/>
          <w:color w:val="000000"/>
        </w:rPr>
        <w:t xml:space="preserve">24 měsíců </w:t>
      </w:r>
      <w:r>
        <w:t>ode dne protokolárního předání a převzetí hotového Díla. Záruka se nevztahuje na použitá zařízení, tvořící součást Díla, která byla dodána Objednatelem nebo třetí stranou.</w:t>
      </w:r>
    </w:p>
    <w:p w:rsidR="006D3CC7" w:rsidRDefault="006D3CC7">
      <w:pPr>
        <w:pStyle w:val="WW-Zkladntextodsazen2"/>
      </w:pPr>
      <w:r>
        <w:t>Zhotovitel ručí za to, že Dílo bude mít po dobu záruky náležitosti, vlastnosti a jakost stanovené v technických normách, které se na prováděné Dílo vztahují a Smlouvou o dílo.</w:t>
      </w:r>
    </w:p>
    <w:p w:rsidR="006D3CC7" w:rsidRDefault="006D3CC7">
      <w:pPr>
        <w:pStyle w:val="Heading2"/>
        <w:rPr>
          <w:lang w:val="cs-CZ"/>
        </w:rPr>
      </w:pPr>
      <w:bookmarkStart w:id="112" w:name="_Toc377543395"/>
      <w:r>
        <w:rPr>
          <w:lang w:val="cs-CZ"/>
        </w:rPr>
        <w:t>Užívání Díla</w:t>
      </w:r>
      <w:bookmarkEnd w:id="112"/>
    </w:p>
    <w:p w:rsidR="006D3CC7" w:rsidRDefault="006D3CC7">
      <w:pPr>
        <w:pStyle w:val="WW-Zkladntextodsazen2"/>
      </w:pPr>
      <w:r>
        <w:rPr>
          <w:color w:val="000000"/>
        </w:rPr>
        <w:t>Podmínkou platnosti záruky je užívání Díla k předpokládaným účelům a jeho běžná údržba. Záruka se nevztahuje na závady vzniklé běžným opotřebením a na závady způsobené vyšší mocí či neodbornou manipulací. Záruka se také nevztahuje na závady vzniklé v důsledku nedodržení obvyklých způsobů užívání.</w:t>
      </w:r>
      <w:r>
        <w:t xml:space="preserve"> </w:t>
      </w:r>
    </w:p>
    <w:p w:rsidR="006D3CC7" w:rsidRDefault="006D3CC7">
      <w:pPr>
        <w:pStyle w:val="Heading2"/>
      </w:pPr>
      <w:bookmarkStart w:id="113" w:name="_Toc377543396"/>
      <w:r>
        <w:t>Místo a forma reklamace</w:t>
      </w:r>
      <w:bookmarkEnd w:id="113"/>
    </w:p>
    <w:p w:rsidR="006D3CC7" w:rsidRDefault="006D3CC7">
      <w:pPr>
        <w:pStyle w:val="WW-Zkladntextodsazen2"/>
      </w:pPr>
      <w:r>
        <w:t xml:space="preserve">Vady zjištěné v záruční době je Objednatel povinen písemně reklamovat u Zhotovitele bez zbytečného odkladu po jejich zjištění. V reklamacích musí být vady popsány a rovněž musí být uvedeno, jak se projevují. </w:t>
      </w:r>
    </w:p>
    <w:p w:rsidR="006D3CC7" w:rsidRDefault="006D3CC7">
      <w:pPr>
        <w:pStyle w:val="Heading2"/>
        <w:rPr>
          <w:lang w:val="cs-CZ"/>
        </w:rPr>
      </w:pPr>
      <w:bookmarkStart w:id="114" w:name="_Toc377543397"/>
      <w:r>
        <w:rPr>
          <w:lang w:val="cs-CZ"/>
        </w:rPr>
        <w:t>Lhůta pro zahájení prací na odstranění vad</w:t>
      </w:r>
      <w:bookmarkEnd w:id="114"/>
    </w:p>
    <w:p w:rsidR="006D3CC7" w:rsidRDefault="006D3CC7">
      <w:pPr>
        <w:pStyle w:val="WW-Zkladntextodsazen2"/>
      </w:pPr>
      <w:r>
        <w:t xml:space="preserve">V případě, že bude Objednatel písemně reklamovat vady zjištěné v záruční době, nastoupí Zhotovitel do 5 pracovních dnů k jejich odstranění. </w:t>
      </w:r>
    </w:p>
    <w:p w:rsidR="006D3CC7" w:rsidRDefault="006D3CC7">
      <w:pPr>
        <w:pStyle w:val="Heading2"/>
        <w:rPr>
          <w:lang w:val="cs-CZ"/>
        </w:rPr>
      </w:pPr>
      <w:bookmarkStart w:id="115" w:name="_Toc377543398"/>
      <w:r>
        <w:rPr>
          <w:lang w:val="cs-CZ"/>
        </w:rPr>
        <w:t>Lhůta pro odstranění vad</w:t>
      </w:r>
      <w:bookmarkEnd w:id="115"/>
    </w:p>
    <w:p w:rsidR="006D3CC7" w:rsidRDefault="006D3CC7">
      <w:pPr>
        <w:pStyle w:val="WW-Zkladntextodsazen2"/>
        <w:rPr>
          <w:color w:val="000000"/>
        </w:rPr>
      </w:pPr>
      <w:r>
        <w:rPr>
          <w:color w:val="000000"/>
        </w:rPr>
        <w:t xml:space="preserve">Drobné vady reklamované v záruční lhůtě je Zhotovitel povinen odstranit do 5 pracovních dnů od nástupu k jejich odstranění. </w:t>
      </w:r>
    </w:p>
    <w:p w:rsidR="006D3CC7" w:rsidRDefault="006D3CC7">
      <w:pPr>
        <w:ind w:left="397"/>
        <w:rPr>
          <w:color w:val="000000"/>
        </w:rPr>
      </w:pPr>
      <w:r>
        <w:rPr>
          <w:color w:val="000000"/>
        </w:rPr>
        <w:t>Ostatní reklamované vady v záruční lhůtě se zavazuje Zhotovitel odstranit ve sjednaných termínech,</w:t>
      </w:r>
      <w:r>
        <w:rPr>
          <w:i/>
          <w:color w:val="000000"/>
        </w:rPr>
        <w:t xml:space="preserve"> </w:t>
      </w:r>
      <w:r>
        <w:rPr>
          <w:color w:val="000000"/>
        </w:rPr>
        <w:t>které nesmí zásadně překročit lhůtu 14 dnů. Pouze v případě, že charakter, závažnost a rozsah vady neumožní tuto lhůtu splnit, dohodnou se smluvní strany na lhůtě delší.</w:t>
      </w:r>
    </w:p>
    <w:p w:rsidR="006D3CC7" w:rsidRDefault="006D3CC7">
      <w:pPr>
        <w:pStyle w:val="Heading1"/>
        <w:rPr>
          <w:lang w:val="cs-CZ"/>
        </w:rPr>
      </w:pPr>
      <w:bookmarkStart w:id="116" w:name="__RefHeading__47_1701503476"/>
      <w:bookmarkStart w:id="117" w:name="_Toc377543399"/>
      <w:bookmarkEnd w:id="116"/>
      <w:r>
        <w:rPr>
          <w:lang w:val="cs-CZ"/>
        </w:rPr>
        <w:t>SMLUVNÍ POKUTY</w:t>
      </w:r>
      <w:bookmarkEnd w:id="117"/>
    </w:p>
    <w:p w:rsidR="006D3CC7" w:rsidRDefault="006D3CC7">
      <w:pPr>
        <w:pStyle w:val="Heading2"/>
        <w:rPr>
          <w:lang w:val="cs-CZ"/>
        </w:rPr>
      </w:pPr>
      <w:bookmarkStart w:id="118" w:name="_Toc377543400"/>
      <w:r>
        <w:rPr>
          <w:lang w:val="cs-CZ"/>
        </w:rPr>
        <w:t>Smluvní pokuta za pozdní dokončení Díla</w:t>
      </w:r>
      <w:bookmarkEnd w:id="118"/>
    </w:p>
    <w:p w:rsidR="006D3CC7" w:rsidRDefault="006D3CC7">
      <w:pPr>
        <w:ind w:left="426" w:hanging="29"/>
      </w:pPr>
      <w:r>
        <w:t>V případě, že Zhotovitel</w:t>
      </w:r>
      <w:r>
        <w:rPr>
          <w:color w:val="000000"/>
        </w:rPr>
        <w:t xml:space="preserve"> vlastním zaviněním </w:t>
      </w:r>
      <w:r>
        <w:t xml:space="preserve">nedodrží termín plnění dle bodu </w:t>
      </w:r>
      <w:r>
        <w:fldChar w:fldCharType="begin"/>
      </w:r>
      <w:r>
        <w:instrText xml:space="preserve"> REF _Ref5887441 \n \h </w:instrText>
      </w:r>
      <w:r>
        <w:fldChar w:fldCharType="separate"/>
      </w:r>
      <w:r>
        <w:t>7.1</w:t>
      </w:r>
      <w:r>
        <w:fldChar w:fldCharType="end"/>
      </w:r>
      <w:r>
        <w:t xml:space="preserve"> této Smlouvy o dílo, zaplatí Objednateli smluvní pokutu ve výši </w:t>
      </w:r>
      <w:r>
        <w:rPr>
          <w:b/>
        </w:rPr>
        <w:t>0,1 %</w:t>
      </w:r>
      <w:r>
        <w:t xml:space="preserve"> z celkové ceny Díla za každý den prodlení.</w:t>
      </w:r>
    </w:p>
    <w:p w:rsidR="006D3CC7" w:rsidRDefault="006D3CC7">
      <w:pPr>
        <w:pStyle w:val="Heading2"/>
        <w:rPr>
          <w:lang w:val="cs-CZ"/>
        </w:rPr>
      </w:pPr>
      <w:bookmarkStart w:id="119" w:name="_Toc377543401"/>
      <w:r>
        <w:rPr>
          <w:lang w:val="cs-CZ"/>
        </w:rPr>
        <w:t>Smluvní pokuta za pozdní úhradu faktur</w:t>
      </w:r>
      <w:bookmarkEnd w:id="119"/>
    </w:p>
    <w:p w:rsidR="006D3CC7" w:rsidRDefault="006D3CC7">
      <w:pPr>
        <w:ind w:left="426" w:hanging="29"/>
        <w:rPr>
          <w:color w:val="000000"/>
        </w:rPr>
      </w:pPr>
      <w:r>
        <w:rPr>
          <w:color w:val="000000"/>
        </w:rPr>
        <w:t xml:space="preserve"> V případě, že Objednatel bude v prodlení s úhradou některé z vystavených faktur, zaplatí Objednatel Zhotoviteli smluvní pokutu ve výši </w:t>
      </w:r>
      <w:r>
        <w:rPr>
          <w:b/>
          <w:color w:val="000000"/>
        </w:rPr>
        <w:t>0,01 %</w:t>
      </w:r>
      <w:r>
        <w:rPr>
          <w:color w:val="000000"/>
        </w:rPr>
        <w:t xml:space="preserve"> z dlužné částky za každý den prodlení. </w:t>
      </w:r>
    </w:p>
    <w:p w:rsidR="006D3CC7" w:rsidRDefault="006D3CC7">
      <w:pPr>
        <w:pStyle w:val="Heading1"/>
        <w:rPr>
          <w:lang w:val="cs-CZ"/>
        </w:rPr>
      </w:pPr>
      <w:bookmarkStart w:id="120" w:name="_Ref5867531"/>
      <w:bookmarkStart w:id="121" w:name="_Toc377543402"/>
      <w:bookmarkStart w:id="122" w:name="__RefHeading__49_1701503476"/>
      <w:r>
        <w:rPr>
          <w:lang w:val="cs-CZ"/>
        </w:rPr>
        <w:t>P</w:t>
      </w:r>
      <w:bookmarkEnd w:id="120"/>
      <w:r>
        <w:rPr>
          <w:lang w:val="cs-CZ"/>
        </w:rPr>
        <w:t>ŘERUŠENÍ PRACÍ</w:t>
      </w:r>
      <w:bookmarkEnd w:id="121"/>
    </w:p>
    <w:p w:rsidR="006D3CC7" w:rsidRDefault="006D3CC7">
      <w:pPr>
        <w:pStyle w:val="Heading2"/>
        <w:rPr>
          <w:lang w:val="cs-CZ"/>
        </w:rPr>
      </w:pPr>
      <w:bookmarkStart w:id="123" w:name="_Toc377543403"/>
      <w:r>
        <w:rPr>
          <w:lang w:val="cs-CZ"/>
        </w:rPr>
        <w:t>Na žádost Objednatele</w:t>
      </w:r>
      <w:bookmarkEnd w:id="123"/>
    </w:p>
    <w:p w:rsidR="006D3CC7" w:rsidRDefault="006D3CC7">
      <w:pPr>
        <w:pStyle w:val="WW-Zkladntextodsazen2"/>
      </w:pPr>
      <w:r>
        <w:t>Objednatel může požadovat přerušení prací na dobu max. 1 měsíc. V tomto případě vyzve písemně Zhotovitele nejméně 10 dnů před požadovaným přerušením prací.</w:t>
      </w:r>
    </w:p>
    <w:p w:rsidR="006D3CC7" w:rsidRDefault="006D3CC7">
      <w:pPr>
        <w:pStyle w:val="WW-Zkladntextodsazen2"/>
      </w:pPr>
      <w:r>
        <w:t>Zhotovitel provede nezbytné úkony k zajištění Díla a vyčíslí nezbytné náklady na jejich provedení do 10 dnů od obdržení požadavku na přerušení prací.</w:t>
      </w:r>
    </w:p>
    <w:p w:rsidR="006D3CC7" w:rsidRDefault="006D3CC7">
      <w:pPr>
        <w:pStyle w:val="Heading2"/>
        <w:rPr>
          <w:lang w:val="cs-CZ"/>
        </w:rPr>
      </w:pPr>
      <w:bookmarkStart w:id="124" w:name="_Toc377543404"/>
      <w:r>
        <w:rPr>
          <w:lang w:val="cs-CZ"/>
        </w:rPr>
        <w:t>Prodloužení doby plnění Díla</w:t>
      </w:r>
      <w:bookmarkEnd w:id="124"/>
    </w:p>
    <w:p w:rsidR="006D3CC7" w:rsidRDefault="006D3CC7">
      <w:pPr>
        <w:pStyle w:val="WW-Zkladntextodsazen2"/>
      </w:pPr>
      <w:r>
        <w:t>Doba sjednaná k provedení Díla se prodlužuje o počet dnů, po které nemohl Zhotovitel plnit svoje závazky z důvodů:</w:t>
      </w:r>
    </w:p>
    <w:p w:rsidR="006D3CC7" w:rsidRDefault="006D3CC7">
      <w:pPr>
        <w:pStyle w:val="WW-Zkladntextodsazen2"/>
        <w:numPr>
          <w:ilvl w:val="0"/>
          <w:numId w:val="4"/>
        </w:numPr>
        <w:rPr>
          <w:color w:val="000000"/>
        </w:rPr>
      </w:pPr>
      <w:r>
        <w:t xml:space="preserve">ležících na straně Objednatele </w:t>
      </w:r>
      <w:r>
        <w:rPr>
          <w:color w:val="000000"/>
        </w:rPr>
        <w:t>ve smyslu kapitoly č.6 Protiplnění objednatele</w:t>
      </w:r>
    </w:p>
    <w:p w:rsidR="006D3CC7" w:rsidRDefault="006D3CC7">
      <w:pPr>
        <w:pStyle w:val="WW-Zkladntextodsazen2"/>
        <w:numPr>
          <w:ilvl w:val="0"/>
          <w:numId w:val="4"/>
        </w:numPr>
      </w:pPr>
      <w:r>
        <w:t>přerušení prací na žádost Objednatele</w:t>
      </w:r>
    </w:p>
    <w:p w:rsidR="006D3CC7" w:rsidRDefault="006D3CC7">
      <w:pPr>
        <w:pStyle w:val="WW-Zkladntextodsazen2"/>
        <w:numPr>
          <w:ilvl w:val="0"/>
          <w:numId w:val="4"/>
        </w:numPr>
      </w:pPr>
      <w:r>
        <w:t>okolností vylučujících provádění Díla způsobených vnějšími okolnostmi zejména: mimořádně nepříznivých klimatických podmínek, rozhodnutí veřejnoprávních orgánů apod.</w:t>
      </w:r>
    </w:p>
    <w:p w:rsidR="006D3CC7" w:rsidRDefault="006D3CC7">
      <w:pPr>
        <w:pStyle w:val="Heading2"/>
        <w:rPr>
          <w:lang w:val="cs-CZ"/>
        </w:rPr>
      </w:pPr>
      <w:bookmarkStart w:id="125" w:name="_Toc377543405"/>
      <w:r>
        <w:rPr>
          <w:lang w:val="cs-CZ"/>
        </w:rPr>
        <w:t>Oznamovací povinnost</w:t>
      </w:r>
      <w:bookmarkEnd w:id="125"/>
    </w:p>
    <w:p w:rsidR="006D3CC7" w:rsidRDefault="006D3CC7">
      <w:pPr>
        <w:pStyle w:val="WW-Zkladntextodsazen2"/>
      </w:pPr>
      <w:r>
        <w:t>Nastanou-li u některé ze stran skutečnosti bránící řádnému plnění této Smlouvy, je tato povinna to ihned bez zbytečného odkladu oznámit druhé straně a vyvolat jednání zástupců oprávněných k podpisu Smlouvy.</w:t>
      </w:r>
    </w:p>
    <w:p w:rsidR="006D3CC7" w:rsidRDefault="006D3CC7">
      <w:pPr>
        <w:pStyle w:val="Heading1"/>
        <w:rPr>
          <w:lang w:val="cs-CZ"/>
        </w:rPr>
      </w:pPr>
      <w:bookmarkStart w:id="126" w:name="__RefHeading__51_1701503476"/>
      <w:bookmarkStart w:id="127" w:name="_Toc377543406"/>
      <w:bookmarkEnd w:id="126"/>
      <w:r>
        <w:rPr>
          <w:lang w:val="cs-CZ"/>
        </w:rPr>
        <w:t>UKONČENÍ SMLUVNÍHO VZTAHU</w:t>
      </w:r>
      <w:bookmarkEnd w:id="127"/>
    </w:p>
    <w:p w:rsidR="006D3CC7" w:rsidRDefault="006D3CC7">
      <w:pPr>
        <w:pStyle w:val="Heading2"/>
        <w:rPr>
          <w:lang w:val="cs-CZ"/>
        </w:rPr>
      </w:pPr>
      <w:bookmarkStart w:id="128" w:name="_Toc377543407"/>
      <w:r>
        <w:rPr>
          <w:lang w:val="cs-CZ"/>
        </w:rPr>
        <w:t>Podmínky</w:t>
      </w:r>
      <w:bookmarkEnd w:id="128"/>
    </w:p>
    <w:p w:rsidR="006D3CC7" w:rsidRDefault="006D3CC7">
      <w:pPr>
        <w:pStyle w:val="WW-Zkladntextodsazen2"/>
      </w:pPr>
      <w:r>
        <w:t>Smluvní vztah daný touto Smlouvou o dílo lze předčasně ukončit následujícím způsobem:</w:t>
      </w:r>
    </w:p>
    <w:p w:rsidR="006D3CC7" w:rsidRDefault="006D3CC7">
      <w:pPr>
        <w:pStyle w:val="Heading3"/>
        <w:rPr>
          <w:lang w:val="cs-CZ"/>
        </w:rPr>
      </w:pPr>
      <w:bookmarkStart w:id="129" w:name="_Toc377476961"/>
      <w:bookmarkStart w:id="130" w:name="_Toc377543408"/>
      <w:bookmarkEnd w:id="129"/>
      <w:bookmarkEnd w:id="130"/>
    </w:p>
    <w:p w:rsidR="006D3CC7" w:rsidRDefault="006D3CC7">
      <w:pPr>
        <w:pStyle w:val="Zkladntextodsazen31"/>
      </w:pPr>
      <w:r>
        <w:t>písemnou dohodou smluvních stran, jejíž součástí bude vypořádání vzájemných závazků a pohledávek,</w:t>
      </w:r>
    </w:p>
    <w:p w:rsidR="006D3CC7" w:rsidRDefault="006D3CC7">
      <w:pPr>
        <w:pStyle w:val="Heading3"/>
        <w:rPr>
          <w:lang w:val="cs-CZ"/>
        </w:rPr>
      </w:pPr>
      <w:bookmarkStart w:id="131" w:name="_Toc377476962"/>
      <w:bookmarkStart w:id="132" w:name="_Toc377543409"/>
      <w:bookmarkEnd w:id="131"/>
      <w:bookmarkEnd w:id="132"/>
    </w:p>
    <w:p w:rsidR="006D3CC7" w:rsidRDefault="006D3CC7">
      <w:pPr>
        <w:pStyle w:val="Zkladntextodsazen31"/>
      </w:pPr>
      <w:r>
        <w:t>trvá-li přerušení prací dle článku 15 déle, než 3 měsíce, má Zhotovitel právo na odstoupení od Smlouvy.</w:t>
      </w:r>
    </w:p>
    <w:p w:rsidR="006D3CC7" w:rsidRDefault="006D3CC7">
      <w:pPr>
        <w:pStyle w:val="Heading3"/>
        <w:rPr>
          <w:lang w:val="cs-CZ"/>
        </w:rPr>
      </w:pPr>
      <w:bookmarkStart w:id="133" w:name="_Toc377476963"/>
      <w:bookmarkStart w:id="134" w:name="_Toc377543410"/>
      <w:bookmarkEnd w:id="133"/>
      <w:bookmarkEnd w:id="134"/>
    </w:p>
    <w:p w:rsidR="006D3CC7" w:rsidRDefault="006D3CC7">
      <w:pPr>
        <w:pStyle w:val="Zkladntextodsazen31"/>
        <w:rPr>
          <w:color w:val="000000"/>
        </w:rPr>
      </w:pPr>
      <w:r>
        <w:rPr>
          <w:color w:val="000000"/>
        </w:rPr>
        <w:t>odstoupením od smlouvy v případě podstatného porušení smluvních povinností jednou ze smluvních stran.</w:t>
      </w:r>
    </w:p>
    <w:p w:rsidR="006D3CC7" w:rsidRDefault="006D3CC7">
      <w:pPr>
        <w:pStyle w:val="Heading2"/>
        <w:rPr>
          <w:lang w:val="cs-CZ"/>
        </w:rPr>
      </w:pPr>
      <w:bookmarkStart w:id="135" w:name="_Toc377543411"/>
      <w:r>
        <w:rPr>
          <w:lang w:val="cs-CZ"/>
        </w:rPr>
        <w:t>Podstatné porušení Smlouvy</w:t>
      </w:r>
      <w:bookmarkEnd w:id="135"/>
    </w:p>
    <w:p w:rsidR="006D3CC7" w:rsidRDefault="006D3CC7">
      <w:pPr>
        <w:pStyle w:val="WW-Zkladntextodsazen2"/>
      </w:pPr>
      <w:r>
        <w:t>Smluvní strany se dohodly, že za podstatné porušení Smlouvy pokládají zejména porušení těchto smluvních povinností:</w:t>
      </w:r>
    </w:p>
    <w:p w:rsidR="006D3CC7" w:rsidRDefault="006D3CC7">
      <w:pPr>
        <w:pStyle w:val="WW-Zkladntextodsazen2"/>
        <w:numPr>
          <w:ilvl w:val="0"/>
          <w:numId w:val="6"/>
        </w:numPr>
        <w:rPr>
          <w:color w:val="000000"/>
        </w:rPr>
      </w:pPr>
      <w:r>
        <w:rPr>
          <w:color w:val="000000"/>
        </w:rPr>
        <w:t>Prodlení vinou Zhotovitele s prováděním Díla o více než třicet (30) dnů oproti dohodnutým  termínům dle kapitoly č.7 Doba plnění</w:t>
      </w:r>
    </w:p>
    <w:p w:rsidR="006D3CC7" w:rsidRDefault="006D3CC7">
      <w:pPr>
        <w:pStyle w:val="WW-Zkladntextodsazen2"/>
        <w:numPr>
          <w:ilvl w:val="0"/>
          <w:numId w:val="6"/>
        </w:numPr>
        <w:rPr>
          <w:color w:val="000000"/>
        </w:rPr>
      </w:pPr>
      <w:r>
        <w:rPr>
          <w:color w:val="000000"/>
        </w:rPr>
        <w:t>Prodlení Objednatele s plněním jeho platebních povinností o více než třicet (30) dnů oproti dohodnutému  termínu dle bodu 10.2 této Smlouvy o dílo.</w:t>
      </w:r>
    </w:p>
    <w:p w:rsidR="006D3CC7" w:rsidRDefault="006D3CC7">
      <w:pPr>
        <w:pStyle w:val="Heading2"/>
        <w:rPr>
          <w:lang w:val="cs-CZ"/>
        </w:rPr>
      </w:pPr>
      <w:bookmarkStart w:id="136" w:name="_Toc377543412"/>
      <w:r>
        <w:rPr>
          <w:lang w:val="cs-CZ"/>
        </w:rPr>
        <w:t>Odstoupení při podstatném porušení Smlouvy</w:t>
      </w:r>
      <w:bookmarkEnd w:id="136"/>
    </w:p>
    <w:p w:rsidR="006D3CC7" w:rsidRDefault="006D3CC7">
      <w:pPr>
        <w:pStyle w:val="WW-Zkladntextodsazen2"/>
      </w:pPr>
      <w:r>
        <w:t xml:space="preserve">Znamená-li porušení smluvní povinnosti podstatné porušení Smlouvy, má oprávněná strana právo ihned odstoupit od Smlouvy. Okamžité odstoupení od Smlouvy musí být druhé straně oznámeno písemně bez zbytečného odkladu po zjištění podstatného porušení Smlouvy. Smlouva zaniká doručením oznámení o odstoupení druhé straně. </w:t>
      </w:r>
    </w:p>
    <w:p w:rsidR="006D3CC7" w:rsidRDefault="006D3CC7">
      <w:pPr>
        <w:pStyle w:val="Heading2"/>
        <w:rPr>
          <w:lang w:val="cs-CZ"/>
        </w:rPr>
      </w:pPr>
      <w:bookmarkStart w:id="137" w:name="_Toc377543413"/>
      <w:r>
        <w:rPr>
          <w:lang w:val="cs-CZ"/>
        </w:rPr>
        <w:t>Odstoupení při nepodstatném porušení Smlouvy</w:t>
      </w:r>
      <w:bookmarkEnd w:id="137"/>
    </w:p>
    <w:p w:rsidR="006D3CC7" w:rsidRDefault="006D3CC7">
      <w:pPr>
        <w:pStyle w:val="WW-Zkladntextodsazen2"/>
        <w:rPr>
          <w:color w:val="000000"/>
        </w:rPr>
      </w:pPr>
      <w:r>
        <w:rPr>
          <w:color w:val="000000"/>
        </w:rPr>
        <w:t>Při nepodstatném porušení smluvní povinnosti poskytne oprávněná strana druhé straně ke splnění smluvní povinnosti nebo ke sjednání nápravy dodatečnou přiměřenou lhůtu. Oprávněná strana může odstoupit od Smlouvy až po marném uplynutí dodatečné přiměřené lhůty.</w:t>
      </w:r>
    </w:p>
    <w:p w:rsidR="006D3CC7" w:rsidRDefault="006D3CC7">
      <w:pPr>
        <w:pStyle w:val="WW-Zkladntextodsazen2"/>
        <w:rPr>
          <w:color w:val="000000"/>
        </w:rPr>
      </w:pPr>
    </w:p>
    <w:p w:rsidR="006D3CC7" w:rsidRDefault="006D3CC7">
      <w:pPr>
        <w:pStyle w:val="Heading2"/>
        <w:rPr>
          <w:lang w:val="cs-CZ"/>
        </w:rPr>
      </w:pPr>
      <w:bookmarkStart w:id="138" w:name="_Toc377543414"/>
      <w:r>
        <w:rPr>
          <w:lang w:val="cs-CZ"/>
        </w:rPr>
        <w:t>Zánik práv</w:t>
      </w:r>
      <w:bookmarkEnd w:id="138"/>
    </w:p>
    <w:p w:rsidR="006D3CC7" w:rsidRDefault="006D3CC7">
      <w:pPr>
        <w:pStyle w:val="WW-Zkladntextodsazen2"/>
      </w:pPr>
      <w:r>
        <w:t>Odstoupením od Smlouvy zanikají všechna práva a povinnosti smluvních stran, s výjimkou nároku na náhradu škody vzniklé porušením Smlouvy a nároku na smluvní pokutu, který vznikl před odstoupením od Smlouvy. Nedotčena účinky odstoupení zůstávají také ujednání o ochraně obchodního tajemství a ujednání o řešení sporů.</w:t>
      </w:r>
    </w:p>
    <w:p w:rsidR="006D3CC7" w:rsidRDefault="006D3CC7">
      <w:pPr>
        <w:pStyle w:val="Heading2"/>
        <w:rPr>
          <w:lang w:val="cs-CZ"/>
        </w:rPr>
      </w:pPr>
      <w:bookmarkStart w:id="139" w:name="_Toc377543415"/>
      <w:r>
        <w:rPr>
          <w:lang w:val="cs-CZ"/>
        </w:rPr>
        <w:t>Vyrovnání</w:t>
      </w:r>
      <w:bookmarkEnd w:id="139"/>
    </w:p>
    <w:p w:rsidR="006D3CC7" w:rsidRDefault="006D3CC7">
      <w:pPr>
        <w:pStyle w:val="WW-Zkladntextodsazen2"/>
        <w:rPr>
          <w:b/>
          <w:i/>
          <w:color w:val="0000FF"/>
        </w:rPr>
      </w:pPr>
      <w:r>
        <w:rPr>
          <w:color w:val="000000"/>
        </w:rPr>
        <w:t>Při odstoupení od Smlouvy budou vypořádána poskytnutá vzájemná plnění bez ohledu na to, která strana od smlouvy odstupuje. Zhotovitel vrátí Objednateli přijaté peněžité plnění včetně úroků a Objednatel uhradí Zhotoviteli náklady, které prokazatelně vynaložil na splnění svých smluvních závazků k datu odstoupení od Smlouvy.</w:t>
      </w:r>
    </w:p>
    <w:p w:rsidR="006D3CC7" w:rsidRDefault="006D3CC7">
      <w:pPr>
        <w:pStyle w:val="Heading1"/>
        <w:rPr>
          <w:lang w:val="cs-CZ"/>
        </w:rPr>
      </w:pPr>
      <w:bookmarkStart w:id="140" w:name="__RefHeading__55_1701503476"/>
      <w:bookmarkStart w:id="141" w:name="__RefHeading__59_1701503476"/>
      <w:bookmarkStart w:id="142" w:name="__RefHeading__61_1701503476"/>
      <w:bookmarkStart w:id="143" w:name="_Toc377543416"/>
      <w:bookmarkEnd w:id="140"/>
      <w:bookmarkEnd w:id="141"/>
      <w:bookmarkEnd w:id="142"/>
      <w:r>
        <w:rPr>
          <w:lang w:val="cs-CZ"/>
        </w:rPr>
        <w:t>KORESPONDENCE</w:t>
      </w:r>
      <w:bookmarkEnd w:id="143"/>
    </w:p>
    <w:p w:rsidR="006D3CC7" w:rsidRDefault="006D3CC7">
      <w:pPr>
        <w:pStyle w:val="Heading2"/>
        <w:rPr>
          <w:lang w:val="cs-CZ"/>
        </w:rPr>
      </w:pPr>
      <w:bookmarkStart w:id="144" w:name="_Ref5869122"/>
      <w:bookmarkStart w:id="145" w:name="_Toc377543417"/>
      <w:bookmarkStart w:id="146" w:name="_Ref529066551"/>
      <w:r>
        <w:rPr>
          <w:lang w:val="cs-CZ"/>
        </w:rPr>
        <w:t>Adresa Objednatele</w:t>
      </w:r>
      <w:bookmarkEnd w:id="144"/>
      <w:bookmarkEnd w:id="145"/>
    </w:p>
    <w:bookmarkEnd w:id="146"/>
    <w:p w:rsidR="006D3CC7" w:rsidRDefault="006D3CC7">
      <w:pPr>
        <w:pStyle w:val="WW-Zkladntextodsazen2"/>
      </w:pPr>
      <w:r>
        <w:t>Veškerá korespondence a faktury Objednateli ve věci této Smlouvy budou označeny číslem Smlouvy Objednatele v záhlaví a budou adresovány na:</w:t>
      </w:r>
    </w:p>
    <w:p w:rsidR="006D3CC7" w:rsidRDefault="006D3CC7">
      <w:pPr>
        <w:rPr>
          <w:b/>
        </w:rPr>
      </w:pPr>
      <w:r>
        <w:rPr>
          <w:b/>
        </w:rPr>
        <w:tab/>
      </w:r>
    </w:p>
    <w:p w:rsidR="006D3CC7" w:rsidRDefault="006D3CC7" w:rsidP="003B4CA5">
      <w:pPr>
        <w:tabs>
          <w:tab w:val="clear" w:pos="709"/>
          <w:tab w:val="clear" w:pos="1418"/>
        </w:tabs>
        <w:ind w:firstLine="397"/>
        <w:rPr>
          <w:b/>
          <w:bCs/>
          <w:color w:val="000000"/>
        </w:rPr>
      </w:pPr>
      <w:r>
        <w:rPr>
          <w:b/>
          <w:bCs/>
          <w:color w:val="000000"/>
        </w:rPr>
        <w:t>Základní škola Boskovice, příspěvková organizace</w:t>
      </w:r>
    </w:p>
    <w:p w:rsidR="006D3CC7" w:rsidRDefault="006D3CC7" w:rsidP="003B4CA5">
      <w:pPr>
        <w:tabs>
          <w:tab w:val="clear" w:pos="709"/>
          <w:tab w:val="clear" w:pos="1418"/>
        </w:tabs>
        <w:ind w:firstLine="397"/>
        <w:rPr>
          <w:b/>
          <w:bCs/>
          <w:color w:val="000000"/>
        </w:rPr>
      </w:pPr>
      <w:r>
        <w:rPr>
          <w:b/>
          <w:bCs/>
          <w:color w:val="000000"/>
        </w:rPr>
        <w:t>nám. 9. května 8</w:t>
      </w:r>
    </w:p>
    <w:p w:rsidR="006D3CC7" w:rsidRDefault="006D3CC7" w:rsidP="003B4CA5">
      <w:pPr>
        <w:tabs>
          <w:tab w:val="clear" w:pos="709"/>
          <w:tab w:val="clear" w:pos="1418"/>
        </w:tabs>
        <w:ind w:firstLine="397"/>
        <w:rPr>
          <w:b/>
          <w:bCs/>
          <w:color w:val="000000"/>
        </w:rPr>
      </w:pPr>
      <w:r>
        <w:rPr>
          <w:b/>
          <w:bCs/>
          <w:color w:val="000000"/>
        </w:rPr>
        <w:t>680 01 Boskovice</w:t>
      </w:r>
    </w:p>
    <w:p w:rsidR="006D3CC7" w:rsidRDefault="006D3CC7">
      <w:r>
        <w:tab/>
      </w:r>
    </w:p>
    <w:p w:rsidR="006D3CC7" w:rsidRDefault="006D3CC7">
      <w:pPr>
        <w:pStyle w:val="Heading2"/>
      </w:pPr>
      <w:bookmarkStart w:id="147" w:name="_Toc377543418"/>
      <w:r>
        <w:t>Adresa Zhotovitele</w:t>
      </w:r>
      <w:bookmarkEnd w:id="147"/>
    </w:p>
    <w:p w:rsidR="006D3CC7" w:rsidRDefault="006D3CC7">
      <w:pPr>
        <w:pStyle w:val="WW-Zkladntextodsazen2"/>
      </w:pPr>
      <w:r>
        <w:t>Veškerá korespondence Zhotoviteli ve věci této Smlouvy bude označena číslem Smlouvy Objednatele v záhlaví a bude adresována na :</w:t>
      </w:r>
    </w:p>
    <w:p w:rsidR="006D3CC7" w:rsidRDefault="006D3CC7">
      <w:pPr>
        <w:pStyle w:val="WW-Zkladntextodsazen2"/>
      </w:pPr>
    </w:p>
    <w:p w:rsidR="006D3CC7" w:rsidRDefault="006D3CC7">
      <w:pPr>
        <w:pStyle w:val="WW-Zkladntextodsazen2"/>
        <w:rPr>
          <w:b/>
          <w:color w:val="000000"/>
        </w:rPr>
      </w:pPr>
      <w:r>
        <w:rPr>
          <w:b/>
          <w:color w:val="000000"/>
        </w:rPr>
        <w:t>ACARE, s.r.o.</w:t>
      </w:r>
    </w:p>
    <w:p w:rsidR="006D3CC7" w:rsidRDefault="006D3CC7">
      <w:pPr>
        <w:pStyle w:val="WW-Zkladntextodsazen2"/>
        <w:rPr>
          <w:b/>
          <w:color w:val="000000"/>
        </w:rPr>
      </w:pPr>
      <w:r>
        <w:rPr>
          <w:b/>
          <w:color w:val="000000"/>
        </w:rPr>
        <w:t>Hilleho 5</w:t>
      </w:r>
    </w:p>
    <w:p w:rsidR="006D3CC7" w:rsidRDefault="006D3CC7">
      <w:pPr>
        <w:pStyle w:val="WW-Zkladntextodsazen2"/>
        <w:rPr>
          <w:b/>
          <w:color w:val="000000"/>
        </w:rPr>
      </w:pPr>
      <w:r>
        <w:rPr>
          <w:b/>
          <w:color w:val="000000"/>
        </w:rPr>
        <w:t>602 00 Brno</w:t>
      </w:r>
    </w:p>
    <w:p w:rsidR="006D3CC7" w:rsidRDefault="006D3CC7">
      <w:pPr>
        <w:pStyle w:val="WW-Zkladntextodsazen2"/>
        <w:rPr>
          <w:b/>
          <w:color w:val="000000"/>
        </w:rPr>
      </w:pPr>
      <w:r>
        <w:rPr>
          <w:b/>
          <w:color w:val="000000"/>
        </w:rPr>
        <w:t>Česká republika</w:t>
      </w:r>
    </w:p>
    <w:p w:rsidR="006D3CC7" w:rsidRDefault="006D3CC7">
      <w:pPr>
        <w:pStyle w:val="Heading1"/>
        <w:rPr>
          <w:lang w:val="cs-CZ"/>
        </w:rPr>
      </w:pPr>
      <w:bookmarkStart w:id="148" w:name="__RefHeading__63_1701503476"/>
      <w:bookmarkStart w:id="149" w:name="_Toc377543419"/>
      <w:bookmarkEnd w:id="148"/>
      <w:r>
        <w:rPr>
          <w:lang w:val="cs-CZ"/>
        </w:rPr>
        <w:t>ŘEŠENÍ SPORŮ</w:t>
      </w:r>
      <w:bookmarkEnd w:id="149"/>
    </w:p>
    <w:p w:rsidR="006D3CC7" w:rsidRDefault="006D3CC7">
      <w:pPr>
        <w:pStyle w:val="Heading2"/>
        <w:rPr>
          <w:lang w:val="cs-CZ"/>
        </w:rPr>
      </w:pPr>
      <w:bookmarkStart w:id="150" w:name="_Toc377476973"/>
      <w:bookmarkStart w:id="151" w:name="_Toc377543420"/>
      <w:bookmarkEnd w:id="150"/>
      <w:bookmarkEnd w:id="151"/>
    </w:p>
    <w:p w:rsidR="006D3CC7" w:rsidRDefault="006D3CC7">
      <w:pPr>
        <w:pStyle w:val="WW-Zkladntextodsazen2"/>
      </w:pPr>
      <w:r>
        <w:t>Smluvní strany se zavazují řešit sporné otázky přednostně smírnou cestou.</w:t>
      </w:r>
    </w:p>
    <w:p w:rsidR="006D3CC7" w:rsidRDefault="006D3CC7">
      <w:pPr>
        <w:pStyle w:val="Heading2"/>
        <w:rPr>
          <w:lang w:val="cs-CZ"/>
        </w:rPr>
      </w:pPr>
      <w:bookmarkStart w:id="152" w:name="_Toc377476974"/>
      <w:bookmarkStart w:id="153" w:name="_Toc377543421"/>
      <w:bookmarkEnd w:id="152"/>
      <w:bookmarkEnd w:id="153"/>
    </w:p>
    <w:p w:rsidR="006D3CC7" w:rsidRDefault="006D3CC7">
      <w:pPr>
        <w:pStyle w:val="WW-Zkladntextodsazen2"/>
      </w:pPr>
      <w:r>
        <w:t>Pro tuto Smlouvu o dílo platí české právo.</w:t>
      </w:r>
    </w:p>
    <w:p w:rsidR="006D3CC7" w:rsidRDefault="006D3CC7">
      <w:pPr>
        <w:pStyle w:val="Heading2"/>
        <w:rPr>
          <w:lang w:val="cs-CZ"/>
        </w:rPr>
      </w:pPr>
      <w:bookmarkStart w:id="154" w:name="_Toc377476975"/>
      <w:bookmarkStart w:id="155" w:name="_Toc377543422"/>
      <w:bookmarkEnd w:id="154"/>
      <w:bookmarkEnd w:id="155"/>
    </w:p>
    <w:p w:rsidR="006D3CC7" w:rsidRDefault="006D3CC7">
      <w:pPr>
        <w:pStyle w:val="WW-Zkladntextodsazen2"/>
      </w:pPr>
      <w:r>
        <w:t>Nedojde-li k řešení sporu smírnou cestou, bude  věc posuzována podle českého práva u příslušného soudu v Brně, Česká republika.</w:t>
      </w:r>
    </w:p>
    <w:p w:rsidR="006D3CC7" w:rsidRDefault="006D3CC7">
      <w:pPr>
        <w:pStyle w:val="Heading1"/>
        <w:rPr>
          <w:lang w:val="cs-CZ"/>
        </w:rPr>
      </w:pPr>
      <w:bookmarkStart w:id="156" w:name="__RefHeading__65_1701503476"/>
      <w:bookmarkEnd w:id="156"/>
      <w:r>
        <w:rPr>
          <w:lang w:val="cs-CZ"/>
        </w:rPr>
        <w:tab/>
      </w:r>
      <w:bookmarkStart w:id="157" w:name="_Toc377543423"/>
      <w:r>
        <w:rPr>
          <w:lang w:val="cs-CZ"/>
        </w:rPr>
        <w:t>ZÁVĚREČNÁ USTANOVENÍ</w:t>
      </w:r>
      <w:bookmarkEnd w:id="157"/>
    </w:p>
    <w:p w:rsidR="006D3CC7" w:rsidRDefault="006D3CC7">
      <w:pPr>
        <w:pStyle w:val="Heading2"/>
        <w:rPr>
          <w:lang w:val="cs-CZ"/>
        </w:rPr>
      </w:pPr>
      <w:bookmarkStart w:id="158" w:name="_Toc377476977"/>
      <w:bookmarkStart w:id="159" w:name="_Toc377543424"/>
      <w:bookmarkEnd w:id="158"/>
      <w:bookmarkEnd w:id="159"/>
    </w:p>
    <w:p w:rsidR="006D3CC7" w:rsidRDefault="006D3CC7">
      <w:pPr>
        <w:pStyle w:val="WW-Zkladntextodsazen2"/>
      </w:pPr>
      <w:r>
        <w:t xml:space="preserve">Ve všech ostatních záležitostech neupravených touto Smlouvou o dílo se vzájemný vztah smluvních stran řídí příslušnými ustanoveními zákona </w:t>
      </w:r>
      <w:r w:rsidRPr="000B4BFB">
        <w:rPr>
          <w:snapToGrid w:val="0"/>
        </w:rPr>
        <w:t>č. 89/2012 Sb., občanský zákoník</w:t>
      </w:r>
      <w:r>
        <w:t>., v platném znění.</w:t>
      </w:r>
    </w:p>
    <w:p w:rsidR="006D3CC7" w:rsidRDefault="006D3CC7">
      <w:pPr>
        <w:pStyle w:val="Heading2"/>
        <w:rPr>
          <w:lang w:val="cs-CZ"/>
        </w:rPr>
      </w:pPr>
      <w:bookmarkStart w:id="160" w:name="_Toc377476978"/>
      <w:bookmarkStart w:id="161" w:name="_Toc377543425"/>
      <w:bookmarkEnd w:id="160"/>
      <w:bookmarkEnd w:id="161"/>
    </w:p>
    <w:p w:rsidR="006D3CC7" w:rsidRDefault="006D3CC7">
      <w:pPr>
        <w:pStyle w:val="WW-Zkladntextodsazen2"/>
      </w:pPr>
      <w:r>
        <w:t xml:space="preserve">Tato Smlouva o dílo nabývá účinnosti dnem jejího podpisu oběma smluvními stranami. </w:t>
      </w:r>
    </w:p>
    <w:p w:rsidR="006D3CC7" w:rsidRDefault="006D3CC7">
      <w:pPr>
        <w:pStyle w:val="Heading2"/>
        <w:rPr>
          <w:lang w:val="cs-CZ"/>
        </w:rPr>
      </w:pPr>
      <w:bookmarkStart w:id="162" w:name="_Toc377476979"/>
      <w:bookmarkStart w:id="163" w:name="_Toc377543426"/>
      <w:bookmarkEnd w:id="162"/>
      <w:bookmarkEnd w:id="163"/>
    </w:p>
    <w:p w:rsidR="006D3CC7" w:rsidRDefault="006D3CC7">
      <w:pPr>
        <w:pStyle w:val="WW-Zkladntextodsazen2"/>
      </w:pPr>
      <w:r>
        <w:t>Tuto Smlouvu o dílo je možné měnit pouze písemnou dohodou smluvních stran ve formě číslovaných dodatků této Smlouvy o dílo, podepsaných oprávněnými zástupci obou smluvních stran.</w:t>
      </w:r>
    </w:p>
    <w:p w:rsidR="006D3CC7" w:rsidRDefault="006D3CC7">
      <w:pPr>
        <w:pStyle w:val="Heading2"/>
        <w:rPr>
          <w:lang w:val="cs-CZ"/>
        </w:rPr>
      </w:pPr>
      <w:bookmarkStart w:id="164" w:name="_Toc377476980"/>
      <w:bookmarkStart w:id="165" w:name="_Toc377543427"/>
      <w:bookmarkEnd w:id="164"/>
      <w:bookmarkEnd w:id="165"/>
    </w:p>
    <w:p w:rsidR="006D3CC7" w:rsidRPr="00C374D0" w:rsidRDefault="006D3CC7" w:rsidP="00C374D0">
      <w:pPr>
        <w:pStyle w:val="WW-Zkladntextodsazen2"/>
      </w:pPr>
      <w:r>
        <w:t xml:space="preserve">Tato Smlouva o dílo je vyhotovena ve </w:t>
      </w:r>
      <w:r>
        <w:rPr>
          <w:b/>
          <w:bCs/>
          <w:color w:val="000000"/>
        </w:rPr>
        <w:t>dvou</w:t>
      </w:r>
      <w:r>
        <w:rPr>
          <w:b/>
          <w:color w:val="000000"/>
        </w:rPr>
        <w:t xml:space="preserve"> (2)</w:t>
      </w:r>
      <w:r>
        <w:rPr>
          <w:b/>
          <w:color w:val="0000FF"/>
        </w:rPr>
        <w:t xml:space="preserve"> </w:t>
      </w:r>
      <w:r>
        <w:rPr>
          <w:b/>
        </w:rPr>
        <w:t xml:space="preserve"> stejnopisech</w:t>
      </w:r>
      <w:r>
        <w:t>, z nichž každá smluvní strana obdrží jeden (1).</w:t>
      </w:r>
    </w:p>
    <w:p w:rsidR="006D3CC7" w:rsidRDefault="006D3CC7">
      <w:pPr>
        <w:pStyle w:val="Heading2"/>
        <w:rPr>
          <w:lang w:val="cs-CZ"/>
        </w:rPr>
      </w:pPr>
      <w:bookmarkStart w:id="166" w:name="_Toc377476981"/>
      <w:bookmarkStart w:id="167" w:name="_Toc377543428"/>
      <w:bookmarkEnd w:id="166"/>
      <w:bookmarkEnd w:id="167"/>
    </w:p>
    <w:p w:rsidR="006D3CC7" w:rsidRDefault="006D3CC7">
      <w:pPr>
        <w:pStyle w:val="WW-Zkladntextodsazen2"/>
      </w:pPr>
      <w:r>
        <w:t>Obě smluvní strany potvrzují, že tato Smlouva o dílo byla uzavřena svobodně a vážně, na základě projevené vůle obou smluvních stran, že souhlasí s jejím obsahem a že tato Smlouva o dílo nebyla ujednána v tísni ani za jinak nevýhodných podmínek.</w:t>
      </w:r>
    </w:p>
    <w:p w:rsidR="006D3CC7" w:rsidRDefault="006D3CC7">
      <w:pPr>
        <w:pStyle w:val="Heading1"/>
        <w:rPr>
          <w:lang w:val="cs-CZ"/>
        </w:rPr>
      </w:pPr>
      <w:bookmarkStart w:id="168" w:name="__RefHeading__67_1701503476"/>
      <w:bookmarkStart w:id="169" w:name="_Toc377543429"/>
      <w:bookmarkEnd w:id="168"/>
      <w:r>
        <w:rPr>
          <w:lang w:val="cs-CZ"/>
        </w:rPr>
        <w:t>POJIŠTĚNÍ</w:t>
      </w:r>
      <w:bookmarkEnd w:id="169"/>
    </w:p>
    <w:p w:rsidR="006D3CC7" w:rsidRDefault="006D3CC7">
      <w:pPr>
        <w:pStyle w:val="Heading2"/>
        <w:rPr>
          <w:lang w:val="cs-CZ"/>
        </w:rPr>
      </w:pPr>
      <w:bookmarkStart w:id="170" w:name="_Toc377476983"/>
      <w:bookmarkStart w:id="171" w:name="_Toc377543430"/>
      <w:bookmarkEnd w:id="170"/>
      <w:bookmarkEnd w:id="171"/>
    </w:p>
    <w:p w:rsidR="006D3CC7" w:rsidRDefault="006D3CC7">
      <w:pPr>
        <w:pStyle w:val="WW-Zkladntextodsazen2"/>
        <w:rPr>
          <w:color w:val="000000"/>
        </w:rPr>
      </w:pPr>
      <w:r>
        <w:rPr>
          <w:color w:val="000000"/>
        </w:rPr>
        <w:t>Zhotovitel prohlašuje, že má uzavřenou pojistnou smlouvu s Českou pojišťovnou a.s., číslo smlouvy 83916253-15 na Pojištění odpovědnosti za škody způsobené jiným subjektům vzniklé v důsledku jeho činností.</w:t>
      </w:r>
    </w:p>
    <w:p w:rsidR="006D3CC7" w:rsidRDefault="006D3CC7"/>
    <w:p w:rsidR="006D3CC7" w:rsidRDefault="006D3CC7"/>
    <w:p w:rsidR="006D3CC7" w:rsidRDefault="006D3CC7"/>
    <w:p w:rsidR="006D3CC7" w:rsidRDefault="006D3CC7"/>
    <w:p w:rsidR="006D3CC7" w:rsidRDefault="006D3CC7" w:rsidP="009D2CAE">
      <w:pPr>
        <w:ind w:left="993" w:hanging="596"/>
      </w:pPr>
      <w:r>
        <w:tab/>
        <w:t>V Boskovicích dne:</w:t>
      </w:r>
      <w:r>
        <w:tab/>
        <w:t xml:space="preserve"> </w:t>
      </w:r>
      <w:r>
        <w:tab/>
      </w:r>
      <w:r>
        <w:tab/>
      </w:r>
      <w:r>
        <w:tab/>
      </w:r>
      <w:r>
        <w:tab/>
        <w:t>V Brně dne:</w:t>
      </w:r>
      <w:r>
        <w:tab/>
        <w:t xml:space="preserve"> </w:t>
      </w:r>
    </w:p>
    <w:p w:rsidR="006D3CC7" w:rsidRDefault="006D3CC7">
      <w:pPr>
        <w:ind w:left="993" w:hanging="596"/>
      </w:pPr>
    </w:p>
    <w:p w:rsidR="006D3CC7" w:rsidRDefault="006D3CC7">
      <w:pPr>
        <w:tabs>
          <w:tab w:val="clear" w:pos="709"/>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D3CC7" w:rsidRDefault="006D3CC7">
      <w:pPr>
        <w:tabs>
          <w:tab w:val="clear" w:pos="709"/>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D3CC7" w:rsidRDefault="006D3CC7">
      <w:pPr>
        <w:tabs>
          <w:tab w:val="clear" w:pos="709"/>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D3CC7" w:rsidRDefault="006D3CC7">
      <w:pPr>
        <w:tabs>
          <w:tab w:val="clear" w:pos="709"/>
          <w:tab w:val="clear"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D3CC7" w:rsidRDefault="006D3CC7">
      <w:pPr>
        <w:tabs>
          <w:tab w:val="clear" w:pos="709"/>
          <w:tab w:val="clear" w:pos="1418"/>
          <w:tab w:val="left" w:pos="720"/>
          <w:tab w:val="left" w:pos="1440"/>
        </w:tabs>
        <w:ind w:left="993"/>
      </w:pPr>
      <w:r>
        <w:t>Za Objednatele:</w:t>
      </w:r>
      <w:r>
        <w:tab/>
      </w:r>
      <w:r>
        <w:tab/>
      </w:r>
      <w:r>
        <w:tab/>
      </w:r>
      <w:r>
        <w:tab/>
      </w:r>
      <w:r>
        <w:tab/>
        <w:t>Za Zhotovitele:</w:t>
      </w:r>
      <w:bookmarkEnd w:id="9"/>
      <w:bookmarkEnd w:id="50"/>
      <w:bookmarkEnd w:id="55"/>
      <w:bookmarkEnd w:id="62"/>
      <w:bookmarkEnd w:id="105"/>
      <w:bookmarkEnd w:id="122"/>
    </w:p>
    <w:sectPr w:rsidR="006D3CC7" w:rsidSect="00D632C8">
      <w:type w:val="continuous"/>
      <w:pgSz w:w="11906" w:h="16838"/>
      <w:pgMar w:top="851" w:right="680" w:bottom="1134" w:left="1134" w:header="708"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CC7" w:rsidRDefault="006D3CC7">
      <w:r>
        <w:separator/>
      </w:r>
    </w:p>
  </w:endnote>
  <w:endnote w:type="continuationSeparator" w:id="0">
    <w:p w:rsidR="006D3CC7" w:rsidRDefault="006D3C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CG Times (WE)">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Mangal">
    <w:panose1 w:val="00000400000000000000"/>
    <w:charset w:val="01"/>
    <w:family w:val="roman"/>
    <w:notTrueType/>
    <w:pitch w:val="variable"/>
    <w:sig w:usb0="00002001" w:usb1="00000000" w:usb2="00000000" w:usb3="00000000" w:csb0="00000002"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CC7" w:rsidRDefault="006D3CC7">
    <w:pPr>
      <w:pStyle w:val="Footer"/>
      <w:tabs>
        <w:tab w:val="clear" w:pos="1418"/>
        <w:tab w:val="clear" w:pos="4819"/>
        <w:tab w:val="center" w:pos="4536"/>
      </w:tabs>
      <w:rPr>
        <w:sz w:val="16"/>
      </w:rPr>
    </w:pPr>
  </w:p>
  <w:p w:rsidR="006D3CC7" w:rsidRDefault="006D3CC7">
    <w:pPr>
      <w:pStyle w:val="Footer"/>
      <w:tabs>
        <w:tab w:val="clear" w:pos="1418"/>
        <w:tab w:val="clear" w:pos="4819"/>
        <w:tab w:val="center" w:pos="4536"/>
      </w:tabs>
      <w:rPr>
        <w:sz w:val="16"/>
      </w:rPr>
    </w:pPr>
    <w:r>
      <w:rPr>
        <w:sz w:val="16"/>
      </w:rPr>
      <w:t>.....................</w:t>
    </w:r>
    <w:r>
      <w:rPr>
        <w:sz w:val="16"/>
      </w:rPr>
      <w:tab/>
    </w:r>
    <w:r>
      <w:rPr>
        <w:sz w:val="16"/>
      </w:rPr>
      <w:tab/>
      <w:t>.......................</w:t>
    </w:r>
  </w:p>
  <w:p w:rsidR="006D3CC7" w:rsidRDefault="006D3CC7">
    <w:pPr>
      <w:pStyle w:val="Footer"/>
      <w:tabs>
        <w:tab w:val="clear" w:pos="709"/>
        <w:tab w:val="clear" w:pos="1418"/>
        <w:tab w:val="clear" w:pos="4819"/>
        <w:tab w:val="left" w:pos="0"/>
        <w:tab w:val="left" w:pos="8222"/>
      </w:tabs>
      <w:rPr>
        <w:sz w:val="16"/>
      </w:rPr>
    </w:pPr>
    <w:r>
      <w:rPr>
        <w:sz w:val="16"/>
      </w:rPr>
      <w:t xml:space="preserve"> Objednatel</w:t>
    </w:r>
    <w:r>
      <w:rPr>
        <w:sz w:val="16"/>
      </w:rPr>
      <w:tab/>
      <w:t>Zhotovitel</w:t>
    </w:r>
  </w:p>
  <w:p w:rsidR="006D3CC7" w:rsidRDefault="006D3CC7"/>
  <w:tbl>
    <w:tblPr>
      <w:tblW w:w="0" w:type="auto"/>
      <w:tblInd w:w="-42" w:type="dxa"/>
      <w:tblLayout w:type="fixed"/>
      <w:tblLook w:val="0000"/>
    </w:tblPr>
    <w:tblGrid>
      <w:gridCol w:w="1801"/>
      <w:gridCol w:w="4111"/>
      <w:gridCol w:w="1843"/>
      <w:gridCol w:w="1748"/>
    </w:tblGrid>
    <w:tr w:rsidR="006D3CC7">
      <w:trPr>
        <w:trHeight w:hRule="exact" w:val="400"/>
      </w:trPr>
      <w:tc>
        <w:tcPr>
          <w:tcW w:w="1951" w:type="dxa"/>
          <w:tcBorders>
            <w:top w:val="single" w:sz="4" w:space="0" w:color="000000"/>
            <w:left w:val="single" w:sz="4" w:space="0" w:color="000000"/>
            <w:bottom w:val="single" w:sz="4" w:space="0" w:color="000000"/>
          </w:tcBorders>
        </w:tcPr>
        <w:p w:rsidR="006D3CC7" w:rsidRDefault="006D3CC7">
          <w:pPr>
            <w:pStyle w:val="Footer"/>
            <w:tabs>
              <w:tab w:val="clear" w:pos="709"/>
              <w:tab w:val="clear" w:pos="1418"/>
              <w:tab w:val="clear" w:pos="4819"/>
              <w:tab w:val="center" w:pos="4536"/>
            </w:tabs>
            <w:snapToGrid w:val="0"/>
          </w:pPr>
          <w:r>
            <w:t>Datum: 17.5.2017</w:t>
          </w:r>
        </w:p>
      </w:tc>
      <w:tc>
        <w:tcPr>
          <w:tcW w:w="4111" w:type="dxa"/>
          <w:tcBorders>
            <w:top w:val="single" w:sz="4" w:space="0" w:color="000000"/>
            <w:left w:val="single" w:sz="4" w:space="0" w:color="000000"/>
            <w:bottom w:val="single" w:sz="4" w:space="0" w:color="000000"/>
          </w:tcBorders>
        </w:tcPr>
        <w:p w:rsidR="006D3CC7" w:rsidRDefault="006D3CC7">
          <w:pPr>
            <w:pStyle w:val="Footer"/>
            <w:tabs>
              <w:tab w:val="clear" w:pos="709"/>
              <w:tab w:val="clear" w:pos="1418"/>
              <w:tab w:val="clear" w:pos="4819"/>
              <w:tab w:val="center" w:pos="4536"/>
            </w:tabs>
            <w:snapToGrid w:val="0"/>
          </w:pPr>
          <w:r>
            <w:t>Číslo dokumentu: 034/2017</w:t>
          </w:r>
        </w:p>
      </w:tc>
      <w:tc>
        <w:tcPr>
          <w:tcW w:w="1843" w:type="dxa"/>
          <w:tcBorders>
            <w:top w:val="single" w:sz="4" w:space="0" w:color="000000"/>
            <w:left w:val="single" w:sz="4" w:space="0" w:color="000000"/>
            <w:bottom w:val="single" w:sz="4" w:space="0" w:color="000000"/>
          </w:tcBorders>
        </w:tcPr>
        <w:p w:rsidR="006D3CC7" w:rsidRDefault="006D3CC7">
          <w:pPr>
            <w:pStyle w:val="Footer"/>
            <w:tabs>
              <w:tab w:val="clear" w:pos="709"/>
              <w:tab w:val="clear" w:pos="1418"/>
              <w:tab w:val="clear" w:pos="4819"/>
              <w:tab w:val="center" w:pos="4536"/>
            </w:tabs>
            <w:snapToGrid w:val="0"/>
          </w:pPr>
          <w:r>
            <w:t>Revize:</w:t>
          </w:r>
        </w:p>
      </w:tc>
      <w:tc>
        <w:tcPr>
          <w:tcW w:w="1748" w:type="dxa"/>
          <w:tcBorders>
            <w:top w:val="single" w:sz="4" w:space="0" w:color="000000"/>
            <w:left w:val="single" w:sz="4" w:space="0" w:color="000000"/>
            <w:bottom w:val="single" w:sz="4" w:space="0" w:color="000000"/>
            <w:right w:val="single" w:sz="4" w:space="0" w:color="000000"/>
          </w:tcBorders>
        </w:tcPr>
        <w:p w:rsidR="006D3CC7" w:rsidRDefault="006D3CC7">
          <w:pPr>
            <w:pStyle w:val="Footer"/>
            <w:tabs>
              <w:tab w:val="clear" w:pos="709"/>
              <w:tab w:val="clear" w:pos="1418"/>
              <w:tab w:val="clear" w:pos="4819"/>
              <w:tab w:val="center" w:pos="4536"/>
            </w:tabs>
            <w:snapToGrid w:val="0"/>
            <w:rPr>
              <w:sz w:val="16"/>
            </w:rPr>
          </w:pPr>
          <w:r>
            <w:t xml:space="preserve">Strana: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r>
            <w:rPr>
              <w:rStyle w:val="PageNumber"/>
              <w:rFonts w:cs="Arial"/>
            </w:rPr>
            <w:t>/</w:t>
          </w:r>
          <w:r>
            <w:rPr>
              <w:rStyle w:val="PageNumber"/>
              <w:rFonts w:cs="Arial"/>
            </w:rPr>
            <w:fldChar w:fldCharType="begin"/>
          </w:r>
          <w:r>
            <w:rPr>
              <w:rStyle w:val="PageNumber"/>
              <w:rFonts w:cs="Arial"/>
            </w:rPr>
            <w:instrText xml:space="preserve"> NUMPAGES \*Arabic </w:instrText>
          </w:r>
          <w:r>
            <w:rPr>
              <w:rStyle w:val="PageNumber"/>
              <w:rFonts w:cs="Arial"/>
            </w:rPr>
            <w:fldChar w:fldCharType="separate"/>
          </w:r>
          <w:r>
            <w:rPr>
              <w:rStyle w:val="PageNumber"/>
              <w:rFonts w:cs="Arial"/>
              <w:noProof/>
            </w:rPr>
            <w:t>9</w:t>
          </w:r>
          <w:r>
            <w:rPr>
              <w:rStyle w:val="PageNumber"/>
              <w:rFonts w:cs="Arial"/>
            </w:rPr>
            <w:fldChar w:fldCharType="end"/>
          </w:r>
        </w:p>
      </w:tc>
    </w:tr>
  </w:tbl>
  <w:p w:rsidR="006D3CC7" w:rsidRDefault="006D3CC7">
    <w:pPr>
      <w:pStyle w:val="Footer"/>
      <w:tabs>
        <w:tab w:val="clear" w:pos="709"/>
        <w:tab w:val="clear" w:pos="1418"/>
        <w:tab w:val="clear" w:pos="4819"/>
        <w:tab w:val="center" w:pos="4536"/>
      </w:tabs>
      <w:rPr>
        <w:rStyle w:val="PageNumber"/>
        <w:rFonts w:cs="Arial"/>
        <w:sz w:val="16"/>
      </w:rPr>
    </w:pPr>
    <w:r>
      <w:rPr>
        <w:sz w:val="16"/>
      </w:rPr>
      <w:tab/>
    </w:r>
    <w:r>
      <w:rPr>
        <w:rStyle w:val="PageNumber"/>
        <w:rFonts w:cs="Arial"/>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CC7" w:rsidRDefault="006D3CC7">
      <w:r>
        <w:separator/>
      </w:r>
    </w:p>
  </w:footnote>
  <w:footnote w:type="continuationSeparator" w:id="0">
    <w:p w:rsidR="006D3CC7" w:rsidRDefault="006D3C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CC7" w:rsidRDefault="006D3CC7">
    <w:pPr>
      <w:pStyle w:val="Header"/>
      <w:pBdr>
        <w:bottom w:val="double" w:sz="2" w:space="1" w:color="000000"/>
      </w:pBdr>
      <w:tabs>
        <w:tab w:val="clear" w:pos="709"/>
        <w:tab w:val="clear" w:pos="4819"/>
        <w:tab w:val="clear" w:pos="9071"/>
        <w:tab w:val="left" w:pos="-284"/>
        <w:tab w:val="right" w:pos="9214"/>
        <w:tab w:val="right" w:pos="10348"/>
      </w:tabs>
      <w:ind w:right="-142"/>
    </w:pPr>
    <w:r>
      <w:tab/>
    </w:r>
    <w:r>
      <w:tab/>
    </w:r>
    <w:r>
      <w:rPr>
        <w:sz w:val="16"/>
      </w:rPr>
      <w:fldChar w:fldCharType="begin"/>
    </w:r>
    <w:r>
      <w:rPr>
        <w:sz w:val="16"/>
      </w:rPr>
      <w:instrText xml:space="preserve"> KEYWORDS </w:instrText>
    </w:r>
    <w:r>
      <w:rPr>
        <w:sz w:val="16"/>
      </w:rPr>
      <w:fldChar w:fldCharType="end"/>
    </w:r>
  </w:p>
  <w:p w:rsidR="006D3CC7" w:rsidRDefault="006D3CC7">
    <w:pPr>
      <w:pStyle w:val="Header"/>
      <w:tabs>
        <w:tab w:val="clear" w:pos="4819"/>
        <w:tab w:val="clear" w:pos="9071"/>
        <w:tab w:val="left" w:pos="6096"/>
        <w:tab w:val="center" w:pos="6663"/>
        <w:tab w:val="left" w:pos="7088"/>
        <w:tab w:val="left" w:pos="7371"/>
        <w:tab w:val="right" w:pos="8080"/>
        <w:tab w:val="right" w:pos="10348"/>
      </w:tabs>
      <w:ind w:right="-14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Heading1"/>
      <w:lvlText w:val="%1."/>
      <w:lvlJc w:val="left"/>
      <w:pPr>
        <w:tabs>
          <w:tab w:val="num" w:pos="0"/>
        </w:tabs>
        <w:ind w:left="510" w:hanging="397"/>
      </w:pPr>
      <w:rPr>
        <w:rFonts w:cs="Times New Roman"/>
      </w:rPr>
    </w:lvl>
    <w:lvl w:ilvl="1">
      <w:start w:val="1"/>
      <w:numFmt w:val="decimal"/>
      <w:pStyle w:val="Heading2"/>
      <w:lvlText w:val="%1.%2."/>
      <w:lvlJc w:val="left"/>
      <w:pPr>
        <w:tabs>
          <w:tab w:val="num" w:pos="0"/>
        </w:tabs>
        <w:ind w:left="964" w:hanging="567"/>
      </w:pPr>
      <w:rPr>
        <w:rFonts w:cs="Times New Roman"/>
      </w:rPr>
    </w:lvl>
    <w:lvl w:ilvl="2">
      <w:start w:val="1"/>
      <w:numFmt w:val="decimal"/>
      <w:pStyle w:val="Heading3"/>
      <w:lvlText w:val="%1.%2.%3."/>
      <w:lvlJc w:val="left"/>
      <w:pPr>
        <w:tabs>
          <w:tab w:val="num" w:pos="0"/>
        </w:tabs>
        <w:ind w:left="1644" w:hanging="680"/>
      </w:pPr>
      <w:rPr>
        <w:rFonts w:cs="Times New Roman"/>
      </w:rPr>
    </w:lvl>
    <w:lvl w:ilvl="3">
      <w:start w:val="1"/>
      <w:numFmt w:val="decimal"/>
      <w:pStyle w:val="Heading4"/>
      <w:lvlText w:val="%1.%2.%3.%4."/>
      <w:lvlJc w:val="left"/>
      <w:pPr>
        <w:tabs>
          <w:tab w:val="num" w:pos="0"/>
        </w:tabs>
        <w:ind w:left="2352" w:hanging="708"/>
      </w:pPr>
      <w:rPr>
        <w:rFonts w:cs="Times New Roman"/>
      </w:rPr>
    </w:lvl>
    <w:lvl w:ilvl="4">
      <w:start w:val="1"/>
      <w:numFmt w:val="decimal"/>
      <w:pStyle w:val="Heading5"/>
      <w:lvlText w:val="%1.%2.%3.%4.%5."/>
      <w:lvlJc w:val="left"/>
      <w:pPr>
        <w:tabs>
          <w:tab w:val="num" w:pos="0"/>
        </w:tabs>
        <w:ind w:left="3060" w:hanging="708"/>
      </w:pPr>
      <w:rPr>
        <w:rFonts w:cs="Times New Roman"/>
      </w:rPr>
    </w:lvl>
    <w:lvl w:ilvl="5">
      <w:start w:val="1"/>
      <w:numFmt w:val="decimal"/>
      <w:pStyle w:val="Heading6"/>
      <w:lvlText w:val="%1.%2.%3.%4.%5.%6."/>
      <w:lvlJc w:val="left"/>
      <w:pPr>
        <w:tabs>
          <w:tab w:val="num" w:pos="0"/>
        </w:tabs>
        <w:ind w:left="3768" w:hanging="708"/>
      </w:pPr>
      <w:rPr>
        <w:rFonts w:cs="Times New Roman"/>
      </w:rPr>
    </w:lvl>
    <w:lvl w:ilvl="6">
      <w:start w:val="1"/>
      <w:numFmt w:val="decimal"/>
      <w:pStyle w:val="Heading7"/>
      <w:lvlText w:val="%1.%2.%3.%4.%5.%6.%7."/>
      <w:lvlJc w:val="left"/>
      <w:pPr>
        <w:tabs>
          <w:tab w:val="num" w:pos="0"/>
        </w:tabs>
        <w:ind w:left="4476" w:hanging="708"/>
      </w:pPr>
      <w:rPr>
        <w:rFonts w:cs="Times New Roman"/>
      </w:rPr>
    </w:lvl>
    <w:lvl w:ilvl="7">
      <w:start w:val="1"/>
      <w:numFmt w:val="decimal"/>
      <w:pStyle w:val="Heading8"/>
      <w:lvlText w:val="%1.%2.%3.%4.%5.%6.%7.%8."/>
      <w:lvlJc w:val="left"/>
      <w:pPr>
        <w:tabs>
          <w:tab w:val="num" w:pos="0"/>
        </w:tabs>
        <w:ind w:left="5184" w:hanging="708"/>
      </w:pPr>
      <w:rPr>
        <w:rFonts w:cs="Times New Roman"/>
      </w:rPr>
    </w:lvl>
    <w:lvl w:ilvl="8">
      <w:start w:val="1"/>
      <w:numFmt w:val="decimal"/>
      <w:pStyle w:val="Heading9"/>
      <w:lvlText w:val="%1.%2.%3.%4.%5.%6.%7.%8.%9."/>
      <w:lvlJc w:val="left"/>
      <w:pPr>
        <w:tabs>
          <w:tab w:val="num" w:pos="0"/>
        </w:tabs>
        <w:ind w:left="5892" w:hanging="708"/>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singleLevel"/>
    <w:tmpl w:val="00000003"/>
    <w:name w:val="WW8Num3"/>
    <w:lvl w:ilvl="0">
      <w:start w:val="61"/>
      <w:numFmt w:val="bullet"/>
      <w:lvlText w:val="-"/>
      <w:lvlJc w:val="left"/>
      <w:pPr>
        <w:tabs>
          <w:tab w:val="num" w:pos="780"/>
        </w:tabs>
        <w:ind w:left="780" w:hanging="360"/>
      </w:pPr>
      <w:rPr>
        <w:rFonts w:ascii="Times New Roman" w:hAnsi="Times New Roman"/>
      </w:rPr>
    </w:lvl>
  </w:abstractNum>
  <w:abstractNum w:abstractNumId="3">
    <w:nsid w:val="00000004"/>
    <w:multiLevelType w:val="singleLevel"/>
    <w:tmpl w:val="00000004"/>
    <w:name w:val="WW8Num4"/>
    <w:lvl w:ilvl="0">
      <w:numFmt w:val="bullet"/>
      <w:lvlText w:val="-"/>
      <w:lvlJc w:val="left"/>
      <w:pPr>
        <w:tabs>
          <w:tab w:val="num" w:pos="1069"/>
        </w:tabs>
        <w:ind w:left="1069" w:hanging="360"/>
      </w:pPr>
      <w:rPr>
        <w:rFonts w:ascii="Times New Roman" w:hAnsi="Times New Roman"/>
      </w:rPr>
    </w:lvl>
  </w:abstractNum>
  <w:abstractNum w:abstractNumId="4">
    <w:nsid w:val="00000005"/>
    <w:multiLevelType w:val="singleLevel"/>
    <w:tmpl w:val="00000005"/>
    <w:name w:val="WW8Num5"/>
    <w:lvl w:ilvl="0">
      <w:start w:val="1"/>
      <w:numFmt w:val="bullet"/>
      <w:lvlText w:val=""/>
      <w:lvlJc w:val="left"/>
      <w:pPr>
        <w:tabs>
          <w:tab w:val="num" w:pos="1117"/>
        </w:tabs>
        <w:ind w:left="1117" w:hanging="360"/>
      </w:pPr>
      <w:rPr>
        <w:rFonts w:ascii="Symbol" w:hAnsi="Symbol"/>
      </w:rPr>
    </w:lvl>
  </w:abstractNum>
  <w:abstractNum w:abstractNumId="5">
    <w:nsid w:val="00000006"/>
    <w:multiLevelType w:val="singleLevel"/>
    <w:tmpl w:val="00000006"/>
    <w:name w:val="WW8Num6"/>
    <w:lvl w:ilvl="0">
      <w:numFmt w:val="bullet"/>
      <w:lvlText w:val="-"/>
      <w:lvlJc w:val="left"/>
      <w:pPr>
        <w:tabs>
          <w:tab w:val="num" w:pos="1069"/>
        </w:tabs>
        <w:ind w:left="1069" w:hanging="360"/>
      </w:pPr>
      <w:rPr>
        <w:rFonts w:ascii="Times New Roman" w:hAnsi="Times New Roman"/>
      </w:rPr>
    </w:lvl>
  </w:abstractNum>
  <w:abstractNum w:abstractNumId="6">
    <w:nsid w:val="00000007"/>
    <w:multiLevelType w:val="multilevel"/>
    <w:tmpl w:val="00000007"/>
    <w:name w:val="WW8Num8"/>
    <w:lvl w:ilvl="0">
      <w:start w:val="1"/>
      <w:numFmt w:val="bullet"/>
      <w:lvlText w:val=""/>
      <w:lvlJc w:val="left"/>
      <w:pPr>
        <w:tabs>
          <w:tab w:val="num" w:pos="1684"/>
        </w:tabs>
        <w:ind w:left="1684" w:hanging="360"/>
      </w:pPr>
      <w:rPr>
        <w:rFonts w:ascii="Wingdings 2" w:hAnsi="Wingdings 2"/>
      </w:rPr>
    </w:lvl>
    <w:lvl w:ilvl="1">
      <w:start w:val="1"/>
      <w:numFmt w:val="bullet"/>
      <w:lvlText w:val="◦"/>
      <w:lvlJc w:val="left"/>
      <w:pPr>
        <w:tabs>
          <w:tab w:val="num" w:pos="2044"/>
        </w:tabs>
        <w:ind w:left="2044" w:hanging="360"/>
      </w:pPr>
      <w:rPr>
        <w:rFonts w:ascii="OpenSymbol" w:eastAsia="OpenSymbol"/>
      </w:rPr>
    </w:lvl>
    <w:lvl w:ilvl="2">
      <w:start w:val="1"/>
      <w:numFmt w:val="bullet"/>
      <w:lvlText w:val="▪"/>
      <w:lvlJc w:val="left"/>
      <w:pPr>
        <w:tabs>
          <w:tab w:val="num" w:pos="2404"/>
        </w:tabs>
        <w:ind w:left="2404" w:hanging="360"/>
      </w:pPr>
      <w:rPr>
        <w:rFonts w:ascii="OpenSymbol" w:eastAsia="OpenSymbol"/>
      </w:rPr>
    </w:lvl>
    <w:lvl w:ilvl="3">
      <w:start w:val="1"/>
      <w:numFmt w:val="bullet"/>
      <w:lvlText w:val=""/>
      <w:lvlJc w:val="left"/>
      <w:pPr>
        <w:tabs>
          <w:tab w:val="num" w:pos="2764"/>
        </w:tabs>
        <w:ind w:left="2764" w:hanging="360"/>
      </w:pPr>
      <w:rPr>
        <w:rFonts w:ascii="Wingdings 2" w:hAnsi="Wingdings 2"/>
      </w:rPr>
    </w:lvl>
    <w:lvl w:ilvl="4">
      <w:start w:val="1"/>
      <w:numFmt w:val="bullet"/>
      <w:lvlText w:val="◦"/>
      <w:lvlJc w:val="left"/>
      <w:pPr>
        <w:tabs>
          <w:tab w:val="num" w:pos="3124"/>
        </w:tabs>
        <w:ind w:left="3124" w:hanging="360"/>
      </w:pPr>
      <w:rPr>
        <w:rFonts w:ascii="OpenSymbol" w:eastAsia="OpenSymbol"/>
      </w:rPr>
    </w:lvl>
    <w:lvl w:ilvl="5">
      <w:start w:val="1"/>
      <w:numFmt w:val="bullet"/>
      <w:lvlText w:val="▪"/>
      <w:lvlJc w:val="left"/>
      <w:pPr>
        <w:tabs>
          <w:tab w:val="num" w:pos="3484"/>
        </w:tabs>
        <w:ind w:left="3484" w:hanging="360"/>
      </w:pPr>
      <w:rPr>
        <w:rFonts w:ascii="OpenSymbol" w:eastAsia="OpenSymbol"/>
      </w:rPr>
    </w:lvl>
    <w:lvl w:ilvl="6">
      <w:start w:val="1"/>
      <w:numFmt w:val="bullet"/>
      <w:lvlText w:val=""/>
      <w:lvlJc w:val="left"/>
      <w:pPr>
        <w:tabs>
          <w:tab w:val="num" w:pos="3844"/>
        </w:tabs>
        <w:ind w:left="3844" w:hanging="360"/>
      </w:pPr>
      <w:rPr>
        <w:rFonts w:ascii="Wingdings 2" w:hAnsi="Wingdings 2"/>
      </w:rPr>
    </w:lvl>
    <w:lvl w:ilvl="7">
      <w:start w:val="1"/>
      <w:numFmt w:val="bullet"/>
      <w:lvlText w:val="◦"/>
      <w:lvlJc w:val="left"/>
      <w:pPr>
        <w:tabs>
          <w:tab w:val="num" w:pos="4204"/>
        </w:tabs>
        <w:ind w:left="4204" w:hanging="360"/>
      </w:pPr>
      <w:rPr>
        <w:rFonts w:ascii="OpenSymbol" w:eastAsia="OpenSymbol"/>
      </w:rPr>
    </w:lvl>
    <w:lvl w:ilvl="8">
      <w:start w:val="1"/>
      <w:numFmt w:val="bullet"/>
      <w:lvlText w:val="▪"/>
      <w:lvlJc w:val="left"/>
      <w:pPr>
        <w:tabs>
          <w:tab w:val="num" w:pos="4564"/>
        </w:tabs>
        <w:ind w:left="4564" w:hanging="360"/>
      </w:pPr>
      <w:rPr>
        <w:rFonts w:ascii="OpenSymbol" w:eastAsia="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3E75"/>
    <w:rsid w:val="000177B8"/>
    <w:rsid w:val="000279FD"/>
    <w:rsid w:val="00036CD6"/>
    <w:rsid w:val="0005006C"/>
    <w:rsid w:val="00090AE8"/>
    <w:rsid w:val="000B4BFB"/>
    <w:rsid w:val="000C1A65"/>
    <w:rsid w:val="000D365B"/>
    <w:rsid w:val="000D5B32"/>
    <w:rsid w:val="00107F86"/>
    <w:rsid w:val="001171EA"/>
    <w:rsid w:val="00123A99"/>
    <w:rsid w:val="00124538"/>
    <w:rsid w:val="00126AF0"/>
    <w:rsid w:val="001345B5"/>
    <w:rsid w:val="00135EBC"/>
    <w:rsid w:val="00142707"/>
    <w:rsid w:val="001449E1"/>
    <w:rsid w:val="00146EEF"/>
    <w:rsid w:val="00185EEA"/>
    <w:rsid w:val="001935A8"/>
    <w:rsid w:val="0019580B"/>
    <w:rsid w:val="001A68E4"/>
    <w:rsid w:val="001C19E1"/>
    <w:rsid w:val="001D3E75"/>
    <w:rsid w:val="001D60E3"/>
    <w:rsid w:val="00210330"/>
    <w:rsid w:val="0023386D"/>
    <w:rsid w:val="00246518"/>
    <w:rsid w:val="002751D1"/>
    <w:rsid w:val="00280559"/>
    <w:rsid w:val="00281799"/>
    <w:rsid w:val="00294D03"/>
    <w:rsid w:val="002A088F"/>
    <w:rsid w:val="002A6B2A"/>
    <w:rsid w:val="002D357A"/>
    <w:rsid w:val="003233C7"/>
    <w:rsid w:val="0033031C"/>
    <w:rsid w:val="00396C78"/>
    <w:rsid w:val="003B4CA5"/>
    <w:rsid w:val="003C35CF"/>
    <w:rsid w:val="003C46CB"/>
    <w:rsid w:val="004000B9"/>
    <w:rsid w:val="00411179"/>
    <w:rsid w:val="00460BAC"/>
    <w:rsid w:val="004A1A77"/>
    <w:rsid w:val="004B3A1C"/>
    <w:rsid w:val="004B5309"/>
    <w:rsid w:val="004E4186"/>
    <w:rsid w:val="004F48A3"/>
    <w:rsid w:val="005313F6"/>
    <w:rsid w:val="00553E14"/>
    <w:rsid w:val="00554FEE"/>
    <w:rsid w:val="0055795B"/>
    <w:rsid w:val="00557E56"/>
    <w:rsid w:val="005A171A"/>
    <w:rsid w:val="005A1776"/>
    <w:rsid w:val="005C79EC"/>
    <w:rsid w:val="005E1EE3"/>
    <w:rsid w:val="005E58F4"/>
    <w:rsid w:val="00611317"/>
    <w:rsid w:val="006271FA"/>
    <w:rsid w:val="006612A3"/>
    <w:rsid w:val="006B2A5E"/>
    <w:rsid w:val="006D3CC7"/>
    <w:rsid w:val="00747CAA"/>
    <w:rsid w:val="00751092"/>
    <w:rsid w:val="007D679E"/>
    <w:rsid w:val="007E048C"/>
    <w:rsid w:val="008029B1"/>
    <w:rsid w:val="00830A70"/>
    <w:rsid w:val="00832101"/>
    <w:rsid w:val="008634BB"/>
    <w:rsid w:val="0086376E"/>
    <w:rsid w:val="008753BA"/>
    <w:rsid w:val="0088027E"/>
    <w:rsid w:val="008B1533"/>
    <w:rsid w:val="008B156D"/>
    <w:rsid w:val="008B2A21"/>
    <w:rsid w:val="008B3AB5"/>
    <w:rsid w:val="008C372B"/>
    <w:rsid w:val="008D3ED1"/>
    <w:rsid w:val="008D428F"/>
    <w:rsid w:val="0090358A"/>
    <w:rsid w:val="0092464F"/>
    <w:rsid w:val="00927EF2"/>
    <w:rsid w:val="00945338"/>
    <w:rsid w:val="009730B6"/>
    <w:rsid w:val="00973723"/>
    <w:rsid w:val="009839CE"/>
    <w:rsid w:val="009B2279"/>
    <w:rsid w:val="009D2CAE"/>
    <w:rsid w:val="009E3133"/>
    <w:rsid w:val="00A5037B"/>
    <w:rsid w:val="00A612D0"/>
    <w:rsid w:val="00A61345"/>
    <w:rsid w:val="00A8194E"/>
    <w:rsid w:val="00AC4A56"/>
    <w:rsid w:val="00AF77B6"/>
    <w:rsid w:val="00B03396"/>
    <w:rsid w:val="00B2353E"/>
    <w:rsid w:val="00B335CC"/>
    <w:rsid w:val="00B37AD7"/>
    <w:rsid w:val="00BC5697"/>
    <w:rsid w:val="00BF5018"/>
    <w:rsid w:val="00C15AFA"/>
    <w:rsid w:val="00C374D0"/>
    <w:rsid w:val="00C426F1"/>
    <w:rsid w:val="00C42E36"/>
    <w:rsid w:val="00C73B29"/>
    <w:rsid w:val="00C90D27"/>
    <w:rsid w:val="00C928DB"/>
    <w:rsid w:val="00CB19E3"/>
    <w:rsid w:val="00CB412E"/>
    <w:rsid w:val="00CD1141"/>
    <w:rsid w:val="00CE2802"/>
    <w:rsid w:val="00CF7930"/>
    <w:rsid w:val="00D12973"/>
    <w:rsid w:val="00D1576B"/>
    <w:rsid w:val="00D32409"/>
    <w:rsid w:val="00D53A30"/>
    <w:rsid w:val="00D55E24"/>
    <w:rsid w:val="00D62D41"/>
    <w:rsid w:val="00D632C8"/>
    <w:rsid w:val="00D83E5E"/>
    <w:rsid w:val="00D8411E"/>
    <w:rsid w:val="00D92145"/>
    <w:rsid w:val="00D93ACC"/>
    <w:rsid w:val="00DD666D"/>
    <w:rsid w:val="00DF4464"/>
    <w:rsid w:val="00E325DF"/>
    <w:rsid w:val="00E5083D"/>
    <w:rsid w:val="00EA55B3"/>
    <w:rsid w:val="00ED4422"/>
    <w:rsid w:val="00F03B9F"/>
    <w:rsid w:val="00F058F3"/>
    <w:rsid w:val="00F072E9"/>
    <w:rsid w:val="00F2225E"/>
    <w:rsid w:val="00F31C54"/>
    <w:rsid w:val="00F41473"/>
    <w:rsid w:val="00F43948"/>
    <w:rsid w:val="00F54059"/>
    <w:rsid w:val="00F647CF"/>
    <w:rsid w:val="00F674F4"/>
    <w:rsid w:val="00F97A9D"/>
    <w:rsid w:val="00FC24C0"/>
    <w:rsid w:val="00FD3014"/>
    <w:rsid w:val="00FE32DA"/>
    <w:rsid w:val="00FF4EC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locked="1" w:uiPriority="0"/>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2C8"/>
    <w:pPr>
      <w:tabs>
        <w:tab w:val="left" w:pos="709"/>
        <w:tab w:val="left" w:pos="1418"/>
      </w:tabs>
      <w:suppressAutoHyphens/>
      <w:jc w:val="both"/>
    </w:pPr>
    <w:rPr>
      <w:rFonts w:ascii="Arial" w:hAnsi="Arial" w:cs="Arial"/>
      <w:sz w:val="20"/>
      <w:szCs w:val="20"/>
      <w:lang w:eastAsia="ar-SA"/>
    </w:rPr>
  </w:style>
  <w:style w:type="paragraph" w:styleId="Heading1">
    <w:name w:val="heading 1"/>
    <w:basedOn w:val="Normal"/>
    <w:next w:val="Normal"/>
    <w:link w:val="Heading1Char"/>
    <w:uiPriority w:val="99"/>
    <w:qFormat/>
    <w:rsid w:val="00D632C8"/>
    <w:pPr>
      <w:keepNext/>
      <w:numPr>
        <w:numId w:val="1"/>
      </w:numPr>
      <w:tabs>
        <w:tab w:val="clear" w:pos="709"/>
        <w:tab w:val="clear" w:pos="1418"/>
        <w:tab w:val="left" w:pos="851"/>
      </w:tabs>
      <w:spacing w:before="480" w:after="120"/>
      <w:jc w:val="left"/>
      <w:outlineLvl w:val="0"/>
    </w:pPr>
    <w:rPr>
      <w:b/>
      <w:color w:val="000080"/>
      <w:sz w:val="28"/>
      <w:lang w:val="en-US"/>
    </w:rPr>
  </w:style>
  <w:style w:type="paragraph" w:styleId="Heading2">
    <w:name w:val="heading 2"/>
    <w:basedOn w:val="Normal"/>
    <w:next w:val="Normal"/>
    <w:link w:val="Heading2Char"/>
    <w:uiPriority w:val="99"/>
    <w:qFormat/>
    <w:rsid w:val="00D632C8"/>
    <w:pPr>
      <w:keepNext/>
      <w:numPr>
        <w:ilvl w:val="1"/>
        <w:numId w:val="1"/>
      </w:numPr>
      <w:tabs>
        <w:tab w:val="clear" w:pos="709"/>
        <w:tab w:val="clear" w:pos="1418"/>
      </w:tabs>
      <w:spacing w:before="120"/>
      <w:jc w:val="left"/>
      <w:outlineLvl w:val="1"/>
    </w:pPr>
    <w:rPr>
      <w:rFonts w:cs="Times New Roman"/>
      <w:b/>
      <w:color w:val="800000"/>
      <w:lang w:val="en-US"/>
    </w:rPr>
  </w:style>
  <w:style w:type="paragraph" w:styleId="Heading3">
    <w:name w:val="heading 3"/>
    <w:basedOn w:val="Normal"/>
    <w:next w:val="Normal"/>
    <w:link w:val="Heading3Char"/>
    <w:uiPriority w:val="99"/>
    <w:qFormat/>
    <w:rsid w:val="00D632C8"/>
    <w:pPr>
      <w:keepNext/>
      <w:numPr>
        <w:ilvl w:val="2"/>
        <w:numId w:val="1"/>
      </w:numPr>
      <w:tabs>
        <w:tab w:val="clear" w:pos="709"/>
        <w:tab w:val="clear" w:pos="1418"/>
      </w:tabs>
      <w:jc w:val="left"/>
      <w:outlineLvl w:val="2"/>
    </w:pPr>
    <w:rPr>
      <w:b/>
      <w:color w:val="000080"/>
      <w:lang w:val="en-US"/>
    </w:rPr>
  </w:style>
  <w:style w:type="paragraph" w:styleId="Heading4">
    <w:name w:val="heading 4"/>
    <w:basedOn w:val="Normal"/>
    <w:next w:val="Normlnodsazen1"/>
    <w:link w:val="Heading4Char"/>
    <w:uiPriority w:val="99"/>
    <w:qFormat/>
    <w:rsid w:val="00D632C8"/>
    <w:pPr>
      <w:numPr>
        <w:ilvl w:val="3"/>
        <w:numId w:val="1"/>
      </w:numPr>
      <w:outlineLvl w:val="3"/>
    </w:pPr>
    <w:rPr>
      <w:rFonts w:ascii="CG Times (WE)" w:hAnsi="CG Times (WE)" w:cs="CG Times (WE)"/>
      <w:sz w:val="24"/>
      <w:u w:val="single"/>
    </w:rPr>
  </w:style>
  <w:style w:type="paragraph" w:styleId="Heading5">
    <w:name w:val="heading 5"/>
    <w:basedOn w:val="Normal"/>
    <w:next w:val="Normlnodsazen1"/>
    <w:link w:val="Heading5Char"/>
    <w:uiPriority w:val="99"/>
    <w:qFormat/>
    <w:rsid w:val="00D632C8"/>
    <w:pPr>
      <w:numPr>
        <w:ilvl w:val="4"/>
        <w:numId w:val="1"/>
      </w:numPr>
      <w:outlineLvl w:val="4"/>
    </w:pPr>
    <w:rPr>
      <w:rFonts w:ascii="CG Times (WE)" w:hAnsi="CG Times (WE)" w:cs="CG Times (WE)"/>
      <w:b/>
    </w:rPr>
  </w:style>
  <w:style w:type="paragraph" w:styleId="Heading6">
    <w:name w:val="heading 6"/>
    <w:basedOn w:val="Normal"/>
    <w:next w:val="Normlnodsazen1"/>
    <w:link w:val="Heading6Char"/>
    <w:uiPriority w:val="99"/>
    <w:qFormat/>
    <w:rsid w:val="00D632C8"/>
    <w:pPr>
      <w:numPr>
        <w:ilvl w:val="5"/>
        <w:numId w:val="1"/>
      </w:numPr>
      <w:outlineLvl w:val="5"/>
    </w:pPr>
    <w:rPr>
      <w:rFonts w:ascii="CG Times (WE)" w:hAnsi="CG Times (WE)" w:cs="CG Times (WE)"/>
      <w:u w:val="single"/>
    </w:rPr>
  </w:style>
  <w:style w:type="paragraph" w:styleId="Heading7">
    <w:name w:val="heading 7"/>
    <w:basedOn w:val="Normal"/>
    <w:next w:val="Normlnodsazen1"/>
    <w:link w:val="Heading7Char"/>
    <w:uiPriority w:val="99"/>
    <w:qFormat/>
    <w:rsid w:val="00D632C8"/>
    <w:pPr>
      <w:numPr>
        <w:ilvl w:val="6"/>
        <w:numId w:val="1"/>
      </w:numPr>
      <w:outlineLvl w:val="6"/>
    </w:pPr>
    <w:rPr>
      <w:rFonts w:ascii="CG Times (WE)" w:hAnsi="CG Times (WE)" w:cs="CG Times (WE)"/>
      <w:i/>
    </w:rPr>
  </w:style>
  <w:style w:type="paragraph" w:styleId="Heading8">
    <w:name w:val="heading 8"/>
    <w:basedOn w:val="Normal"/>
    <w:next w:val="Normlnodsazen1"/>
    <w:link w:val="Heading8Char"/>
    <w:uiPriority w:val="99"/>
    <w:qFormat/>
    <w:rsid w:val="00D632C8"/>
    <w:pPr>
      <w:numPr>
        <w:ilvl w:val="7"/>
        <w:numId w:val="1"/>
      </w:numPr>
      <w:outlineLvl w:val="7"/>
    </w:pPr>
    <w:rPr>
      <w:rFonts w:ascii="CG Times (WE)" w:hAnsi="CG Times (WE)" w:cs="CG Times (WE)"/>
      <w:i/>
    </w:rPr>
  </w:style>
  <w:style w:type="paragraph" w:styleId="Heading9">
    <w:name w:val="heading 9"/>
    <w:basedOn w:val="Normal"/>
    <w:next w:val="Normlnodsazen1"/>
    <w:link w:val="Heading9Char"/>
    <w:uiPriority w:val="99"/>
    <w:qFormat/>
    <w:rsid w:val="00D632C8"/>
    <w:pPr>
      <w:numPr>
        <w:ilvl w:val="8"/>
        <w:numId w:val="1"/>
      </w:numPr>
      <w:outlineLvl w:val="8"/>
    </w:pPr>
    <w:rPr>
      <w:rFonts w:ascii="CG Times (WE)" w:hAnsi="CG Times (WE)" w:cs="CG Times (WE)"/>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E89"/>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9"/>
    <w:locked/>
    <w:rsid w:val="005E58F4"/>
    <w:rPr>
      <w:rFonts w:ascii="Arial" w:hAnsi="Arial"/>
      <w:b/>
      <w:color w:val="800000"/>
      <w:lang w:val="en-US" w:eastAsia="ar-SA" w:bidi="ar-SA"/>
    </w:rPr>
  </w:style>
  <w:style w:type="character" w:customStyle="1" w:styleId="Heading3Char">
    <w:name w:val="Heading 3 Char"/>
    <w:basedOn w:val="DefaultParagraphFont"/>
    <w:link w:val="Heading3"/>
    <w:uiPriority w:val="9"/>
    <w:semiHidden/>
    <w:rsid w:val="00352E89"/>
    <w:rPr>
      <w:rFonts w:asciiTheme="majorHAnsi" w:eastAsiaTheme="majorEastAsia" w:hAnsiTheme="majorHAnsi" w:cstheme="majorBidi"/>
      <w:b/>
      <w:bCs/>
      <w:sz w:val="26"/>
      <w:szCs w:val="26"/>
      <w:lang w:eastAsia="ar-SA"/>
    </w:rPr>
  </w:style>
  <w:style w:type="character" w:customStyle="1" w:styleId="Heading4Char">
    <w:name w:val="Heading 4 Char"/>
    <w:basedOn w:val="DefaultParagraphFont"/>
    <w:link w:val="Heading4"/>
    <w:uiPriority w:val="9"/>
    <w:semiHidden/>
    <w:rsid w:val="00352E89"/>
    <w:rPr>
      <w:rFonts w:asciiTheme="minorHAnsi" w:eastAsiaTheme="minorEastAsia" w:hAnsiTheme="minorHAnsi" w:cstheme="minorBidi"/>
      <w:b/>
      <w:bCs/>
      <w:sz w:val="28"/>
      <w:szCs w:val="28"/>
      <w:lang w:eastAsia="ar-SA"/>
    </w:rPr>
  </w:style>
  <w:style w:type="character" w:customStyle="1" w:styleId="Heading5Char">
    <w:name w:val="Heading 5 Char"/>
    <w:basedOn w:val="DefaultParagraphFont"/>
    <w:link w:val="Heading5"/>
    <w:uiPriority w:val="9"/>
    <w:semiHidden/>
    <w:rsid w:val="00352E89"/>
    <w:rPr>
      <w:rFonts w:asciiTheme="minorHAnsi" w:eastAsiaTheme="minorEastAsia" w:hAnsiTheme="minorHAnsi" w:cstheme="minorBidi"/>
      <w:b/>
      <w:bCs/>
      <w:i/>
      <w:iCs/>
      <w:sz w:val="26"/>
      <w:szCs w:val="26"/>
      <w:lang w:eastAsia="ar-SA"/>
    </w:rPr>
  </w:style>
  <w:style w:type="character" w:customStyle="1" w:styleId="Heading6Char">
    <w:name w:val="Heading 6 Char"/>
    <w:basedOn w:val="DefaultParagraphFont"/>
    <w:link w:val="Heading6"/>
    <w:uiPriority w:val="9"/>
    <w:semiHidden/>
    <w:rsid w:val="00352E89"/>
    <w:rPr>
      <w:rFonts w:asciiTheme="minorHAnsi" w:eastAsiaTheme="minorEastAsia" w:hAnsiTheme="minorHAnsi" w:cstheme="minorBidi"/>
      <w:b/>
      <w:bCs/>
      <w:lang w:eastAsia="ar-SA"/>
    </w:rPr>
  </w:style>
  <w:style w:type="character" w:customStyle="1" w:styleId="Heading7Char">
    <w:name w:val="Heading 7 Char"/>
    <w:basedOn w:val="DefaultParagraphFont"/>
    <w:link w:val="Heading7"/>
    <w:uiPriority w:val="9"/>
    <w:semiHidden/>
    <w:rsid w:val="00352E89"/>
    <w:rPr>
      <w:rFonts w:asciiTheme="minorHAnsi" w:eastAsiaTheme="minorEastAsia" w:hAnsiTheme="minorHAnsi" w:cstheme="minorBidi"/>
      <w:sz w:val="24"/>
      <w:szCs w:val="24"/>
      <w:lang w:eastAsia="ar-SA"/>
    </w:rPr>
  </w:style>
  <w:style w:type="character" w:customStyle="1" w:styleId="Heading8Char">
    <w:name w:val="Heading 8 Char"/>
    <w:basedOn w:val="DefaultParagraphFont"/>
    <w:link w:val="Heading8"/>
    <w:uiPriority w:val="9"/>
    <w:semiHidden/>
    <w:rsid w:val="00352E89"/>
    <w:rPr>
      <w:rFonts w:asciiTheme="minorHAnsi" w:eastAsiaTheme="minorEastAsia" w:hAnsiTheme="minorHAnsi" w:cstheme="minorBidi"/>
      <w:i/>
      <w:iCs/>
      <w:sz w:val="24"/>
      <w:szCs w:val="24"/>
      <w:lang w:eastAsia="ar-SA"/>
    </w:rPr>
  </w:style>
  <w:style w:type="character" w:customStyle="1" w:styleId="Heading9Char">
    <w:name w:val="Heading 9 Char"/>
    <w:basedOn w:val="DefaultParagraphFont"/>
    <w:link w:val="Heading9"/>
    <w:uiPriority w:val="9"/>
    <w:semiHidden/>
    <w:rsid w:val="00352E89"/>
    <w:rPr>
      <w:rFonts w:asciiTheme="majorHAnsi" w:eastAsiaTheme="majorEastAsia" w:hAnsiTheme="majorHAnsi" w:cstheme="majorBidi"/>
      <w:lang w:eastAsia="ar-SA"/>
    </w:rPr>
  </w:style>
  <w:style w:type="character" w:customStyle="1" w:styleId="WW8Num2z0">
    <w:name w:val="WW8Num2z0"/>
    <w:uiPriority w:val="99"/>
    <w:rsid w:val="00D632C8"/>
    <w:rPr>
      <w:rFonts w:ascii="Symbol" w:hAnsi="Symbol"/>
    </w:rPr>
  </w:style>
  <w:style w:type="character" w:customStyle="1" w:styleId="WW8Num2z1">
    <w:name w:val="WW8Num2z1"/>
    <w:uiPriority w:val="99"/>
    <w:rsid w:val="00D632C8"/>
    <w:rPr>
      <w:rFonts w:ascii="Courier New" w:hAnsi="Courier New"/>
    </w:rPr>
  </w:style>
  <w:style w:type="character" w:customStyle="1" w:styleId="WW8Num2z2">
    <w:name w:val="WW8Num2z2"/>
    <w:uiPriority w:val="99"/>
    <w:rsid w:val="00D632C8"/>
    <w:rPr>
      <w:rFonts w:ascii="Wingdings" w:hAnsi="Wingdings"/>
    </w:rPr>
  </w:style>
  <w:style w:type="character" w:customStyle="1" w:styleId="WW8Num3z0">
    <w:name w:val="WW8Num3z0"/>
    <w:uiPriority w:val="99"/>
    <w:rsid w:val="00D632C8"/>
    <w:rPr>
      <w:rFonts w:ascii="Times New Roman" w:hAnsi="Times New Roman"/>
    </w:rPr>
  </w:style>
  <w:style w:type="character" w:customStyle="1" w:styleId="WW8Num4z0">
    <w:name w:val="WW8Num4z0"/>
    <w:uiPriority w:val="99"/>
    <w:rsid w:val="00D632C8"/>
    <w:rPr>
      <w:rFonts w:ascii="Times New Roman" w:hAnsi="Times New Roman"/>
    </w:rPr>
  </w:style>
  <w:style w:type="character" w:customStyle="1" w:styleId="WW8Num5z0">
    <w:name w:val="WW8Num5z0"/>
    <w:uiPriority w:val="99"/>
    <w:rsid w:val="00D632C8"/>
    <w:rPr>
      <w:rFonts w:ascii="Arial" w:hAnsi="Arial"/>
    </w:rPr>
  </w:style>
  <w:style w:type="character" w:customStyle="1" w:styleId="WW8Num6z0">
    <w:name w:val="WW8Num6z0"/>
    <w:uiPriority w:val="99"/>
    <w:rsid w:val="00D632C8"/>
    <w:rPr>
      <w:rFonts w:ascii="Times New Roman" w:hAnsi="Times New Roman"/>
    </w:rPr>
  </w:style>
  <w:style w:type="character" w:customStyle="1" w:styleId="WW8Num7z0">
    <w:name w:val="WW8Num7z0"/>
    <w:uiPriority w:val="99"/>
    <w:rsid w:val="00D632C8"/>
    <w:rPr>
      <w:rFonts w:ascii="Courier New" w:hAnsi="Courier New"/>
    </w:rPr>
  </w:style>
  <w:style w:type="character" w:customStyle="1" w:styleId="WW8Num7z1">
    <w:name w:val="WW8Num7z1"/>
    <w:uiPriority w:val="99"/>
    <w:rsid w:val="00D632C8"/>
    <w:rPr>
      <w:rFonts w:ascii="OpenSymbol" w:eastAsia="OpenSymbol"/>
    </w:rPr>
  </w:style>
  <w:style w:type="character" w:customStyle="1" w:styleId="WW8Num8z0">
    <w:name w:val="WW8Num8z0"/>
    <w:uiPriority w:val="99"/>
    <w:rsid w:val="00D632C8"/>
    <w:rPr>
      <w:rFonts w:ascii="Times New Roman" w:hAnsi="Times New Roman"/>
    </w:rPr>
  </w:style>
  <w:style w:type="character" w:customStyle="1" w:styleId="WW8Num8z1">
    <w:name w:val="WW8Num8z1"/>
    <w:uiPriority w:val="99"/>
    <w:rsid w:val="00D632C8"/>
    <w:rPr>
      <w:rFonts w:ascii="Courier New" w:hAnsi="Courier New"/>
    </w:rPr>
  </w:style>
  <w:style w:type="character" w:customStyle="1" w:styleId="Absatz-Standardschriftart">
    <w:name w:val="Absatz-Standardschriftart"/>
    <w:uiPriority w:val="99"/>
    <w:rsid w:val="00D632C8"/>
  </w:style>
  <w:style w:type="character" w:customStyle="1" w:styleId="Standardnpsmoodstavce2">
    <w:name w:val="Standardní písmo odstavce2"/>
    <w:uiPriority w:val="99"/>
    <w:rsid w:val="00D632C8"/>
  </w:style>
  <w:style w:type="character" w:customStyle="1" w:styleId="WW-Absatz-Standardschriftart">
    <w:name w:val="WW-Absatz-Standardschriftart"/>
    <w:uiPriority w:val="99"/>
    <w:rsid w:val="00D632C8"/>
  </w:style>
  <w:style w:type="character" w:customStyle="1" w:styleId="WW-Absatz-Standardschriftart1">
    <w:name w:val="WW-Absatz-Standardschriftart1"/>
    <w:uiPriority w:val="99"/>
    <w:rsid w:val="00D632C8"/>
  </w:style>
  <w:style w:type="character" w:customStyle="1" w:styleId="WW-Absatz-Standardschriftart11">
    <w:name w:val="WW-Absatz-Standardschriftart11"/>
    <w:uiPriority w:val="99"/>
    <w:rsid w:val="00D632C8"/>
  </w:style>
  <w:style w:type="character" w:customStyle="1" w:styleId="WW-Absatz-Standardschriftart111">
    <w:name w:val="WW-Absatz-Standardschriftart111"/>
    <w:uiPriority w:val="99"/>
    <w:rsid w:val="00D632C8"/>
  </w:style>
  <w:style w:type="character" w:customStyle="1" w:styleId="WW-Absatz-Standardschriftart1111">
    <w:name w:val="WW-Absatz-Standardschriftart1111"/>
    <w:uiPriority w:val="99"/>
    <w:rsid w:val="00D632C8"/>
  </w:style>
  <w:style w:type="character" w:customStyle="1" w:styleId="WW8Num3z1">
    <w:name w:val="WW8Num3z1"/>
    <w:uiPriority w:val="99"/>
    <w:rsid w:val="00D632C8"/>
    <w:rPr>
      <w:rFonts w:ascii="Courier New" w:hAnsi="Courier New"/>
    </w:rPr>
  </w:style>
  <w:style w:type="character" w:customStyle="1" w:styleId="WW8Num3z2">
    <w:name w:val="WW8Num3z2"/>
    <w:uiPriority w:val="99"/>
    <w:rsid w:val="00D632C8"/>
    <w:rPr>
      <w:rFonts w:ascii="Wingdings" w:hAnsi="Wingdings"/>
    </w:rPr>
  </w:style>
  <w:style w:type="character" w:customStyle="1" w:styleId="WW8Num3z3">
    <w:name w:val="WW8Num3z3"/>
    <w:uiPriority w:val="99"/>
    <w:rsid w:val="00D632C8"/>
    <w:rPr>
      <w:rFonts w:ascii="Symbol" w:hAnsi="Symbol"/>
    </w:rPr>
  </w:style>
  <w:style w:type="character" w:customStyle="1" w:styleId="WW8Num4z2">
    <w:name w:val="WW8Num4z2"/>
    <w:uiPriority w:val="99"/>
    <w:rsid w:val="00D632C8"/>
    <w:rPr>
      <w:rFonts w:ascii="Times New Roman" w:hAnsi="Times New Roman"/>
    </w:rPr>
  </w:style>
  <w:style w:type="character" w:customStyle="1" w:styleId="WW8Num5z1">
    <w:name w:val="WW8Num5z1"/>
    <w:uiPriority w:val="99"/>
    <w:rsid w:val="00D632C8"/>
    <w:rPr>
      <w:rFonts w:ascii="Courier New" w:hAnsi="Courier New"/>
    </w:rPr>
  </w:style>
  <w:style w:type="character" w:customStyle="1" w:styleId="WW8Num5z2">
    <w:name w:val="WW8Num5z2"/>
    <w:uiPriority w:val="99"/>
    <w:rsid w:val="00D632C8"/>
    <w:rPr>
      <w:rFonts w:ascii="Wingdings" w:hAnsi="Wingdings"/>
    </w:rPr>
  </w:style>
  <w:style w:type="character" w:customStyle="1" w:styleId="WW8Num5z3">
    <w:name w:val="WW8Num5z3"/>
    <w:uiPriority w:val="99"/>
    <w:rsid w:val="00D632C8"/>
    <w:rPr>
      <w:rFonts w:ascii="Symbol" w:hAnsi="Symbol"/>
    </w:rPr>
  </w:style>
  <w:style w:type="character" w:customStyle="1" w:styleId="WW8Num7z2">
    <w:name w:val="WW8Num7z2"/>
    <w:uiPriority w:val="99"/>
    <w:rsid w:val="00D632C8"/>
    <w:rPr>
      <w:rFonts w:ascii="Wingdings" w:hAnsi="Wingdings"/>
    </w:rPr>
  </w:style>
  <w:style w:type="character" w:customStyle="1" w:styleId="WW8Num7z3">
    <w:name w:val="WW8Num7z3"/>
    <w:uiPriority w:val="99"/>
    <w:rsid w:val="00D632C8"/>
    <w:rPr>
      <w:rFonts w:ascii="Symbol" w:hAnsi="Symbol"/>
    </w:rPr>
  </w:style>
  <w:style w:type="character" w:customStyle="1" w:styleId="WW8Num8z2">
    <w:name w:val="WW8Num8z2"/>
    <w:uiPriority w:val="99"/>
    <w:rsid w:val="00D632C8"/>
    <w:rPr>
      <w:rFonts w:ascii="Wingdings" w:hAnsi="Wingdings"/>
    </w:rPr>
  </w:style>
  <w:style w:type="character" w:customStyle="1" w:styleId="WW8Num8z3">
    <w:name w:val="WW8Num8z3"/>
    <w:uiPriority w:val="99"/>
    <w:rsid w:val="00D632C8"/>
    <w:rPr>
      <w:rFonts w:ascii="Symbol" w:hAnsi="Symbol"/>
    </w:rPr>
  </w:style>
  <w:style w:type="character" w:customStyle="1" w:styleId="WW8Num9z0">
    <w:name w:val="WW8Num9z0"/>
    <w:uiPriority w:val="99"/>
    <w:rsid w:val="00D632C8"/>
    <w:rPr>
      <w:rFonts w:ascii="Symbol" w:hAnsi="Symbol"/>
    </w:rPr>
  </w:style>
  <w:style w:type="character" w:customStyle="1" w:styleId="WW8Num9z1">
    <w:name w:val="WW8Num9z1"/>
    <w:uiPriority w:val="99"/>
    <w:rsid w:val="00D632C8"/>
    <w:rPr>
      <w:rFonts w:ascii="Courier New" w:hAnsi="Courier New"/>
    </w:rPr>
  </w:style>
  <w:style w:type="character" w:customStyle="1" w:styleId="WW8Num9z2">
    <w:name w:val="WW8Num9z2"/>
    <w:uiPriority w:val="99"/>
    <w:rsid w:val="00D632C8"/>
    <w:rPr>
      <w:rFonts w:ascii="Wingdings" w:hAnsi="Wingdings"/>
    </w:rPr>
  </w:style>
  <w:style w:type="character" w:customStyle="1" w:styleId="WW8Num11z0">
    <w:name w:val="WW8Num11z0"/>
    <w:uiPriority w:val="99"/>
    <w:rsid w:val="00D632C8"/>
    <w:rPr>
      <w:rFonts w:ascii="Times New Roman" w:hAnsi="Times New Roman"/>
    </w:rPr>
  </w:style>
  <w:style w:type="character" w:customStyle="1" w:styleId="WW8Num11z1">
    <w:name w:val="WW8Num11z1"/>
    <w:uiPriority w:val="99"/>
    <w:rsid w:val="00D632C8"/>
    <w:rPr>
      <w:rFonts w:ascii="Courier New" w:hAnsi="Courier New"/>
    </w:rPr>
  </w:style>
  <w:style w:type="character" w:customStyle="1" w:styleId="WW8Num11z2">
    <w:name w:val="WW8Num11z2"/>
    <w:uiPriority w:val="99"/>
    <w:rsid w:val="00D632C8"/>
    <w:rPr>
      <w:rFonts w:ascii="Wingdings" w:hAnsi="Wingdings"/>
    </w:rPr>
  </w:style>
  <w:style w:type="character" w:customStyle="1" w:styleId="WW8Num11z3">
    <w:name w:val="WW8Num11z3"/>
    <w:uiPriority w:val="99"/>
    <w:rsid w:val="00D632C8"/>
    <w:rPr>
      <w:rFonts w:ascii="Symbol" w:hAnsi="Symbol"/>
    </w:rPr>
  </w:style>
  <w:style w:type="character" w:customStyle="1" w:styleId="WW8Num13z0">
    <w:name w:val="WW8Num13z0"/>
    <w:uiPriority w:val="99"/>
    <w:rsid w:val="00D632C8"/>
    <w:rPr>
      <w:rFonts w:ascii="Symbol" w:hAnsi="Symbol"/>
    </w:rPr>
  </w:style>
  <w:style w:type="character" w:customStyle="1" w:styleId="WW8Num13z1">
    <w:name w:val="WW8Num13z1"/>
    <w:uiPriority w:val="99"/>
    <w:rsid w:val="00D632C8"/>
    <w:rPr>
      <w:rFonts w:ascii="Courier New" w:hAnsi="Courier New"/>
    </w:rPr>
  </w:style>
  <w:style w:type="character" w:customStyle="1" w:styleId="WW8Num13z2">
    <w:name w:val="WW8Num13z2"/>
    <w:uiPriority w:val="99"/>
    <w:rsid w:val="00D632C8"/>
    <w:rPr>
      <w:rFonts w:ascii="Wingdings" w:hAnsi="Wingdings"/>
    </w:rPr>
  </w:style>
  <w:style w:type="character" w:customStyle="1" w:styleId="WW8Num14z0">
    <w:name w:val="WW8Num14z0"/>
    <w:uiPriority w:val="99"/>
    <w:rsid w:val="00D632C8"/>
    <w:rPr>
      <w:sz w:val="24"/>
    </w:rPr>
  </w:style>
  <w:style w:type="character" w:customStyle="1" w:styleId="WW8Num15z0">
    <w:name w:val="WW8Num15z0"/>
    <w:uiPriority w:val="99"/>
    <w:rsid w:val="00D632C8"/>
    <w:rPr>
      <w:rFonts w:ascii="Symbol" w:hAnsi="Symbol"/>
    </w:rPr>
  </w:style>
  <w:style w:type="character" w:customStyle="1" w:styleId="WW8Num15z1">
    <w:name w:val="WW8Num15z1"/>
    <w:uiPriority w:val="99"/>
    <w:rsid w:val="00D632C8"/>
    <w:rPr>
      <w:rFonts w:ascii="Courier New" w:hAnsi="Courier New"/>
    </w:rPr>
  </w:style>
  <w:style w:type="character" w:customStyle="1" w:styleId="WW8Num15z2">
    <w:name w:val="WW8Num15z2"/>
    <w:uiPriority w:val="99"/>
    <w:rsid w:val="00D632C8"/>
    <w:rPr>
      <w:rFonts w:ascii="Wingdings" w:hAnsi="Wingdings"/>
    </w:rPr>
  </w:style>
  <w:style w:type="character" w:customStyle="1" w:styleId="WW8Num16z0">
    <w:name w:val="WW8Num16z0"/>
    <w:uiPriority w:val="99"/>
    <w:rsid w:val="00D632C8"/>
    <w:rPr>
      <w:rFonts w:ascii="Symbol" w:hAnsi="Symbol"/>
    </w:rPr>
  </w:style>
  <w:style w:type="character" w:customStyle="1" w:styleId="WW8Num16z1">
    <w:name w:val="WW8Num16z1"/>
    <w:uiPriority w:val="99"/>
    <w:rsid w:val="00D632C8"/>
    <w:rPr>
      <w:rFonts w:ascii="Courier New" w:hAnsi="Courier New"/>
    </w:rPr>
  </w:style>
  <w:style w:type="character" w:customStyle="1" w:styleId="WW8Num16z2">
    <w:name w:val="WW8Num16z2"/>
    <w:uiPriority w:val="99"/>
    <w:rsid w:val="00D632C8"/>
    <w:rPr>
      <w:rFonts w:ascii="Wingdings" w:hAnsi="Wingdings"/>
    </w:rPr>
  </w:style>
  <w:style w:type="character" w:customStyle="1" w:styleId="WW8Num17z0">
    <w:name w:val="WW8Num17z0"/>
    <w:uiPriority w:val="99"/>
    <w:rsid w:val="00D632C8"/>
    <w:rPr>
      <w:rFonts w:ascii="Courier New" w:hAnsi="Courier New"/>
    </w:rPr>
  </w:style>
  <w:style w:type="character" w:customStyle="1" w:styleId="WW8Num17z2">
    <w:name w:val="WW8Num17z2"/>
    <w:uiPriority w:val="99"/>
    <w:rsid w:val="00D632C8"/>
    <w:rPr>
      <w:rFonts w:ascii="Wingdings" w:hAnsi="Wingdings"/>
    </w:rPr>
  </w:style>
  <w:style w:type="character" w:customStyle="1" w:styleId="WW8Num17z3">
    <w:name w:val="WW8Num17z3"/>
    <w:uiPriority w:val="99"/>
    <w:rsid w:val="00D632C8"/>
    <w:rPr>
      <w:rFonts w:ascii="Symbol" w:hAnsi="Symbol"/>
    </w:rPr>
  </w:style>
  <w:style w:type="character" w:customStyle="1" w:styleId="WW8Num18z0">
    <w:name w:val="WW8Num18z0"/>
    <w:uiPriority w:val="99"/>
    <w:rsid w:val="00D632C8"/>
    <w:rPr>
      <w:sz w:val="24"/>
    </w:rPr>
  </w:style>
  <w:style w:type="character" w:customStyle="1" w:styleId="WW8Num19z0">
    <w:name w:val="WW8Num19z0"/>
    <w:uiPriority w:val="99"/>
    <w:rsid w:val="00D632C8"/>
    <w:rPr>
      <w:rFonts w:ascii="Symbol" w:hAnsi="Symbol"/>
    </w:rPr>
  </w:style>
  <w:style w:type="character" w:customStyle="1" w:styleId="WW8Num19z1">
    <w:name w:val="WW8Num19z1"/>
    <w:uiPriority w:val="99"/>
    <w:rsid w:val="00D632C8"/>
    <w:rPr>
      <w:rFonts w:ascii="Courier New" w:hAnsi="Courier New"/>
    </w:rPr>
  </w:style>
  <w:style w:type="character" w:customStyle="1" w:styleId="WW8Num19z2">
    <w:name w:val="WW8Num19z2"/>
    <w:uiPriority w:val="99"/>
    <w:rsid w:val="00D632C8"/>
    <w:rPr>
      <w:rFonts w:ascii="Wingdings" w:hAnsi="Wingdings"/>
    </w:rPr>
  </w:style>
  <w:style w:type="character" w:customStyle="1" w:styleId="WW8Num20z0">
    <w:name w:val="WW8Num20z0"/>
    <w:uiPriority w:val="99"/>
    <w:rsid w:val="00D632C8"/>
    <w:rPr>
      <w:rFonts w:ascii="Times New Roman" w:hAnsi="Times New Roman"/>
    </w:rPr>
  </w:style>
  <w:style w:type="character" w:customStyle="1" w:styleId="WW8Num20z1">
    <w:name w:val="WW8Num20z1"/>
    <w:uiPriority w:val="99"/>
    <w:rsid w:val="00D632C8"/>
    <w:rPr>
      <w:rFonts w:ascii="Courier New" w:hAnsi="Courier New"/>
    </w:rPr>
  </w:style>
  <w:style w:type="character" w:customStyle="1" w:styleId="WW8Num20z2">
    <w:name w:val="WW8Num20z2"/>
    <w:uiPriority w:val="99"/>
    <w:rsid w:val="00D632C8"/>
    <w:rPr>
      <w:rFonts w:ascii="Wingdings" w:hAnsi="Wingdings"/>
    </w:rPr>
  </w:style>
  <w:style w:type="character" w:customStyle="1" w:styleId="WW8Num20z3">
    <w:name w:val="WW8Num20z3"/>
    <w:uiPriority w:val="99"/>
    <w:rsid w:val="00D632C8"/>
    <w:rPr>
      <w:rFonts w:ascii="Symbol" w:hAnsi="Symbol"/>
    </w:rPr>
  </w:style>
  <w:style w:type="character" w:customStyle="1" w:styleId="WW8Num21z0">
    <w:name w:val="WW8Num21z0"/>
    <w:uiPriority w:val="99"/>
    <w:rsid w:val="00D632C8"/>
    <w:rPr>
      <w:rFonts w:ascii="Symbol" w:hAnsi="Symbol"/>
    </w:rPr>
  </w:style>
  <w:style w:type="character" w:customStyle="1" w:styleId="WW8Num21z1">
    <w:name w:val="WW8Num21z1"/>
    <w:uiPriority w:val="99"/>
    <w:rsid w:val="00D632C8"/>
    <w:rPr>
      <w:rFonts w:ascii="Courier New" w:hAnsi="Courier New"/>
    </w:rPr>
  </w:style>
  <w:style w:type="character" w:customStyle="1" w:styleId="WW8Num21z2">
    <w:name w:val="WW8Num21z2"/>
    <w:uiPriority w:val="99"/>
    <w:rsid w:val="00D632C8"/>
    <w:rPr>
      <w:rFonts w:ascii="Wingdings" w:hAnsi="Wingdings"/>
    </w:rPr>
  </w:style>
  <w:style w:type="character" w:customStyle="1" w:styleId="WW8Num22z0">
    <w:name w:val="WW8Num22z0"/>
    <w:uiPriority w:val="99"/>
    <w:rsid w:val="00D632C8"/>
    <w:rPr>
      <w:rFonts w:ascii="Symbol" w:hAnsi="Symbol"/>
    </w:rPr>
  </w:style>
  <w:style w:type="character" w:customStyle="1" w:styleId="WW8Num22z1">
    <w:name w:val="WW8Num22z1"/>
    <w:uiPriority w:val="99"/>
    <w:rsid w:val="00D632C8"/>
    <w:rPr>
      <w:rFonts w:ascii="Courier New" w:hAnsi="Courier New"/>
    </w:rPr>
  </w:style>
  <w:style w:type="character" w:customStyle="1" w:styleId="WW8Num22z2">
    <w:name w:val="WW8Num22z2"/>
    <w:uiPriority w:val="99"/>
    <w:rsid w:val="00D632C8"/>
    <w:rPr>
      <w:rFonts w:ascii="Wingdings" w:hAnsi="Wingdings"/>
    </w:rPr>
  </w:style>
  <w:style w:type="character" w:customStyle="1" w:styleId="WW8Num23z0">
    <w:name w:val="WW8Num23z0"/>
    <w:uiPriority w:val="99"/>
    <w:rsid w:val="00D632C8"/>
    <w:rPr>
      <w:rFonts w:ascii="Symbol" w:hAnsi="Symbol"/>
    </w:rPr>
  </w:style>
  <w:style w:type="character" w:customStyle="1" w:styleId="WW8Num23z1">
    <w:name w:val="WW8Num23z1"/>
    <w:uiPriority w:val="99"/>
    <w:rsid w:val="00D632C8"/>
    <w:rPr>
      <w:rFonts w:ascii="Courier New" w:hAnsi="Courier New"/>
    </w:rPr>
  </w:style>
  <w:style w:type="character" w:customStyle="1" w:styleId="WW8Num23z2">
    <w:name w:val="WW8Num23z2"/>
    <w:uiPriority w:val="99"/>
    <w:rsid w:val="00D632C8"/>
    <w:rPr>
      <w:rFonts w:ascii="Wingdings" w:hAnsi="Wingdings"/>
    </w:rPr>
  </w:style>
  <w:style w:type="character" w:customStyle="1" w:styleId="WW8Num24z0">
    <w:name w:val="WW8Num24z0"/>
    <w:uiPriority w:val="99"/>
    <w:rsid w:val="00D632C8"/>
    <w:rPr>
      <w:rFonts w:ascii="Courier New" w:hAnsi="Courier New"/>
    </w:rPr>
  </w:style>
  <w:style w:type="character" w:customStyle="1" w:styleId="WW8Num24z2">
    <w:name w:val="WW8Num24z2"/>
    <w:uiPriority w:val="99"/>
    <w:rsid w:val="00D632C8"/>
    <w:rPr>
      <w:rFonts w:ascii="Wingdings" w:hAnsi="Wingdings"/>
    </w:rPr>
  </w:style>
  <w:style w:type="character" w:customStyle="1" w:styleId="WW8Num24z3">
    <w:name w:val="WW8Num24z3"/>
    <w:uiPriority w:val="99"/>
    <w:rsid w:val="00D632C8"/>
    <w:rPr>
      <w:rFonts w:ascii="Symbol" w:hAnsi="Symbol"/>
    </w:rPr>
  </w:style>
  <w:style w:type="character" w:customStyle="1" w:styleId="WW8Num25z0">
    <w:name w:val="WW8Num25z0"/>
    <w:uiPriority w:val="99"/>
    <w:rsid w:val="00D632C8"/>
    <w:rPr>
      <w:rFonts w:ascii="Times New Roman" w:hAnsi="Times New Roman"/>
    </w:rPr>
  </w:style>
  <w:style w:type="character" w:customStyle="1" w:styleId="WW8Num25z1">
    <w:name w:val="WW8Num25z1"/>
    <w:uiPriority w:val="99"/>
    <w:rsid w:val="00D632C8"/>
    <w:rPr>
      <w:rFonts w:ascii="Courier New" w:hAnsi="Courier New"/>
    </w:rPr>
  </w:style>
  <w:style w:type="character" w:customStyle="1" w:styleId="WW8Num25z2">
    <w:name w:val="WW8Num25z2"/>
    <w:uiPriority w:val="99"/>
    <w:rsid w:val="00D632C8"/>
    <w:rPr>
      <w:rFonts w:ascii="Wingdings" w:hAnsi="Wingdings"/>
    </w:rPr>
  </w:style>
  <w:style w:type="character" w:customStyle="1" w:styleId="WW8Num25z3">
    <w:name w:val="WW8Num25z3"/>
    <w:uiPriority w:val="99"/>
    <w:rsid w:val="00D632C8"/>
    <w:rPr>
      <w:rFonts w:ascii="Symbol" w:hAnsi="Symbol"/>
    </w:rPr>
  </w:style>
  <w:style w:type="character" w:customStyle="1" w:styleId="WW8Num27z0">
    <w:name w:val="WW8Num27z0"/>
    <w:uiPriority w:val="99"/>
    <w:rsid w:val="00D632C8"/>
    <w:rPr>
      <w:rFonts w:ascii="Arial" w:hAnsi="Arial"/>
      <w:sz w:val="18"/>
      <w:u w:val="none"/>
    </w:rPr>
  </w:style>
  <w:style w:type="character" w:customStyle="1" w:styleId="WW8Num33z0">
    <w:name w:val="WW8Num33z0"/>
    <w:uiPriority w:val="99"/>
    <w:rsid w:val="00D632C8"/>
    <w:rPr>
      <w:rFonts w:ascii="Courier New" w:hAnsi="Courier New"/>
    </w:rPr>
  </w:style>
  <w:style w:type="character" w:customStyle="1" w:styleId="WW8Num33z2">
    <w:name w:val="WW8Num33z2"/>
    <w:uiPriority w:val="99"/>
    <w:rsid w:val="00D632C8"/>
    <w:rPr>
      <w:rFonts w:ascii="Wingdings" w:hAnsi="Wingdings"/>
    </w:rPr>
  </w:style>
  <w:style w:type="character" w:customStyle="1" w:styleId="WW8Num33z3">
    <w:name w:val="WW8Num33z3"/>
    <w:uiPriority w:val="99"/>
    <w:rsid w:val="00D632C8"/>
    <w:rPr>
      <w:rFonts w:ascii="Symbol" w:hAnsi="Symbol"/>
    </w:rPr>
  </w:style>
  <w:style w:type="character" w:customStyle="1" w:styleId="WW8Num37z0">
    <w:name w:val="WW8Num37z0"/>
    <w:uiPriority w:val="99"/>
    <w:rsid w:val="00D632C8"/>
  </w:style>
  <w:style w:type="character" w:customStyle="1" w:styleId="WW8Num38z0">
    <w:name w:val="WW8Num38z0"/>
    <w:uiPriority w:val="99"/>
    <w:rsid w:val="00D632C8"/>
    <w:rPr>
      <w:rFonts w:ascii="Symbol" w:hAnsi="Symbol"/>
    </w:rPr>
  </w:style>
  <w:style w:type="character" w:customStyle="1" w:styleId="WW8Num38z1">
    <w:name w:val="WW8Num38z1"/>
    <w:uiPriority w:val="99"/>
    <w:rsid w:val="00D632C8"/>
    <w:rPr>
      <w:rFonts w:ascii="Courier New" w:hAnsi="Courier New"/>
    </w:rPr>
  </w:style>
  <w:style w:type="character" w:customStyle="1" w:styleId="WW8Num38z2">
    <w:name w:val="WW8Num38z2"/>
    <w:uiPriority w:val="99"/>
    <w:rsid w:val="00D632C8"/>
    <w:rPr>
      <w:rFonts w:ascii="Wingdings" w:hAnsi="Wingdings"/>
    </w:rPr>
  </w:style>
  <w:style w:type="character" w:customStyle="1" w:styleId="WW8Num39z0">
    <w:name w:val="WW8Num39z0"/>
    <w:uiPriority w:val="99"/>
    <w:rsid w:val="00D632C8"/>
  </w:style>
  <w:style w:type="character" w:customStyle="1" w:styleId="WW8Num40z0">
    <w:name w:val="WW8Num40z0"/>
    <w:uiPriority w:val="99"/>
    <w:rsid w:val="00D632C8"/>
    <w:rPr>
      <w:rFonts w:ascii="Symbol" w:hAnsi="Symbol"/>
    </w:rPr>
  </w:style>
  <w:style w:type="character" w:customStyle="1" w:styleId="WW8Num40z1">
    <w:name w:val="WW8Num40z1"/>
    <w:uiPriority w:val="99"/>
    <w:rsid w:val="00D632C8"/>
    <w:rPr>
      <w:rFonts w:ascii="Courier New" w:hAnsi="Courier New"/>
    </w:rPr>
  </w:style>
  <w:style w:type="character" w:customStyle="1" w:styleId="WW8Num40z2">
    <w:name w:val="WW8Num40z2"/>
    <w:uiPriority w:val="99"/>
    <w:rsid w:val="00D632C8"/>
    <w:rPr>
      <w:rFonts w:ascii="Wingdings" w:hAnsi="Wingdings"/>
    </w:rPr>
  </w:style>
  <w:style w:type="character" w:customStyle="1" w:styleId="WW8Num42z0">
    <w:name w:val="WW8Num42z0"/>
    <w:uiPriority w:val="99"/>
    <w:rsid w:val="00D632C8"/>
    <w:rPr>
      <w:rFonts w:ascii="Symbol" w:hAnsi="Symbol"/>
    </w:rPr>
  </w:style>
  <w:style w:type="character" w:customStyle="1" w:styleId="WW8Num42z1">
    <w:name w:val="WW8Num42z1"/>
    <w:uiPriority w:val="99"/>
    <w:rsid w:val="00D632C8"/>
    <w:rPr>
      <w:rFonts w:ascii="Courier New" w:hAnsi="Courier New"/>
    </w:rPr>
  </w:style>
  <w:style w:type="character" w:customStyle="1" w:styleId="WW8Num42z2">
    <w:name w:val="WW8Num42z2"/>
    <w:uiPriority w:val="99"/>
    <w:rsid w:val="00D632C8"/>
    <w:rPr>
      <w:rFonts w:ascii="Wingdings" w:hAnsi="Wingdings"/>
    </w:rPr>
  </w:style>
  <w:style w:type="character" w:customStyle="1" w:styleId="WW8Num43z0">
    <w:name w:val="WW8Num43z0"/>
    <w:uiPriority w:val="99"/>
    <w:rsid w:val="00D632C8"/>
    <w:rPr>
      <w:rFonts w:ascii="Times New Roman" w:hAnsi="Times New Roman"/>
    </w:rPr>
  </w:style>
  <w:style w:type="character" w:customStyle="1" w:styleId="WW8Num43z1">
    <w:name w:val="WW8Num43z1"/>
    <w:uiPriority w:val="99"/>
    <w:rsid w:val="00D632C8"/>
    <w:rPr>
      <w:rFonts w:ascii="Courier New" w:hAnsi="Courier New"/>
    </w:rPr>
  </w:style>
  <w:style w:type="character" w:customStyle="1" w:styleId="WW8Num43z2">
    <w:name w:val="WW8Num43z2"/>
    <w:uiPriority w:val="99"/>
    <w:rsid w:val="00D632C8"/>
    <w:rPr>
      <w:rFonts w:ascii="Wingdings" w:hAnsi="Wingdings"/>
    </w:rPr>
  </w:style>
  <w:style w:type="character" w:customStyle="1" w:styleId="WW8Num43z3">
    <w:name w:val="WW8Num43z3"/>
    <w:uiPriority w:val="99"/>
    <w:rsid w:val="00D632C8"/>
    <w:rPr>
      <w:rFonts w:ascii="Symbol" w:hAnsi="Symbol"/>
    </w:rPr>
  </w:style>
  <w:style w:type="character" w:customStyle="1" w:styleId="WW8Num44z0">
    <w:name w:val="WW8Num44z0"/>
    <w:uiPriority w:val="99"/>
    <w:rsid w:val="00D632C8"/>
    <w:rPr>
      <w:rFonts w:ascii="Symbol" w:hAnsi="Symbol"/>
    </w:rPr>
  </w:style>
  <w:style w:type="character" w:customStyle="1" w:styleId="WW8Num44z1">
    <w:name w:val="WW8Num44z1"/>
    <w:uiPriority w:val="99"/>
    <w:rsid w:val="00D632C8"/>
    <w:rPr>
      <w:rFonts w:ascii="Courier New" w:hAnsi="Courier New"/>
    </w:rPr>
  </w:style>
  <w:style w:type="character" w:customStyle="1" w:styleId="WW8Num44z2">
    <w:name w:val="WW8Num44z2"/>
    <w:uiPriority w:val="99"/>
    <w:rsid w:val="00D632C8"/>
    <w:rPr>
      <w:rFonts w:ascii="Wingdings" w:hAnsi="Wingdings"/>
    </w:rPr>
  </w:style>
  <w:style w:type="character" w:customStyle="1" w:styleId="WW8Num45z0">
    <w:name w:val="WW8Num45z0"/>
    <w:uiPriority w:val="99"/>
    <w:rsid w:val="00D632C8"/>
    <w:rPr>
      <w:rFonts w:ascii="Courier New" w:hAnsi="Courier New"/>
    </w:rPr>
  </w:style>
  <w:style w:type="character" w:customStyle="1" w:styleId="WW8Num45z2">
    <w:name w:val="WW8Num45z2"/>
    <w:uiPriority w:val="99"/>
    <w:rsid w:val="00D632C8"/>
    <w:rPr>
      <w:rFonts w:ascii="Wingdings" w:hAnsi="Wingdings"/>
    </w:rPr>
  </w:style>
  <w:style w:type="character" w:customStyle="1" w:styleId="WW8Num45z3">
    <w:name w:val="WW8Num45z3"/>
    <w:uiPriority w:val="99"/>
    <w:rsid w:val="00D632C8"/>
    <w:rPr>
      <w:rFonts w:ascii="Symbol" w:hAnsi="Symbol"/>
    </w:rPr>
  </w:style>
  <w:style w:type="character" w:customStyle="1" w:styleId="WW8Num46z0">
    <w:name w:val="WW8Num46z0"/>
    <w:uiPriority w:val="99"/>
    <w:rsid w:val="00D632C8"/>
    <w:rPr>
      <w:rFonts w:ascii="Times New Roman" w:hAnsi="Times New Roman"/>
    </w:rPr>
  </w:style>
  <w:style w:type="character" w:customStyle="1" w:styleId="WW8Num46z2">
    <w:name w:val="WW8Num46z2"/>
    <w:uiPriority w:val="99"/>
    <w:rsid w:val="00D632C8"/>
    <w:rPr>
      <w:rFonts w:ascii="Wingdings" w:hAnsi="Wingdings"/>
    </w:rPr>
  </w:style>
  <w:style w:type="character" w:customStyle="1" w:styleId="WW8Num46z3">
    <w:name w:val="WW8Num46z3"/>
    <w:uiPriority w:val="99"/>
    <w:rsid w:val="00D632C8"/>
    <w:rPr>
      <w:rFonts w:ascii="Symbol" w:hAnsi="Symbol"/>
    </w:rPr>
  </w:style>
  <w:style w:type="character" w:customStyle="1" w:styleId="WW8Num46z4">
    <w:name w:val="WW8Num46z4"/>
    <w:uiPriority w:val="99"/>
    <w:rsid w:val="00D632C8"/>
    <w:rPr>
      <w:rFonts w:ascii="Courier New" w:hAnsi="Courier New"/>
    </w:rPr>
  </w:style>
  <w:style w:type="character" w:customStyle="1" w:styleId="WW8Num47z0">
    <w:name w:val="WW8Num47z0"/>
    <w:uiPriority w:val="99"/>
    <w:rsid w:val="00D632C8"/>
    <w:rPr>
      <w:rFonts w:ascii="Symbol" w:hAnsi="Symbol"/>
    </w:rPr>
  </w:style>
  <w:style w:type="character" w:customStyle="1" w:styleId="WW8Num47z1">
    <w:name w:val="WW8Num47z1"/>
    <w:uiPriority w:val="99"/>
    <w:rsid w:val="00D632C8"/>
    <w:rPr>
      <w:rFonts w:ascii="Courier New" w:hAnsi="Courier New"/>
    </w:rPr>
  </w:style>
  <w:style w:type="character" w:customStyle="1" w:styleId="WW8Num47z2">
    <w:name w:val="WW8Num47z2"/>
    <w:uiPriority w:val="99"/>
    <w:rsid w:val="00D632C8"/>
    <w:rPr>
      <w:rFonts w:ascii="Wingdings" w:hAnsi="Wingdings"/>
    </w:rPr>
  </w:style>
  <w:style w:type="character" w:customStyle="1" w:styleId="WW8Num49z0">
    <w:name w:val="WW8Num49z0"/>
    <w:uiPriority w:val="99"/>
    <w:rsid w:val="00D632C8"/>
    <w:rPr>
      <w:sz w:val="24"/>
    </w:rPr>
  </w:style>
  <w:style w:type="character" w:customStyle="1" w:styleId="WW8Num50z0">
    <w:name w:val="WW8Num50z0"/>
    <w:uiPriority w:val="99"/>
    <w:rsid w:val="00D632C8"/>
    <w:rPr>
      <w:rFonts w:ascii="Symbol" w:hAnsi="Symbol"/>
    </w:rPr>
  </w:style>
  <w:style w:type="character" w:customStyle="1" w:styleId="WW8Num50z1">
    <w:name w:val="WW8Num50z1"/>
    <w:uiPriority w:val="99"/>
    <w:rsid w:val="00D632C8"/>
    <w:rPr>
      <w:rFonts w:ascii="Courier New" w:hAnsi="Courier New"/>
    </w:rPr>
  </w:style>
  <w:style w:type="character" w:customStyle="1" w:styleId="WW8Num50z2">
    <w:name w:val="WW8Num50z2"/>
    <w:uiPriority w:val="99"/>
    <w:rsid w:val="00D632C8"/>
    <w:rPr>
      <w:rFonts w:ascii="Wingdings" w:hAnsi="Wingdings"/>
    </w:rPr>
  </w:style>
  <w:style w:type="character" w:customStyle="1" w:styleId="WW8Num54z0">
    <w:name w:val="WW8Num54z0"/>
    <w:uiPriority w:val="99"/>
    <w:rsid w:val="00D632C8"/>
    <w:rPr>
      <w:rFonts w:ascii="Times New Roman" w:hAnsi="Times New Roman"/>
    </w:rPr>
  </w:style>
  <w:style w:type="character" w:customStyle="1" w:styleId="WW8Num54z1">
    <w:name w:val="WW8Num54z1"/>
    <w:uiPriority w:val="99"/>
    <w:rsid w:val="00D632C8"/>
    <w:rPr>
      <w:rFonts w:ascii="Courier New" w:hAnsi="Courier New"/>
    </w:rPr>
  </w:style>
  <w:style w:type="character" w:customStyle="1" w:styleId="WW8Num54z2">
    <w:name w:val="WW8Num54z2"/>
    <w:uiPriority w:val="99"/>
    <w:rsid w:val="00D632C8"/>
    <w:rPr>
      <w:rFonts w:ascii="Wingdings" w:hAnsi="Wingdings"/>
    </w:rPr>
  </w:style>
  <w:style w:type="character" w:customStyle="1" w:styleId="WW8Num54z3">
    <w:name w:val="WW8Num54z3"/>
    <w:uiPriority w:val="99"/>
    <w:rsid w:val="00D632C8"/>
    <w:rPr>
      <w:rFonts w:ascii="Symbol" w:hAnsi="Symbol"/>
    </w:rPr>
  </w:style>
  <w:style w:type="character" w:customStyle="1" w:styleId="WW8Num55z0">
    <w:name w:val="WW8Num55z0"/>
    <w:uiPriority w:val="99"/>
    <w:rsid w:val="00D632C8"/>
    <w:rPr>
      <w:rFonts w:ascii="Times New Roman" w:hAnsi="Times New Roman"/>
    </w:rPr>
  </w:style>
  <w:style w:type="character" w:customStyle="1" w:styleId="WW8Num55z1">
    <w:name w:val="WW8Num55z1"/>
    <w:uiPriority w:val="99"/>
    <w:rsid w:val="00D632C8"/>
    <w:rPr>
      <w:rFonts w:ascii="Courier New" w:hAnsi="Courier New"/>
    </w:rPr>
  </w:style>
  <w:style w:type="character" w:customStyle="1" w:styleId="WW8Num55z2">
    <w:name w:val="WW8Num55z2"/>
    <w:uiPriority w:val="99"/>
    <w:rsid w:val="00D632C8"/>
    <w:rPr>
      <w:rFonts w:ascii="Wingdings" w:hAnsi="Wingdings"/>
    </w:rPr>
  </w:style>
  <w:style w:type="character" w:customStyle="1" w:styleId="WW8Num55z3">
    <w:name w:val="WW8Num55z3"/>
    <w:uiPriority w:val="99"/>
    <w:rsid w:val="00D632C8"/>
    <w:rPr>
      <w:rFonts w:ascii="Symbol" w:hAnsi="Symbol"/>
    </w:rPr>
  </w:style>
  <w:style w:type="character" w:customStyle="1" w:styleId="WW8Num57z0">
    <w:name w:val="WW8Num57z0"/>
    <w:uiPriority w:val="99"/>
    <w:rsid w:val="00D632C8"/>
    <w:rPr>
      <w:rFonts w:ascii="Times New Roman" w:hAnsi="Times New Roman"/>
    </w:rPr>
  </w:style>
  <w:style w:type="character" w:customStyle="1" w:styleId="WW8Num57z1">
    <w:name w:val="WW8Num57z1"/>
    <w:uiPriority w:val="99"/>
    <w:rsid w:val="00D632C8"/>
    <w:rPr>
      <w:rFonts w:ascii="Courier New" w:hAnsi="Courier New"/>
    </w:rPr>
  </w:style>
  <w:style w:type="character" w:customStyle="1" w:styleId="WW8Num57z2">
    <w:name w:val="WW8Num57z2"/>
    <w:uiPriority w:val="99"/>
    <w:rsid w:val="00D632C8"/>
    <w:rPr>
      <w:rFonts w:ascii="Wingdings" w:hAnsi="Wingdings"/>
    </w:rPr>
  </w:style>
  <w:style w:type="character" w:customStyle="1" w:styleId="WW8Num57z3">
    <w:name w:val="WW8Num57z3"/>
    <w:uiPriority w:val="99"/>
    <w:rsid w:val="00D632C8"/>
    <w:rPr>
      <w:rFonts w:ascii="Symbol" w:hAnsi="Symbol"/>
    </w:rPr>
  </w:style>
  <w:style w:type="character" w:customStyle="1" w:styleId="WW8Num58z0">
    <w:name w:val="WW8Num58z0"/>
    <w:uiPriority w:val="99"/>
    <w:rsid w:val="00D632C8"/>
  </w:style>
  <w:style w:type="character" w:customStyle="1" w:styleId="WW8Num59z0">
    <w:name w:val="WW8Num59z0"/>
    <w:uiPriority w:val="99"/>
    <w:rsid w:val="00D632C8"/>
    <w:rPr>
      <w:rFonts w:ascii="Symbol" w:hAnsi="Symbol"/>
    </w:rPr>
  </w:style>
  <w:style w:type="character" w:customStyle="1" w:styleId="WW8Num59z1">
    <w:name w:val="WW8Num59z1"/>
    <w:uiPriority w:val="99"/>
    <w:rsid w:val="00D632C8"/>
    <w:rPr>
      <w:rFonts w:ascii="Courier New" w:hAnsi="Courier New"/>
    </w:rPr>
  </w:style>
  <w:style w:type="character" w:customStyle="1" w:styleId="WW8Num59z2">
    <w:name w:val="WW8Num59z2"/>
    <w:uiPriority w:val="99"/>
    <w:rsid w:val="00D632C8"/>
    <w:rPr>
      <w:rFonts w:ascii="Wingdings" w:hAnsi="Wingdings"/>
    </w:rPr>
  </w:style>
  <w:style w:type="character" w:customStyle="1" w:styleId="WW8Num63z0">
    <w:name w:val="WW8Num63z0"/>
    <w:uiPriority w:val="99"/>
    <w:rsid w:val="00D632C8"/>
    <w:rPr>
      <w:rFonts w:ascii="Courier New" w:hAnsi="Courier New"/>
    </w:rPr>
  </w:style>
  <w:style w:type="character" w:customStyle="1" w:styleId="WW8Num63z2">
    <w:name w:val="WW8Num63z2"/>
    <w:uiPriority w:val="99"/>
    <w:rsid w:val="00D632C8"/>
    <w:rPr>
      <w:rFonts w:ascii="Wingdings" w:hAnsi="Wingdings"/>
    </w:rPr>
  </w:style>
  <w:style w:type="character" w:customStyle="1" w:styleId="WW8Num63z3">
    <w:name w:val="WW8Num63z3"/>
    <w:uiPriority w:val="99"/>
    <w:rsid w:val="00D632C8"/>
    <w:rPr>
      <w:rFonts w:ascii="Symbol" w:hAnsi="Symbol"/>
    </w:rPr>
  </w:style>
  <w:style w:type="character" w:customStyle="1" w:styleId="WW8NumSt2z0">
    <w:name w:val="WW8NumSt2z0"/>
    <w:uiPriority w:val="99"/>
    <w:rsid w:val="00D632C8"/>
    <w:rPr>
      <w:rFonts w:ascii="Symbol" w:hAnsi="Symbol"/>
    </w:rPr>
  </w:style>
  <w:style w:type="character" w:customStyle="1" w:styleId="WW8NumSt2z1">
    <w:name w:val="WW8NumSt2z1"/>
    <w:uiPriority w:val="99"/>
    <w:rsid w:val="00D632C8"/>
    <w:rPr>
      <w:rFonts w:ascii="Courier New" w:hAnsi="Courier New"/>
    </w:rPr>
  </w:style>
  <w:style w:type="character" w:customStyle="1" w:styleId="WW8NumSt2z2">
    <w:name w:val="WW8NumSt2z2"/>
    <w:uiPriority w:val="99"/>
    <w:rsid w:val="00D632C8"/>
    <w:rPr>
      <w:rFonts w:ascii="Wingdings" w:hAnsi="Wingdings"/>
    </w:rPr>
  </w:style>
  <w:style w:type="character" w:customStyle="1" w:styleId="WW8NumSt15z0">
    <w:name w:val="WW8NumSt15z0"/>
    <w:uiPriority w:val="99"/>
    <w:rsid w:val="00D632C8"/>
    <w:rPr>
      <w:rFonts w:ascii="Symbol" w:hAnsi="Symbol"/>
    </w:rPr>
  </w:style>
  <w:style w:type="character" w:customStyle="1" w:styleId="WW8NumSt21z0">
    <w:name w:val="WW8NumSt21z0"/>
    <w:uiPriority w:val="99"/>
    <w:rsid w:val="00D632C8"/>
    <w:rPr>
      <w:rFonts w:ascii="Symbol" w:hAnsi="Symbol"/>
    </w:rPr>
  </w:style>
  <w:style w:type="character" w:customStyle="1" w:styleId="WW8NumSt25z0">
    <w:name w:val="WW8NumSt25z0"/>
    <w:uiPriority w:val="99"/>
    <w:rsid w:val="00D632C8"/>
  </w:style>
  <w:style w:type="character" w:customStyle="1" w:styleId="WW8NumSt26z0">
    <w:name w:val="WW8NumSt26z0"/>
    <w:uiPriority w:val="99"/>
    <w:rsid w:val="00D632C8"/>
  </w:style>
  <w:style w:type="character" w:customStyle="1" w:styleId="WW8NumSt38z0">
    <w:name w:val="WW8NumSt38z0"/>
    <w:uiPriority w:val="99"/>
    <w:rsid w:val="00D632C8"/>
    <w:rPr>
      <w:rFonts w:ascii="Symbol" w:hAnsi="Symbol"/>
    </w:rPr>
  </w:style>
  <w:style w:type="character" w:customStyle="1" w:styleId="WW8NumSt42z0">
    <w:name w:val="WW8NumSt42z0"/>
    <w:uiPriority w:val="99"/>
    <w:rsid w:val="00D632C8"/>
    <w:rPr>
      <w:rFonts w:ascii="Symbol" w:hAnsi="Symbol"/>
      <w:sz w:val="28"/>
    </w:rPr>
  </w:style>
  <w:style w:type="character" w:customStyle="1" w:styleId="WW8NumSt43z0">
    <w:name w:val="WW8NumSt43z0"/>
    <w:uiPriority w:val="99"/>
    <w:rsid w:val="00D632C8"/>
    <w:rPr>
      <w:rFonts w:ascii="Symbol" w:hAnsi="Symbol"/>
      <w:sz w:val="20"/>
    </w:rPr>
  </w:style>
  <w:style w:type="character" w:customStyle="1" w:styleId="Standardnpsmoodstavce1">
    <w:name w:val="Standardní písmo odstavce1"/>
    <w:uiPriority w:val="99"/>
    <w:rsid w:val="00D632C8"/>
  </w:style>
  <w:style w:type="character" w:styleId="LineNumber">
    <w:name w:val="line number"/>
    <w:basedOn w:val="Standardnpsmoodstavce1"/>
    <w:uiPriority w:val="99"/>
    <w:rsid w:val="00D632C8"/>
    <w:rPr>
      <w:rFonts w:cs="Times New Roman"/>
    </w:rPr>
  </w:style>
  <w:style w:type="character" w:customStyle="1" w:styleId="Znakypropoznmkupodarou">
    <w:name w:val="Znaky pro poznámku pod čarou"/>
    <w:uiPriority w:val="99"/>
    <w:rsid w:val="00D632C8"/>
    <w:rPr>
      <w:position w:val="1"/>
      <w:sz w:val="16"/>
    </w:rPr>
  </w:style>
  <w:style w:type="character" w:styleId="PageNumber">
    <w:name w:val="page number"/>
    <w:basedOn w:val="Standardnpsmoodstavce1"/>
    <w:uiPriority w:val="99"/>
    <w:rsid w:val="00D632C8"/>
    <w:rPr>
      <w:rFonts w:cs="Times New Roman"/>
    </w:rPr>
  </w:style>
  <w:style w:type="character" w:styleId="Hyperlink">
    <w:name w:val="Hyperlink"/>
    <w:basedOn w:val="DefaultParagraphFont"/>
    <w:uiPriority w:val="99"/>
    <w:rsid w:val="00D632C8"/>
    <w:rPr>
      <w:rFonts w:cs="Times New Roman"/>
      <w:color w:val="0000FF"/>
      <w:u w:val="single"/>
    </w:rPr>
  </w:style>
  <w:style w:type="character" w:customStyle="1" w:styleId="Odrky">
    <w:name w:val="Odrážky"/>
    <w:uiPriority w:val="99"/>
    <w:rsid w:val="00D632C8"/>
    <w:rPr>
      <w:rFonts w:ascii="OpenSymbol" w:eastAsia="OpenSymbol" w:hAnsi="OpenSymbol"/>
    </w:rPr>
  </w:style>
  <w:style w:type="paragraph" w:customStyle="1" w:styleId="Nadpis">
    <w:name w:val="Nadpis"/>
    <w:basedOn w:val="Normal"/>
    <w:next w:val="BodyText"/>
    <w:uiPriority w:val="99"/>
    <w:rsid w:val="00D632C8"/>
    <w:pPr>
      <w:keepNext/>
      <w:spacing w:before="240" w:after="120"/>
    </w:pPr>
    <w:rPr>
      <w:rFonts w:cs="Mangal"/>
      <w:sz w:val="28"/>
      <w:szCs w:val="28"/>
    </w:rPr>
  </w:style>
  <w:style w:type="paragraph" w:styleId="BodyText">
    <w:name w:val="Body Text"/>
    <w:basedOn w:val="Normal"/>
    <w:link w:val="BodyTextChar"/>
    <w:uiPriority w:val="99"/>
    <w:rsid w:val="00D632C8"/>
    <w:pPr>
      <w:tabs>
        <w:tab w:val="clear" w:pos="709"/>
        <w:tab w:val="clear" w:pos="1418"/>
      </w:tabs>
    </w:pPr>
    <w:rPr>
      <w:sz w:val="22"/>
      <w:szCs w:val="24"/>
      <w:lang w:val="en-US"/>
    </w:rPr>
  </w:style>
  <w:style w:type="character" w:customStyle="1" w:styleId="BodyTextChar">
    <w:name w:val="Body Text Char"/>
    <w:basedOn w:val="DefaultParagraphFont"/>
    <w:link w:val="BodyText"/>
    <w:uiPriority w:val="99"/>
    <w:semiHidden/>
    <w:rsid w:val="00352E89"/>
    <w:rPr>
      <w:rFonts w:ascii="Arial" w:hAnsi="Arial" w:cs="Arial"/>
      <w:sz w:val="20"/>
      <w:szCs w:val="20"/>
      <w:lang w:eastAsia="ar-SA"/>
    </w:rPr>
  </w:style>
  <w:style w:type="paragraph" w:styleId="List">
    <w:name w:val="List"/>
    <w:basedOn w:val="BodyText"/>
    <w:uiPriority w:val="99"/>
    <w:rsid w:val="00D632C8"/>
    <w:rPr>
      <w:rFonts w:cs="Mangal"/>
    </w:rPr>
  </w:style>
  <w:style w:type="paragraph" w:customStyle="1" w:styleId="Popisek">
    <w:name w:val="Popisek"/>
    <w:basedOn w:val="Normal"/>
    <w:uiPriority w:val="99"/>
    <w:rsid w:val="00D632C8"/>
    <w:pPr>
      <w:suppressLineNumbers/>
      <w:spacing w:before="120" w:after="120"/>
    </w:pPr>
    <w:rPr>
      <w:rFonts w:cs="Mangal"/>
      <w:i/>
      <w:iCs/>
      <w:sz w:val="24"/>
      <w:szCs w:val="24"/>
    </w:rPr>
  </w:style>
  <w:style w:type="paragraph" w:customStyle="1" w:styleId="Rejstk">
    <w:name w:val="Rejstřík"/>
    <w:basedOn w:val="Normal"/>
    <w:uiPriority w:val="99"/>
    <w:rsid w:val="00D632C8"/>
    <w:pPr>
      <w:suppressLineNumbers/>
    </w:pPr>
    <w:rPr>
      <w:rFonts w:cs="Mangal"/>
    </w:rPr>
  </w:style>
  <w:style w:type="paragraph" w:customStyle="1" w:styleId="Normlnodsazen1">
    <w:name w:val="Normální odsazený1"/>
    <w:basedOn w:val="Normal"/>
    <w:uiPriority w:val="99"/>
    <w:rsid w:val="00D632C8"/>
    <w:pPr>
      <w:ind w:left="708"/>
    </w:pPr>
  </w:style>
  <w:style w:type="paragraph" w:styleId="TOC2">
    <w:name w:val="toc 2"/>
    <w:basedOn w:val="Normal"/>
    <w:next w:val="Normal"/>
    <w:uiPriority w:val="99"/>
    <w:rsid w:val="00D632C8"/>
    <w:pPr>
      <w:tabs>
        <w:tab w:val="clear" w:pos="709"/>
        <w:tab w:val="clear" w:pos="1418"/>
        <w:tab w:val="left" w:pos="1275"/>
        <w:tab w:val="right" w:pos="9355"/>
      </w:tabs>
      <w:ind w:left="964"/>
    </w:pPr>
    <w:rPr>
      <w:i/>
      <w:color w:val="008080"/>
      <w:sz w:val="18"/>
    </w:rPr>
  </w:style>
  <w:style w:type="paragraph" w:styleId="TOC1">
    <w:name w:val="toc 1"/>
    <w:basedOn w:val="Normal"/>
    <w:next w:val="Normal"/>
    <w:uiPriority w:val="99"/>
    <w:rsid w:val="00D632C8"/>
    <w:pPr>
      <w:tabs>
        <w:tab w:val="clear" w:pos="709"/>
        <w:tab w:val="clear" w:pos="1418"/>
        <w:tab w:val="right" w:pos="9355"/>
      </w:tabs>
      <w:ind w:left="567"/>
    </w:pPr>
    <w:rPr>
      <w:b/>
      <w:color w:val="000080"/>
      <w:sz w:val="22"/>
    </w:rPr>
  </w:style>
  <w:style w:type="paragraph" w:customStyle="1" w:styleId="Rejstk71">
    <w:name w:val="Rejstřík 71"/>
    <w:basedOn w:val="Normal"/>
    <w:next w:val="Normal"/>
    <w:uiPriority w:val="99"/>
    <w:rsid w:val="00D632C8"/>
    <w:pPr>
      <w:ind w:left="1698"/>
    </w:pPr>
  </w:style>
  <w:style w:type="paragraph" w:customStyle="1" w:styleId="Rejstk61">
    <w:name w:val="Rejstřík 61"/>
    <w:basedOn w:val="Normal"/>
    <w:next w:val="Normal"/>
    <w:uiPriority w:val="99"/>
    <w:rsid w:val="00D632C8"/>
    <w:pPr>
      <w:ind w:left="1415"/>
    </w:pPr>
  </w:style>
  <w:style w:type="paragraph" w:customStyle="1" w:styleId="Rejstk51">
    <w:name w:val="Rejstřík 51"/>
    <w:basedOn w:val="Normal"/>
    <w:next w:val="Normal"/>
    <w:uiPriority w:val="99"/>
    <w:rsid w:val="00D632C8"/>
    <w:pPr>
      <w:ind w:left="1132"/>
    </w:pPr>
  </w:style>
  <w:style w:type="paragraph" w:customStyle="1" w:styleId="Rejstk41">
    <w:name w:val="Rejstřík 41"/>
    <w:basedOn w:val="Normal"/>
    <w:next w:val="Normal"/>
    <w:uiPriority w:val="99"/>
    <w:rsid w:val="00D632C8"/>
    <w:pPr>
      <w:ind w:left="849"/>
    </w:pPr>
  </w:style>
  <w:style w:type="paragraph" w:styleId="Index3">
    <w:name w:val="index 3"/>
    <w:basedOn w:val="Normal"/>
    <w:next w:val="Normal"/>
    <w:uiPriority w:val="99"/>
    <w:rsid w:val="00D632C8"/>
    <w:pPr>
      <w:ind w:left="566"/>
    </w:pPr>
  </w:style>
  <w:style w:type="paragraph" w:styleId="Index2">
    <w:name w:val="index 2"/>
    <w:basedOn w:val="Normal"/>
    <w:next w:val="Normal"/>
    <w:uiPriority w:val="99"/>
    <w:rsid w:val="00D632C8"/>
    <w:pPr>
      <w:ind w:left="283"/>
    </w:pPr>
  </w:style>
  <w:style w:type="paragraph" w:styleId="Index1">
    <w:name w:val="index 1"/>
    <w:basedOn w:val="Normal"/>
    <w:next w:val="Normal"/>
    <w:uiPriority w:val="99"/>
    <w:rsid w:val="00D632C8"/>
  </w:style>
  <w:style w:type="paragraph" w:styleId="IndexHeading">
    <w:name w:val="index heading"/>
    <w:basedOn w:val="Normal"/>
    <w:next w:val="Index1"/>
    <w:uiPriority w:val="99"/>
    <w:rsid w:val="00D632C8"/>
  </w:style>
  <w:style w:type="paragraph" w:styleId="Footer">
    <w:name w:val="footer"/>
    <w:basedOn w:val="Normal"/>
    <w:link w:val="FooterChar"/>
    <w:uiPriority w:val="99"/>
    <w:rsid w:val="00D632C8"/>
    <w:pPr>
      <w:tabs>
        <w:tab w:val="center" w:pos="4819"/>
        <w:tab w:val="right" w:pos="9071"/>
      </w:tabs>
    </w:pPr>
  </w:style>
  <w:style w:type="character" w:customStyle="1" w:styleId="FooterChar">
    <w:name w:val="Footer Char"/>
    <w:basedOn w:val="DefaultParagraphFont"/>
    <w:link w:val="Footer"/>
    <w:uiPriority w:val="99"/>
    <w:semiHidden/>
    <w:rsid w:val="00352E89"/>
    <w:rPr>
      <w:rFonts w:ascii="Arial" w:hAnsi="Arial" w:cs="Arial"/>
      <w:sz w:val="20"/>
      <w:szCs w:val="20"/>
      <w:lang w:eastAsia="ar-SA"/>
    </w:rPr>
  </w:style>
  <w:style w:type="paragraph" w:styleId="Header">
    <w:name w:val="header"/>
    <w:basedOn w:val="Normal"/>
    <w:link w:val="HeaderChar"/>
    <w:uiPriority w:val="99"/>
    <w:rsid w:val="00D632C8"/>
    <w:pPr>
      <w:tabs>
        <w:tab w:val="center" w:pos="4819"/>
        <w:tab w:val="right" w:pos="9071"/>
      </w:tabs>
    </w:pPr>
  </w:style>
  <w:style w:type="character" w:customStyle="1" w:styleId="HeaderChar">
    <w:name w:val="Header Char"/>
    <w:basedOn w:val="DefaultParagraphFont"/>
    <w:link w:val="Header"/>
    <w:uiPriority w:val="99"/>
    <w:semiHidden/>
    <w:rsid w:val="00352E89"/>
    <w:rPr>
      <w:rFonts w:ascii="Arial" w:hAnsi="Arial" w:cs="Arial"/>
      <w:sz w:val="20"/>
      <w:szCs w:val="20"/>
      <w:lang w:eastAsia="ar-SA"/>
    </w:rPr>
  </w:style>
  <w:style w:type="paragraph" w:styleId="FootnoteText">
    <w:name w:val="footnote text"/>
    <w:basedOn w:val="Normal"/>
    <w:link w:val="FootnoteTextChar"/>
    <w:uiPriority w:val="99"/>
    <w:rsid w:val="00D632C8"/>
  </w:style>
  <w:style w:type="character" w:customStyle="1" w:styleId="FootnoteTextChar">
    <w:name w:val="Footnote Text Char"/>
    <w:basedOn w:val="DefaultParagraphFont"/>
    <w:link w:val="FootnoteText"/>
    <w:uiPriority w:val="99"/>
    <w:semiHidden/>
    <w:rsid w:val="00352E89"/>
    <w:rPr>
      <w:rFonts w:ascii="Arial" w:hAnsi="Arial" w:cs="Arial"/>
      <w:sz w:val="20"/>
      <w:szCs w:val="20"/>
      <w:lang w:eastAsia="ar-SA"/>
    </w:rPr>
  </w:style>
  <w:style w:type="paragraph" w:customStyle="1" w:styleId="FormatInh">
    <w:name w:val="FormatInh"/>
    <w:basedOn w:val="Normal"/>
    <w:uiPriority w:val="99"/>
    <w:rsid w:val="00D632C8"/>
    <w:rPr>
      <w:rFonts w:ascii="Courier" w:hAnsi="Courier" w:cs="Courier"/>
      <w:sz w:val="24"/>
    </w:rPr>
  </w:style>
  <w:style w:type="paragraph" w:customStyle="1" w:styleId="Bblgraphie">
    <w:name w:val="Bblgraphie"/>
    <w:basedOn w:val="Normal"/>
    <w:uiPriority w:val="99"/>
    <w:rsid w:val="00D632C8"/>
    <w:pPr>
      <w:ind w:left="720" w:firstLine="720"/>
    </w:pPr>
    <w:rPr>
      <w:rFonts w:ascii="Courier" w:hAnsi="Courier" w:cs="Courier"/>
      <w:sz w:val="24"/>
    </w:rPr>
  </w:style>
  <w:style w:type="paragraph" w:customStyle="1" w:styleId="AbsNrRechts">
    <w:name w:val="AbsNrRechts"/>
    <w:basedOn w:val="Normal"/>
    <w:uiPriority w:val="99"/>
    <w:rsid w:val="00D632C8"/>
    <w:pPr>
      <w:ind w:firstLine="720"/>
    </w:pPr>
    <w:rPr>
      <w:rFonts w:ascii="Courier" w:hAnsi="Courier" w:cs="Courier"/>
      <w:sz w:val="24"/>
    </w:rPr>
  </w:style>
  <w:style w:type="paragraph" w:customStyle="1" w:styleId="MarkInhalt">
    <w:name w:val="MarkInhalt"/>
    <w:basedOn w:val="Normal"/>
    <w:uiPriority w:val="99"/>
    <w:rsid w:val="00D632C8"/>
    <w:rPr>
      <w:rFonts w:ascii="Courier" w:hAnsi="Courier" w:cs="Courier"/>
      <w:sz w:val="24"/>
    </w:rPr>
  </w:style>
  <w:style w:type="paragraph" w:customStyle="1" w:styleId="Document">
    <w:name w:val="Document"/>
    <w:basedOn w:val="Normal"/>
    <w:uiPriority w:val="99"/>
    <w:rsid w:val="00D632C8"/>
    <w:pPr>
      <w:jc w:val="center"/>
    </w:pPr>
    <w:rPr>
      <w:rFonts w:ascii="Courier" w:hAnsi="Courier" w:cs="Courier"/>
      <w:sz w:val="24"/>
    </w:rPr>
  </w:style>
  <w:style w:type="paragraph" w:customStyle="1" w:styleId="Bibliogrphy">
    <w:name w:val="Bibliogrphy"/>
    <w:basedOn w:val="Normal"/>
    <w:uiPriority w:val="99"/>
    <w:rsid w:val="00D632C8"/>
    <w:pPr>
      <w:ind w:left="720" w:firstLine="720"/>
    </w:pPr>
    <w:rPr>
      <w:rFonts w:ascii="Courier" w:hAnsi="Courier" w:cs="Courier"/>
      <w:sz w:val="24"/>
    </w:rPr>
  </w:style>
  <w:style w:type="paragraph" w:customStyle="1" w:styleId="RightPar">
    <w:name w:val="Right Par"/>
    <w:basedOn w:val="Normal"/>
    <w:uiPriority w:val="99"/>
    <w:rsid w:val="00D632C8"/>
    <w:pPr>
      <w:ind w:firstLine="720"/>
    </w:pPr>
    <w:rPr>
      <w:rFonts w:ascii="Courier" w:hAnsi="Courier" w:cs="Courier"/>
      <w:sz w:val="24"/>
    </w:rPr>
  </w:style>
  <w:style w:type="paragraph" w:customStyle="1" w:styleId="TechInit">
    <w:name w:val="Tech Init"/>
    <w:basedOn w:val="Normal"/>
    <w:uiPriority w:val="99"/>
    <w:rsid w:val="00D632C8"/>
    <w:rPr>
      <w:rFonts w:ascii="Courier" w:hAnsi="Courier" w:cs="Courier"/>
      <w:sz w:val="24"/>
    </w:rPr>
  </w:style>
  <w:style w:type="paragraph" w:customStyle="1" w:styleId="Technical">
    <w:name w:val="Technical"/>
    <w:basedOn w:val="Normal"/>
    <w:uiPriority w:val="99"/>
    <w:rsid w:val="00D632C8"/>
    <w:rPr>
      <w:rFonts w:ascii="Courier" w:hAnsi="Courier" w:cs="Courier"/>
      <w:sz w:val="24"/>
    </w:rPr>
  </w:style>
  <w:style w:type="paragraph" w:customStyle="1" w:styleId="Pleading">
    <w:name w:val="Pleading"/>
    <w:basedOn w:val="Normal"/>
    <w:uiPriority w:val="99"/>
    <w:rsid w:val="00D632C8"/>
    <w:pPr>
      <w:tabs>
        <w:tab w:val="right" w:pos="1116"/>
      </w:tabs>
    </w:pPr>
    <w:rPr>
      <w:rFonts w:ascii="Courier" w:hAnsi="Courier" w:cs="Courier"/>
      <w:sz w:val="24"/>
    </w:rPr>
  </w:style>
  <w:style w:type="paragraph" w:customStyle="1" w:styleId="DocInit">
    <w:name w:val="Doc Init"/>
    <w:basedOn w:val="Normal"/>
    <w:uiPriority w:val="99"/>
    <w:rsid w:val="00D632C8"/>
    <w:rPr>
      <w:rFonts w:ascii="Courier" w:hAnsi="Courier" w:cs="Courier"/>
      <w:sz w:val="24"/>
    </w:rPr>
  </w:style>
  <w:style w:type="paragraph" w:customStyle="1" w:styleId="lubos1">
    <w:name w:val="lubos1"/>
    <w:basedOn w:val="Normal"/>
    <w:uiPriority w:val="99"/>
    <w:rsid w:val="00D632C8"/>
    <w:pPr>
      <w:pBdr>
        <w:top w:val="double" w:sz="2" w:space="1" w:color="00FF00" w:shadow="1"/>
        <w:left w:val="double" w:sz="2" w:space="1" w:color="00FF00" w:shadow="1"/>
        <w:bottom w:val="double" w:sz="2" w:space="1" w:color="00FF00" w:shadow="1"/>
        <w:right w:val="double" w:sz="2" w:space="1" w:color="00FF00" w:shadow="1"/>
      </w:pBdr>
      <w:spacing w:before="480" w:after="240" w:line="360" w:lineRule="atLeast"/>
    </w:pPr>
    <w:rPr>
      <w:i/>
      <w:caps/>
      <w:color w:val="FF0000"/>
      <w:spacing w:val="70"/>
      <w:position w:val="28"/>
      <w:sz w:val="28"/>
    </w:rPr>
  </w:style>
  <w:style w:type="paragraph" w:customStyle="1" w:styleId="Zptenadresanaoblku1">
    <w:name w:val="Zpáteční adresa na obálku1"/>
    <w:basedOn w:val="Normal"/>
    <w:uiPriority w:val="99"/>
    <w:rsid w:val="00D632C8"/>
  </w:style>
  <w:style w:type="paragraph" w:customStyle="1" w:styleId="Adresanaoblku1">
    <w:name w:val="Adresa na obálku1"/>
    <w:basedOn w:val="Normal"/>
    <w:uiPriority w:val="99"/>
    <w:rsid w:val="00D632C8"/>
    <w:pPr>
      <w:ind w:left="2880"/>
    </w:pPr>
    <w:rPr>
      <w:sz w:val="24"/>
    </w:rPr>
  </w:style>
  <w:style w:type="paragraph" w:styleId="TOC4">
    <w:name w:val="toc 4"/>
    <w:basedOn w:val="Normal"/>
    <w:next w:val="Normal"/>
    <w:uiPriority w:val="99"/>
    <w:rsid w:val="00D632C8"/>
    <w:pPr>
      <w:tabs>
        <w:tab w:val="clear" w:pos="709"/>
        <w:tab w:val="clear" w:pos="1418"/>
        <w:tab w:val="right" w:leader="dot" w:pos="9355"/>
      </w:tabs>
      <w:ind w:left="600"/>
    </w:pPr>
  </w:style>
  <w:style w:type="paragraph" w:styleId="TOC3">
    <w:name w:val="toc 3"/>
    <w:basedOn w:val="Normal"/>
    <w:next w:val="Normal"/>
    <w:uiPriority w:val="99"/>
    <w:rsid w:val="00D632C8"/>
    <w:pPr>
      <w:tabs>
        <w:tab w:val="clear" w:pos="709"/>
        <w:tab w:val="clear" w:pos="1418"/>
        <w:tab w:val="right" w:pos="9355"/>
      </w:tabs>
      <w:ind w:left="1304"/>
    </w:pPr>
    <w:rPr>
      <w:i/>
    </w:rPr>
  </w:style>
  <w:style w:type="paragraph" w:styleId="TOC5">
    <w:name w:val="toc 5"/>
    <w:basedOn w:val="Normal"/>
    <w:next w:val="Normal"/>
    <w:uiPriority w:val="99"/>
    <w:rsid w:val="00D632C8"/>
    <w:pPr>
      <w:tabs>
        <w:tab w:val="clear" w:pos="709"/>
        <w:tab w:val="clear" w:pos="1418"/>
        <w:tab w:val="right" w:leader="dot" w:pos="9355"/>
      </w:tabs>
      <w:ind w:left="800"/>
    </w:pPr>
  </w:style>
  <w:style w:type="paragraph" w:styleId="TOC6">
    <w:name w:val="toc 6"/>
    <w:basedOn w:val="Normal"/>
    <w:next w:val="Normal"/>
    <w:uiPriority w:val="99"/>
    <w:rsid w:val="00D632C8"/>
    <w:pPr>
      <w:tabs>
        <w:tab w:val="clear" w:pos="709"/>
        <w:tab w:val="clear" w:pos="1418"/>
        <w:tab w:val="right" w:leader="dot" w:pos="9355"/>
      </w:tabs>
      <w:ind w:left="1000"/>
    </w:pPr>
  </w:style>
  <w:style w:type="paragraph" w:styleId="TOC7">
    <w:name w:val="toc 7"/>
    <w:basedOn w:val="Normal"/>
    <w:next w:val="Normal"/>
    <w:uiPriority w:val="99"/>
    <w:rsid w:val="00D632C8"/>
    <w:pPr>
      <w:tabs>
        <w:tab w:val="clear" w:pos="709"/>
        <w:tab w:val="clear" w:pos="1418"/>
        <w:tab w:val="right" w:leader="dot" w:pos="9355"/>
      </w:tabs>
      <w:ind w:left="1200"/>
    </w:pPr>
  </w:style>
  <w:style w:type="paragraph" w:styleId="TOC8">
    <w:name w:val="toc 8"/>
    <w:basedOn w:val="Normal"/>
    <w:next w:val="Normal"/>
    <w:uiPriority w:val="99"/>
    <w:rsid w:val="00D632C8"/>
    <w:pPr>
      <w:tabs>
        <w:tab w:val="clear" w:pos="709"/>
        <w:tab w:val="clear" w:pos="1418"/>
        <w:tab w:val="right" w:leader="dot" w:pos="9355"/>
      </w:tabs>
      <w:ind w:left="1400"/>
    </w:pPr>
  </w:style>
  <w:style w:type="paragraph" w:styleId="TOC9">
    <w:name w:val="toc 9"/>
    <w:basedOn w:val="Normal"/>
    <w:next w:val="Normal"/>
    <w:uiPriority w:val="99"/>
    <w:rsid w:val="00D632C8"/>
    <w:pPr>
      <w:tabs>
        <w:tab w:val="clear" w:pos="709"/>
        <w:tab w:val="clear" w:pos="1418"/>
        <w:tab w:val="right" w:leader="dot" w:pos="9355"/>
      </w:tabs>
      <w:ind w:left="1600"/>
    </w:pPr>
  </w:style>
  <w:style w:type="paragraph" w:customStyle="1" w:styleId="Zkladntext31">
    <w:name w:val="Základní text 31"/>
    <w:basedOn w:val="Normal"/>
    <w:uiPriority w:val="99"/>
    <w:rsid w:val="00D632C8"/>
    <w:pPr>
      <w:tabs>
        <w:tab w:val="clear" w:pos="709"/>
        <w:tab w:val="clear" w:pos="1418"/>
      </w:tabs>
      <w:jc w:val="left"/>
    </w:pPr>
    <w:rPr>
      <w:color w:val="000000"/>
    </w:rPr>
  </w:style>
  <w:style w:type="paragraph" w:customStyle="1" w:styleId="Rozvrendokumentu1">
    <w:name w:val="Rozvržení dokumentu1"/>
    <w:basedOn w:val="Normal"/>
    <w:uiPriority w:val="99"/>
    <w:rsid w:val="00D632C8"/>
    <w:pPr>
      <w:shd w:val="clear" w:color="auto" w:fill="000080"/>
    </w:pPr>
    <w:rPr>
      <w:rFonts w:ascii="Tahoma" w:hAnsi="Tahoma" w:cs="Tahoma"/>
    </w:rPr>
  </w:style>
  <w:style w:type="paragraph" w:customStyle="1" w:styleId="Normal1">
    <w:name w:val="Normal1"/>
    <w:basedOn w:val="Normal"/>
    <w:uiPriority w:val="99"/>
    <w:rsid w:val="00D632C8"/>
    <w:pPr>
      <w:tabs>
        <w:tab w:val="clear" w:pos="709"/>
        <w:tab w:val="clear" w:pos="1418"/>
      </w:tabs>
      <w:ind w:left="851"/>
    </w:pPr>
    <w:rPr>
      <w:rFonts w:ascii="NimbusSans" w:hAnsi="NimbusSans" w:cs="NimbusSans"/>
      <w:lang w:val="en-US"/>
    </w:rPr>
  </w:style>
  <w:style w:type="paragraph" w:customStyle="1" w:styleId="Zkladntextodsazen21">
    <w:name w:val="Základní text odsazený 21"/>
    <w:basedOn w:val="Normal"/>
    <w:uiPriority w:val="99"/>
    <w:rsid w:val="00D632C8"/>
    <w:pPr>
      <w:tabs>
        <w:tab w:val="clear" w:pos="709"/>
        <w:tab w:val="clear" w:pos="1418"/>
      </w:tabs>
      <w:overflowPunct w:val="0"/>
      <w:autoSpaceDE w:val="0"/>
      <w:ind w:left="284" w:hanging="284"/>
      <w:textAlignment w:val="baseline"/>
    </w:pPr>
    <w:rPr>
      <w:rFonts w:ascii="Times New Roman" w:hAnsi="Times New Roman" w:cs="Times New Roman"/>
      <w:b/>
      <w:sz w:val="24"/>
    </w:rPr>
  </w:style>
  <w:style w:type="paragraph" w:customStyle="1" w:styleId="Zkladntext21">
    <w:name w:val="Základní text 21"/>
    <w:basedOn w:val="Normal"/>
    <w:uiPriority w:val="99"/>
    <w:rsid w:val="00D632C8"/>
    <w:pPr>
      <w:tabs>
        <w:tab w:val="clear" w:pos="709"/>
        <w:tab w:val="clear" w:pos="1418"/>
      </w:tabs>
      <w:overflowPunct w:val="0"/>
      <w:autoSpaceDE w:val="0"/>
      <w:spacing w:before="120"/>
      <w:ind w:left="426"/>
      <w:textAlignment w:val="baseline"/>
    </w:pPr>
    <w:rPr>
      <w:sz w:val="22"/>
    </w:rPr>
  </w:style>
  <w:style w:type="paragraph" w:styleId="BodyTextIndent">
    <w:name w:val="Body Text Indent"/>
    <w:basedOn w:val="Normal"/>
    <w:link w:val="BodyTextIndentChar"/>
    <w:uiPriority w:val="99"/>
    <w:rsid w:val="00D632C8"/>
    <w:pPr>
      <w:ind w:left="709"/>
    </w:pPr>
  </w:style>
  <w:style w:type="character" w:customStyle="1" w:styleId="BodyTextIndentChar">
    <w:name w:val="Body Text Indent Char"/>
    <w:basedOn w:val="DefaultParagraphFont"/>
    <w:link w:val="BodyTextIndent"/>
    <w:uiPriority w:val="99"/>
    <w:semiHidden/>
    <w:rsid w:val="00352E89"/>
    <w:rPr>
      <w:rFonts w:ascii="Arial" w:hAnsi="Arial" w:cs="Arial"/>
      <w:sz w:val="20"/>
      <w:szCs w:val="20"/>
      <w:lang w:eastAsia="ar-SA"/>
    </w:rPr>
  </w:style>
  <w:style w:type="paragraph" w:customStyle="1" w:styleId="WW-Zkladntextodsazen2">
    <w:name w:val="WW-Základní text odsazený 2"/>
    <w:basedOn w:val="Normal"/>
    <w:uiPriority w:val="99"/>
    <w:rsid w:val="00D632C8"/>
    <w:pPr>
      <w:ind w:left="397"/>
    </w:pPr>
  </w:style>
  <w:style w:type="paragraph" w:customStyle="1" w:styleId="Zkladntextodsazen31">
    <w:name w:val="Základní text odsazený 31"/>
    <w:basedOn w:val="Normal"/>
    <w:uiPriority w:val="99"/>
    <w:rsid w:val="00D632C8"/>
    <w:pPr>
      <w:ind w:left="964"/>
    </w:pPr>
  </w:style>
  <w:style w:type="paragraph" w:styleId="BalloonText">
    <w:name w:val="Balloon Text"/>
    <w:basedOn w:val="Normal"/>
    <w:link w:val="BalloonTextChar"/>
    <w:uiPriority w:val="99"/>
    <w:rsid w:val="00D632C8"/>
    <w:rPr>
      <w:rFonts w:ascii="Tahoma" w:hAnsi="Tahoma" w:cs="Tahoma"/>
      <w:sz w:val="16"/>
      <w:szCs w:val="16"/>
    </w:rPr>
  </w:style>
  <w:style w:type="character" w:customStyle="1" w:styleId="BalloonTextChar">
    <w:name w:val="Balloon Text Char"/>
    <w:basedOn w:val="DefaultParagraphFont"/>
    <w:link w:val="BalloonText"/>
    <w:uiPriority w:val="99"/>
    <w:semiHidden/>
    <w:rsid w:val="00352E89"/>
    <w:rPr>
      <w:rFonts w:cs="Arial"/>
      <w:sz w:val="0"/>
      <w:szCs w:val="0"/>
      <w:lang w:eastAsia="ar-SA"/>
    </w:rPr>
  </w:style>
  <w:style w:type="paragraph" w:customStyle="1" w:styleId="WW-Zkladntext2">
    <w:name w:val="WW-Základní text 2"/>
    <w:basedOn w:val="Normal"/>
    <w:uiPriority w:val="99"/>
    <w:rsid w:val="00D632C8"/>
    <w:pPr>
      <w:tabs>
        <w:tab w:val="clear" w:pos="709"/>
        <w:tab w:val="clear" w:pos="1418"/>
        <w:tab w:val="left" w:pos="567"/>
      </w:tabs>
    </w:pPr>
    <w:rPr>
      <w:rFonts w:ascii="Times New Roman" w:hAnsi="Times New Roman" w:cs="Times New Roman"/>
      <w:sz w:val="24"/>
    </w:rPr>
  </w:style>
  <w:style w:type="paragraph" w:customStyle="1" w:styleId="Obsahtabulky">
    <w:name w:val="Obsah tabulky"/>
    <w:basedOn w:val="Normal"/>
    <w:uiPriority w:val="99"/>
    <w:rsid w:val="00D632C8"/>
    <w:pPr>
      <w:suppressLineNumbers/>
    </w:pPr>
  </w:style>
  <w:style w:type="paragraph" w:customStyle="1" w:styleId="Nadpistabulky">
    <w:name w:val="Nadpis tabulky"/>
    <w:basedOn w:val="Obsahtabulky"/>
    <w:uiPriority w:val="99"/>
    <w:rsid w:val="00D632C8"/>
    <w:pPr>
      <w:jc w:val="center"/>
    </w:pPr>
    <w:rPr>
      <w:b/>
      <w:bCs/>
    </w:rPr>
  </w:style>
  <w:style w:type="paragraph" w:customStyle="1" w:styleId="Obsah10">
    <w:name w:val="Obsah 10"/>
    <w:basedOn w:val="Rejstk"/>
    <w:uiPriority w:val="99"/>
    <w:rsid w:val="00D632C8"/>
    <w:pPr>
      <w:tabs>
        <w:tab w:val="clear" w:pos="709"/>
        <w:tab w:val="clear" w:pos="1418"/>
        <w:tab w:val="right" w:leader="dot" w:pos="7091"/>
      </w:tabs>
      <w:ind w:left="254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ORD\normald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normaldt</Template>
  <TotalTime>1</TotalTime>
  <Pages>9</Pages>
  <Words>3002</Words>
  <Characters>17716</Characters>
  <Application>Microsoft Office Outlook</Application>
  <DocSecurity>0</DocSecurity>
  <Lines>0</Lines>
  <Paragraphs>0</Paragraphs>
  <ScaleCrop>false</ScaleCrop>
  <Company>ACARE, s.r.o.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Izolace</dc:title>
  <dc:subject>stavba</dc:subject>
  <dc:creator>JK</dc:creator>
  <cp:keywords/>
  <dc:description/>
  <cp:lastModifiedBy>marie.dvorackova</cp:lastModifiedBy>
  <cp:revision>2</cp:revision>
  <cp:lastPrinted>2017-05-16T08:50:00Z</cp:lastPrinted>
  <dcterms:created xsi:type="dcterms:W3CDTF">2017-05-25T10:12:00Z</dcterms:created>
  <dcterms:modified xsi:type="dcterms:W3CDTF">2017-05-25T10:12:00Z</dcterms:modified>
</cp:coreProperties>
</file>