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AB781" w14:textId="77777777" w:rsidR="00AE3FAA" w:rsidRDefault="00AE3FAA">
      <w:pPr>
        <w:pStyle w:val="Standard"/>
        <w:pBdr>
          <w:top w:val="single" w:sz="4" w:space="1" w:color="00000A"/>
          <w:left w:val="single" w:sz="4" w:space="4" w:color="00000A"/>
          <w:bottom w:val="single" w:sz="4" w:space="1" w:color="00000A"/>
          <w:right w:val="single" w:sz="4" w:space="4" w:color="00000A"/>
        </w:pBdr>
        <w:jc w:val="center"/>
        <w:rPr>
          <w:b/>
          <w:caps/>
          <w:sz w:val="36"/>
        </w:rPr>
      </w:pPr>
      <w:r>
        <w:rPr>
          <w:b/>
          <w:caps/>
          <w:sz w:val="36"/>
        </w:rPr>
        <w:t xml:space="preserve"> </w:t>
      </w:r>
    </w:p>
    <w:p w14:paraId="36C507D7" w14:textId="7CEF61E0" w:rsidR="00CB46D0" w:rsidRDefault="00D52C72">
      <w:pPr>
        <w:pStyle w:val="Standard"/>
        <w:pBdr>
          <w:top w:val="single" w:sz="4" w:space="1" w:color="00000A"/>
          <w:left w:val="single" w:sz="4" w:space="4" w:color="00000A"/>
          <w:bottom w:val="single" w:sz="4" w:space="1" w:color="00000A"/>
          <w:right w:val="single" w:sz="4" w:space="4" w:color="00000A"/>
        </w:pBdr>
        <w:jc w:val="center"/>
      </w:pPr>
      <w:r>
        <w:rPr>
          <w:b/>
          <w:caps/>
          <w:sz w:val="36"/>
        </w:rPr>
        <w:t xml:space="preserve"> </w:t>
      </w:r>
      <w:bookmarkStart w:id="0" w:name="_GoBack"/>
      <w:bookmarkEnd w:id="0"/>
      <w:r w:rsidR="00A15C6B">
        <w:rPr>
          <w:b/>
          <w:caps/>
          <w:sz w:val="36"/>
        </w:rPr>
        <w:t>NÁVrh</w:t>
      </w:r>
      <w:r w:rsidR="00892AA4">
        <w:rPr>
          <w:b/>
          <w:caps/>
          <w:sz w:val="36"/>
        </w:rPr>
        <w:t xml:space="preserve"> </w:t>
      </w:r>
      <w:r w:rsidR="00A15C6B">
        <w:rPr>
          <w:b/>
          <w:caps/>
          <w:sz w:val="36"/>
        </w:rPr>
        <w:t>Smlouvy</w:t>
      </w:r>
      <w:r w:rsidR="00DF2B79">
        <w:rPr>
          <w:b/>
          <w:caps/>
          <w:sz w:val="36"/>
        </w:rPr>
        <w:t xml:space="preserve"> o účasti na řešení projektu</w:t>
      </w:r>
      <w:r w:rsidR="00B9285A">
        <w:rPr>
          <w:b/>
          <w:caps/>
          <w:sz w:val="36"/>
        </w:rPr>
        <w:t xml:space="preserve"> V ÚČINNÉ SPOLUPRÁCI </w:t>
      </w:r>
    </w:p>
    <w:p w14:paraId="3FCAA603" w14:textId="4432E6EE" w:rsidR="00CB46D0" w:rsidRDefault="00DF2B79">
      <w:pPr>
        <w:pStyle w:val="Standard"/>
        <w:pBdr>
          <w:top w:val="single" w:sz="4" w:space="1" w:color="00000A"/>
          <w:left w:val="single" w:sz="4" w:space="4" w:color="00000A"/>
          <w:bottom w:val="single" w:sz="4" w:space="1" w:color="00000A"/>
          <w:right w:val="single" w:sz="4" w:space="4" w:color="00000A"/>
        </w:pBdr>
        <w:jc w:val="center"/>
      </w:pPr>
      <w:r>
        <w:t xml:space="preserve">Číslo smlouvy příjemce: </w:t>
      </w:r>
      <w:r w:rsidR="00711BDD" w:rsidRPr="00017E2C">
        <w:t>………………….</w:t>
      </w:r>
    </w:p>
    <w:p w14:paraId="736D247E" w14:textId="774A6C19" w:rsidR="00017E2C" w:rsidRDefault="00242FE1">
      <w:pPr>
        <w:pStyle w:val="Standard"/>
        <w:pBdr>
          <w:top w:val="single" w:sz="4" w:space="1" w:color="00000A"/>
          <w:left w:val="single" w:sz="4" w:space="4" w:color="00000A"/>
          <w:bottom w:val="single" w:sz="4" w:space="1" w:color="00000A"/>
          <w:right w:val="single" w:sz="4" w:space="4" w:color="00000A"/>
        </w:pBdr>
        <w:jc w:val="center"/>
      </w:pPr>
      <w:r>
        <w:t xml:space="preserve">     </w:t>
      </w:r>
      <w:r w:rsidR="00DF2B79">
        <w:t xml:space="preserve">Číslo smlouvy </w:t>
      </w:r>
      <w:r w:rsidR="00507801">
        <w:t>partnera</w:t>
      </w:r>
      <w:r w:rsidR="00017E2C">
        <w:t xml:space="preserve"> 1</w:t>
      </w:r>
      <w:r w:rsidR="00DF2B79">
        <w:t xml:space="preserve">: </w:t>
      </w:r>
      <w:r w:rsidR="00822829">
        <w:t>…………………</w:t>
      </w:r>
      <w:r w:rsidR="00017E2C">
        <w:t xml:space="preserve">                  Číslo smlouvy partnera </w:t>
      </w:r>
      <w:r w:rsidR="00BE0FD3">
        <w:t>2: …</w:t>
      </w:r>
      <w:r w:rsidR="00017E2C">
        <w:t>…………</w:t>
      </w:r>
      <w:r w:rsidR="00BE0FD3">
        <w:t>……</w:t>
      </w:r>
      <w:r w:rsidR="00017E2C">
        <w:t>.</w:t>
      </w:r>
    </w:p>
    <w:p w14:paraId="739E7DA6" w14:textId="77777777" w:rsidR="00CB46D0" w:rsidRDefault="00DF2B79">
      <w:pPr>
        <w:pStyle w:val="Standard"/>
        <w:jc w:val="center"/>
      </w:pPr>
      <w:r>
        <w:rPr>
          <w:sz w:val="16"/>
          <w:szCs w:val="18"/>
        </w:rPr>
        <w:t>uzavřená dle ustanovení § 1746 odst. 2 zák. č. 89/2012 Sb., občanského zákoníku, ve znění pozdějších předpisů, a v souladu s příslušnými ustanoveními zákona č. 130/2002 Sb., o podpoře výzkumu, experimentálního vývoje a inovací z veřejných prostředků a o změně některých souvisejících zákonů (zákon o podpoře výzkumu a vývoje), ve znění pozdějších předpisů</w:t>
      </w:r>
    </w:p>
    <w:p w14:paraId="224744DD" w14:textId="77777777" w:rsidR="00CB46D0" w:rsidRDefault="00CB46D0">
      <w:pPr>
        <w:pStyle w:val="Standard"/>
        <w:jc w:val="center"/>
        <w:rPr>
          <w:sz w:val="16"/>
          <w:szCs w:val="18"/>
        </w:rPr>
      </w:pPr>
    </w:p>
    <w:p w14:paraId="232999FE" w14:textId="77777777" w:rsidR="00CB46D0" w:rsidRDefault="00DF2B79">
      <w:pPr>
        <w:pStyle w:val="Standard"/>
        <w:jc w:val="center"/>
      </w:pPr>
      <w:r>
        <w:rPr>
          <w:b/>
        </w:rPr>
        <w:t>I. Smluvní strany</w:t>
      </w:r>
    </w:p>
    <w:p w14:paraId="1531E00A" w14:textId="77777777" w:rsidR="00B57AAC" w:rsidRPr="00B57AAC" w:rsidRDefault="00B57AAC" w:rsidP="005E60F0">
      <w:pPr>
        <w:pStyle w:val="Standard"/>
        <w:tabs>
          <w:tab w:val="left" w:pos="1701"/>
        </w:tabs>
        <w:spacing w:after="0"/>
        <w:jc w:val="left"/>
        <w:rPr>
          <w:b/>
          <w:bCs/>
        </w:rPr>
      </w:pPr>
      <w:r w:rsidRPr="00B57AAC">
        <w:rPr>
          <w:b/>
          <w:bCs/>
        </w:rPr>
        <w:t>1.</w:t>
      </w:r>
    </w:p>
    <w:p w14:paraId="5ED9580C" w14:textId="0345509A" w:rsidR="00A95861" w:rsidRPr="00A95861" w:rsidRDefault="00A95861" w:rsidP="005E60F0">
      <w:pPr>
        <w:pStyle w:val="Standard"/>
        <w:tabs>
          <w:tab w:val="left" w:pos="1701"/>
        </w:tabs>
        <w:spacing w:after="0"/>
        <w:jc w:val="left"/>
      </w:pPr>
      <w:r w:rsidRPr="00A95861">
        <w:t>Obchodní korporace</w:t>
      </w:r>
    </w:p>
    <w:p w14:paraId="0E057899" w14:textId="78DD5A2D" w:rsidR="008A55BF" w:rsidRPr="005E60F0" w:rsidRDefault="00BF56CE" w:rsidP="005E60F0">
      <w:pPr>
        <w:pStyle w:val="Standard"/>
        <w:tabs>
          <w:tab w:val="left" w:pos="1701"/>
        </w:tabs>
        <w:spacing w:after="0"/>
        <w:jc w:val="left"/>
        <w:rPr>
          <w:b/>
          <w:bCs/>
        </w:rPr>
      </w:pPr>
      <w:proofErr w:type="spellStart"/>
      <w:r w:rsidRPr="005E60F0">
        <w:rPr>
          <w:b/>
          <w:bCs/>
        </w:rPr>
        <w:t>Entry</w:t>
      </w:r>
      <w:proofErr w:type="spellEnd"/>
      <w:r w:rsidRPr="005E60F0">
        <w:rPr>
          <w:b/>
          <w:bCs/>
        </w:rPr>
        <w:t xml:space="preserve"> </w:t>
      </w:r>
      <w:proofErr w:type="spellStart"/>
      <w:r w:rsidRPr="005E60F0">
        <w:rPr>
          <w:b/>
          <w:bCs/>
        </w:rPr>
        <w:t>Engineering</w:t>
      </w:r>
      <w:proofErr w:type="spellEnd"/>
      <w:r w:rsidRPr="005E60F0">
        <w:rPr>
          <w:b/>
          <w:bCs/>
        </w:rPr>
        <w:t xml:space="preserve"> s.r.o.</w:t>
      </w:r>
    </w:p>
    <w:p w14:paraId="02F03876" w14:textId="349F553C" w:rsidR="008A55BF" w:rsidRPr="00C47276" w:rsidRDefault="008A55BF" w:rsidP="005E60F0">
      <w:pPr>
        <w:pStyle w:val="Standard"/>
        <w:tabs>
          <w:tab w:val="left" w:pos="1701"/>
        </w:tabs>
        <w:spacing w:after="0"/>
        <w:jc w:val="left"/>
        <w:rPr>
          <w:rFonts w:asciiTheme="minorHAnsi" w:hAnsiTheme="minorHAnsi" w:cstheme="minorHAnsi"/>
        </w:rPr>
      </w:pPr>
      <w:r>
        <w:t>se sídlem:</w:t>
      </w:r>
      <w:r>
        <w:tab/>
      </w:r>
      <w:r w:rsidR="005E60F0">
        <w:tab/>
      </w:r>
      <w:r w:rsidR="005E60F0">
        <w:tab/>
      </w:r>
      <w:r w:rsidR="005E60F0">
        <w:tab/>
      </w:r>
      <w:r w:rsidR="00BF56CE" w:rsidRPr="00C47276">
        <w:rPr>
          <w:rFonts w:asciiTheme="minorHAnsi" w:hAnsiTheme="minorHAnsi" w:cstheme="minorHAnsi"/>
        </w:rPr>
        <w:t>1. máje 8</w:t>
      </w:r>
      <w:r w:rsidR="00242FE1" w:rsidRPr="00C47276">
        <w:rPr>
          <w:rFonts w:asciiTheme="minorHAnsi" w:hAnsiTheme="minorHAnsi" w:cstheme="minorHAnsi"/>
        </w:rPr>
        <w:t>71</w:t>
      </w:r>
      <w:r w:rsidR="00BF56CE" w:rsidRPr="00C47276">
        <w:rPr>
          <w:rFonts w:asciiTheme="minorHAnsi" w:hAnsiTheme="minorHAnsi" w:cstheme="minorHAnsi"/>
        </w:rPr>
        <w:t>/</w:t>
      </w:r>
      <w:r w:rsidR="00242FE1" w:rsidRPr="00C47276">
        <w:rPr>
          <w:rFonts w:asciiTheme="minorHAnsi" w:hAnsiTheme="minorHAnsi" w:cstheme="minorHAnsi"/>
        </w:rPr>
        <w:t>13</w:t>
      </w:r>
      <w:r w:rsidR="00BF56CE" w:rsidRPr="00C47276">
        <w:rPr>
          <w:rFonts w:asciiTheme="minorHAnsi" w:hAnsiTheme="minorHAnsi" w:cstheme="minorHAnsi"/>
        </w:rPr>
        <w:t>, 46007 Liberec</w:t>
      </w:r>
    </w:p>
    <w:p w14:paraId="54B2C728" w14:textId="149CF646" w:rsidR="008A55BF" w:rsidRPr="00C47276" w:rsidRDefault="008A55BF" w:rsidP="005E60F0">
      <w:pPr>
        <w:pStyle w:val="Standard"/>
        <w:tabs>
          <w:tab w:val="left" w:pos="1701"/>
        </w:tabs>
        <w:spacing w:after="0"/>
        <w:jc w:val="left"/>
        <w:rPr>
          <w:rFonts w:asciiTheme="minorHAnsi" w:hAnsiTheme="minorHAnsi" w:cstheme="minorHAnsi"/>
        </w:rPr>
      </w:pPr>
      <w:r w:rsidRPr="00C47276">
        <w:rPr>
          <w:rFonts w:asciiTheme="minorHAnsi" w:hAnsiTheme="minorHAnsi" w:cstheme="minorHAnsi"/>
        </w:rPr>
        <w:t>Provozovna:</w:t>
      </w:r>
      <w:r w:rsidRPr="00C47276">
        <w:rPr>
          <w:rFonts w:asciiTheme="minorHAnsi" w:hAnsiTheme="minorHAnsi" w:cstheme="minorHAnsi"/>
        </w:rPr>
        <w:tab/>
      </w:r>
      <w:r w:rsidR="005E60F0" w:rsidRPr="00C47276">
        <w:rPr>
          <w:rFonts w:asciiTheme="minorHAnsi" w:hAnsiTheme="minorHAnsi" w:cstheme="minorHAnsi"/>
        </w:rPr>
        <w:tab/>
      </w:r>
      <w:r w:rsidR="005E60F0" w:rsidRPr="00C47276">
        <w:rPr>
          <w:rFonts w:asciiTheme="minorHAnsi" w:hAnsiTheme="minorHAnsi" w:cstheme="minorHAnsi"/>
        </w:rPr>
        <w:tab/>
      </w:r>
      <w:r w:rsidR="005E60F0" w:rsidRPr="00C47276">
        <w:rPr>
          <w:rFonts w:asciiTheme="minorHAnsi" w:hAnsiTheme="minorHAnsi" w:cstheme="minorHAnsi"/>
        </w:rPr>
        <w:tab/>
      </w:r>
      <w:r w:rsidR="00C47276" w:rsidRPr="00C47276">
        <w:rPr>
          <w:rFonts w:asciiTheme="minorHAnsi" w:hAnsiTheme="minorHAnsi" w:cstheme="minorHAnsi"/>
          <w:bCs/>
        </w:rPr>
        <w:t>Ohrazenice čp. 254, 511 Turnov – Ohrazenice</w:t>
      </w:r>
    </w:p>
    <w:p w14:paraId="698F1D87" w14:textId="6269D94E" w:rsidR="008A55BF" w:rsidRPr="00C47276" w:rsidRDefault="008A55BF" w:rsidP="005E60F0">
      <w:pPr>
        <w:pStyle w:val="Standard"/>
        <w:tabs>
          <w:tab w:val="left" w:pos="1701"/>
        </w:tabs>
        <w:spacing w:after="0"/>
        <w:jc w:val="left"/>
        <w:rPr>
          <w:rFonts w:asciiTheme="minorHAnsi" w:hAnsiTheme="minorHAnsi" w:cstheme="minorHAnsi"/>
        </w:rPr>
      </w:pPr>
      <w:r w:rsidRPr="00C47276">
        <w:rPr>
          <w:rFonts w:asciiTheme="minorHAnsi" w:hAnsiTheme="minorHAnsi" w:cstheme="minorHAnsi"/>
        </w:rPr>
        <w:t>IČ</w:t>
      </w:r>
      <w:r w:rsidR="00366F7F" w:rsidRPr="00C47276">
        <w:rPr>
          <w:rFonts w:asciiTheme="minorHAnsi" w:hAnsiTheme="minorHAnsi" w:cstheme="minorHAnsi"/>
        </w:rPr>
        <w:t>O</w:t>
      </w:r>
      <w:r w:rsidRPr="00C47276">
        <w:rPr>
          <w:rFonts w:asciiTheme="minorHAnsi" w:hAnsiTheme="minorHAnsi" w:cstheme="minorHAnsi"/>
        </w:rPr>
        <w:t>:</w:t>
      </w:r>
      <w:r w:rsidRPr="00C47276">
        <w:rPr>
          <w:rFonts w:asciiTheme="minorHAnsi" w:hAnsiTheme="minorHAnsi" w:cstheme="minorHAnsi"/>
        </w:rPr>
        <w:tab/>
      </w:r>
      <w:r w:rsidR="005E60F0" w:rsidRPr="00C47276">
        <w:rPr>
          <w:rFonts w:asciiTheme="minorHAnsi" w:hAnsiTheme="minorHAnsi" w:cstheme="minorHAnsi"/>
        </w:rPr>
        <w:tab/>
      </w:r>
      <w:r w:rsidR="005E60F0" w:rsidRPr="00C47276">
        <w:rPr>
          <w:rFonts w:asciiTheme="minorHAnsi" w:hAnsiTheme="minorHAnsi" w:cstheme="minorHAnsi"/>
        </w:rPr>
        <w:tab/>
      </w:r>
      <w:r w:rsidR="005E60F0" w:rsidRPr="00C47276">
        <w:rPr>
          <w:rFonts w:asciiTheme="minorHAnsi" w:hAnsiTheme="minorHAnsi" w:cstheme="minorHAnsi"/>
        </w:rPr>
        <w:tab/>
      </w:r>
      <w:r w:rsidR="00BF56CE" w:rsidRPr="00C47276">
        <w:rPr>
          <w:rFonts w:asciiTheme="minorHAnsi" w:hAnsiTheme="minorHAnsi" w:cstheme="minorHAnsi"/>
        </w:rPr>
        <w:t>28750098</w:t>
      </w:r>
    </w:p>
    <w:p w14:paraId="326CA646" w14:textId="581F03A3" w:rsidR="008A55BF" w:rsidRPr="00C47276" w:rsidRDefault="008A55BF" w:rsidP="005E60F0">
      <w:pPr>
        <w:pStyle w:val="Standard"/>
        <w:tabs>
          <w:tab w:val="left" w:pos="1701"/>
        </w:tabs>
        <w:spacing w:after="0"/>
        <w:jc w:val="left"/>
        <w:rPr>
          <w:rFonts w:asciiTheme="minorHAnsi" w:hAnsiTheme="minorHAnsi" w:cstheme="minorHAnsi"/>
        </w:rPr>
      </w:pPr>
      <w:r w:rsidRPr="00C47276">
        <w:rPr>
          <w:rFonts w:asciiTheme="minorHAnsi" w:hAnsiTheme="minorHAnsi" w:cstheme="minorHAnsi"/>
        </w:rPr>
        <w:t>DIČ:</w:t>
      </w:r>
      <w:r w:rsidRPr="00C47276">
        <w:rPr>
          <w:rFonts w:asciiTheme="minorHAnsi" w:hAnsiTheme="minorHAnsi" w:cstheme="minorHAnsi"/>
        </w:rPr>
        <w:tab/>
      </w:r>
      <w:r w:rsidR="005E60F0" w:rsidRPr="00C47276">
        <w:rPr>
          <w:rFonts w:asciiTheme="minorHAnsi" w:hAnsiTheme="minorHAnsi" w:cstheme="minorHAnsi"/>
        </w:rPr>
        <w:tab/>
      </w:r>
      <w:r w:rsidR="005E60F0" w:rsidRPr="00C47276">
        <w:rPr>
          <w:rFonts w:asciiTheme="minorHAnsi" w:hAnsiTheme="minorHAnsi" w:cstheme="minorHAnsi"/>
        </w:rPr>
        <w:tab/>
      </w:r>
      <w:r w:rsidR="005E60F0" w:rsidRPr="00C47276">
        <w:rPr>
          <w:rFonts w:asciiTheme="minorHAnsi" w:hAnsiTheme="minorHAnsi" w:cstheme="minorHAnsi"/>
        </w:rPr>
        <w:tab/>
      </w:r>
      <w:r w:rsidR="00BF56CE" w:rsidRPr="00C47276">
        <w:rPr>
          <w:rFonts w:asciiTheme="minorHAnsi" w:hAnsiTheme="minorHAnsi" w:cstheme="minorHAnsi"/>
        </w:rPr>
        <w:t>CZ28750098</w:t>
      </w:r>
    </w:p>
    <w:p w14:paraId="0D33AA4B" w14:textId="536F2185" w:rsidR="008A55BF" w:rsidRPr="00C47276" w:rsidRDefault="008A55BF" w:rsidP="005E60F0">
      <w:pPr>
        <w:pStyle w:val="Standard"/>
        <w:tabs>
          <w:tab w:val="left" w:pos="1701"/>
        </w:tabs>
        <w:spacing w:after="0"/>
        <w:jc w:val="left"/>
        <w:rPr>
          <w:rFonts w:asciiTheme="minorHAnsi" w:hAnsiTheme="minorHAnsi" w:cstheme="minorHAnsi"/>
        </w:rPr>
      </w:pPr>
      <w:r w:rsidRPr="00C47276">
        <w:rPr>
          <w:rFonts w:asciiTheme="minorHAnsi" w:hAnsiTheme="minorHAnsi" w:cstheme="minorHAnsi"/>
        </w:rPr>
        <w:t>Bankovní spojení:</w:t>
      </w:r>
      <w:r w:rsidRPr="00C47276">
        <w:rPr>
          <w:rFonts w:asciiTheme="minorHAnsi" w:hAnsiTheme="minorHAnsi" w:cstheme="minorHAnsi"/>
        </w:rPr>
        <w:tab/>
      </w:r>
      <w:r w:rsidR="005E60F0" w:rsidRPr="00C47276">
        <w:rPr>
          <w:rFonts w:asciiTheme="minorHAnsi" w:hAnsiTheme="minorHAnsi" w:cstheme="minorHAnsi"/>
        </w:rPr>
        <w:tab/>
      </w:r>
      <w:r w:rsidR="005E60F0" w:rsidRPr="00C47276">
        <w:rPr>
          <w:rFonts w:asciiTheme="minorHAnsi" w:hAnsiTheme="minorHAnsi" w:cstheme="minorHAnsi"/>
        </w:rPr>
        <w:tab/>
      </w:r>
      <w:r w:rsidR="005E60F0" w:rsidRPr="00C47276">
        <w:rPr>
          <w:rFonts w:asciiTheme="minorHAnsi" w:hAnsiTheme="minorHAnsi" w:cstheme="minorHAnsi"/>
        </w:rPr>
        <w:tab/>
      </w:r>
      <w:r w:rsidR="0014263A">
        <w:rPr>
          <w:rFonts w:asciiTheme="minorHAnsi" w:hAnsiTheme="minorHAnsi" w:cstheme="minorHAnsi"/>
        </w:rPr>
        <w:t>XXXX</w:t>
      </w:r>
    </w:p>
    <w:p w14:paraId="6909D239" w14:textId="77777777" w:rsidR="00A95861" w:rsidRPr="00A95861" w:rsidRDefault="00A95861" w:rsidP="00A95861">
      <w:pPr>
        <w:pStyle w:val="Standard"/>
        <w:tabs>
          <w:tab w:val="left" w:pos="1701"/>
        </w:tabs>
        <w:spacing w:after="0"/>
        <w:jc w:val="left"/>
        <w:rPr>
          <w:rFonts w:asciiTheme="minorHAnsi" w:hAnsiTheme="minorHAnsi" w:cstheme="minorHAnsi"/>
        </w:rPr>
      </w:pPr>
      <w:r w:rsidRPr="00A95861">
        <w:rPr>
          <w:rFonts w:asciiTheme="minorHAnsi" w:hAnsiTheme="minorHAnsi" w:cstheme="minorHAnsi"/>
        </w:rPr>
        <w:t xml:space="preserve">zapsaný v obchodním rejstříku vedeném Krajským soudem v Ústí nad Labem, oddíl C, vložka č. 30678 </w:t>
      </w:r>
    </w:p>
    <w:p w14:paraId="1218B114" w14:textId="6FBBA6FB" w:rsidR="008A55BF" w:rsidRPr="00C47276" w:rsidRDefault="00242FE1" w:rsidP="005E60F0">
      <w:pPr>
        <w:pStyle w:val="Standard"/>
        <w:tabs>
          <w:tab w:val="left" w:pos="1701"/>
        </w:tabs>
        <w:spacing w:after="0"/>
        <w:jc w:val="left"/>
        <w:rPr>
          <w:rFonts w:asciiTheme="minorHAnsi" w:hAnsiTheme="minorHAnsi" w:cstheme="minorHAnsi"/>
        </w:rPr>
      </w:pPr>
      <w:r w:rsidRPr="00C47276">
        <w:rPr>
          <w:rFonts w:asciiTheme="minorHAnsi" w:hAnsiTheme="minorHAnsi" w:cstheme="minorHAnsi"/>
        </w:rPr>
        <w:t>Z</w:t>
      </w:r>
      <w:r w:rsidR="008A55BF" w:rsidRPr="00C47276">
        <w:rPr>
          <w:rFonts w:asciiTheme="minorHAnsi" w:hAnsiTheme="minorHAnsi" w:cstheme="minorHAnsi"/>
        </w:rPr>
        <w:t>astoupen</w:t>
      </w:r>
      <w:r w:rsidR="00A95861">
        <w:rPr>
          <w:rFonts w:asciiTheme="minorHAnsi" w:hAnsiTheme="minorHAnsi" w:cstheme="minorHAnsi"/>
        </w:rPr>
        <w:t>á</w:t>
      </w:r>
      <w:r w:rsidR="008A55BF" w:rsidRPr="00C47276">
        <w:rPr>
          <w:rFonts w:asciiTheme="minorHAnsi" w:hAnsiTheme="minorHAnsi" w:cstheme="minorHAnsi"/>
        </w:rPr>
        <w:t>:</w:t>
      </w:r>
      <w:r w:rsidR="008A55BF" w:rsidRPr="00C47276">
        <w:rPr>
          <w:rFonts w:asciiTheme="minorHAnsi" w:hAnsiTheme="minorHAnsi" w:cstheme="minorHAnsi"/>
        </w:rPr>
        <w:tab/>
      </w:r>
      <w:r w:rsidR="005E60F0" w:rsidRPr="00C47276">
        <w:rPr>
          <w:rFonts w:asciiTheme="minorHAnsi" w:hAnsiTheme="minorHAnsi" w:cstheme="minorHAnsi"/>
        </w:rPr>
        <w:tab/>
      </w:r>
      <w:r w:rsidR="005E60F0" w:rsidRPr="00C47276">
        <w:rPr>
          <w:rFonts w:asciiTheme="minorHAnsi" w:hAnsiTheme="minorHAnsi" w:cstheme="minorHAnsi"/>
        </w:rPr>
        <w:tab/>
      </w:r>
      <w:r w:rsidR="005E60F0" w:rsidRPr="00C47276">
        <w:rPr>
          <w:rFonts w:asciiTheme="minorHAnsi" w:hAnsiTheme="minorHAnsi" w:cstheme="minorHAnsi"/>
        </w:rPr>
        <w:tab/>
      </w:r>
      <w:r w:rsidR="00BF56CE" w:rsidRPr="00C47276">
        <w:rPr>
          <w:rFonts w:asciiTheme="minorHAnsi" w:hAnsiTheme="minorHAnsi" w:cstheme="minorHAnsi"/>
        </w:rPr>
        <w:t xml:space="preserve">Ing. Pavlem </w:t>
      </w:r>
      <w:proofErr w:type="spellStart"/>
      <w:r w:rsidR="00BF56CE" w:rsidRPr="00C47276">
        <w:rPr>
          <w:rFonts w:asciiTheme="minorHAnsi" w:hAnsiTheme="minorHAnsi" w:cstheme="minorHAnsi"/>
        </w:rPr>
        <w:t>Paickrem</w:t>
      </w:r>
      <w:proofErr w:type="spellEnd"/>
      <w:r w:rsidR="00C76EBC">
        <w:rPr>
          <w:rFonts w:asciiTheme="minorHAnsi" w:hAnsiTheme="minorHAnsi" w:cstheme="minorHAnsi"/>
        </w:rPr>
        <w:t>, jednatelem</w:t>
      </w:r>
      <w:r w:rsidR="00892AA4">
        <w:rPr>
          <w:rFonts w:asciiTheme="minorHAnsi" w:hAnsiTheme="minorHAnsi" w:cstheme="minorHAnsi"/>
        </w:rPr>
        <w:t xml:space="preserve"> a Ing. Martinem </w:t>
      </w:r>
      <w:proofErr w:type="spellStart"/>
      <w:r w:rsidR="00892AA4">
        <w:rPr>
          <w:rFonts w:asciiTheme="minorHAnsi" w:hAnsiTheme="minorHAnsi" w:cstheme="minorHAnsi"/>
        </w:rPr>
        <w:t>Kelem</w:t>
      </w:r>
      <w:proofErr w:type="spellEnd"/>
      <w:r w:rsidR="00892AA4">
        <w:rPr>
          <w:rFonts w:asciiTheme="minorHAnsi" w:hAnsiTheme="minorHAnsi" w:cstheme="minorHAnsi"/>
        </w:rPr>
        <w:t>, jednatelem</w:t>
      </w:r>
    </w:p>
    <w:p w14:paraId="2E355CC1" w14:textId="77777777" w:rsidR="00CB46D0" w:rsidRDefault="00DF2B79" w:rsidP="00F6318F">
      <w:pPr>
        <w:pStyle w:val="Standard"/>
        <w:tabs>
          <w:tab w:val="left" w:pos="1701"/>
        </w:tabs>
        <w:spacing w:before="240"/>
        <w:jc w:val="left"/>
      </w:pPr>
      <w:r>
        <w:rPr>
          <w:b/>
        </w:rPr>
        <w:t>dále v textu též jako „příjemce“</w:t>
      </w:r>
    </w:p>
    <w:p w14:paraId="675CEA3A" w14:textId="7B24EDD5" w:rsidR="00F1385F" w:rsidRPr="001A6B2D" w:rsidRDefault="00F1385F" w:rsidP="001A6B2D">
      <w:pPr>
        <w:pStyle w:val="Bezmezer"/>
      </w:pPr>
      <w:r w:rsidRPr="001A6B2D">
        <w:t>a</w:t>
      </w:r>
    </w:p>
    <w:p w14:paraId="52C50840" w14:textId="11F3F82B" w:rsidR="00B57AAC" w:rsidRDefault="00B57AAC" w:rsidP="00B57AAC">
      <w:pPr>
        <w:pStyle w:val="Bezmezer"/>
      </w:pPr>
      <w:r>
        <w:t>2.</w:t>
      </w:r>
    </w:p>
    <w:p w14:paraId="570E8DD6" w14:textId="77777777" w:rsidR="00A95861" w:rsidRPr="00A95861" w:rsidRDefault="00A95861" w:rsidP="001A6B2D">
      <w:pPr>
        <w:pStyle w:val="Bezmezer"/>
      </w:pPr>
      <w:r w:rsidRPr="00A95861">
        <w:t>Obchodní korporace</w:t>
      </w:r>
    </w:p>
    <w:p w14:paraId="775F3C60" w14:textId="5BA1CF71" w:rsidR="007B59F6" w:rsidRPr="006522BB" w:rsidRDefault="00242FE1" w:rsidP="00241921">
      <w:pPr>
        <w:spacing w:after="0" w:line="257" w:lineRule="auto"/>
        <w:rPr>
          <w:b/>
        </w:rPr>
      </w:pPr>
      <w:r>
        <w:rPr>
          <w:b/>
        </w:rPr>
        <w:t>NORDBEANS</w:t>
      </w:r>
      <w:r w:rsidR="007B59F6">
        <w:rPr>
          <w:b/>
        </w:rPr>
        <w:t xml:space="preserve"> s.r.o.</w:t>
      </w:r>
    </w:p>
    <w:p w14:paraId="084AC255" w14:textId="2C1C53E8" w:rsidR="00A95861" w:rsidRPr="00A95861" w:rsidRDefault="007B59F6" w:rsidP="00A95861">
      <w:pPr>
        <w:spacing w:after="0" w:line="240" w:lineRule="auto"/>
      </w:pPr>
      <w:r>
        <w:t xml:space="preserve">Sídlem: </w:t>
      </w:r>
      <w:r w:rsidR="00A95861" w:rsidRPr="00A95861">
        <w:t>1. máje 868/11, Liberec III-Jeřáb, 460 07 Liberec</w:t>
      </w:r>
      <w:r>
        <w:tab/>
      </w:r>
      <w:r w:rsidRPr="00CC485F">
        <w:t xml:space="preserve"> </w:t>
      </w:r>
      <w:r w:rsidRPr="00CC485F">
        <w:br/>
        <w:t xml:space="preserve">IČ: </w:t>
      </w:r>
      <w:r w:rsidR="00A95861" w:rsidRPr="00A95861">
        <w:t>04327250</w:t>
      </w:r>
      <w:r w:rsidRPr="00CC485F">
        <w:tab/>
      </w:r>
      <w:r w:rsidRPr="00CC485F">
        <w:br/>
        <w:t xml:space="preserve">DIČ: </w:t>
      </w:r>
      <w:r w:rsidR="00A95861">
        <w:t>CZ</w:t>
      </w:r>
      <w:r w:rsidR="00A95861" w:rsidRPr="00A95861">
        <w:t>04327250</w:t>
      </w:r>
      <w:r w:rsidRPr="00CC485F">
        <w:tab/>
      </w:r>
      <w:r w:rsidRPr="00CC485F">
        <w:br/>
        <w:t xml:space="preserve">Bankovní spojení: </w:t>
      </w:r>
      <w:r w:rsidR="0014263A">
        <w:t>XXXX</w:t>
      </w:r>
      <w:r w:rsidRPr="00CC485F">
        <w:br/>
      </w:r>
      <w:r w:rsidR="00A95861" w:rsidRPr="00A95861">
        <w:t>zapsaný v obchodním rejstříku vedeném Krajským soudem v Ústí nad Labem, oddíl C, vložka č. 36134</w:t>
      </w:r>
    </w:p>
    <w:p w14:paraId="15ABCE02" w14:textId="4F30E6D4" w:rsidR="007B59F6" w:rsidRDefault="007B59F6" w:rsidP="007B59F6">
      <w:pPr>
        <w:tabs>
          <w:tab w:val="left" w:pos="1701"/>
        </w:tabs>
        <w:spacing w:after="0"/>
      </w:pPr>
      <w:r w:rsidRPr="007C11C0">
        <w:t>Zastoupen</w:t>
      </w:r>
      <w:r w:rsidR="00A95861">
        <w:t>á</w:t>
      </w:r>
      <w:r w:rsidRPr="007C11C0">
        <w:t xml:space="preserve">: </w:t>
      </w:r>
      <w:r w:rsidR="00A95861">
        <w:t>panem Martinem Kozlem, jednatelem</w:t>
      </w:r>
      <w:r w:rsidRPr="007C11C0">
        <w:tab/>
      </w:r>
    </w:p>
    <w:p w14:paraId="7C327A02" w14:textId="77777777" w:rsidR="00241921" w:rsidRDefault="00241921" w:rsidP="007B59F6">
      <w:pPr>
        <w:tabs>
          <w:tab w:val="left" w:pos="1701"/>
        </w:tabs>
        <w:spacing w:after="0"/>
        <w:rPr>
          <w:b/>
        </w:rPr>
      </w:pPr>
    </w:p>
    <w:p w14:paraId="455C28AA" w14:textId="07E8EEAA" w:rsidR="007B59F6" w:rsidRDefault="007B59F6" w:rsidP="007B59F6">
      <w:pPr>
        <w:tabs>
          <w:tab w:val="left" w:pos="1701"/>
        </w:tabs>
        <w:spacing w:after="0"/>
        <w:rPr>
          <w:b/>
        </w:rPr>
      </w:pPr>
      <w:r>
        <w:rPr>
          <w:b/>
        </w:rPr>
        <w:t>dále v textu též jako „partner</w:t>
      </w:r>
      <w:r w:rsidR="00693610">
        <w:rPr>
          <w:b/>
        </w:rPr>
        <w:t xml:space="preserve"> 1</w:t>
      </w:r>
      <w:r>
        <w:rPr>
          <w:b/>
        </w:rPr>
        <w:t>“</w:t>
      </w:r>
    </w:p>
    <w:p w14:paraId="0E18A0D7" w14:textId="50B3D4EE" w:rsidR="00693610" w:rsidRDefault="00693610" w:rsidP="007B59F6">
      <w:pPr>
        <w:tabs>
          <w:tab w:val="left" w:pos="1701"/>
        </w:tabs>
        <w:spacing w:after="0"/>
        <w:rPr>
          <w:b/>
        </w:rPr>
      </w:pPr>
    </w:p>
    <w:p w14:paraId="1DFC8288" w14:textId="25801BA5" w:rsidR="00B57AAC" w:rsidRPr="00B57AAC" w:rsidRDefault="00B57AAC" w:rsidP="007B59F6">
      <w:pPr>
        <w:tabs>
          <w:tab w:val="left" w:pos="1701"/>
        </w:tabs>
        <w:spacing w:after="0"/>
        <w:rPr>
          <w:bCs/>
        </w:rPr>
      </w:pPr>
      <w:r w:rsidRPr="00B57AAC">
        <w:rPr>
          <w:bCs/>
        </w:rPr>
        <w:t>a</w:t>
      </w:r>
    </w:p>
    <w:p w14:paraId="2C1AED7E" w14:textId="344FF98A" w:rsidR="00B57AAC" w:rsidRPr="00B57AAC" w:rsidRDefault="00B57AAC" w:rsidP="007B59F6">
      <w:pPr>
        <w:tabs>
          <w:tab w:val="left" w:pos="1701"/>
        </w:tabs>
        <w:spacing w:after="0"/>
        <w:rPr>
          <w:bCs/>
        </w:rPr>
      </w:pPr>
      <w:r w:rsidRPr="00B57AAC">
        <w:rPr>
          <w:bCs/>
        </w:rPr>
        <w:t>3.</w:t>
      </w:r>
    </w:p>
    <w:p w14:paraId="745F77C9" w14:textId="6FE6424A" w:rsidR="00693610" w:rsidRDefault="00693610" w:rsidP="007B59F6">
      <w:pPr>
        <w:tabs>
          <w:tab w:val="left" w:pos="1701"/>
        </w:tabs>
        <w:spacing w:after="0"/>
        <w:rPr>
          <w:b/>
        </w:rPr>
      </w:pPr>
      <w:r>
        <w:rPr>
          <w:b/>
        </w:rPr>
        <w:t>Technická univerzita v Liberci</w:t>
      </w:r>
    </w:p>
    <w:p w14:paraId="1257BF63" w14:textId="77777777" w:rsidR="00B57AAC" w:rsidRDefault="00B57AAC" w:rsidP="00693610">
      <w:pPr>
        <w:tabs>
          <w:tab w:val="left" w:pos="1701"/>
        </w:tabs>
        <w:spacing w:after="0"/>
        <w:rPr>
          <w:rFonts w:asciiTheme="minorHAnsi" w:hAnsiTheme="minorHAnsi" w:cstheme="minorHAnsi"/>
        </w:rPr>
      </w:pPr>
      <w:r w:rsidRPr="00E004F2">
        <w:rPr>
          <w:rFonts w:asciiTheme="minorHAnsi" w:hAnsiTheme="minorHAnsi" w:cstheme="minorHAnsi"/>
          <w:b/>
          <w:bCs/>
        </w:rPr>
        <w:t>Ústav pro nanomateriály, pokročilé technologie a inovace</w:t>
      </w:r>
      <w:r w:rsidRPr="00E004F2">
        <w:rPr>
          <w:rFonts w:asciiTheme="minorHAnsi" w:hAnsiTheme="minorHAnsi" w:cstheme="minorHAnsi"/>
        </w:rPr>
        <w:t xml:space="preserve"> </w:t>
      </w:r>
    </w:p>
    <w:p w14:paraId="04BFB27F" w14:textId="260FC46C" w:rsidR="00693610" w:rsidRDefault="00693610" w:rsidP="00693610">
      <w:pPr>
        <w:tabs>
          <w:tab w:val="left" w:pos="1701"/>
        </w:tabs>
        <w:spacing w:after="0"/>
      </w:pPr>
      <w:r>
        <w:t xml:space="preserve">Sídlem: </w:t>
      </w:r>
      <w:r w:rsidR="00FE6031" w:rsidRPr="00FE6031">
        <w:t>Studentská 1402/2</w:t>
      </w:r>
      <w:r w:rsidR="00FE6031">
        <w:t xml:space="preserve">, </w:t>
      </w:r>
      <w:r w:rsidR="00FE6031" w:rsidRPr="00FE6031">
        <w:t>461 17 Liberec 1</w:t>
      </w:r>
      <w:r>
        <w:tab/>
      </w:r>
      <w:r w:rsidRPr="00CC485F">
        <w:t xml:space="preserve"> </w:t>
      </w:r>
      <w:r w:rsidRPr="00CC485F">
        <w:br/>
      </w:r>
      <w:r w:rsidRPr="00FE6031">
        <w:rPr>
          <w:bCs/>
        </w:rPr>
        <w:t xml:space="preserve">IČ: </w:t>
      </w:r>
      <w:r w:rsidR="00FE6031" w:rsidRPr="00FE6031">
        <w:rPr>
          <w:bCs/>
        </w:rPr>
        <w:t>46747885</w:t>
      </w:r>
      <w:r w:rsidR="00FE6031" w:rsidRPr="00FE6031">
        <w:rPr>
          <w:bCs/>
        </w:rPr>
        <w:br/>
        <w:t>DIČ: CZ46747885</w:t>
      </w:r>
      <w:r w:rsidRPr="00FE6031">
        <w:rPr>
          <w:bCs/>
        </w:rPr>
        <w:tab/>
      </w:r>
      <w:r w:rsidRPr="00FE6031">
        <w:rPr>
          <w:bCs/>
        </w:rPr>
        <w:br/>
      </w:r>
      <w:r w:rsidRPr="00CC485F">
        <w:t xml:space="preserve">Bankovní spojení: </w:t>
      </w:r>
      <w:r w:rsidR="0014263A">
        <w:t>XXXX</w:t>
      </w:r>
      <w:r w:rsidRPr="00CC485F">
        <w:br/>
      </w:r>
      <w:r w:rsidRPr="007C11C0">
        <w:t>Zastoupen</w:t>
      </w:r>
      <w:r w:rsidR="00FE6031">
        <w:t>á</w:t>
      </w:r>
      <w:r w:rsidRPr="007C11C0">
        <w:t xml:space="preserve">: </w:t>
      </w:r>
      <w:r w:rsidR="00F17710" w:rsidRPr="007F5596">
        <w:t xml:space="preserve">doc. RNDr. Miroslavem </w:t>
      </w:r>
      <w:proofErr w:type="spellStart"/>
      <w:r w:rsidR="00F17710" w:rsidRPr="007F5596">
        <w:t>Brzezinou</w:t>
      </w:r>
      <w:proofErr w:type="spellEnd"/>
      <w:r w:rsidR="00F17710" w:rsidRPr="007F5596">
        <w:t>, CSc., rektorem</w:t>
      </w:r>
      <w:r w:rsidRPr="007C11C0">
        <w:tab/>
      </w:r>
    </w:p>
    <w:p w14:paraId="4FFC0EA7" w14:textId="038BE933" w:rsidR="00693610" w:rsidRDefault="00693610" w:rsidP="007B59F6">
      <w:pPr>
        <w:tabs>
          <w:tab w:val="left" w:pos="1701"/>
        </w:tabs>
        <w:spacing w:after="0"/>
        <w:rPr>
          <w:b/>
        </w:rPr>
      </w:pPr>
    </w:p>
    <w:p w14:paraId="297DF224" w14:textId="2B035569" w:rsidR="00693610" w:rsidRDefault="00693610" w:rsidP="007B59F6">
      <w:pPr>
        <w:tabs>
          <w:tab w:val="left" w:pos="1701"/>
        </w:tabs>
        <w:spacing w:after="0"/>
        <w:rPr>
          <w:b/>
        </w:rPr>
      </w:pPr>
      <w:r>
        <w:rPr>
          <w:b/>
        </w:rPr>
        <w:t>dále v textu též jako „partner 2“</w:t>
      </w:r>
      <w:r w:rsidR="00B57AAC">
        <w:rPr>
          <w:b/>
        </w:rPr>
        <w:t>,</w:t>
      </w:r>
    </w:p>
    <w:p w14:paraId="6F7FA05F" w14:textId="3D2A7F82" w:rsidR="00B57AAC" w:rsidRDefault="00B57AAC" w:rsidP="007B59F6">
      <w:pPr>
        <w:tabs>
          <w:tab w:val="left" w:pos="1701"/>
        </w:tabs>
        <w:spacing w:after="0"/>
        <w:rPr>
          <w:b/>
        </w:rPr>
      </w:pPr>
      <w:r>
        <w:rPr>
          <w:b/>
        </w:rPr>
        <w:t xml:space="preserve">dále společně též jen „smluvní strany“.  </w:t>
      </w:r>
    </w:p>
    <w:p w14:paraId="72DC46C9" w14:textId="77777777" w:rsidR="00CB46D0" w:rsidRDefault="00DF2B79">
      <w:pPr>
        <w:pStyle w:val="Nadpis2"/>
      </w:pPr>
      <w:r>
        <w:lastRenderedPageBreak/>
        <w:t>II.</w:t>
      </w:r>
      <w:r>
        <w:br/>
        <w:t>Předmět smlouvy</w:t>
      </w:r>
    </w:p>
    <w:p w14:paraId="07946FA1" w14:textId="02205FE8" w:rsidR="00CB46D0" w:rsidRDefault="00F17710" w:rsidP="00F17710">
      <w:pPr>
        <w:pStyle w:val="Standard"/>
        <w:ind w:left="-3"/>
      </w:pPr>
      <w:r>
        <w:t xml:space="preserve">1. </w:t>
      </w:r>
      <w:r w:rsidR="00DF2B79">
        <w:t xml:space="preserve">Předmětem této smlouvy je </w:t>
      </w:r>
      <w:r w:rsidR="00460248">
        <w:t xml:space="preserve">úprava </w:t>
      </w:r>
      <w:r w:rsidR="008A55BF">
        <w:t xml:space="preserve">účinné </w:t>
      </w:r>
      <w:r w:rsidR="00DF2B79">
        <w:t>spolupráce</w:t>
      </w:r>
      <w:r w:rsidR="00053208">
        <w:rPr>
          <w:rStyle w:val="Znakapoznpodarou"/>
        </w:rPr>
        <w:footnoteReference w:id="2"/>
      </w:r>
      <w:r w:rsidR="00DF2B79">
        <w:t xml:space="preserve"> smluvních stran</w:t>
      </w:r>
      <w:r w:rsidR="00460248">
        <w:t xml:space="preserve"> za účelem zajištění realizace </w:t>
      </w:r>
      <w:r w:rsidR="00DF2B79">
        <w:t xml:space="preserve">projektu </w:t>
      </w:r>
      <w:r w:rsidR="00460248" w:rsidRPr="00E004F2">
        <w:rPr>
          <w:rFonts w:asciiTheme="minorHAnsi" w:eastAsia="Times New Roman" w:hAnsiTheme="minorHAnsi" w:cstheme="minorHAnsi"/>
          <w:b/>
          <w:bCs/>
          <w:lang w:eastAsia="cs-CZ"/>
        </w:rPr>
        <w:t>„Výzkum a v</w:t>
      </w:r>
      <w:r w:rsidR="00460248" w:rsidRPr="00E004F2">
        <w:rPr>
          <w:rFonts w:asciiTheme="minorHAnsi" w:hAnsiTheme="minorHAnsi" w:cstheme="minorHAnsi"/>
          <w:b/>
          <w:bCs/>
        </w:rPr>
        <w:t>ývoj víceúčelového automatizovaného plnícího zařízení s produkčním softwarem a jednorázových kapslí z plně biodegradabilního materiálu na principu cirkulární ekonomiky</w:t>
      </w:r>
      <w:r w:rsidR="00460248" w:rsidRPr="00E004F2">
        <w:rPr>
          <w:rFonts w:asciiTheme="minorHAnsi" w:hAnsiTheme="minorHAnsi" w:cstheme="minorHAnsi"/>
          <w:b/>
        </w:rPr>
        <w:t>“</w:t>
      </w:r>
      <w:r w:rsidR="00051E6B">
        <w:rPr>
          <w:rFonts w:asciiTheme="minorHAnsi" w:hAnsiTheme="minorHAnsi" w:cstheme="minorHAnsi"/>
          <w:b/>
        </w:rPr>
        <w:t xml:space="preserve"> </w:t>
      </w:r>
      <w:r w:rsidR="00051E6B">
        <w:rPr>
          <w:rFonts w:asciiTheme="minorHAnsi" w:hAnsiTheme="minorHAnsi" w:cstheme="minorHAnsi"/>
          <w:bCs/>
        </w:rPr>
        <w:t>(dále jen „</w:t>
      </w:r>
      <w:r w:rsidR="00051E6B" w:rsidRPr="000C5EC2">
        <w:rPr>
          <w:rFonts w:asciiTheme="minorHAnsi" w:hAnsiTheme="minorHAnsi" w:cstheme="minorHAnsi"/>
          <w:b/>
        </w:rPr>
        <w:t>projekt</w:t>
      </w:r>
      <w:r w:rsidR="00051E6B">
        <w:rPr>
          <w:rFonts w:asciiTheme="minorHAnsi" w:hAnsiTheme="minorHAnsi" w:cstheme="minorHAnsi"/>
          <w:bCs/>
        </w:rPr>
        <w:t>“)</w:t>
      </w:r>
      <w:r w:rsidR="00BB2F60">
        <w:rPr>
          <w:rFonts w:asciiTheme="minorHAnsi" w:hAnsiTheme="minorHAnsi" w:cstheme="minorHAnsi"/>
          <w:bCs/>
        </w:rPr>
        <w:t>, registrační číslo</w:t>
      </w:r>
      <w:r w:rsidR="00B56537">
        <w:rPr>
          <w:rFonts w:asciiTheme="minorHAnsi" w:hAnsiTheme="minorHAnsi" w:cstheme="minorHAnsi"/>
          <w:bCs/>
        </w:rPr>
        <w:t xml:space="preserve"> žádosti</w:t>
      </w:r>
      <w:r w:rsidR="00BB2F60">
        <w:rPr>
          <w:rFonts w:asciiTheme="minorHAnsi" w:hAnsiTheme="minorHAnsi" w:cstheme="minorHAnsi"/>
          <w:bCs/>
        </w:rPr>
        <w:t xml:space="preserve"> </w:t>
      </w:r>
      <w:proofErr w:type="spellStart"/>
      <w:r w:rsidR="00944440">
        <w:rPr>
          <w:rFonts w:ascii="Times New Roman" w:hAnsi="Times New Roman"/>
          <w:sz w:val="20"/>
          <w:szCs w:val="20"/>
        </w:rPr>
        <w:t>xxx</w:t>
      </w:r>
      <w:proofErr w:type="spellEnd"/>
      <w:r w:rsidR="00460248">
        <w:rPr>
          <w:rFonts w:asciiTheme="minorHAnsi" w:hAnsiTheme="minorHAnsi" w:cstheme="minorHAnsi"/>
          <w:b/>
        </w:rPr>
        <w:t xml:space="preserve">. </w:t>
      </w:r>
      <w:r w:rsidR="00460248" w:rsidRPr="000C5EC2">
        <w:rPr>
          <w:rFonts w:asciiTheme="minorHAnsi" w:hAnsiTheme="minorHAnsi" w:cstheme="minorHAnsi"/>
          <w:bCs/>
        </w:rPr>
        <w:t>Na projekt</w:t>
      </w:r>
      <w:r w:rsidR="00460248">
        <w:t xml:space="preserve"> budou použity účelové finanční prostředky poskytnuté formou dotace v rámci </w:t>
      </w:r>
      <w:r w:rsidR="00BB2F60">
        <w:rPr>
          <w:bCs/>
        </w:rPr>
        <w:t xml:space="preserve">Operačního programu technologie a aplikace pro konkurenceschopnost </w:t>
      </w:r>
      <w:r w:rsidR="00DF2B79">
        <w:rPr>
          <w:bCs/>
        </w:rPr>
        <w:t>OP</w:t>
      </w:r>
      <w:r w:rsidR="00053208">
        <w:rPr>
          <w:bCs/>
        </w:rPr>
        <w:t> </w:t>
      </w:r>
      <w:r w:rsidR="00242FE1">
        <w:rPr>
          <w:bCs/>
        </w:rPr>
        <w:t>TAK</w:t>
      </w:r>
      <w:r w:rsidR="00F50A78">
        <w:rPr>
          <w:bCs/>
        </w:rPr>
        <w:t>,</w:t>
      </w:r>
      <w:r w:rsidR="00DF2B79">
        <w:rPr>
          <w:bCs/>
        </w:rPr>
        <w:t xml:space="preserve"> </w:t>
      </w:r>
      <w:r w:rsidR="00892AA4">
        <w:rPr>
          <w:bCs/>
        </w:rPr>
        <w:t>Aplikace – výzva</w:t>
      </w:r>
      <w:r w:rsidR="008A55BF">
        <w:rPr>
          <w:bCs/>
        </w:rPr>
        <w:t xml:space="preserve"> </w:t>
      </w:r>
      <w:r w:rsidR="00242FE1">
        <w:rPr>
          <w:bCs/>
        </w:rPr>
        <w:t>I</w:t>
      </w:r>
      <w:r w:rsidR="00051E6B">
        <w:rPr>
          <w:bCs/>
        </w:rPr>
        <w:t xml:space="preserve"> (dále jen „</w:t>
      </w:r>
      <w:r w:rsidR="00051E6B" w:rsidRPr="000C5EC2">
        <w:rPr>
          <w:b/>
        </w:rPr>
        <w:t>dotace</w:t>
      </w:r>
      <w:r w:rsidR="00051E6B">
        <w:rPr>
          <w:bCs/>
        </w:rPr>
        <w:t>“) na základě Rozhodnutí o poskytnutí dotace na řešení projektu</w:t>
      </w:r>
      <w:r w:rsidR="00BB2F60">
        <w:rPr>
          <w:bCs/>
        </w:rPr>
        <w:t xml:space="preserve"> (dále jen „</w:t>
      </w:r>
      <w:r w:rsidR="00BB2F60" w:rsidRPr="000C5EC2">
        <w:rPr>
          <w:b/>
        </w:rPr>
        <w:t>rozhodnutí</w:t>
      </w:r>
      <w:r w:rsidR="00BB2F60">
        <w:rPr>
          <w:bCs/>
        </w:rPr>
        <w:t>“).</w:t>
      </w:r>
      <w:r w:rsidR="00F50A78">
        <w:rPr>
          <w:bCs/>
        </w:rPr>
        <w:t xml:space="preserve"> Poskytovatelem dotace je</w:t>
      </w:r>
      <w:r w:rsidR="00DF2B79">
        <w:rPr>
          <w:bCs/>
        </w:rPr>
        <w:t xml:space="preserve"> </w:t>
      </w:r>
      <w:r w:rsidR="00F50A78">
        <w:rPr>
          <w:bCs/>
        </w:rPr>
        <w:t xml:space="preserve">Ministerstvo </w:t>
      </w:r>
      <w:r w:rsidR="00DF2B79">
        <w:rPr>
          <w:bCs/>
        </w:rPr>
        <w:t>průmyslu a obchodu</w:t>
      </w:r>
      <w:r w:rsidR="00FA4C56">
        <w:rPr>
          <w:bCs/>
        </w:rPr>
        <w:t xml:space="preserve"> (dále </w:t>
      </w:r>
      <w:r w:rsidR="007C7BF9">
        <w:rPr>
          <w:bCs/>
        </w:rPr>
        <w:t>v textu jako</w:t>
      </w:r>
      <w:r w:rsidR="00FA4C56">
        <w:rPr>
          <w:bCs/>
        </w:rPr>
        <w:t xml:space="preserve"> „poskytovatel</w:t>
      </w:r>
      <w:r w:rsidR="007C7BF9">
        <w:rPr>
          <w:bCs/>
        </w:rPr>
        <w:t>“</w:t>
      </w:r>
      <w:r w:rsidR="00FA4C56">
        <w:rPr>
          <w:bCs/>
        </w:rPr>
        <w:t>)</w:t>
      </w:r>
      <w:r w:rsidR="00DF2B79">
        <w:t>.</w:t>
      </w:r>
    </w:p>
    <w:p w14:paraId="2F1E4E37" w14:textId="5EAD163D" w:rsidR="00460248" w:rsidRDefault="00F17710" w:rsidP="00F17710">
      <w:pPr>
        <w:pStyle w:val="Zkladntext"/>
        <w:ind w:left="-3"/>
        <w:contextualSpacing/>
        <w:rPr>
          <w:rFonts w:ascii="Calibri" w:eastAsia="Cambria" w:hAnsi="Calibri"/>
          <w:color w:val="000000"/>
          <w:kern w:val="3"/>
          <w:sz w:val="22"/>
          <w:szCs w:val="22"/>
          <w:lang w:val="cs-CZ" w:eastAsia="en-US"/>
        </w:rPr>
      </w:pPr>
      <w:r>
        <w:rPr>
          <w:rFonts w:ascii="Calibri" w:eastAsia="Cambria" w:hAnsi="Calibri"/>
          <w:color w:val="000000"/>
          <w:kern w:val="3"/>
          <w:sz w:val="22"/>
          <w:szCs w:val="22"/>
          <w:lang w:val="cs-CZ" w:eastAsia="en-US"/>
        </w:rPr>
        <w:t xml:space="preserve">2. </w:t>
      </w:r>
      <w:r w:rsidR="00460248" w:rsidRPr="000C5EC2">
        <w:rPr>
          <w:rFonts w:ascii="Calibri" w:eastAsia="Cambria" w:hAnsi="Calibri"/>
          <w:color w:val="000000"/>
          <w:kern w:val="3"/>
          <w:sz w:val="22"/>
          <w:szCs w:val="22"/>
          <w:lang w:val="cs-CZ" w:eastAsia="en-US"/>
        </w:rPr>
        <w:t xml:space="preserve">Předmětem této smlouvy je stanovení práv a povinností příjemce a </w:t>
      </w:r>
      <w:r w:rsidR="00460248">
        <w:rPr>
          <w:rFonts w:ascii="Calibri" w:eastAsia="Cambria" w:hAnsi="Calibri"/>
          <w:color w:val="000000"/>
          <w:kern w:val="3"/>
          <w:sz w:val="22"/>
          <w:szCs w:val="22"/>
          <w:lang w:val="cs-CZ" w:eastAsia="en-US"/>
        </w:rPr>
        <w:t>partnerů</w:t>
      </w:r>
      <w:r w:rsidR="00F50A78">
        <w:rPr>
          <w:rFonts w:ascii="Calibri" w:eastAsia="Cambria" w:hAnsi="Calibri"/>
          <w:color w:val="000000"/>
          <w:kern w:val="3"/>
          <w:sz w:val="22"/>
          <w:szCs w:val="22"/>
          <w:lang w:val="cs-CZ" w:eastAsia="en-US"/>
        </w:rPr>
        <w:t xml:space="preserve"> při realizaci projektu</w:t>
      </w:r>
      <w:r w:rsidR="00460248" w:rsidRPr="000C5EC2">
        <w:rPr>
          <w:rFonts w:ascii="Calibri" w:eastAsia="Cambria" w:hAnsi="Calibri"/>
          <w:color w:val="000000"/>
          <w:kern w:val="3"/>
          <w:sz w:val="22"/>
          <w:szCs w:val="22"/>
          <w:lang w:val="cs-CZ" w:eastAsia="en-US"/>
        </w:rPr>
        <w:t xml:space="preserve">, zejména podmínky použití </w:t>
      </w:r>
      <w:r w:rsidR="00F50A78">
        <w:rPr>
          <w:rFonts w:ascii="Calibri" w:eastAsia="Cambria" w:hAnsi="Calibri"/>
          <w:color w:val="000000"/>
          <w:kern w:val="3"/>
          <w:sz w:val="22"/>
          <w:szCs w:val="22"/>
          <w:lang w:val="cs-CZ" w:eastAsia="en-US"/>
        </w:rPr>
        <w:t>dotace</w:t>
      </w:r>
      <w:r w:rsidR="00460248" w:rsidRPr="000C5EC2">
        <w:rPr>
          <w:rFonts w:ascii="Calibri" w:eastAsia="Cambria" w:hAnsi="Calibri"/>
          <w:color w:val="000000"/>
          <w:kern w:val="3"/>
          <w:sz w:val="22"/>
          <w:szCs w:val="22"/>
          <w:lang w:val="cs-CZ" w:eastAsia="en-US"/>
        </w:rPr>
        <w:t xml:space="preserve"> </w:t>
      </w:r>
      <w:r w:rsidR="00460248">
        <w:rPr>
          <w:rFonts w:ascii="Calibri" w:eastAsia="Cambria" w:hAnsi="Calibri"/>
          <w:color w:val="000000"/>
          <w:kern w:val="3"/>
          <w:sz w:val="22"/>
          <w:szCs w:val="22"/>
          <w:lang w:val="cs-CZ" w:eastAsia="en-US"/>
        </w:rPr>
        <w:t>partnery</w:t>
      </w:r>
      <w:r w:rsidR="00F50A78">
        <w:rPr>
          <w:rFonts w:ascii="Calibri" w:eastAsia="Cambria" w:hAnsi="Calibri"/>
          <w:color w:val="000000"/>
          <w:kern w:val="3"/>
          <w:sz w:val="22"/>
          <w:szCs w:val="22"/>
          <w:lang w:val="cs-CZ" w:eastAsia="en-US"/>
        </w:rPr>
        <w:t xml:space="preserve"> a stanovení způsobu nakládán</w:t>
      </w:r>
      <w:r w:rsidR="00B56537">
        <w:rPr>
          <w:rFonts w:ascii="Calibri" w:eastAsia="Cambria" w:hAnsi="Calibri"/>
          <w:color w:val="000000"/>
          <w:kern w:val="3"/>
          <w:sz w:val="22"/>
          <w:szCs w:val="22"/>
          <w:lang w:val="cs-CZ" w:eastAsia="en-US"/>
        </w:rPr>
        <w:t>í</w:t>
      </w:r>
      <w:r w:rsidR="00F50A78">
        <w:rPr>
          <w:rFonts w:ascii="Calibri" w:eastAsia="Cambria" w:hAnsi="Calibri"/>
          <w:color w:val="000000"/>
          <w:kern w:val="3"/>
          <w:sz w:val="22"/>
          <w:szCs w:val="22"/>
          <w:lang w:val="cs-CZ" w:eastAsia="en-US"/>
        </w:rPr>
        <w:t xml:space="preserve"> s výsledky projektu</w:t>
      </w:r>
      <w:r w:rsidR="00460248" w:rsidRPr="000C5EC2">
        <w:rPr>
          <w:rFonts w:ascii="Calibri" w:eastAsia="Cambria" w:hAnsi="Calibri"/>
          <w:color w:val="000000"/>
          <w:kern w:val="3"/>
          <w:sz w:val="22"/>
          <w:szCs w:val="22"/>
          <w:lang w:val="cs-CZ" w:eastAsia="en-US"/>
        </w:rPr>
        <w:t xml:space="preserve">. </w:t>
      </w:r>
      <w:r w:rsidR="00F50A78">
        <w:rPr>
          <w:rFonts w:ascii="Calibri" w:eastAsia="Cambria" w:hAnsi="Calibri"/>
          <w:color w:val="000000"/>
          <w:kern w:val="3"/>
          <w:sz w:val="22"/>
          <w:szCs w:val="22"/>
          <w:lang w:val="cs-CZ" w:eastAsia="en-US"/>
        </w:rPr>
        <w:t xml:space="preserve"> </w:t>
      </w:r>
      <w:r w:rsidR="00F50A78" w:rsidRPr="00EC0A1F">
        <w:rPr>
          <w:rFonts w:ascii="Calibri" w:eastAsia="Cambria" w:hAnsi="Calibri"/>
          <w:color w:val="000000"/>
          <w:kern w:val="3"/>
          <w:sz w:val="22"/>
          <w:szCs w:val="22"/>
          <w:lang w:val="cs-CZ" w:eastAsia="en-US"/>
        </w:rPr>
        <w:t>Rozdělení a využití výsledků vytvořených touto smlouvou bude mezi smluvními stranami upraveno ve Smlouvě o využití výsledků, jejíž návrh bude schválen nejméně třicet (30) dní před ukončením řešení projektu. Smlouva bude respektovat ustanovení o právech k duševnímu vlastnictví dle čl. IX této smlouvy.</w:t>
      </w:r>
      <w:r w:rsidR="00F50A78">
        <w:rPr>
          <w:rFonts w:ascii="Calibri" w:eastAsia="Cambria" w:hAnsi="Calibri"/>
          <w:color w:val="000000"/>
          <w:kern w:val="3"/>
          <w:sz w:val="22"/>
          <w:szCs w:val="22"/>
          <w:lang w:val="cs-CZ" w:eastAsia="en-US"/>
        </w:rPr>
        <w:t xml:space="preserve"> </w:t>
      </w:r>
      <w:r w:rsidR="00460248" w:rsidRPr="000C5EC2">
        <w:rPr>
          <w:rFonts w:ascii="Calibri" w:eastAsia="Cambria" w:hAnsi="Calibri"/>
          <w:color w:val="000000"/>
          <w:kern w:val="3"/>
          <w:sz w:val="22"/>
          <w:szCs w:val="22"/>
          <w:lang w:val="cs-CZ" w:eastAsia="en-US"/>
        </w:rPr>
        <w:t xml:space="preserve">Projekt bude realizován podle </w:t>
      </w:r>
      <w:r w:rsidR="00F50A78">
        <w:rPr>
          <w:rFonts w:ascii="Calibri" w:eastAsia="Cambria" w:hAnsi="Calibri"/>
          <w:color w:val="000000"/>
          <w:kern w:val="3"/>
          <w:sz w:val="22"/>
          <w:szCs w:val="22"/>
          <w:lang w:val="cs-CZ" w:eastAsia="en-US"/>
        </w:rPr>
        <w:t>rozhodnutí</w:t>
      </w:r>
      <w:r w:rsidR="00460248" w:rsidRPr="000C5EC2">
        <w:rPr>
          <w:rFonts w:ascii="Calibri" w:eastAsia="Cambria" w:hAnsi="Calibri"/>
          <w:color w:val="000000"/>
          <w:kern w:val="3"/>
          <w:sz w:val="22"/>
          <w:szCs w:val="22"/>
          <w:lang w:val="cs-CZ" w:eastAsia="en-US"/>
        </w:rPr>
        <w:t>.</w:t>
      </w:r>
    </w:p>
    <w:p w14:paraId="39B8B29C" w14:textId="77777777" w:rsidR="0053665C" w:rsidRDefault="0053665C" w:rsidP="00F17710">
      <w:pPr>
        <w:pStyle w:val="Zkladntext"/>
        <w:ind w:left="567"/>
        <w:contextualSpacing/>
        <w:rPr>
          <w:rFonts w:ascii="Calibri" w:eastAsia="Cambria" w:hAnsi="Calibri"/>
          <w:color w:val="000000"/>
          <w:kern w:val="3"/>
          <w:sz w:val="22"/>
          <w:szCs w:val="22"/>
          <w:lang w:val="cs-CZ" w:eastAsia="en-US"/>
        </w:rPr>
      </w:pPr>
    </w:p>
    <w:p w14:paraId="40F9C5DE" w14:textId="26660DDB" w:rsidR="00B56537" w:rsidRDefault="00F17710" w:rsidP="00F17710">
      <w:pPr>
        <w:pStyle w:val="Zkladntext"/>
        <w:ind w:left="-3"/>
        <w:contextualSpacing/>
        <w:rPr>
          <w:rFonts w:ascii="Calibri" w:eastAsia="Cambria" w:hAnsi="Calibri"/>
          <w:color w:val="000000"/>
          <w:kern w:val="3"/>
          <w:sz w:val="22"/>
          <w:szCs w:val="22"/>
          <w:lang w:val="cs-CZ" w:eastAsia="en-US"/>
        </w:rPr>
      </w:pPr>
      <w:r>
        <w:rPr>
          <w:rFonts w:ascii="Calibri" w:eastAsia="Cambria" w:hAnsi="Calibri"/>
          <w:color w:val="000000"/>
          <w:kern w:val="3"/>
          <w:sz w:val="22"/>
          <w:szCs w:val="22"/>
          <w:lang w:val="cs-CZ" w:eastAsia="en-US"/>
        </w:rPr>
        <w:t xml:space="preserve">3. </w:t>
      </w:r>
      <w:r w:rsidR="00B56537">
        <w:rPr>
          <w:rFonts w:ascii="Calibri" w:eastAsia="Cambria" w:hAnsi="Calibri"/>
          <w:color w:val="000000"/>
          <w:kern w:val="3"/>
          <w:sz w:val="22"/>
          <w:szCs w:val="22"/>
          <w:lang w:val="cs-CZ" w:eastAsia="en-US"/>
        </w:rPr>
        <w:t xml:space="preserve">Nedílnou součástí této smlouvy jsou </w:t>
      </w:r>
      <w:r w:rsidR="00B57AAC">
        <w:rPr>
          <w:rFonts w:ascii="Calibri" w:eastAsia="Cambria" w:hAnsi="Calibri"/>
          <w:color w:val="000000"/>
          <w:kern w:val="3"/>
          <w:sz w:val="22"/>
          <w:szCs w:val="22"/>
          <w:lang w:val="cs-CZ" w:eastAsia="en-US"/>
        </w:rPr>
        <w:t>dokumenty dotačního programu, o nichž smluvní strany prohlašují, že se s nimi seznámily, jejich obsahu porozuměly a zavazují se jimi řídit, a to včetně všeobecných podmínek k dotačnímu programu se vážícím.</w:t>
      </w:r>
      <w:r w:rsidR="006A49B6">
        <w:rPr>
          <w:rFonts w:ascii="Calibri" w:eastAsia="Cambria" w:hAnsi="Calibri"/>
          <w:color w:val="000000"/>
          <w:kern w:val="3"/>
          <w:sz w:val="22"/>
          <w:szCs w:val="22"/>
          <w:lang w:val="cs-CZ" w:eastAsia="en-US"/>
        </w:rPr>
        <w:t xml:space="preserve"> Tyto dokumenty tvoří volné přílohy této smlouvy.</w:t>
      </w:r>
    </w:p>
    <w:p w14:paraId="239C2B97" w14:textId="77777777" w:rsidR="0053665C" w:rsidRDefault="0053665C" w:rsidP="00F17710">
      <w:pPr>
        <w:pStyle w:val="Odstavecseseznamem"/>
        <w:spacing w:after="0"/>
        <w:ind w:left="567"/>
        <w:contextualSpacing/>
      </w:pPr>
    </w:p>
    <w:p w14:paraId="0CC005DC" w14:textId="232F3A2C" w:rsidR="00F21D5E" w:rsidRDefault="00F17710" w:rsidP="00F17710">
      <w:pPr>
        <w:pStyle w:val="Zkladntext"/>
        <w:ind w:left="-3"/>
        <w:contextualSpacing/>
        <w:rPr>
          <w:rFonts w:ascii="Calibri" w:eastAsia="Cambria" w:hAnsi="Calibri"/>
          <w:color w:val="000000"/>
          <w:kern w:val="3"/>
          <w:sz w:val="22"/>
          <w:szCs w:val="22"/>
          <w:lang w:val="cs-CZ" w:eastAsia="en-US"/>
        </w:rPr>
      </w:pPr>
      <w:r>
        <w:rPr>
          <w:rFonts w:ascii="Calibri" w:eastAsia="Cambria" w:hAnsi="Calibri"/>
          <w:color w:val="000000"/>
          <w:kern w:val="3"/>
          <w:sz w:val="22"/>
          <w:szCs w:val="22"/>
          <w:lang w:val="cs-CZ" w:eastAsia="en-US"/>
        </w:rPr>
        <w:t xml:space="preserve">4. </w:t>
      </w:r>
      <w:r w:rsidR="00480442">
        <w:rPr>
          <w:rFonts w:ascii="Calibri" w:eastAsia="Cambria" w:hAnsi="Calibri"/>
          <w:color w:val="000000"/>
          <w:kern w:val="3"/>
          <w:sz w:val="22"/>
          <w:szCs w:val="22"/>
          <w:lang w:val="cs-CZ" w:eastAsia="en-US"/>
        </w:rPr>
        <w:t>Používá-li tato smlouva pojem „partner“, má se tím na mysli partner 1 i partner 2 a práva a povinnosti takto upravená se vztahují na partnera 1 i partnera 2</w:t>
      </w:r>
      <w:r w:rsidR="00480442" w:rsidRPr="00E54AF1">
        <w:rPr>
          <w:rFonts w:ascii="Calibri" w:eastAsia="Cambria" w:hAnsi="Calibri"/>
          <w:color w:val="000000"/>
          <w:kern w:val="3"/>
          <w:sz w:val="22"/>
          <w:szCs w:val="22"/>
          <w:lang w:val="cs-CZ" w:eastAsia="en-US"/>
        </w:rPr>
        <w:t xml:space="preserve"> stejně</w:t>
      </w:r>
      <w:r w:rsidR="00480442">
        <w:rPr>
          <w:rFonts w:ascii="Calibri" w:eastAsia="Cambria" w:hAnsi="Calibri"/>
          <w:color w:val="000000"/>
          <w:kern w:val="3"/>
          <w:sz w:val="22"/>
          <w:szCs w:val="22"/>
          <w:lang w:val="cs-CZ" w:eastAsia="en-US"/>
        </w:rPr>
        <w:t>, není-li výslovně uvedeno jinak.</w:t>
      </w:r>
    </w:p>
    <w:p w14:paraId="65D77091" w14:textId="653BFE48" w:rsidR="00805B84" w:rsidRDefault="00805B84" w:rsidP="00F17710">
      <w:pPr>
        <w:pStyle w:val="Zkladntext"/>
        <w:ind w:left="-3"/>
        <w:contextualSpacing/>
        <w:rPr>
          <w:rFonts w:ascii="Calibri" w:eastAsia="Cambria" w:hAnsi="Calibri"/>
          <w:color w:val="000000"/>
          <w:kern w:val="3"/>
          <w:sz w:val="22"/>
          <w:szCs w:val="22"/>
          <w:lang w:val="cs-CZ" w:eastAsia="en-US"/>
        </w:rPr>
      </w:pPr>
    </w:p>
    <w:p w14:paraId="49970040" w14:textId="2F851182" w:rsidR="00805B84" w:rsidRPr="000C5EC2" w:rsidRDefault="00805B84" w:rsidP="00F17710">
      <w:pPr>
        <w:pStyle w:val="Zkladntext"/>
        <w:ind w:left="-3"/>
        <w:contextualSpacing/>
        <w:rPr>
          <w:rFonts w:ascii="Calibri" w:eastAsia="Cambria" w:hAnsi="Calibri"/>
          <w:color w:val="000000"/>
          <w:kern w:val="3"/>
          <w:sz w:val="22"/>
          <w:szCs w:val="22"/>
          <w:lang w:val="cs-CZ" w:eastAsia="en-US"/>
        </w:rPr>
      </w:pPr>
      <w:r>
        <w:rPr>
          <w:rFonts w:ascii="Calibri" w:eastAsia="Cambria" w:hAnsi="Calibri"/>
          <w:color w:val="000000"/>
          <w:kern w:val="3"/>
          <w:sz w:val="22"/>
          <w:szCs w:val="22"/>
          <w:lang w:val="cs-CZ" w:eastAsia="en-US"/>
        </w:rPr>
        <w:t>5. Smluvní strany</w:t>
      </w:r>
      <w:r w:rsidRPr="00805B84">
        <w:rPr>
          <w:rFonts w:ascii="Calibri" w:eastAsia="Cambria" w:hAnsi="Calibri"/>
          <w:color w:val="000000"/>
          <w:kern w:val="3"/>
          <w:sz w:val="22"/>
          <w:szCs w:val="22"/>
          <w:lang w:val="cs-CZ" w:eastAsia="en-US"/>
        </w:rPr>
        <w:t xml:space="preserve"> společně stanov</w:t>
      </w:r>
      <w:r>
        <w:rPr>
          <w:rFonts w:ascii="Calibri" w:eastAsia="Cambria" w:hAnsi="Calibri"/>
          <w:color w:val="000000"/>
          <w:kern w:val="3"/>
          <w:sz w:val="22"/>
          <w:szCs w:val="22"/>
          <w:lang w:val="cs-CZ" w:eastAsia="en-US"/>
        </w:rPr>
        <w:t>ily</w:t>
      </w:r>
      <w:r w:rsidRPr="00805B84">
        <w:rPr>
          <w:rFonts w:ascii="Calibri" w:eastAsia="Cambria" w:hAnsi="Calibri"/>
          <w:color w:val="000000"/>
          <w:kern w:val="3"/>
          <w:sz w:val="22"/>
          <w:szCs w:val="22"/>
          <w:lang w:val="cs-CZ" w:eastAsia="en-US"/>
        </w:rPr>
        <w:t xml:space="preserve"> rozsah projektu spolupráce, </w:t>
      </w:r>
      <w:r>
        <w:rPr>
          <w:rFonts w:ascii="Calibri" w:eastAsia="Cambria" w:hAnsi="Calibri"/>
          <w:color w:val="000000"/>
          <w:kern w:val="3"/>
          <w:sz w:val="22"/>
          <w:szCs w:val="22"/>
          <w:lang w:val="cs-CZ" w:eastAsia="en-US"/>
        </w:rPr>
        <w:t xml:space="preserve">budou </w:t>
      </w:r>
      <w:r w:rsidRPr="00805B84">
        <w:rPr>
          <w:rFonts w:ascii="Calibri" w:eastAsia="Cambria" w:hAnsi="Calibri"/>
          <w:color w:val="000000"/>
          <w:kern w:val="3"/>
          <w:sz w:val="22"/>
          <w:szCs w:val="22"/>
          <w:lang w:val="cs-CZ" w:eastAsia="en-US"/>
        </w:rPr>
        <w:t>přispíva</w:t>
      </w:r>
      <w:r>
        <w:rPr>
          <w:rFonts w:ascii="Calibri" w:eastAsia="Cambria" w:hAnsi="Calibri"/>
          <w:color w:val="000000"/>
          <w:kern w:val="3"/>
          <w:sz w:val="22"/>
          <w:szCs w:val="22"/>
          <w:lang w:val="cs-CZ" w:eastAsia="en-US"/>
        </w:rPr>
        <w:t>t</w:t>
      </w:r>
      <w:r w:rsidRPr="00805B84">
        <w:rPr>
          <w:rFonts w:ascii="Calibri" w:eastAsia="Cambria" w:hAnsi="Calibri"/>
          <w:color w:val="000000"/>
          <w:kern w:val="3"/>
          <w:sz w:val="22"/>
          <w:szCs w:val="22"/>
          <w:lang w:val="cs-CZ" w:eastAsia="en-US"/>
        </w:rPr>
        <w:t xml:space="preserve"> k jeho realizaci a sdílejí jeho rizika a výsledky.</w:t>
      </w:r>
    </w:p>
    <w:p w14:paraId="05F0A334" w14:textId="618458C5" w:rsidR="00F17710" w:rsidRDefault="00F17710" w:rsidP="000C5EC2">
      <w:pPr>
        <w:pStyle w:val="Zkladntext"/>
        <w:ind w:left="930"/>
        <w:rPr>
          <w:rFonts w:ascii="Calibri" w:eastAsia="Cambria" w:hAnsi="Calibri"/>
          <w:color w:val="000000"/>
          <w:kern w:val="3"/>
          <w:sz w:val="22"/>
          <w:szCs w:val="22"/>
          <w:lang w:val="cs-CZ" w:eastAsia="en-US"/>
        </w:rPr>
      </w:pPr>
    </w:p>
    <w:p w14:paraId="2D4E7A8C" w14:textId="77777777" w:rsidR="00F17710" w:rsidRPr="000C5EC2" w:rsidRDefault="00F17710" w:rsidP="000C5EC2">
      <w:pPr>
        <w:pStyle w:val="Zkladntext"/>
        <w:ind w:left="930"/>
        <w:rPr>
          <w:rFonts w:ascii="Calibri" w:eastAsia="Cambria" w:hAnsi="Calibri"/>
          <w:color w:val="000000"/>
          <w:kern w:val="3"/>
          <w:sz w:val="22"/>
          <w:szCs w:val="22"/>
          <w:lang w:val="cs-CZ" w:eastAsia="en-US"/>
        </w:rPr>
      </w:pPr>
    </w:p>
    <w:p w14:paraId="398D52BB" w14:textId="3E7C651C" w:rsidR="00CB46D0" w:rsidRPr="006F5C85" w:rsidRDefault="00DF2B79" w:rsidP="000B2F68">
      <w:pPr>
        <w:pStyle w:val="Standard"/>
        <w:spacing w:after="0"/>
        <w:jc w:val="center"/>
        <w:rPr>
          <w:b/>
          <w:bCs/>
        </w:rPr>
      </w:pPr>
      <w:r w:rsidRPr="006F5C85">
        <w:rPr>
          <w:b/>
          <w:bCs/>
        </w:rPr>
        <w:t>III.</w:t>
      </w:r>
      <w:r w:rsidRPr="006F5C85">
        <w:rPr>
          <w:b/>
          <w:bCs/>
        </w:rPr>
        <w:br/>
        <w:t>Řešení projektu</w:t>
      </w:r>
    </w:p>
    <w:p w14:paraId="1E62CA40" w14:textId="77777777" w:rsidR="00F85B51" w:rsidRDefault="00F85B51" w:rsidP="004B3943">
      <w:pPr>
        <w:pStyle w:val="Standard"/>
        <w:spacing w:after="0"/>
        <w:jc w:val="left"/>
      </w:pPr>
    </w:p>
    <w:p w14:paraId="7DABA5DF" w14:textId="47DF1D04" w:rsidR="00CB46D0" w:rsidRPr="00017E2C" w:rsidRDefault="00DF2B79" w:rsidP="00017E2C">
      <w:pPr>
        <w:pStyle w:val="Standard"/>
        <w:rPr>
          <w:rFonts w:asciiTheme="minorHAnsi" w:hAnsiTheme="minorHAnsi" w:cstheme="minorHAnsi"/>
        </w:rPr>
      </w:pPr>
      <w:r w:rsidRPr="00017E2C">
        <w:rPr>
          <w:rFonts w:asciiTheme="minorHAnsi" w:hAnsiTheme="minorHAnsi" w:cstheme="minorHAnsi"/>
        </w:rPr>
        <w:t>1.</w:t>
      </w:r>
      <w:r w:rsidRPr="00017E2C">
        <w:rPr>
          <w:rFonts w:asciiTheme="minorHAnsi" w:hAnsiTheme="minorHAnsi" w:cstheme="minorHAnsi"/>
        </w:rPr>
        <w:tab/>
        <w:t>Řešení projektu je rozloženo do o</w:t>
      </w:r>
      <w:r w:rsidR="005E250C" w:rsidRPr="00017E2C">
        <w:rPr>
          <w:rFonts w:asciiTheme="minorHAnsi" w:hAnsiTheme="minorHAnsi" w:cstheme="minorHAnsi"/>
        </w:rPr>
        <w:t xml:space="preserve">bdobí od </w:t>
      </w:r>
      <w:r w:rsidR="005D2025" w:rsidRPr="00017E2C">
        <w:rPr>
          <w:rFonts w:asciiTheme="minorHAnsi" w:hAnsiTheme="minorHAnsi" w:cstheme="minorHAnsi"/>
        </w:rPr>
        <w:t>01.</w:t>
      </w:r>
      <w:r w:rsidR="00437D56">
        <w:rPr>
          <w:rFonts w:asciiTheme="minorHAnsi" w:hAnsiTheme="minorHAnsi" w:cstheme="minorHAnsi"/>
        </w:rPr>
        <w:t>01</w:t>
      </w:r>
      <w:r w:rsidR="005D2025" w:rsidRPr="00017E2C">
        <w:rPr>
          <w:rFonts w:asciiTheme="minorHAnsi" w:hAnsiTheme="minorHAnsi" w:cstheme="minorHAnsi"/>
        </w:rPr>
        <w:t>.</w:t>
      </w:r>
      <w:r w:rsidR="00437D56" w:rsidRPr="00017E2C">
        <w:rPr>
          <w:rFonts w:asciiTheme="minorHAnsi" w:hAnsiTheme="minorHAnsi" w:cstheme="minorHAnsi"/>
        </w:rPr>
        <w:t>202</w:t>
      </w:r>
      <w:r w:rsidR="00437D56">
        <w:rPr>
          <w:rFonts w:asciiTheme="minorHAnsi" w:hAnsiTheme="minorHAnsi" w:cstheme="minorHAnsi"/>
        </w:rPr>
        <w:t>3</w:t>
      </w:r>
      <w:r w:rsidR="00437D56" w:rsidRPr="00017E2C">
        <w:rPr>
          <w:rFonts w:asciiTheme="minorHAnsi" w:hAnsiTheme="minorHAnsi" w:cstheme="minorHAnsi"/>
        </w:rPr>
        <w:t xml:space="preserve"> </w:t>
      </w:r>
      <w:r w:rsidR="005D2025" w:rsidRPr="00017E2C">
        <w:rPr>
          <w:rFonts w:asciiTheme="minorHAnsi" w:hAnsiTheme="minorHAnsi" w:cstheme="minorHAnsi"/>
        </w:rPr>
        <w:t>do 3</w:t>
      </w:r>
      <w:r w:rsidR="00D11DB6">
        <w:rPr>
          <w:rFonts w:asciiTheme="minorHAnsi" w:hAnsiTheme="minorHAnsi" w:cstheme="minorHAnsi"/>
        </w:rPr>
        <w:t>1</w:t>
      </w:r>
      <w:r w:rsidR="005D2025" w:rsidRPr="00017E2C">
        <w:rPr>
          <w:rFonts w:asciiTheme="minorHAnsi" w:hAnsiTheme="minorHAnsi" w:cstheme="minorHAnsi"/>
        </w:rPr>
        <w:t>.</w:t>
      </w:r>
      <w:r w:rsidR="00693610" w:rsidRPr="00017E2C">
        <w:rPr>
          <w:rFonts w:asciiTheme="minorHAnsi" w:hAnsiTheme="minorHAnsi" w:cstheme="minorHAnsi"/>
        </w:rPr>
        <w:t>1</w:t>
      </w:r>
      <w:r w:rsidR="00D11DB6">
        <w:rPr>
          <w:rFonts w:asciiTheme="minorHAnsi" w:hAnsiTheme="minorHAnsi" w:cstheme="minorHAnsi"/>
        </w:rPr>
        <w:t>2</w:t>
      </w:r>
      <w:r w:rsidR="005D2025" w:rsidRPr="00017E2C">
        <w:rPr>
          <w:rFonts w:asciiTheme="minorHAnsi" w:hAnsiTheme="minorHAnsi" w:cstheme="minorHAnsi"/>
        </w:rPr>
        <w:t>.202</w:t>
      </w:r>
      <w:r w:rsidR="00C232A5" w:rsidRPr="00017E2C">
        <w:rPr>
          <w:rFonts w:asciiTheme="minorHAnsi" w:hAnsiTheme="minorHAnsi" w:cstheme="minorHAnsi"/>
        </w:rPr>
        <w:t>4</w:t>
      </w:r>
      <w:r w:rsidR="005D2025" w:rsidRPr="00017E2C">
        <w:rPr>
          <w:rFonts w:asciiTheme="minorHAnsi" w:hAnsiTheme="minorHAnsi" w:cstheme="minorHAnsi"/>
        </w:rPr>
        <w:t>.</w:t>
      </w:r>
    </w:p>
    <w:p w14:paraId="067B1251" w14:textId="73A79463" w:rsidR="00693610" w:rsidRDefault="0053665C" w:rsidP="000C5EC2">
      <w:pPr>
        <w:pStyle w:val="Standard"/>
        <w:spacing w:after="0"/>
        <w:rPr>
          <w:rFonts w:asciiTheme="minorHAnsi" w:hAnsiTheme="minorHAnsi" w:cstheme="minorHAnsi"/>
        </w:rPr>
      </w:pPr>
      <w:r>
        <w:rPr>
          <w:rFonts w:asciiTheme="minorHAnsi" w:hAnsiTheme="minorHAnsi" w:cstheme="minorHAnsi"/>
        </w:rPr>
        <w:t>2</w:t>
      </w:r>
      <w:r w:rsidR="00DF2B79" w:rsidRPr="00017E2C">
        <w:rPr>
          <w:rFonts w:asciiTheme="minorHAnsi" w:hAnsiTheme="minorHAnsi" w:cstheme="minorHAnsi"/>
        </w:rPr>
        <w:t>.</w:t>
      </w:r>
      <w:r w:rsidR="00DF2B79" w:rsidRPr="00017E2C">
        <w:rPr>
          <w:rFonts w:asciiTheme="minorHAnsi" w:hAnsiTheme="minorHAnsi" w:cstheme="minorHAnsi"/>
        </w:rPr>
        <w:tab/>
      </w:r>
      <w:r w:rsidR="00E004F2" w:rsidRPr="00017E2C">
        <w:rPr>
          <w:rFonts w:asciiTheme="minorHAnsi" w:hAnsiTheme="minorHAnsi" w:cstheme="minorHAnsi"/>
        </w:rPr>
        <w:t>Předmětem</w:t>
      </w:r>
      <w:r w:rsidR="00017E2C" w:rsidRPr="00017E2C">
        <w:rPr>
          <w:rFonts w:asciiTheme="minorHAnsi" w:hAnsiTheme="minorHAnsi" w:cstheme="minorHAnsi"/>
        </w:rPr>
        <w:t xml:space="preserve"> </w:t>
      </w:r>
      <w:r w:rsidR="00503CF4" w:rsidRPr="00017E2C">
        <w:rPr>
          <w:rFonts w:asciiTheme="minorHAnsi" w:hAnsiTheme="minorHAnsi" w:cstheme="minorHAnsi"/>
        </w:rPr>
        <w:t xml:space="preserve">projektu je </w:t>
      </w:r>
      <w:r w:rsidR="00693610" w:rsidRPr="00017E2C">
        <w:rPr>
          <w:rFonts w:asciiTheme="minorHAnsi" w:hAnsiTheme="minorHAnsi" w:cstheme="minorHAnsi"/>
        </w:rPr>
        <w:t xml:space="preserve">výzkum a vývoj víceúčelového automatizovaného plnícího zařízení se zaměřením na kávový průmysl, případně další zpracovatele nápojů, kteří své produkty dávkují do uzavíratelných kapslí. </w:t>
      </w:r>
      <w:r w:rsidR="00A5723D">
        <w:rPr>
          <w:rFonts w:asciiTheme="minorHAnsi" w:hAnsiTheme="minorHAnsi" w:cstheme="minorHAnsi"/>
        </w:rPr>
        <w:t>Cílem projektu je dále t</w:t>
      </w:r>
      <w:r w:rsidR="00693610" w:rsidRPr="00017E2C">
        <w:rPr>
          <w:rFonts w:asciiTheme="minorHAnsi" w:hAnsiTheme="minorHAnsi" w:cstheme="minorHAnsi"/>
        </w:rPr>
        <w:t>oto zařízení plně ověřit v reálném provozu a připravit na komercionalizaci.</w:t>
      </w:r>
      <w:r>
        <w:rPr>
          <w:rFonts w:asciiTheme="minorHAnsi" w:hAnsiTheme="minorHAnsi" w:cstheme="minorHAnsi"/>
        </w:rPr>
        <w:t xml:space="preserve"> </w:t>
      </w:r>
      <w:r w:rsidR="00693610" w:rsidRPr="00017E2C">
        <w:rPr>
          <w:rFonts w:asciiTheme="minorHAnsi" w:hAnsiTheme="minorHAnsi" w:cstheme="minorHAnsi"/>
        </w:rPr>
        <w:t>Další</w:t>
      </w:r>
      <w:r w:rsidR="00017E2C" w:rsidRPr="00017E2C">
        <w:rPr>
          <w:rFonts w:asciiTheme="minorHAnsi" w:hAnsiTheme="minorHAnsi" w:cstheme="minorHAnsi"/>
        </w:rPr>
        <w:t xml:space="preserve"> </w:t>
      </w:r>
      <w:proofErr w:type="spellStart"/>
      <w:r w:rsidR="00017E2C" w:rsidRPr="00017E2C">
        <w:rPr>
          <w:rFonts w:asciiTheme="minorHAnsi" w:hAnsiTheme="minorHAnsi" w:cstheme="minorHAnsi"/>
        </w:rPr>
        <w:t>VaV</w:t>
      </w:r>
      <w:proofErr w:type="spellEnd"/>
      <w:r w:rsidR="00017E2C" w:rsidRPr="00017E2C">
        <w:rPr>
          <w:rFonts w:asciiTheme="minorHAnsi" w:hAnsiTheme="minorHAnsi" w:cstheme="minorHAnsi"/>
        </w:rPr>
        <w:t xml:space="preserve"> aktivitou, která bude v rámci projektu řešena</w:t>
      </w:r>
      <w:r w:rsidR="00A5723D">
        <w:rPr>
          <w:rFonts w:asciiTheme="minorHAnsi" w:hAnsiTheme="minorHAnsi" w:cstheme="minorHAnsi"/>
        </w:rPr>
        <w:t>,</w:t>
      </w:r>
      <w:r w:rsidR="00693610" w:rsidRPr="00017E2C">
        <w:rPr>
          <w:rFonts w:asciiTheme="minorHAnsi" w:hAnsiTheme="minorHAnsi" w:cstheme="minorHAnsi"/>
        </w:rPr>
        <w:t xml:space="preserve"> bude </w:t>
      </w:r>
      <w:r w:rsidR="00017E2C" w:rsidRPr="00017E2C">
        <w:rPr>
          <w:rFonts w:asciiTheme="minorHAnsi" w:hAnsiTheme="minorHAnsi" w:cstheme="minorHAnsi"/>
        </w:rPr>
        <w:t xml:space="preserve">výzkum a </w:t>
      </w:r>
      <w:r w:rsidR="00693610" w:rsidRPr="00017E2C">
        <w:rPr>
          <w:rFonts w:asciiTheme="minorHAnsi" w:hAnsiTheme="minorHAnsi" w:cstheme="minorHAnsi"/>
        </w:rPr>
        <w:t>vývoj plně biodegradabilního materiálu na výrobu jednorázových kapslí obsahující přírodní složku</w:t>
      </w:r>
      <w:r w:rsidR="00A5723D">
        <w:rPr>
          <w:rFonts w:asciiTheme="minorHAnsi" w:hAnsiTheme="minorHAnsi" w:cstheme="minorHAnsi"/>
        </w:rPr>
        <w:t>,</w:t>
      </w:r>
      <w:r w:rsidR="00693610" w:rsidRPr="00017E2C">
        <w:rPr>
          <w:rFonts w:asciiTheme="minorHAnsi" w:hAnsiTheme="minorHAnsi" w:cstheme="minorHAnsi"/>
        </w:rPr>
        <w:t xml:space="preserve"> </w:t>
      </w:r>
      <w:r w:rsidR="00A5723D" w:rsidRPr="00017E2C">
        <w:rPr>
          <w:rFonts w:asciiTheme="minorHAnsi" w:hAnsiTheme="minorHAnsi" w:cstheme="minorHAnsi"/>
        </w:rPr>
        <w:t>určen</w:t>
      </w:r>
      <w:r w:rsidR="00A5723D">
        <w:rPr>
          <w:rFonts w:asciiTheme="minorHAnsi" w:hAnsiTheme="minorHAnsi" w:cstheme="minorHAnsi"/>
        </w:rPr>
        <w:t>ého</w:t>
      </w:r>
      <w:r w:rsidR="00A5723D" w:rsidRPr="00017E2C">
        <w:rPr>
          <w:rFonts w:asciiTheme="minorHAnsi" w:hAnsiTheme="minorHAnsi" w:cstheme="minorHAnsi"/>
        </w:rPr>
        <w:t xml:space="preserve"> </w:t>
      </w:r>
      <w:r w:rsidR="00693610" w:rsidRPr="00017E2C">
        <w:rPr>
          <w:rFonts w:asciiTheme="minorHAnsi" w:hAnsiTheme="minorHAnsi" w:cstheme="minorHAnsi"/>
        </w:rPr>
        <w:t>k domácímu kompostování.</w:t>
      </w:r>
    </w:p>
    <w:p w14:paraId="2F77C960" w14:textId="77777777" w:rsidR="0053665C" w:rsidRPr="00017E2C" w:rsidRDefault="0053665C" w:rsidP="000C5EC2">
      <w:pPr>
        <w:pStyle w:val="Standard"/>
        <w:spacing w:after="0"/>
        <w:rPr>
          <w:rFonts w:asciiTheme="minorHAnsi" w:hAnsiTheme="minorHAnsi" w:cstheme="minorHAnsi"/>
        </w:rPr>
      </w:pPr>
    </w:p>
    <w:p w14:paraId="7473033B" w14:textId="41DB641D" w:rsidR="00CB46D0" w:rsidRPr="00017E2C" w:rsidRDefault="0053665C" w:rsidP="00017E2C">
      <w:pPr>
        <w:pStyle w:val="Standard"/>
        <w:spacing w:after="0"/>
        <w:rPr>
          <w:rFonts w:asciiTheme="minorHAnsi" w:hAnsiTheme="minorHAnsi" w:cstheme="minorHAnsi"/>
        </w:rPr>
      </w:pPr>
      <w:r>
        <w:rPr>
          <w:rFonts w:asciiTheme="minorHAnsi" w:hAnsiTheme="minorHAnsi" w:cstheme="minorHAnsi"/>
        </w:rPr>
        <w:t>3</w:t>
      </w:r>
      <w:r w:rsidR="00A1509A" w:rsidRPr="00017E2C">
        <w:rPr>
          <w:rFonts w:asciiTheme="minorHAnsi" w:hAnsiTheme="minorHAnsi" w:cstheme="minorHAnsi"/>
        </w:rPr>
        <w:t>.</w:t>
      </w:r>
      <w:r w:rsidR="00A1509A" w:rsidRPr="00017E2C">
        <w:rPr>
          <w:rFonts w:asciiTheme="minorHAnsi" w:hAnsiTheme="minorHAnsi" w:cstheme="minorHAnsi"/>
        </w:rPr>
        <w:tab/>
        <w:t>Předpokládaný</w:t>
      </w:r>
      <w:r w:rsidR="00442CA9">
        <w:rPr>
          <w:rFonts w:asciiTheme="minorHAnsi" w:hAnsiTheme="minorHAnsi" w:cstheme="minorHAnsi"/>
        </w:rPr>
        <w:t>mi</w:t>
      </w:r>
      <w:r w:rsidR="00DF2B79" w:rsidRPr="00017E2C">
        <w:rPr>
          <w:rFonts w:asciiTheme="minorHAnsi" w:hAnsiTheme="minorHAnsi" w:cstheme="minorHAnsi"/>
        </w:rPr>
        <w:t xml:space="preserve"> výsled</w:t>
      </w:r>
      <w:r w:rsidR="00A1509A" w:rsidRPr="00017E2C">
        <w:rPr>
          <w:rFonts w:asciiTheme="minorHAnsi" w:hAnsiTheme="minorHAnsi" w:cstheme="minorHAnsi"/>
        </w:rPr>
        <w:t>k</w:t>
      </w:r>
      <w:r w:rsidR="00442CA9">
        <w:rPr>
          <w:rFonts w:asciiTheme="minorHAnsi" w:hAnsiTheme="minorHAnsi" w:cstheme="minorHAnsi"/>
        </w:rPr>
        <w:t>y projektu jsou</w:t>
      </w:r>
      <w:r w:rsidR="00DF2B79" w:rsidRPr="00017E2C">
        <w:rPr>
          <w:rFonts w:asciiTheme="minorHAnsi" w:hAnsiTheme="minorHAnsi" w:cstheme="minorHAnsi"/>
        </w:rPr>
        <w:t>:</w:t>
      </w:r>
    </w:p>
    <w:p w14:paraId="5C8FC015" w14:textId="151DB9DB" w:rsidR="00693610" w:rsidRPr="00E004F2" w:rsidRDefault="0014263A" w:rsidP="00017E2C">
      <w:pPr>
        <w:pStyle w:val="paragraph"/>
        <w:numPr>
          <w:ilvl w:val="0"/>
          <w:numId w:val="31"/>
        </w:numPr>
        <w:spacing w:before="0" w:beforeAutospacing="0" w:after="0" w:afterAutospacing="0"/>
        <w:jc w:val="both"/>
        <w:textAlignment w:val="baseline"/>
        <w:rPr>
          <w:rFonts w:asciiTheme="minorHAnsi" w:hAnsiTheme="minorHAnsi" w:cstheme="minorHAnsi"/>
          <w:color w:val="000000"/>
          <w:sz w:val="22"/>
          <w:szCs w:val="22"/>
        </w:rPr>
      </w:pPr>
      <w:r>
        <w:rPr>
          <w:rStyle w:val="normaltextrun"/>
          <w:rFonts w:asciiTheme="minorHAnsi" w:eastAsia="Cambria" w:hAnsiTheme="minorHAnsi" w:cstheme="minorHAnsi"/>
          <w:color w:val="000000"/>
          <w:sz w:val="22"/>
          <w:szCs w:val="22"/>
        </w:rPr>
        <w:t>XXXX</w:t>
      </w:r>
    </w:p>
    <w:p w14:paraId="11C8C218" w14:textId="09C141B4" w:rsidR="00693610" w:rsidRPr="00E004F2" w:rsidRDefault="0014263A" w:rsidP="00017E2C">
      <w:pPr>
        <w:pStyle w:val="paragraph"/>
        <w:numPr>
          <w:ilvl w:val="0"/>
          <w:numId w:val="31"/>
        </w:numPr>
        <w:spacing w:before="0" w:beforeAutospacing="0" w:after="0" w:afterAutospacing="0"/>
        <w:jc w:val="both"/>
        <w:textAlignment w:val="baseline"/>
        <w:rPr>
          <w:rStyle w:val="normaltextrun"/>
          <w:rFonts w:asciiTheme="minorHAnsi" w:eastAsia="Cambria" w:hAnsiTheme="minorHAnsi" w:cstheme="minorHAnsi"/>
          <w:color w:val="000000"/>
          <w:sz w:val="22"/>
          <w:szCs w:val="22"/>
        </w:rPr>
      </w:pPr>
      <w:r>
        <w:rPr>
          <w:rStyle w:val="normaltextrun"/>
          <w:rFonts w:asciiTheme="minorHAnsi" w:eastAsia="Cambria" w:hAnsiTheme="minorHAnsi" w:cstheme="minorHAnsi"/>
          <w:color w:val="000000"/>
          <w:sz w:val="22"/>
          <w:szCs w:val="22"/>
        </w:rPr>
        <w:t>XXXX</w:t>
      </w:r>
    </w:p>
    <w:p w14:paraId="5DCACBBD" w14:textId="11976DA4" w:rsidR="00693610" w:rsidRDefault="0014263A" w:rsidP="00017E2C">
      <w:pPr>
        <w:pStyle w:val="paragraph"/>
        <w:numPr>
          <w:ilvl w:val="0"/>
          <w:numId w:val="31"/>
        </w:numPr>
        <w:spacing w:before="0" w:beforeAutospacing="0" w:after="0" w:afterAutospacing="0"/>
        <w:jc w:val="both"/>
        <w:textAlignment w:val="baseline"/>
        <w:rPr>
          <w:rStyle w:val="normaltextrun"/>
          <w:rFonts w:asciiTheme="minorHAnsi" w:eastAsia="Cambria" w:hAnsiTheme="minorHAnsi" w:cstheme="minorHAnsi"/>
          <w:color w:val="000000"/>
          <w:sz w:val="22"/>
          <w:szCs w:val="22"/>
        </w:rPr>
      </w:pPr>
      <w:r>
        <w:rPr>
          <w:rStyle w:val="normaltextrun"/>
          <w:rFonts w:asciiTheme="minorHAnsi" w:eastAsia="Cambria" w:hAnsiTheme="minorHAnsi" w:cstheme="minorHAnsi"/>
          <w:color w:val="000000"/>
          <w:sz w:val="22"/>
          <w:szCs w:val="22"/>
        </w:rPr>
        <w:t>XXXX</w:t>
      </w:r>
    </w:p>
    <w:p w14:paraId="13FE5598" w14:textId="77777777" w:rsidR="00F937CC" w:rsidRPr="00E004F2" w:rsidRDefault="00F937CC" w:rsidP="00F937CC">
      <w:pPr>
        <w:pStyle w:val="paragraph"/>
        <w:spacing w:before="0" w:beforeAutospacing="0" w:after="0" w:afterAutospacing="0"/>
        <w:jc w:val="both"/>
        <w:textAlignment w:val="baseline"/>
        <w:rPr>
          <w:rStyle w:val="normaltextrun"/>
          <w:rFonts w:asciiTheme="minorHAnsi" w:eastAsia="Cambria" w:hAnsiTheme="minorHAnsi" w:cstheme="minorHAnsi"/>
          <w:color w:val="000000"/>
          <w:sz w:val="22"/>
          <w:szCs w:val="22"/>
        </w:rPr>
      </w:pPr>
    </w:p>
    <w:p w14:paraId="3B189078" w14:textId="5E0AEF3D" w:rsidR="00CB46D0" w:rsidRDefault="00CB46D0">
      <w:pPr>
        <w:pStyle w:val="Standard"/>
      </w:pPr>
    </w:p>
    <w:p w14:paraId="386B3060" w14:textId="2A383936" w:rsidR="00CB46D0" w:rsidRDefault="00DF2B79">
      <w:pPr>
        <w:pStyle w:val="Nadpis2"/>
      </w:pPr>
      <w:r>
        <w:lastRenderedPageBreak/>
        <w:t>IV.</w:t>
      </w:r>
      <w:r>
        <w:br/>
        <w:t>Věcná náplň spolupráce příjemce a partner</w:t>
      </w:r>
      <w:r w:rsidR="00F85B51">
        <w:t>ů</w:t>
      </w:r>
    </w:p>
    <w:p w14:paraId="032B921E" w14:textId="703F9B7E" w:rsidR="00CB46D0" w:rsidRDefault="00DF2B79" w:rsidP="00017E2C">
      <w:pPr>
        <w:pStyle w:val="Standard"/>
        <w:spacing w:after="0"/>
      </w:pPr>
      <w:r>
        <w:t>1.</w:t>
      </w:r>
      <w:r>
        <w:tab/>
        <w:t xml:space="preserve">Smluvní strany se za účelem naplnění předmětu </w:t>
      </w:r>
      <w:r w:rsidR="00247D30">
        <w:t xml:space="preserve">této </w:t>
      </w:r>
      <w:r>
        <w:t xml:space="preserve">smlouvy vymezeného výše zavazují </w:t>
      </w:r>
      <w:r w:rsidR="00247D30">
        <w:t>zajistit</w:t>
      </w:r>
      <w:r>
        <w:t xml:space="preserve"> spolupráci příjemce a partner</w:t>
      </w:r>
      <w:r w:rsidR="000D7EA0">
        <w:t>ů</w:t>
      </w:r>
      <w:r w:rsidR="00B57AAC">
        <w:t>, jakož i partnerů navzájem</w:t>
      </w:r>
      <w:r>
        <w:t xml:space="preserve"> (příp. dalších pověřených osob) na řešení úkolů v rámci projektu v termínech a rozsahu uvedených ve schváleném návrhu projektu</w:t>
      </w:r>
      <w:r w:rsidR="00B57AAC">
        <w:t xml:space="preserve"> a dle této smlouvy</w:t>
      </w:r>
      <w:r>
        <w:t>.</w:t>
      </w:r>
    </w:p>
    <w:p w14:paraId="1D8E48A4" w14:textId="77777777" w:rsidR="00F17710" w:rsidRDefault="00F17710" w:rsidP="00017E2C">
      <w:pPr>
        <w:pStyle w:val="Standard"/>
        <w:spacing w:after="0"/>
      </w:pPr>
    </w:p>
    <w:p w14:paraId="2308812A" w14:textId="53A4F5DF" w:rsidR="00892AA4" w:rsidRDefault="00DF2B79" w:rsidP="00892AA4">
      <w:pPr>
        <w:spacing w:after="0" w:line="240" w:lineRule="auto"/>
        <w:jc w:val="both"/>
      </w:pPr>
      <w:r>
        <w:t>2.</w:t>
      </w:r>
      <w:r>
        <w:tab/>
      </w:r>
      <w:r w:rsidR="00F17710">
        <w:t xml:space="preserve">Rozdělení činností v rámci řešení projektu je dáno v návrhu projektu a je pro smluvní strany závazné. </w:t>
      </w:r>
      <w:r>
        <w:t xml:space="preserve">Každá ze smluvních stran odpovídá za tu část projektu, kterou fakticky provádí a vykonává, a to v souladu se schváleným návrhem projektu. </w:t>
      </w:r>
      <w:r w:rsidR="002A4332">
        <w:t xml:space="preserve">Každá ze stran je zodpovědná za plnění, které na ni připadá. Nebude-li </w:t>
      </w:r>
      <w:r w:rsidR="00F17710">
        <w:t xml:space="preserve">smluvní strana </w:t>
      </w:r>
      <w:r w:rsidR="002A4332">
        <w:t xml:space="preserve">své povinnosti plnit řádně a včas, nese důsledky způsobené takovým porušením svých povinností. </w:t>
      </w:r>
    </w:p>
    <w:p w14:paraId="5B905898" w14:textId="77777777" w:rsidR="002A4332" w:rsidRDefault="002A4332" w:rsidP="005C11CB">
      <w:pPr>
        <w:spacing w:after="0" w:line="240" w:lineRule="auto"/>
        <w:jc w:val="both"/>
      </w:pPr>
    </w:p>
    <w:p w14:paraId="19BEC5E5" w14:textId="25342623" w:rsidR="005C11CB" w:rsidRDefault="005C11CB" w:rsidP="0014263A">
      <w:pPr>
        <w:spacing w:after="0" w:line="240" w:lineRule="auto"/>
        <w:jc w:val="both"/>
      </w:pPr>
      <w:r w:rsidRPr="00E004F2">
        <w:rPr>
          <w:rFonts w:eastAsia="Cambria" w:cs="Times New Roman"/>
          <w:b/>
          <w:bCs/>
          <w:color w:val="000000"/>
        </w:rPr>
        <w:t xml:space="preserve">Příjemce </w:t>
      </w:r>
      <w:proofErr w:type="spellStart"/>
      <w:r w:rsidRPr="00E004F2">
        <w:rPr>
          <w:rFonts w:eastAsia="Cambria" w:cs="Times New Roman"/>
          <w:b/>
          <w:bCs/>
          <w:color w:val="000000"/>
        </w:rPr>
        <w:t>Entry</w:t>
      </w:r>
      <w:proofErr w:type="spellEnd"/>
      <w:r w:rsidRPr="00E004F2">
        <w:rPr>
          <w:rFonts w:eastAsia="Cambria" w:cs="Times New Roman"/>
          <w:b/>
          <w:bCs/>
          <w:color w:val="000000"/>
        </w:rPr>
        <w:t xml:space="preserve"> </w:t>
      </w:r>
      <w:proofErr w:type="spellStart"/>
      <w:r w:rsidRPr="00E004F2">
        <w:rPr>
          <w:rFonts w:eastAsia="Cambria" w:cs="Times New Roman"/>
          <w:b/>
          <w:bCs/>
          <w:color w:val="000000"/>
        </w:rPr>
        <w:t>Engineering</w:t>
      </w:r>
      <w:proofErr w:type="spellEnd"/>
      <w:r w:rsidRPr="00E004F2">
        <w:rPr>
          <w:rFonts w:eastAsia="Cambria" w:cs="Times New Roman"/>
          <w:color w:val="000000"/>
        </w:rPr>
        <w:t xml:space="preserve"> </w:t>
      </w:r>
      <w:r w:rsidR="0014263A">
        <w:rPr>
          <w:rFonts w:eastAsia="Cambria" w:cs="Times New Roman"/>
          <w:color w:val="000000"/>
        </w:rPr>
        <w:t>XXXX</w:t>
      </w:r>
    </w:p>
    <w:p w14:paraId="38A79062" w14:textId="5F2C5281" w:rsidR="00B57AAC" w:rsidRPr="007F5C82" w:rsidRDefault="00B57AAC" w:rsidP="003509FE">
      <w:pPr>
        <w:pStyle w:val="Odstavecseseznamem"/>
        <w:suppressAutoHyphens w:val="0"/>
        <w:autoSpaceDN/>
        <w:spacing w:after="0"/>
        <w:contextualSpacing/>
        <w:textAlignment w:val="auto"/>
      </w:pPr>
    </w:p>
    <w:p w14:paraId="67428B38" w14:textId="77777777" w:rsidR="00B57AAC" w:rsidRDefault="00B57AAC" w:rsidP="005C11CB">
      <w:pPr>
        <w:spacing w:after="0" w:line="240" w:lineRule="auto"/>
        <w:jc w:val="both"/>
        <w:rPr>
          <w:rFonts w:asciiTheme="minorHAnsi" w:hAnsiTheme="minorHAnsi" w:cstheme="minorHAnsi"/>
          <w:b/>
          <w:bCs/>
        </w:rPr>
      </w:pPr>
    </w:p>
    <w:p w14:paraId="13888A2D" w14:textId="3E3ADB7C" w:rsidR="005C11CB" w:rsidRPr="00E004F2" w:rsidRDefault="005C11CB" w:rsidP="0014263A">
      <w:pPr>
        <w:spacing w:after="0" w:line="240" w:lineRule="auto"/>
        <w:jc w:val="both"/>
        <w:rPr>
          <w:rFonts w:asciiTheme="minorHAnsi" w:hAnsiTheme="minorHAnsi" w:cstheme="minorHAnsi"/>
        </w:rPr>
      </w:pPr>
      <w:r w:rsidRPr="00E004F2">
        <w:rPr>
          <w:rFonts w:asciiTheme="minorHAnsi" w:hAnsiTheme="minorHAnsi" w:cstheme="minorHAnsi"/>
          <w:b/>
          <w:bCs/>
        </w:rPr>
        <w:t>Partner1_</w:t>
      </w:r>
      <w:r w:rsidR="00C34D99" w:rsidRPr="00E004F2">
        <w:rPr>
          <w:rFonts w:asciiTheme="minorHAnsi" w:hAnsiTheme="minorHAnsi" w:cstheme="minorHAnsi"/>
          <w:b/>
          <w:bCs/>
        </w:rPr>
        <w:t>společnost NORDBEANS</w:t>
      </w:r>
      <w:r w:rsidRPr="00E004F2">
        <w:rPr>
          <w:rFonts w:asciiTheme="minorHAnsi" w:hAnsiTheme="minorHAnsi" w:cstheme="minorHAnsi"/>
        </w:rPr>
        <w:t xml:space="preserve"> </w:t>
      </w:r>
      <w:r w:rsidR="0014263A">
        <w:rPr>
          <w:rFonts w:asciiTheme="minorHAnsi" w:hAnsiTheme="minorHAnsi" w:cstheme="minorHAnsi"/>
        </w:rPr>
        <w:t>XXXX</w:t>
      </w:r>
      <w:r w:rsidRPr="00E004F2">
        <w:rPr>
          <w:rFonts w:asciiTheme="minorHAnsi" w:hAnsiTheme="minorHAnsi" w:cstheme="minorHAnsi"/>
        </w:rPr>
        <w:t>,</w:t>
      </w:r>
    </w:p>
    <w:p w14:paraId="66EDA73A" w14:textId="77777777" w:rsidR="00B57AAC" w:rsidRDefault="00B57AAC" w:rsidP="005C11CB">
      <w:pPr>
        <w:spacing w:after="0" w:line="240" w:lineRule="auto"/>
        <w:jc w:val="both"/>
        <w:rPr>
          <w:rFonts w:asciiTheme="minorHAnsi" w:hAnsiTheme="minorHAnsi" w:cstheme="minorHAnsi"/>
          <w:b/>
          <w:bCs/>
        </w:rPr>
      </w:pPr>
    </w:p>
    <w:p w14:paraId="7068FCAE" w14:textId="2093234F" w:rsidR="005C11CB" w:rsidRPr="00E004F2" w:rsidRDefault="005C11CB" w:rsidP="005C11CB">
      <w:pPr>
        <w:spacing w:after="0" w:line="240" w:lineRule="auto"/>
        <w:jc w:val="both"/>
        <w:rPr>
          <w:rFonts w:asciiTheme="minorHAnsi" w:hAnsiTheme="minorHAnsi" w:cstheme="minorHAnsi"/>
        </w:rPr>
      </w:pPr>
      <w:r w:rsidRPr="00E004F2">
        <w:rPr>
          <w:rFonts w:asciiTheme="minorHAnsi" w:hAnsiTheme="minorHAnsi" w:cstheme="minorHAnsi"/>
          <w:b/>
          <w:bCs/>
        </w:rPr>
        <w:t>Partner 2_Technická univerzita v Liberci_ Ústav pro nanomateriály, pokročilé technologie a inovace</w:t>
      </w:r>
      <w:r w:rsidRPr="00E004F2">
        <w:rPr>
          <w:rFonts w:asciiTheme="minorHAnsi" w:hAnsiTheme="minorHAnsi" w:cstheme="minorHAnsi"/>
        </w:rPr>
        <w:t xml:space="preserve"> </w:t>
      </w:r>
      <w:r w:rsidR="0014263A">
        <w:rPr>
          <w:rFonts w:asciiTheme="minorHAnsi" w:hAnsiTheme="minorHAnsi" w:cstheme="minorHAnsi"/>
        </w:rPr>
        <w:t>XXXX</w:t>
      </w:r>
    </w:p>
    <w:p w14:paraId="39914810" w14:textId="7847D90B" w:rsidR="00CB46D0" w:rsidRDefault="00CB46D0" w:rsidP="000C5EC2">
      <w:pPr>
        <w:pStyle w:val="Standard"/>
        <w:spacing w:after="0"/>
        <w:contextualSpacing/>
      </w:pPr>
    </w:p>
    <w:p w14:paraId="128CB264" w14:textId="2EAE2AE1" w:rsidR="00247D30" w:rsidRDefault="00247D30" w:rsidP="000C5EC2">
      <w:pPr>
        <w:pStyle w:val="Zkladntext"/>
        <w:rPr>
          <w:rFonts w:ascii="Calibri" w:eastAsia="Cambria" w:hAnsi="Calibri"/>
          <w:color w:val="000000"/>
          <w:kern w:val="3"/>
          <w:sz w:val="22"/>
          <w:szCs w:val="22"/>
          <w:lang w:val="cs-CZ" w:eastAsia="en-US"/>
        </w:rPr>
      </w:pPr>
      <w:r w:rsidRPr="000C5EC2">
        <w:rPr>
          <w:rFonts w:ascii="Calibri" w:eastAsia="Cambria" w:hAnsi="Calibri"/>
          <w:color w:val="000000"/>
          <w:kern w:val="3"/>
          <w:sz w:val="22"/>
          <w:szCs w:val="22"/>
          <w:lang w:val="cs-CZ" w:eastAsia="en-US"/>
        </w:rPr>
        <w:t xml:space="preserve">3. </w:t>
      </w:r>
      <w:r>
        <w:rPr>
          <w:rFonts w:ascii="Calibri" w:eastAsia="Cambria" w:hAnsi="Calibri"/>
          <w:color w:val="000000"/>
          <w:kern w:val="3"/>
          <w:sz w:val="22"/>
          <w:szCs w:val="22"/>
          <w:lang w:val="cs-CZ" w:eastAsia="en-US"/>
        </w:rPr>
        <w:tab/>
      </w:r>
      <w:r w:rsidRPr="000C5EC2">
        <w:rPr>
          <w:rFonts w:ascii="Calibri" w:eastAsia="Cambria" w:hAnsi="Calibri"/>
          <w:color w:val="000000"/>
          <w:kern w:val="3"/>
          <w:sz w:val="22"/>
          <w:szCs w:val="22"/>
          <w:lang w:val="cs-CZ" w:eastAsia="en-US"/>
        </w:rPr>
        <w:t xml:space="preserve">Za řízení projektu je odpovědný příjemce. Příjemce je koordinátorem projektu. Odpovědnost za odborné vedení celého projektu ponese hlavní řešitel projektu na straně příjemce, který bude rozhodovat o směrech výzkumných a vývojových prací celého projektu. Bude </w:t>
      </w:r>
      <w:r w:rsidR="005E0D17">
        <w:rPr>
          <w:rFonts w:ascii="Calibri" w:eastAsia="Cambria" w:hAnsi="Calibri"/>
          <w:color w:val="000000"/>
          <w:kern w:val="3"/>
          <w:sz w:val="22"/>
          <w:szCs w:val="22"/>
          <w:lang w:val="cs-CZ" w:eastAsia="en-US"/>
        </w:rPr>
        <w:t>z</w:t>
      </w:r>
      <w:r w:rsidRPr="000C5EC2">
        <w:rPr>
          <w:rFonts w:ascii="Calibri" w:eastAsia="Cambria" w:hAnsi="Calibri"/>
          <w:color w:val="000000"/>
          <w:kern w:val="3"/>
          <w:sz w:val="22"/>
          <w:szCs w:val="22"/>
          <w:lang w:val="cs-CZ" w:eastAsia="en-US"/>
        </w:rPr>
        <w:t xml:space="preserve">odpovědný za finalizaci monitorovacích zpráv, za čerpání finančních prostředků celého projektu </w:t>
      </w:r>
      <w:r w:rsidR="005E0D17">
        <w:rPr>
          <w:rFonts w:ascii="Calibri" w:eastAsia="Cambria" w:hAnsi="Calibri"/>
          <w:color w:val="000000"/>
          <w:kern w:val="3"/>
          <w:sz w:val="22"/>
          <w:szCs w:val="22"/>
          <w:lang w:val="cs-CZ" w:eastAsia="en-US"/>
        </w:rPr>
        <w:t xml:space="preserve">a jejich distribuci příjemci a partnerům </w:t>
      </w:r>
      <w:r w:rsidRPr="000C5EC2">
        <w:rPr>
          <w:rFonts w:ascii="Calibri" w:eastAsia="Cambria" w:hAnsi="Calibri"/>
          <w:color w:val="000000"/>
          <w:kern w:val="3"/>
          <w:sz w:val="22"/>
          <w:szCs w:val="22"/>
          <w:lang w:val="cs-CZ" w:eastAsia="en-US"/>
        </w:rPr>
        <w:t xml:space="preserve">a </w:t>
      </w:r>
      <w:r w:rsidR="005E0D17">
        <w:rPr>
          <w:rFonts w:ascii="Calibri" w:eastAsia="Cambria" w:hAnsi="Calibri"/>
          <w:color w:val="000000"/>
          <w:kern w:val="3"/>
          <w:sz w:val="22"/>
          <w:szCs w:val="22"/>
          <w:lang w:val="cs-CZ" w:eastAsia="en-US"/>
        </w:rPr>
        <w:t xml:space="preserve">za </w:t>
      </w:r>
      <w:r w:rsidRPr="000C5EC2">
        <w:rPr>
          <w:rFonts w:ascii="Calibri" w:eastAsia="Cambria" w:hAnsi="Calibri"/>
          <w:color w:val="000000"/>
          <w:kern w:val="3"/>
          <w:sz w:val="22"/>
          <w:szCs w:val="22"/>
          <w:lang w:val="cs-CZ" w:eastAsia="en-US"/>
        </w:rPr>
        <w:t xml:space="preserve">prezentaci dosažených výsledků širší odborné veřejnosti. Jeho úkolem bude také kontrola jednotlivých etap projektu a jejich výstupů a dodržování podmínek daných touto smlouvou, včetně dodržování podmínek smlouvy </w:t>
      </w:r>
      <w:r w:rsidR="00F21D5E">
        <w:rPr>
          <w:rFonts w:ascii="Calibri" w:eastAsia="Cambria" w:hAnsi="Calibri"/>
          <w:color w:val="000000"/>
          <w:kern w:val="3"/>
          <w:sz w:val="22"/>
          <w:szCs w:val="22"/>
          <w:lang w:val="cs-CZ" w:eastAsia="en-US"/>
        </w:rPr>
        <w:t>partnerem</w:t>
      </w:r>
      <w:r w:rsidRPr="000C5EC2">
        <w:rPr>
          <w:rFonts w:ascii="Calibri" w:eastAsia="Cambria" w:hAnsi="Calibri"/>
          <w:color w:val="000000"/>
          <w:kern w:val="3"/>
          <w:sz w:val="22"/>
          <w:szCs w:val="22"/>
          <w:lang w:val="cs-CZ" w:eastAsia="en-US"/>
        </w:rPr>
        <w:t>.</w:t>
      </w:r>
      <w:r w:rsidRPr="00247D30">
        <w:rPr>
          <w:rFonts w:ascii="Calibri" w:eastAsia="Cambria" w:hAnsi="Calibri"/>
          <w:color w:val="000000"/>
          <w:kern w:val="3"/>
          <w:sz w:val="22"/>
          <w:szCs w:val="22"/>
          <w:lang w:val="cs-CZ" w:eastAsia="en-US"/>
        </w:rPr>
        <w:t xml:space="preserve"> </w:t>
      </w:r>
      <w:r w:rsidRPr="00604D7C">
        <w:rPr>
          <w:rFonts w:ascii="Calibri" w:eastAsia="Cambria" w:hAnsi="Calibri"/>
          <w:color w:val="000000"/>
          <w:kern w:val="3"/>
          <w:sz w:val="22"/>
          <w:szCs w:val="22"/>
          <w:lang w:val="cs-CZ" w:eastAsia="en-US"/>
        </w:rPr>
        <w:t>Hlavní řešitel</w:t>
      </w:r>
      <w:r w:rsidR="002A4332">
        <w:rPr>
          <w:rFonts w:ascii="Calibri" w:eastAsia="Cambria" w:hAnsi="Calibri"/>
          <w:color w:val="000000"/>
          <w:kern w:val="3"/>
          <w:sz w:val="22"/>
          <w:szCs w:val="22"/>
          <w:lang w:val="cs-CZ" w:eastAsia="en-US"/>
        </w:rPr>
        <w:t xml:space="preserve"> projektu</w:t>
      </w:r>
      <w:r w:rsidRPr="00604D7C">
        <w:rPr>
          <w:rFonts w:ascii="Calibri" w:eastAsia="Cambria" w:hAnsi="Calibri"/>
          <w:color w:val="000000"/>
          <w:kern w:val="3"/>
          <w:sz w:val="22"/>
          <w:szCs w:val="22"/>
          <w:lang w:val="cs-CZ" w:eastAsia="en-US"/>
        </w:rPr>
        <w:t xml:space="preserve"> </w:t>
      </w:r>
      <w:r w:rsidR="002A4332">
        <w:rPr>
          <w:rFonts w:ascii="Calibri" w:eastAsia="Cambria" w:hAnsi="Calibri"/>
          <w:color w:val="000000"/>
          <w:kern w:val="3"/>
          <w:sz w:val="22"/>
          <w:szCs w:val="22"/>
          <w:lang w:val="cs-CZ" w:eastAsia="en-US"/>
        </w:rPr>
        <w:t xml:space="preserve">(příjemce) </w:t>
      </w:r>
      <w:r w:rsidRPr="00604D7C">
        <w:rPr>
          <w:rFonts w:ascii="Calibri" w:eastAsia="Cambria" w:hAnsi="Calibri"/>
          <w:color w:val="000000"/>
          <w:kern w:val="3"/>
          <w:sz w:val="22"/>
          <w:szCs w:val="22"/>
          <w:lang w:val="cs-CZ" w:eastAsia="en-US"/>
        </w:rPr>
        <w:t>zajistí řízení projektu tak, aby plnění jednotlivých úkolů probíhalo v souladu se schváleným návrhem projektu.</w:t>
      </w:r>
      <w:r w:rsidR="005E0D17">
        <w:rPr>
          <w:rFonts w:ascii="Calibri" w:eastAsia="Cambria" w:hAnsi="Calibri"/>
          <w:color w:val="000000"/>
          <w:kern w:val="3"/>
          <w:sz w:val="22"/>
          <w:szCs w:val="22"/>
          <w:lang w:val="cs-CZ" w:eastAsia="en-US"/>
        </w:rPr>
        <w:t xml:space="preserve"> Partner 1 a partner 2 se zavazují </w:t>
      </w:r>
      <w:r w:rsidR="004B1FAA">
        <w:rPr>
          <w:rFonts w:ascii="Calibri" w:eastAsia="Cambria" w:hAnsi="Calibri"/>
          <w:color w:val="000000"/>
          <w:kern w:val="3"/>
          <w:sz w:val="22"/>
          <w:szCs w:val="22"/>
          <w:lang w:val="cs-CZ" w:eastAsia="en-US"/>
        </w:rPr>
        <w:t xml:space="preserve">poskytnout hlavnímu řešiteli maximální spolupráci a součinnost </w:t>
      </w:r>
      <w:r w:rsidR="005E0D17">
        <w:rPr>
          <w:rFonts w:ascii="Calibri" w:eastAsia="Cambria" w:hAnsi="Calibri"/>
          <w:color w:val="000000"/>
          <w:kern w:val="3"/>
          <w:sz w:val="22"/>
          <w:szCs w:val="22"/>
          <w:lang w:val="cs-CZ" w:eastAsia="en-US"/>
        </w:rPr>
        <w:t>při výkonu této působnosti při plnění projektu.</w:t>
      </w:r>
    </w:p>
    <w:p w14:paraId="6729ABD3" w14:textId="77777777" w:rsidR="0053665C" w:rsidRDefault="0053665C" w:rsidP="000C5EC2">
      <w:pPr>
        <w:pStyle w:val="Zkladntext"/>
        <w:rPr>
          <w:rFonts w:ascii="Calibri" w:eastAsia="Cambria" w:hAnsi="Calibri"/>
          <w:color w:val="000000"/>
          <w:kern w:val="3"/>
          <w:sz w:val="22"/>
          <w:szCs w:val="22"/>
          <w:lang w:val="cs-CZ" w:eastAsia="en-US"/>
        </w:rPr>
      </w:pPr>
    </w:p>
    <w:p w14:paraId="3AA47394" w14:textId="27742B6C" w:rsidR="00247D30" w:rsidRPr="00892AA4" w:rsidRDefault="00247D30" w:rsidP="000C5EC2">
      <w:pPr>
        <w:pStyle w:val="Zkladntext"/>
        <w:rPr>
          <w:rFonts w:asciiTheme="minorHAnsi" w:eastAsia="Cambria" w:hAnsiTheme="minorHAnsi" w:cstheme="minorHAnsi"/>
          <w:color w:val="000000"/>
          <w:kern w:val="3"/>
          <w:sz w:val="22"/>
          <w:szCs w:val="22"/>
          <w:lang w:val="cs-CZ" w:eastAsia="en-US"/>
        </w:rPr>
      </w:pPr>
      <w:r>
        <w:rPr>
          <w:rFonts w:ascii="Calibri" w:eastAsia="Cambria" w:hAnsi="Calibri"/>
          <w:color w:val="000000"/>
          <w:kern w:val="3"/>
          <w:sz w:val="22"/>
          <w:szCs w:val="22"/>
          <w:lang w:val="cs-CZ" w:eastAsia="en-US"/>
        </w:rPr>
        <w:tab/>
      </w:r>
    </w:p>
    <w:p w14:paraId="51F2D905" w14:textId="531901ED" w:rsidR="00247D30" w:rsidRPr="00C92FDF" w:rsidRDefault="00247D30" w:rsidP="00B7405A">
      <w:pPr>
        <w:pStyle w:val="Zkladntext"/>
      </w:pPr>
    </w:p>
    <w:p w14:paraId="60F87232" w14:textId="77777777" w:rsidR="00CB46D0" w:rsidRDefault="00DF2B79">
      <w:pPr>
        <w:pStyle w:val="Nadpis2"/>
      </w:pPr>
      <w:r>
        <w:t>V.</w:t>
      </w:r>
      <w:r>
        <w:br/>
        <w:t>Finanční zajištění projektu</w:t>
      </w:r>
    </w:p>
    <w:p w14:paraId="067B5685" w14:textId="595228BC" w:rsidR="00410195" w:rsidRPr="000C5EC2" w:rsidRDefault="00DF2B79" w:rsidP="000C5EC2">
      <w:pPr>
        <w:widowControl/>
        <w:suppressAutoHyphens w:val="0"/>
        <w:autoSpaceDE w:val="0"/>
        <w:adjustRightInd w:val="0"/>
        <w:spacing w:after="0" w:line="240" w:lineRule="auto"/>
        <w:jc w:val="both"/>
        <w:textAlignment w:val="auto"/>
      </w:pPr>
      <w:r w:rsidRPr="00480442">
        <w:rPr>
          <w:rFonts w:eastAsia="Cambria" w:cs="Times New Roman"/>
          <w:color w:val="000000"/>
        </w:rPr>
        <w:t>1.</w:t>
      </w:r>
      <w:r w:rsidR="00410195" w:rsidRPr="000C5EC2">
        <w:rPr>
          <w:rFonts w:eastAsia="Cambria" w:cs="Times New Roman"/>
          <w:color w:val="000000"/>
        </w:rPr>
        <w:t xml:space="preserve"> Projekt bude financován dle žádosti projektu z účelové podpory, ostatních veřejných zdrojů a případně neveřejných zdrojů. Změny oproti předložené žádosti projektu navrhuje příjemce a schvaluje poskytovatel. </w:t>
      </w:r>
      <w:r w:rsidR="005E0D17">
        <w:rPr>
          <w:rFonts w:eastAsia="Cambria" w:cs="Times New Roman"/>
          <w:color w:val="000000"/>
        </w:rPr>
        <w:t xml:space="preserve">V tomto rozsahu je příjemce oprávněn zastupovat partnera 1 a partnera 2. </w:t>
      </w:r>
      <w:r w:rsidR="00410195" w:rsidRPr="000C5EC2">
        <w:rPr>
          <w:rFonts w:eastAsia="Cambria" w:cs="Times New Roman"/>
          <w:color w:val="000000"/>
        </w:rPr>
        <w:t>Změny lze provádět pouze v souladu s podmínkami poskytovatele. Výše, časové rozložení a použití poskytnuté podpory se řídí rozpočtem daným rozhodnutím.</w:t>
      </w:r>
    </w:p>
    <w:p w14:paraId="6EFFAF23" w14:textId="77777777" w:rsidR="00410195" w:rsidRPr="000C5EC2" w:rsidRDefault="00410195" w:rsidP="000C5EC2">
      <w:pPr>
        <w:widowControl/>
        <w:suppressAutoHyphens w:val="0"/>
        <w:autoSpaceDE w:val="0"/>
        <w:adjustRightInd w:val="0"/>
        <w:spacing w:after="0" w:line="240" w:lineRule="auto"/>
        <w:jc w:val="both"/>
        <w:textAlignment w:val="auto"/>
        <w:rPr>
          <w:rFonts w:ascii="Times New Roman" w:hAnsi="Times New Roman"/>
        </w:rPr>
      </w:pPr>
    </w:p>
    <w:p w14:paraId="2FCB3498" w14:textId="33009F70" w:rsidR="00247D30" w:rsidRPr="00F937CC" w:rsidRDefault="00247D30" w:rsidP="00247D30">
      <w:pPr>
        <w:pStyle w:val="Standard"/>
        <w:spacing w:after="0"/>
        <w:ind w:left="564" w:hanging="564"/>
        <w:rPr>
          <w:rFonts w:asciiTheme="minorHAnsi" w:hAnsiTheme="minorHAnsi" w:cstheme="minorHAnsi"/>
        </w:rPr>
      </w:pPr>
      <w:r w:rsidRPr="00017E2C">
        <w:rPr>
          <w:rFonts w:asciiTheme="minorHAnsi" w:hAnsiTheme="minorHAnsi" w:cstheme="minorHAnsi"/>
        </w:rPr>
        <w:t xml:space="preserve">Rozpočet projektu: </w:t>
      </w:r>
      <w:r w:rsidR="0014263A">
        <w:rPr>
          <w:rFonts w:asciiTheme="minorHAnsi" w:hAnsiTheme="minorHAnsi" w:cstheme="minorHAnsi"/>
          <w:b/>
          <w:bCs/>
        </w:rPr>
        <w:t>XXXX</w:t>
      </w:r>
    </w:p>
    <w:p w14:paraId="154A0AFE" w14:textId="6065DFA6" w:rsidR="00247D30" w:rsidRPr="00017E2C" w:rsidRDefault="0014263A" w:rsidP="0006614C">
      <w:pPr>
        <w:pStyle w:val="Standard"/>
        <w:ind w:left="567" w:hanging="561"/>
        <w:rPr>
          <w:rFonts w:asciiTheme="minorHAnsi" w:hAnsiTheme="minorHAnsi" w:cstheme="minorHAnsi"/>
        </w:rPr>
      </w:pPr>
      <w:r>
        <w:rPr>
          <w:rFonts w:asciiTheme="minorHAnsi" w:hAnsiTheme="minorHAnsi"/>
        </w:rPr>
        <w:t>XXXX</w:t>
      </w:r>
    </w:p>
    <w:p w14:paraId="7387250E" w14:textId="185D34D6" w:rsidR="00410195" w:rsidRPr="00F937CC" w:rsidRDefault="00DF2B79">
      <w:pPr>
        <w:pStyle w:val="Standard"/>
        <w:rPr>
          <w:b/>
          <w:bCs/>
        </w:rPr>
      </w:pPr>
      <w:r>
        <w:t xml:space="preserve">Míra </w:t>
      </w:r>
      <w:r w:rsidR="005E250C">
        <w:t>podpory za</w:t>
      </w:r>
      <w:r>
        <w:t xml:space="preserve"> celý projekt </w:t>
      </w:r>
      <w:r w:rsidR="0014263A">
        <w:t>XXXX</w:t>
      </w:r>
      <w:r w:rsidR="00F937CC" w:rsidRPr="00F937CC">
        <w:rPr>
          <w:b/>
          <w:bCs/>
        </w:rPr>
        <w:t xml:space="preserve"> %</w:t>
      </w:r>
      <w:r w:rsidR="00B7405A">
        <w:rPr>
          <w:b/>
          <w:bCs/>
        </w:rPr>
        <w:t xml:space="preserve"> </w:t>
      </w:r>
      <w:r w:rsidR="00B7405A" w:rsidRPr="007F5596">
        <w:t>uznatelných nákladů projektu</w:t>
      </w:r>
      <w:r w:rsidR="00830540" w:rsidRPr="00A1509A">
        <w:rPr>
          <w:b/>
        </w:rPr>
        <w:t>;</w:t>
      </w:r>
      <w:r w:rsidR="00830540">
        <w:t xml:space="preserve"> z toho </w:t>
      </w:r>
      <w:r w:rsidR="00830540" w:rsidRPr="00830540">
        <w:t>příjemc</w:t>
      </w:r>
      <w:r w:rsidR="007A203B">
        <w:t>e</w:t>
      </w:r>
      <w:r w:rsidR="00755CCB">
        <w:t xml:space="preserve"> </w:t>
      </w:r>
      <w:proofErr w:type="spellStart"/>
      <w:r w:rsidR="00755CCB">
        <w:t>Entry</w:t>
      </w:r>
      <w:proofErr w:type="spellEnd"/>
      <w:r w:rsidR="005751E2">
        <w:t xml:space="preserve"> </w:t>
      </w:r>
      <w:proofErr w:type="spellStart"/>
      <w:r w:rsidR="007A203B">
        <w:t>Engineering</w:t>
      </w:r>
      <w:proofErr w:type="spellEnd"/>
      <w:r w:rsidR="007A203B">
        <w:t xml:space="preserve"> má podporu ve výši</w:t>
      </w:r>
      <w:r w:rsidR="00F937CC">
        <w:t xml:space="preserve"> </w:t>
      </w:r>
      <w:r w:rsidR="0014263A">
        <w:rPr>
          <w:b/>
          <w:bCs/>
        </w:rPr>
        <w:t>XXXX</w:t>
      </w:r>
      <w:r w:rsidR="00F937CC" w:rsidRPr="00F937CC">
        <w:rPr>
          <w:b/>
          <w:bCs/>
        </w:rPr>
        <w:t xml:space="preserve"> %</w:t>
      </w:r>
      <w:r w:rsidR="00427C42">
        <w:rPr>
          <w:b/>
          <w:bCs/>
        </w:rPr>
        <w:t xml:space="preserve"> </w:t>
      </w:r>
      <w:r w:rsidR="00427C42" w:rsidRPr="007F5596">
        <w:t>uznatelných nákladů</w:t>
      </w:r>
      <w:r w:rsidR="00427C42">
        <w:rPr>
          <w:b/>
          <w:bCs/>
        </w:rPr>
        <w:t>,</w:t>
      </w:r>
      <w:r w:rsidR="00830540">
        <w:t xml:space="preserve"> </w:t>
      </w:r>
      <w:r w:rsidR="0095071B">
        <w:t>partner</w:t>
      </w:r>
      <w:r w:rsidR="00693610">
        <w:t xml:space="preserve"> </w:t>
      </w:r>
      <w:r w:rsidR="00F937CC">
        <w:t>1 NORDBEANS</w:t>
      </w:r>
      <w:r w:rsidR="007A203B">
        <w:t xml:space="preserve"> s.r.o. má podporu ve výši</w:t>
      </w:r>
      <w:r w:rsidR="00EC35BF">
        <w:t xml:space="preserve"> </w:t>
      </w:r>
      <w:r w:rsidR="0014263A">
        <w:rPr>
          <w:b/>
          <w:bCs/>
        </w:rPr>
        <w:t>XXXX</w:t>
      </w:r>
      <w:r w:rsidR="00F937CC" w:rsidRPr="00F937CC">
        <w:rPr>
          <w:b/>
          <w:bCs/>
        </w:rPr>
        <w:t xml:space="preserve"> %</w:t>
      </w:r>
      <w:r w:rsidR="00693610">
        <w:t xml:space="preserve"> </w:t>
      </w:r>
      <w:r w:rsidR="00427C42">
        <w:t xml:space="preserve">uznatelných nákladů </w:t>
      </w:r>
      <w:r w:rsidR="00693610">
        <w:t>a partner 2 Technická univerzita v Liberci (TUL-</w:t>
      </w:r>
      <w:proofErr w:type="spellStart"/>
      <w:r w:rsidR="00693610">
        <w:t>CxI</w:t>
      </w:r>
      <w:proofErr w:type="spellEnd"/>
      <w:r w:rsidR="00693610">
        <w:t xml:space="preserve">) má podporu ve výši </w:t>
      </w:r>
      <w:r w:rsidR="0014263A">
        <w:rPr>
          <w:b/>
          <w:bCs/>
        </w:rPr>
        <w:t>XXXX</w:t>
      </w:r>
      <w:r w:rsidR="00F937CC" w:rsidRPr="00F937CC">
        <w:rPr>
          <w:b/>
          <w:bCs/>
        </w:rPr>
        <w:t xml:space="preserve"> %</w:t>
      </w:r>
      <w:r w:rsidR="00427C42">
        <w:rPr>
          <w:b/>
          <w:bCs/>
        </w:rPr>
        <w:t xml:space="preserve"> </w:t>
      </w:r>
      <w:r w:rsidR="00427C42" w:rsidRPr="007F5596">
        <w:t>uznatelných nákladů</w:t>
      </w:r>
      <w:r w:rsidR="00F937CC" w:rsidRPr="00F937CC">
        <w:rPr>
          <w:b/>
          <w:bCs/>
        </w:rPr>
        <w:t>.</w:t>
      </w:r>
      <w:r w:rsidR="00830540" w:rsidRPr="00F937CC">
        <w:rPr>
          <w:b/>
          <w:bCs/>
        </w:rPr>
        <w:t xml:space="preserve"> </w:t>
      </w:r>
    </w:p>
    <w:p w14:paraId="4BBEB92A" w14:textId="0F536C58" w:rsidR="00410195" w:rsidRDefault="00410195">
      <w:pPr>
        <w:pStyle w:val="Standard"/>
      </w:pPr>
      <w:r>
        <w:t xml:space="preserve">2. </w:t>
      </w:r>
      <w:r>
        <w:tab/>
        <w:t xml:space="preserve">Dotace </w:t>
      </w:r>
      <w:r w:rsidRPr="000C5EC2">
        <w:t xml:space="preserve">bude proplácena zpětně po ukončení projektu nebo jeho etapy (je-li projekt v souladu s Pravidly pro žadatele a příjemce z OP </w:t>
      </w:r>
      <w:r w:rsidR="00892AA4" w:rsidRPr="000C5EC2">
        <w:t>TAK – obecná</w:t>
      </w:r>
      <w:r w:rsidRPr="000C5EC2">
        <w:t xml:space="preserve"> část etapizován) za předpokladu splnění podmínek </w:t>
      </w:r>
      <w:r w:rsidRPr="000C5EC2">
        <w:lastRenderedPageBreak/>
        <w:t xml:space="preserve">Rozhodnutí. Předpokladem je počáteční plné předfinancování výdajů projektu nebo jeho etapy z vlastních zdrojů příjemce a </w:t>
      </w:r>
      <w:r w:rsidR="00480442">
        <w:t>partnerů</w:t>
      </w:r>
      <w:r>
        <w:t>.</w:t>
      </w:r>
      <w:r w:rsidR="00480442">
        <w:t xml:space="preserve"> </w:t>
      </w:r>
    </w:p>
    <w:p w14:paraId="3641C168" w14:textId="7112A0B3" w:rsidR="00CB46D0" w:rsidRDefault="00410195">
      <w:pPr>
        <w:pStyle w:val="Standard"/>
      </w:pPr>
      <w:r>
        <w:t xml:space="preserve">3. </w:t>
      </w:r>
      <w:r>
        <w:tab/>
      </w:r>
      <w:r w:rsidR="00DF2B79">
        <w:t xml:space="preserve">Odpovídající část dotace </w:t>
      </w:r>
      <w:r w:rsidR="003417CC">
        <w:t>převede</w:t>
      </w:r>
      <w:r w:rsidR="00DF2B79">
        <w:t xml:space="preserve"> příjemce</w:t>
      </w:r>
      <w:r w:rsidR="003417CC">
        <w:t xml:space="preserve"> partner</w:t>
      </w:r>
      <w:r w:rsidR="00693610">
        <w:t>ům</w:t>
      </w:r>
      <w:r w:rsidR="00DF2B79">
        <w:t xml:space="preserve"> ex-post po ukončení etapy projektu, předložení žádosti o platbu a jejích příloh a jejich </w:t>
      </w:r>
      <w:r w:rsidR="00750651">
        <w:t>schválení poskytovatelem</w:t>
      </w:r>
      <w:r w:rsidR="006C0D1D">
        <w:t xml:space="preserve">, </w:t>
      </w:r>
      <w:r w:rsidR="00FC25D1">
        <w:t>a to po pečlivém zahrnutí všech finančních podkladů</w:t>
      </w:r>
      <w:r w:rsidR="00DF2B79">
        <w:t>.</w:t>
      </w:r>
      <w:r w:rsidR="006C0D1D">
        <w:t xml:space="preserve"> </w:t>
      </w:r>
      <w:r w:rsidR="00DF2B79">
        <w:t xml:space="preserve">Za včasné a </w:t>
      </w:r>
      <w:r w:rsidR="005E0D17">
        <w:t xml:space="preserve">řádné </w:t>
      </w:r>
      <w:r w:rsidR="00DF2B79">
        <w:t xml:space="preserve">předložení žádosti je </w:t>
      </w:r>
      <w:r w:rsidR="005E0D17">
        <w:t>z</w:t>
      </w:r>
      <w:r w:rsidR="00DF2B79">
        <w:t xml:space="preserve">odpovědný příjemce. Každý z účastníků je </w:t>
      </w:r>
      <w:r w:rsidR="00A74CB0">
        <w:t>z</w:t>
      </w:r>
      <w:r w:rsidR="00DF2B79">
        <w:t xml:space="preserve">odpovědný za správnost </w:t>
      </w:r>
      <w:r w:rsidR="00427C42">
        <w:t xml:space="preserve">a úplnost </w:t>
      </w:r>
      <w:r w:rsidR="00DF2B79">
        <w:t xml:space="preserve">údajů </w:t>
      </w:r>
      <w:r w:rsidR="005E0D17">
        <w:t xml:space="preserve">a veškerých skutečností </w:t>
      </w:r>
      <w:r w:rsidR="00DF2B79">
        <w:t>jím uvedených v žádosti a přílohách.</w:t>
      </w:r>
      <w:r w:rsidR="00427C42">
        <w:t xml:space="preserve"> Nepředají-li partneři příjemci včas potřebné podklady a údaje k předložení žádosti o platbu, a to ani </w:t>
      </w:r>
      <w:r w:rsidR="00A74CB0">
        <w:t xml:space="preserve">na výzvu příjemce, příjemce neodpovídá za neproplacení takto nedoložených nákladů poskytovatelem a odpovědnost za tento nedostatek nese příslušný partner.  </w:t>
      </w:r>
    </w:p>
    <w:p w14:paraId="3925F49F" w14:textId="3979BAD2" w:rsidR="00893EA1" w:rsidRDefault="005304B4" w:rsidP="000C5EC2">
      <w:pPr>
        <w:pStyle w:val="Standard"/>
      </w:pPr>
      <w:r>
        <w:t xml:space="preserve">4. </w:t>
      </w:r>
      <w:r>
        <w:tab/>
      </w:r>
      <w:r w:rsidR="00893EA1" w:rsidRPr="001C7DE1">
        <w:t>V případě, že smluvní strana poruší povinnost</w:t>
      </w:r>
      <w:r w:rsidR="005E0D17">
        <w:t>i</w:t>
      </w:r>
      <w:r w:rsidR="00893EA1" w:rsidRPr="001C7DE1">
        <w:t xml:space="preserve"> jí </w:t>
      </w:r>
      <w:r w:rsidR="005E0D17">
        <w:t xml:space="preserve">převzaté </w:t>
      </w:r>
      <w:r w:rsidR="00893EA1" w:rsidRPr="001C7DE1">
        <w:t>touto smlouvou nebo v Dokumentech (viz čl. VI odst. 1) a v důsledku takového porušení nebude poskytovatelem proplacena</w:t>
      </w:r>
      <w:r w:rsidR="005E0D17">
        <w:t xml:space="preserve"> platba anebo dojde ke </w:t>
      </w:r>
      <w:r w:rsidR="00893EA1" w:rsidRPr="001C7DE1">
        <w:t>krácen</w:t>
      </w:r>
      <w:r w:rsidR="005E0D17">
        <w:t>í nároku uvedeného v</w:t>
      </w:r>
      <w:r w:rsidR="00893EA1" w:rsidRPr="001C7DE1">
        <w:t xml:space="preserve"> žádost</w:t>
      </w:r>
      <w:r w:rsidR="005E0D17">
        <w:t>i</w:t>
      </w:r>
      <w:r w:rsidR="00893EA1" w:rsidRPr="001C7DE1">
        <w:t xml:space="preserve"> o platbu též jiné smluvní straně, která své povinnosti neporušila, je smluvní strana, která povinnost porušila, povinna nahradit dotčené smluvní straně takto vzniklou škodu a zejm. jí uhradit vynaložené náklady na projekt</w:t>
      </w:r>
      <w:r w:rsidR="00FC25D1">
        <w:t xml:space="preserve"> či jiné náklady vynaložené v té souvislosti, včetně hotových výloh</w:t>
      </w:r>
      <w:r w:rsidR="00893EA1" w:rsidRPr="001C7DE1">
        <w:t xml:space="preserve">, které nebyly poskytovatelem proplaceny. </w:t>
      </w:r>
      <w:r w:rsidR="00893EA1">
        <w:t xml:space="preserve">Tím není dotčeno </w:t>
      </w:r>
      <w:proofErr w:type="spellStart"/>
      <w:r w:rsidR="00893EA1">
        <w:t>ust</w:t>
      </w:r>
      <w:proofErr w:type="spellEnd"/>
      <w:r w:rsidR="00893EA1">
        <w:t xml:space="preserve">. čl. VI odst. </w:t>
      </w:r>
      <w:r w:rsidR="009F22BD">
        <w:t>3</w:t>
      </w:r>
      <w:r w:rsidR="00893EA1">
        <w:t xml:space="preserve"> smlouvy.</w:t>
      </w:r>
      <w:r w:rsidR="005E0D17">
        <w:t xml:space="preserve"> Dostane-li se příjemce do prodlení s předáním podkladů pro platbu poskytovateli v důsledku prodlení některého z partnerů, odpovídá za toto prodlení daný partner a nikoliv příjemce.</w:t>
      </w:r>
      <w:r w:rsidR="00FC25D1">
        <w:t xml:space="preserve"> </w:t>
      </w:r>
    </w:p>
    <w:p w14:paraId="781AAC85" w14:textId="59891A31" w:rsidR="00410195" w:rsidRPr="000C5EC2" w:rsidRDefault="005304B4" w:rsidP="000C5EC2">
      <w:pPr>
        <w:pStyle w:val="Standard"/>
      </w:pPr>
      <w:r>
        <w:t xml:space="preserve">5. </w:t>
      </w:r>
      <w:r>
        <w:tab/>
      </w:r>
      <w:r w:rsidR="00DF2B79">
        <w:t xml:space="preserve">Dotační prostředky je příjemce povinen </w:t>
      </w:r>
      <w:r w:rsidR="006A087A">
        <w:t>partner</w:t>
      </w:r>
      <w:r w:rsidR="00693610">
        <w:t>ům</w:t>
      </w:r>
      <w:r w:rsidR="00DF2B79">
        <w:t xml:space="preserve"> projektu </w:t>
      </w:r>
      <w:r w:rsidR="003417CC">
        <w:t>převést</w:t>
      </w:r>
      <w:r w:rsidR="00DF2B79">
        <w:t xml:space="preserve"> vždy bezhotovostním převodem na </w:t>
      </w:r>
      <w:r w:rsidR="00410195">
        <w:t xml:space="preserve">jejich </w:t>
      </w:r>
      <w:r w:rsidR="00DF2B79">
        <w:t xml:space="preserve">bankovní </w:t>
      </w:r>
      <w:r w:rsidR="00410195">
        <w:t xml:space="preserve">účty uvedené </w:t>
      </w:r>
      <w:r w:rsidR="00DF2B79">
        <w:t xml:space="preserve">v záhlaví této smlouvy nejpozději do </w:t>
      </w:r>
      <w:r w:rsidR="00EC10F3">
        <w:t>14</w:t>
      </w:r>
      <w:r w:rsidR="00DF2B79">
        <w:t xml:space="preserve"> dnů od </w:t>
      </w:r>
      <w:r w:rsidR="00410195">
        <w:t>přijetí platby</w:t>
      </w:r>
      <w:r w:rsidR="00DF2B79">
        <w:t xml:space="preserve"> dotace od poskytovatele</w:t>
      </w:r>
      <w:r w:rsidR="00410195">
        <w:t xml:space="preserve"> na účet příjemce</w:t>
      </w:r>
      <w:r w:rsidR="00DF2B79">
        <w:t>.</w:t>
      </w:r>
      <w:r w:rsidR="00410195" w:rsidRPr="000C5EC2">
        <w:t xml:space="preserve"> </w:t>
      </w:r>
    </w:p>
    <w:p w14:paraId="4D3C4D88" w14:textId="464E9943" w:rsidR="00CB46D0" w:rsidRDefault="0053665C" w:rsidP="000C5EC2">
      <w:pPr>
        <w:pStyle w:val="Standard"/>
      </w:pPr>
      <w:r>
        <w:t>6</w:t>
      </w:r>
      <w:r w:rsidR="00410195">
        <w:t>.</w:t>
      </w:r>
      <w:r w:rsidR="00DF2B79">
        <w:tab/>
        <w:t xml:space="preserve">V případě, že poskytovatel rozhodne o poskytnutí odlišné částky na řešení </w:t>
      </w:r>
      <w:r w:rsidR="00B43DA5">
        <w:t>projektu,</w:t>
      </w:r>
      <w:r w:rsidR="00DF2B79">
        <w:t xml:space="preserve"> než je uvedena v návrhu projektu, zavazují se smluvní strany upravit poměrně výši </w:t>
      </w:r>
      <w:r w:rsidR="00507801">
        <w:t>dotace</w:t>
      </w:r>
      <w:r w:rsidR="00DF2B79">
        <w:t xml:space="preserve"> dodatkem k této smlouvě</w:t>
      </w:r>
      <w:r w:rsidR="00A6262A">
        <w:t xml:space="preserve">, a to zejména </w:t>
      </w:r>
      <w:r w:rsidR="0039110A">
        <w:t xml:space="preserve">za účelem </w:t>
      </w:r>
      <w:r w:rsidR="00A6262A">
        <w:t xml:space="preserve">zachování principů účinné spolupráce dle Nařízení </w:t>
      </w:r>
      <w:r w:rsidR="00A6262A" w:rsidRPr="000F4DA7">
        <w:t>Komise (EU) č. 651/2014</w:t>
      </w:r>
      <w:r w:rsidR="006C0D1D">
        <w:rPr>
          <w:rStyle w:val="Znakapoznpodarou"/>
        </w:rPr>
        <w:footnoteReference w:id="3"/>
      </w:r>
      <w:r w:rsidR="006C0D1D">
        <w:t xml:space="preserve"> </w:t>
      </w:r>
      <w:r w:rsidR="0034283B">
        <w:t>a Rámce pro státní podporu výzkumu, vývoje a inovací</w:t>
      </w:r>
      <w:r w:rsidR="00DF2B79">
        <w:t>.</w:t>
      </w:r>
      <w:r w:rsidR="00A6262A">
        <w:t xml:space="preserve"> </w:t>
      </w:r>
    </w:p>
    <w:p w14:paraId="1D774C00" w14:textId="4BF63C5C" w:rsidR="00CB46D0" w:rsidRDefault="005304B4" w:rsidP="005304B4">
      <w:pPr>
        <w:pStyle w:val="Standard"/>
        <w:tabs>
          <w:tab w:val="left" w:pos="567"/>
        </w:tabs>
      </w:pPr>
      <w:r>
        <w:t>7.</w:t>
      </w:r>
      <w:r w:rsidR="00DF2B79">
        <w:tab/>
        <w:t>Převáděné dotační prostředky</w:t>
      </w:r>
      <w:r w:rsidR="0053665C">
        <w:t xml:space="preserve"> se</w:t>
      </w:r>
      <w:r w:rsidR="005E0D17">
        <w:t xml:space="preserve"> ke dni podpisu této smlouvy</w:t>
      </w:r>
      <w:r w:rsidR="0053665C">
        <w:t xml:space="preserve"> považují pouze za převod finančních prostředků, nepovažují se za úplatu za uskutečněné zdanitelné plnění</w:t>
      </w:r>
      <w:r w:rsidR="00DF2B79">
        <w:t xml:space="preserve"> </w:t>
      </w:r>
      <w:r w:rsidR="0053665C">
        <w:t xml:space="preserve">a </w:t>
      </w:r>
      <w:r w:rsidR="00DF2B79">
        <w:t>nejsou předmětem DPH.</w:t>
      </w:r>
      <w:r w:rsidR="005E0D17">
        <w:t xml:space="preserve"> Dojde-li ke změně této dosud platné právní úpravy, zavazují se smluvní strany ji zohlednit ve svých nárocích. DPH bude v takovém případě stanoveno ve výši dle platných právních předpisů ke dni uskutečnění zdanitelného plnění a částky uvedené v dokumentaci se považují za částky včetně DPH.</w:t>
      </w:r>
    </w:p>
    <w:p w14:paraId="6E4FEAF0" w14:textId="77777777" w:rsidR="003509FE" w:rsidRDefault="003509FE">
      <w:pPr>
        <w:pStyle w:val="Nadpis2"/>
      </w:pPr>
    </w:p>
    <w:p w14:paraId="75E7C9D3" w14:textId="510956B3" w:rsidR="00982C7B" w:rsidRDefault="00DF2B79">
      <w:pPr>
        <w:pStyle w:val="Nadpis2"/>
      </w:pPr>
      <w:r>
        <w:t>VI.</w:t>
      </w:r>
      <w:r>
        <w:br/>
      </w:r>
      <w:r w:rsidR="00982C7B">
        <w:t>Závazky příjemce a partnera a</w:t>
      </w:r>
    </w:p>
    <w:p w14:paraId="3D3134AE" w14:textId="00F92EB9" w:rsidR="00CB46D0" w:rsidRDefault="00982C7B">
      <w:pPr>
        <w:pStyle w:val="Nadpis2"/>
      </w:pPr>
      <w:r>
        <w:t>p</w:t>
      </w:r>
      <w:r w:rsidR="00DF2B79">
        <w:t>odmínky použití poskytnutých dotačních prostředků</w:t>
      </w:r>
    </w:p>
    <w:p w14:paraId="4C7EFDB7" w14:textId="7F5FA2FE" w:rsidR="00982C7B" w:rsidRPr="000C5EC2" w:rsidRDefault="00DF2B79" w:rsidP="000C5EC2">
      <w:pPr>
        <w:widowControl/>
        <w:suppressAutoHyphens w:val="0"/>
        <w:autoSpaceDE w:val="0"/>
        <w:adjustRightInd w:val="0"/>
        <w:spacing w:after="0" w:line="240" w:lineRule="auto"/>
        <w:jc w:val="both"/>
        <w:textAlignment w:val="auto"/>
        <w:rPr>
          <w:rFonts w:eastAsia="Cambria" w:cs="Times New Roman"/>
          <w:color w:val="000000"/>
        </w:rPr>
      </w:pPr>
      <w:r w:rsidRPr="000C5EC2">
        <w:rPr>
          <w:rFonts w:eastAsia="Cambria" w:cs="Times New Roman"/>
          <w:color w:val="000000"/>
        </w:rPr>
        <w:t>1.</w:t>
      </w:r>
      <w:r w:rsidRPr="000C5EC2">
        <w:rPr>
          <w:rFonts w:eastAsia="Cambria" w:cs="Times New Roman"/>
          <w:color w:val="000000"/>
        </w:rPr>
        <w:tab/>
      </w:r>
      <w:r w:rsidR="00982C7B" w:rsidRPr="000C5EC2">
        <w:rPr>
          <w:rFonts w:eastAsia="Cambria" w:cs="Times New Roman"/>
          <w:color w:val="000000"/>
        </w:rPr>
        <w:t>Povinnosti příjemce uvedené ve Výzvě a jejích přílohách, v Rozhodnutí a jeho přílohách a případně dalších relevantních dokumentech</w:t>
      </w:r>
      <w:r w:rsidR="00982C7B">
        <w:rPr>
          <w:rFonts w:eastAsia="Cambria" w:cs="Times New Roman"/>
          <w:color w:val="000000"/>
        </w:rPr>
        <w:t xml:space="preserve"> OP TAK</w:t>
      </w:r>
      <w:r w:rsidR="00982C7B" w:rsidRPr="000C5EC2">
        <w:rPr>
          <w:rFonts w:eastAsia="Cambria" w:cs="Times New Roman"/>
          <w:color w:val="000000"/>
        </w:rPr>
        <w:t xml:space="preserve"> (dále jen „Dokumenty“) se přiměřeně vztahují i na </w:t>
      </w:r>
      <w:r w:rsidR="00982C7B">
        <w:rPr>
          <w:rFonts w:eastAsia="Cambria" w:cs="Times New Roman"/>
          <w:color w:val="000000"/>
        </w:rPr>
        <w:t>partnera</w:t>
      </w:r>
      <w:r w:rsidR="00982C7B" w:rsidRPr="000C5EC2">
        <w:rPr>
          <w:rFonts w:eastAsia="Cambria" w:cs="Times New Roman"/>
          <w:color w:val="000000"/>
        </w:rPr>
        <w:t xml:space="preserve">. Věta první tohoto odstavce nedopadá na </w:t>
      </w:r>
      <w:r w:rsidR="00982C7B">
        <w:rPr>
          <w:rFonts w:eastAsia="Cambria" w:cs="Times New Roman"/>
          <w:color w:val="000000"/>
        </w:rPr>
        <w:t xml:space="preserve">ta </w:t>
      </w:r>
      <w:r w:rsidR="00982C7B" w:rsidRPr="000C5EC2">
        <w:rPr>
          <w:rFonts w:eastAsia="Cambria" w:cs="Times New Roman"/>
          <w:color w:val="000000"/>
        </w:rPr>
        <w:t xml:space="preserve">ustanovení Dokumentů, z jejichž povahy vyplývá, že se na </w:t>
      </w:r>
      <w:r w:rsidR="00982C7B">
        <w:rPr>
          <w:rFonts w:eastAsia="Cambria" w:cs="Times New Roman"/>
          <w:color w:val="000000"/>
        </w:rPr>
        <w:t>partnera</w:t>
      </w:r>
      <w:r w:rsidR="00982C7B" w:rsidRPr="000C5EC2">
        <w:rPr>
          <w:rFonts w:eastAsia="Cambria" w:cs="Times New Roman"/>
          <w:color w:val="000000"/>
        </w:rPr>
        <w:t xml:space="preserve"> nemohou aplikovat.</w:t>
      </w:r>
      <w:r w:rsidR="009D70F5">
        <w:rPr>
          <w:rFonts w:eastAsia="Cambria" w:cs="Times New Roman"/>
          <w:color w:val="000000"/>
        </w:rPr>
        <w:t xml:space="preserve"> V případě, že ke splnění podmínek a povinností stanovených v Dokumentech pro příjemce je nezbytná součinnost také partnerů, je příslušný </w:t>
      </w:r>
      <w:r w:rsidR="00750651">
        <w:rPr>
          <w:rFonts w:eastAsia="Cambria" w:cs="Times New Roman"/>
          <w:color w:val="000000"/>
        </w:rPr>
        <w:t>partner vždy</w:t>
      </w:r>
      <w:r w:rsidR="005E0D17">
        <w:rPr>
          <w:rFonts w:eastAsia="Cambria" w:cs="Times New Roman"/>
          <w:color w:val="000000"/>
        </w:rPr>
        <w:t xml:space="preserve"> povinen vyvinout a poskytnout příjemci </w:t>
      </w:r>
      <w:r w:rsidR="009D70F5">
        <w:rPr>
          <w:rFonts w:eastAsia="Cambria" w:cs="Times New Roman"/>
          <w:color w:val="000000"/>
        </w:rPr>
        <w:t xml:space="preserve">takovou nezbytnou </w:t>
      </w:r>
      <w:r w:rsidR="005E0D17">
        <w:rPr>
          <w:rFonts w:eastAsia="Cambria" w:cs="Times New Roman"/>
          <w:color w:val="000000"/>
        </w:rPr>
        <w:t>součinnost</w:t>
      </w:r>
      <w:r w:rsidR="009D70F5">
        <w:rPr>
          <w:rFonts w:eastAsia="Cambria" w:cs="Times New Roman"/>
          <w:color w:val="000000"/>
        </w:rPr>
        <w:t>.</w:t>
      </w:r>
      <w:r w:rsidR="00A74CB0">
        <w:rPr>
          <w:rFonts w:eastAsia="Cambria" w:cs="Times New Roman"/>
          <w:color w:val="000000"/>
        </w:rPr>
        <w:t xml:space="preserve"> </w:t>
      </w:r>
    </w:p>
    <w:p w14:paraId="5F759DFC" w14:textId="77777777" w:rsidR="00982C7B" w:rsidRDefault="00982C7B" w:rsidP="000C5EC2">
      <w:pPr>
        <w:widowControl/>
        <w:suppressAutoHyphens w:val="0"/>
        <w:autoSpaceDE w:val="0"/>
        <w:adjustRightInd w:val="0"/>
        <w:spacing w:after="0" w:line="240" w:lineRule="auto"/>
        <w:jc w:val="both"/>
        <w:textAlignment w:val="auto"/>
        <w:rPr>
          <w:rFonts w:eastAsia="Cambria" w:cs="Times New Roman"/>
          <w:color w:val="000000"/>
        </w:rPr>
      </w:pPr>
    </w:p>
    <w:p w14:paraId="23BEC91C" w14:textId="66CBDA8E" w:rsidR="00CB46D0" w:rsidRDefault="009F22BD">
      <w:pPr>
        <w:pStyle w:val="Standard"/>
      </w:pPr>
      <w:r>
        <w:t>2</w:t>
      </w:r>
      <w:r w:rsidR="00982C7B">
        <w:t xml:space="preserve">.        </w:t>
      </w:r>
      <w:r w:rsidR="005E0D17">
        <w:t>Každý pa</w:t>
      </w:r>
      <w:r w:rsidR="00DF2B79">
        <w:t>rtner je</w:t>
      </w:r>
      <w:r w:rsidR="005E0D17">
        <w:t xml:space="preserve"> mimo jiné </w:t>
      </w:r>
      <w:r w:rsidR="00DF2B79">
        <w:t>povinen:</w:t>
      </w:r>
    </w:p>
    <w:p w14:paraId="6935FF1A" w14:textId="077AAAE4" w:rsidR="00CB46D0" w:rsidRDefault="00DF2B79">
      <w:pPr>
        <w:pStyle w:val="Odstavecseseznamem"/>
        <w:numPr>
          <w:ilvl w:val="0"/>
          <w:numId w:val="19"/>
        </w:numPr>
      </w:pPr>
      <w:r>
        <w:t xml:space="preserve">Použít dotační prostředky výhradně k úhradě skutečně vynaložených, odůvodněných a řádně prokázaných výdajů přímo souvisejících s plněním cílů a výsledků projektu, a to v souladu s podmínkami stanovenými obecně závaznými právními předpisy a Pravidly způsobilosti a </w:t>
      </w:r>
      <w:r>
        <w:lastRenderedPageBreak/>
        <w:t>publicity</w:t>
      </w:r>
      <w:r w:rsidR="00507801">
        <w:t xml:space="preserve"> OP </w:t>
      </w:r>
      <w:r w:rsidR="00581EC0">
        <w:t>TAK</w:t>
      </w:r>
      <w:r w:rsidR="00FC25D1">
        <w:t>, jakož i případně s dalšími podmínkami</w:t>
      </w:r>
      <w:r w:rsidR="009C471A">
        <w:t xml:space="preserve"> stanovenými poskytovatelem</w:t>
      </w:r>
      <w:r w:rsidR="00FC25D1">
        <w:t>, s nimiž bude seznámen</w:t>
      </w:r>
      <w:r>
        <w:t>.</w:t>
      </w:r>
    </w:p>
    <w:p w14:paraId="578870AB" w14:textId="7282327D" w:rsidR="00CB46D0" w:rsidRDefault="00DF2B79" w:rsidP="00017E2C">
      <w:pPr>
        <w:pStyle w:val="Odstavecseseznamem"/>
        <w:numPr>
          <w:ilvl w:val="0"/>
          <w:numId w:val="5"/>
        </w:numPr>
        <w:spacing w:after="0"/>
      </w:pPr>
      <w:r>
        <w:t xml:space="preserve">Vést o čerpání a užití dotačních prostředků poskytnutých na řešení projektu samostatnou účetní evidenci tak, aby tyto prostředky a nakládání s nimi bylo odděleno od ostatního majetku </w:t>
      </w:r>
      <w:r w:rsidR="00145529">
        <w:t>partnera</w:t>
      </w:r>
      <w:r>
        <w:t xml:space="preserve"> projektu. Tuto evidenci uchovávat po dobu </w:t>
      </w:r>
      <w:proofErr w:type="gramStart"/>
      <w:r>
        <w:t>10-ti</w:t>
      </w:r>
      <w:proofErr w:type="gramEnd"/>
      <w:r>
        <w:t xml:space="preserve"> let následujících po roce, v němž byla vyplacena poslední část dotace, zároveň však nejméně do doby uplynutí tří (3) let od uzávěrky OP </w:t>
      </w:r>
      <w:r w:rsidR="00581EC0">
        <w:t>TAK</w:t>
      </w:r>
      <w:r>
        <w:t>. Při vedení této účetní evidence je partner povinen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14:paraId="2857435D" w14:textId="77777777" w:rsidR="00CB46D0" w:rsidRDefault="00DF2B79" w:rsidP="00017E2C">
      <w:pPr>
        <w:pStyle w:val="Odstavecseseznamem"/>
        <w:numPr>
          <w:ilvl w:val="0"/>
          <w:numId w:val="5"/>
        </w:numPr>
        <w:spacing w:after="0"/>
      </w:pPr>
      <w:r>
        <w:t>Evidovat způsobilé výdaje v kategoriích průmyslový výzkum a experimentální vývoj.</w:t>
      </w:r>
    </w:p>
    <w:p w14:paraId="36C00833" w14:textId="77777777" w:rsidR="00CB46D0" w:rsidRDefault="00DF2B79" w:rsidP="00017E2C">
      <w:pPr>
        <w:pStyle w:val="Odstavecseseznamem"/>
        <w:numPr>
          <w:ilvl w:val="0"/>
          <w:numId w:val="5"/>
        </w:numPr>
        <w:spacing w:after="0"/>
      </w:pPr>
      <w:r>
        <w:t xml:space="preserve">Externě nakupované služby v oblasti výzkumu a vývoje (smluvní výzkum) nesmí být pořízeny od osob jednajících ve shodě s </w:t>
      </w:r>
      <w:r w:rsidR="00FA4C56">
        <w:t>partnerem</w:t>
      </w:r>
      <w:r>
        <w:t>, resp. náklady na tyto služby nelze zahrnout mezi způsobilé výdaje.</w:t>
      </w:r>
    </w:p>
    <w:p w14:paraId="000755F6" w14:textId="77777777" w:rsidR="00CB46D0" w:rsidRDefault="00DF2B79" w:rsidP="00017E2C">
      <w:pPr>
        <w:pStyle w:val="Odstavecseseznamem"/>
        <w:numPr>
          <w:ilvl w:val="0"/>
          <w:numId w:val="5"/>
        </w:numPr>
        <w:spacing w:after="0"/>
      </w:pPr>
      <w:r>
        <w:t>Vynaložit veškeré nezbytné úsilí k dosažení stanovených cílů, výsledků a cílových hodnot indikátorů projektu.</w:t>
      </w:r>
    </w:p>
    <w:p w14:paraId="34797225" w14:textId="77777777" w:rsidR="00CB46D0" w:rsidRDefault="00DF2B79" w:rsidP="00017E2C">
      <w:pPr>
        <w:pStyle w:val="Odstavecseseznamem"/>
        <w:numPr>
          <w:ilvl w:val="0"/>
          <w:numId w:val="5"/>
        </w:numPr>
        <w:spacing w:after="0"/>
      </w:pPr>
      <w:r>
        <w:t>Dodržet v rámci celkových výdajů skutečně vynaložených na řešení projektu stanovený poměr mezi výdaji hrazenými z poskytnutých dotačních prostředků a ostatními stanovenými formami financování projektu.</w:t>
      </w:r>
    </w:p>
    <w:p w14:paraId="321CBCA0" w14:textId="6F0E080D" w:rsidR="00CB46D0" w:rsidRDefault="00DF2B79" w:rsidP="00017E2C">
      <w:pPr>
        <w:pStyle w:val="Odstavecseseznamem"/>
        <w:numPr>
          <w:ilvl w:val="0"/>
          <w:numId w:val="5"/>
        </w:numPr>
        <w:spacing w:after="0"/>
      </w:pPr>
      <w:r>
        <w:t xml:space="preserve">Předložit příjemci </w:t>
      </w:r>
      <w:r w:rsidR="00507801">
        <w:t>veške</w:t>
      </w:r>
      <w:r>
        <w:t xml:space="preserve">ré podklady </w:t>
      </w:r>
      <w:r w:rsidR="00F02D94">
        <w:t xml:space="preserve">a informace </w:t>
      </w:r>
      <w:r>
        <w:t>potřebné pro podání žádosti o platbu včetně požadovaných příloh v souladu s Pravidly pro žadatele a příjemce.</w:t>
      </w:r>
    </w:p>
    <w:p w14:paraId="137D1CAC" w14:textId="22023D7C" w:rsidR="00CB46D0" w:rsidRDefault="00DF2B79" w:rsidP="00017E2C">
      <w:pPr>
        <w:pStyle w:val="Odstavecseseznamem"/>
        <w:numPr>
          <w:ilvl w:val="0"/>
          <w:numId w:val="5"/>
        </w:numPr>
        <w:spacing w:after="0"/>
      </w:pPr>
      <w:r>
        <w:t xml:space="preserve">Ke každé Zprávě o realizaci projektu a k Závěrečné zprávě o realizaci projektu předložit </w:t>
      </w:r>
      <w:r w:rsidR="00063DF5">
        <w:t>průběžnou,</w:t>
      </w:r>
      <w:r>
        <w:t xml:space="preserve"> resp. závěrečnou zprávu o průběhu řešení projektu, dosažených výsledcích a přínosech projektu a jejich vztahu k cílům projektu za část projektu, na jejímž řešení se podílí.</w:t>
      </w:r>
    </w:p>
    <w:p w14:paraId="41C19E18" w14:textId="77777777" w:rsidR="00CB46D0" w:rsidRDefault="00DF2B79" w:rsidP="00017E2C">
      <w:pPr>
        <w:pStyle w:val="Odstavecseseznamem"/>
        <w:numPr>
          <w:ilvl w:val="0"/>
          <w:numId w:val="5"/>
        </w:numPr>
        <w:spacing w:after="0"/>
      </w:pPr>
      <w:r>
        <w:t>Po dohodě s příjemcem se zúčastnit závěrečného oponentního řízení, za jehož uskutečnění odpovídá příjemce.</w:t>
      </w:r>
    </w:p>
    <w:p w14:paraId="3BDACD9E" w14:textId="77777777" w:rsidR="00CB46D0" w:rsidRDefault="00DF2B79" w:rsidP="000C5EC2">
      <w:pPr>
        <w:pStyle w:val="Odstavecseseznamem"/>
        <w:numPr>
          <w:ilvl w:val="0"/>
          <w:numId w:val="5"/>
        </w:numPr>
        <w:ind w:left="714" w:hanging="357"/>
        <w:contextualSpacing/>
      </w:pPr>
      <w:r>
        <w:t xml:space="preserve">Umožnit poskytovateli či jím pověřeným osobám provádět komplexní kontrolu projektu, účetní evidence a použití dotačních prostředků, které byly na řešení projektu poskytnuty poskytovatelem, a to do </w:t>
      </w:r>
      <w:proofErr w:type="gramStart"/>
      <w:r>
        <w:t>10-ti</w:t>
      </w:r>
      <w:proofErr w:type="gramEnd"/>
      <w:r>
        <w:t xml:space="preserve"> let od poskytnutí </w:t>
      </w:r>
      <w:r w:rsidR="00FA4C56">
        <w:t xml:space="preserve">poslední části </w:t>
      </w:r>
      <w:r>
        <w:t>dotačních prostředků na řešení projektu. Tímto ujednáním nejsou dotčena ani omezena práva kontrolních a finančních orgánů státní správy České republiky.</w:t>
      </w:r>
    </w:p>
    <w:p w14:paraId="540F0A80" w14:textId="31C46775" w:rsidR="00CB46D0" w:rsidRPr="00017E2C" w:rsidRDefault="00DF2B79" w:rsidP="00017E2C">
      <w:pPr>
        <w:pStyle w:val="Odstavecseseznamem"/>
        <w:numPr>
          <w:ilvl w:val="0"/>
          <w:numId w:val="5"/>
        </w:numPr>
        <w:spacing w:after="0"/>
      </w:pPr>
      <w:r>
        <w:t xml:space="preserve">Postupovat při nakládání s dotačními prostředky získanými na základě rozhodnutí poskytovatele a této smlouvy a s majetkem a právy za ně pořízenými v souladu s obecně závaznými právními předpisy týkajícími se hospodaření </w:t>
      </w:r>
      <w:r w:rsidR="0018753B">
        <w:t xml:space="preserve">s prostředky poskytnutými ze státního rozpočtu </w:t>
      </w:r>
      <w:r>
        <w:t xml:space="preserve">(např. zák. č. 134/2016 Sb., o zadávání veřejných zakázek, ve znění pozdějších předpisů; zák. č. 218/2000 Sb., o rozpočtových pravidlech a o změně některých souvisejících </w:t>
      </w:r>
      <w:r w:rsidRPr="00017E2C">
        <w:t xml:space="preserve">zákonů, ve znění pozdějších předpisů) v souladu s Pravidly pro výběr dodavatelů OP </w:t>
      </w:r>
      <w:r w:rsidR="00581EC0" w:rsidRPr="00017E2C">
        <w:t>TAK</w:t>
      </w:r>
      <w:r w:rsidRPr="00017E2C">
        <w:t xml:space="preserve"> v aktuální verzi v den vyhlášení výběrového řízení – viz </w:t>
      </w:r>
      <w:hyperlink r:id="rId12" w:history="1">
        <w:r w:rsidRPr="00017E2C">
          <w:t>http://www.agentura-api.org/metodika/vyber-dodavatele/</w:t>
        </w:r>
      </w:hyperlink>
      <w:r w:rsidRPr="00017E2C">
        <w:t>.</w:t>
      </w:r>
    </w:p>
    <w:p w14:paraId="6012C41D" w14:textId="15D04888" w:rsidR="00CB46D0" w:rsidRPr="00017E2C" w:rsidRDefault="00DF2B79" w:rsidP="00017E2C">
      <w:pPr>
        <w:pStyle w:val="Odstavecseseznamem"/>
        <w:numPr>
          <w:ilvl w:val="0"/>
          <w:numId w:val="5"/>
        </w:numPr>
        <w:spacing w:after="0"/>
      </w:pPr>
      <w:r w:rsidRPr="00017E2C">
        <w:t xml:space="preserve">Informovat příjemce o své případné neschopnosti plnit řádně a včas povinnosti vyplývající pro něj z této smlouvy a o všech významných změnách svého majetkoprávního postavení, jakými jsou zejména vznik, spojení či rozdělení společnosti, změna právní formy, snížení základního kapitálu, vstup do likvidace, zahájení insolvenčního řízení, zánik příslušného oprávnění k činnosti apod., a to bezprostředně poté, co tyto změny </w:t>
      </w:r>
      <w:proofErr w:type="spellStart"/>
      <w:r w:rsidRPr="00017E2C">
        <w:t>nab</w:t>
      </w:r>
      <w:r w:rsidR="00F02D94">
        <w:t>u</w:t>
      </w:r>
      <w:r w:rsidRPr="00017E2C">
        <w:t>dou</w:t>
      </w:r>
      <w:proofErr w:type="spellEnd"/>
      <w:r w:rsidRPr="00017E2C">
        <w:t xml:space="preserve"> právní platnost.</w:t>
      </w:r>
    </w:p>
    <w:p w14:paraId="4AFA70CA" w14:textId="3E76CB24" w:rsidR="00CB46D0" w:rsidRDefault="00DF2B79" w:rsidP="00017E2C">
      <w:pPr>
        <w:pStyle w:val="Odstavecseseznamem"/>
        <w:numPr>
          <w:ilvl w:val="0"/>
          <w:numId w:val="5"/>
        </w:numPr>
        <w:spacing w:after="0"/>
      </w:pPr>
      <w:r w:rsidRPr="00017E2C">
        <w:t xml:space="preserve">Dodržovat pravidla publicity uvedená v Pravidlech způsobilosti a publicity – obecná část a dle Manuálu jednotného vizuálního stylu (Manuál JVS) – viz </w:t>
      </w:r>
      <w:hyperlink r:id="rId13" w:history="1">
        <w:r w:rsidRPr="00017E2C">
          <w:t>http://www.agentura-api.org/metodika/povinna-publicita/</w:t>
        </w:r>
      </w:hyperlink>
      <w:r w:rsidR="00F02D94">
        <w:t>,</w:t>
      </w:r>
    </w:p>
    <w:p w14:paraId="5617FDA5" w14:textId="54995F5E" w:rsidR="00F02D94" w:rsidRDefault="00F02D94" w:rsidP="00017E2C">
      <w:pPr>
        <w:pStyle w:val="Odstavecseseznamem"/>
        <w:numPr>
          <w:ilvl w:val="0"/>
          <w:numId w:val="5"/>
        </w:numPr>
        <w:spacing w:after="0"/>
      </w:pPr>
      <w:r>
        <w:t xml:space="preserve">Umožnit správním orgánům a orgánům kontroly kdykoliv na jejich žádost přístup k účetním i jiným podkladům prokazujícím vyúčtování plnění poskytnutého v rámci programu, a to po dobu </w:t>
      </w:r>
      <w:proofErr w:type="gramStart"/>
      <w:r>
        <w:t>10-ti</w:t>
      </w:r>
      <w:proofErr w:type="gramEnd"/>
      <w:r>
        <w:t xml:space="preserve"> let</w:t>
      </w:r>
      <w:r w:rsidR="00FC25D1">
        <w:t xml:space="preserve"> následujících po roce, v němž byla poskytnuta poslední část dotace</w:t>
      </w:r>
      <w:r>
        <w:t>,</w:t>
      </w:r>
    </w:p>
    <w:p w14:paraId="3984916C" w14:textId="77777777" w:rsidR="00FC25D1" w:rsidRDefault="00F02D94" w:rsidP="00017E2C">
      <w:pPr>
        <w:pStyle w:val="Odstavecseseznamem"/>
        <w:numPr>
          <w:ilvl w:val="0"/>
          <w:numId w:val="5"/>
        </w:numPr>
        <w:spacing w:after="0"/>
      </w:pPr>
      <w:r>
        <w:t>Informovat příjemce o všech skutečnostech, které mohou mít vliv na splnění projektu, a to neprodleně po jejich zjištění</w:t>
      </w:r>
      <w:r w:rsidR="00FC25D1">
        <w:t xml:space="preserve">, </w:t>
      </w:r>
    </w:p>
    <w:p w14:paraId="0D715A16" w14:textId="7EFAC628" w:rsidR="00F02D94" w:rsidRPr="00017E2C" w:rsidRDefault="00FC25D1" w:rsidP="00017E2C">
      <w:pPr>
        <w:pStyle w:val="Odstavecseseznamem"/>
        <w:numPr>
          <w:ilvl w:val="0"/>
          <w:numId w:val="5"/>
        </w:numPr>
        <w:spacing w:after="0"/>
      </w:pPr>
      <w:r>
        <w:lastRenderedPageBreak/>
        <w:t>Dodržovat povinnosti upravené pro vzájemné jednání stran touto smlouvou a poskytovat si s příjemcem i dalším partnerem navzájem veškerou nutnou i vhodnou součinnost, a to vždy na své náklady</w:t>
      </w:r>
      <w:r w:rsidR="00F02D94">
        <w:t>.</w:t>
      </w:r>
    </w:p>
    <w:p w14:paraId="0C7A6FC0" w14:textId="77777777" w:rsidR="009F22BD" w:rsidRDefault="009F22BD" w:rsidP="000C5EC2">
      <w:pPr>
        <w:suppressAutoHyphens w:val="0"/>
        <w:autoSpaceDE w:val="0"/>
        <w:adjustRightInd w:val="0"/>
        <w:spacing w:after="0"/>
        <w:textAlignment w:val="auto"/>
      </w:pPr>
    </w:p>
    <w:p w14:paraId="2E2717BF" w14:textId="2D44740D" w:rsidR="009F22BD" w:rsidRPr="009F22BD" w:rsidRDefault="009F22BD" w:rsidP="000C5EC2">
      <w:pPr>
        <w:suppressAutoHyphens w:val="0"/>
        <w:autoSpaceDE w:val="0"/>
        <w:adjustRightInd w:val="0"/>
        <w:spacing w:after="0"/>
        <w:jc w:val="both"/>
        <w:textAlignment w:val="auto"/>
      </w:pPr>
      <w:r>
        <w:t>3</w:t>
      </w:r>
      <w:r w:rsidRPr="009F22BD">
        <w:t xml:space="preserve">. </w:t>
      </w:r>
      <w:r w:rsidRPr="009F22BD">
        <w:tab/>
        <w:t>V případě, že o to partner požádá, zavazuje se příjemce ve spolupráci s partnerem podat námitky proti neproplacení (krácení atp.) dotace z důvodu domnělého porušení podmínek projektu, které vyvěrá z porušení povinností partner</w:t>
      </w:r>
      <w:r w:rsidR="00F02D94">
        <w:t>em</w:t>
      </w:r>
      <w:r w:rsidRPr="009F22BD">
        <w:t>. Pokud tento závazek příjemce nesplní (nepodá námitky, ač o to bylo partnerem požádáno), není partner povinen příslušnou částku hradit příjemci ze svých prostředků.</w:t>
      </w:r>
      <w:r w:rsidR="005304B4">
        <w:t xml:space="preserve"> Tím není dotčeno ustanovení čl. V odst. 4 smlouvy.</w:t>
      </w:r>
      <w:r w:rsidR="00FC25D1">
        <w:t xml:space="preserve"> Podklady pro námitky však musí poskytnout partner, který uvádí, že došlo k neoprávněnému zkrácení platby z dotačního titulu, a to nejméně 3 pracovní dny přede dnem, kdy je námitky nutné nejpozději podat.</w:t>
      </w:r>
    </w:p>
    <w:p w14:paraId="33DF4D0D" w14:textId="77777777" w:rsidR="00CB46D0" w:rsidRDefault="00CB46D0">
      <w:pPr>
        <w:pStyle w:val="Odstavecseseznamem"/>
      </w:pPr>
    </w:p>
    <w:p w14:paraId="189BC7AA" w14:textId="77777777" w:rsidR="00CB46D0" w:rsidRDefault="00DF2B79">
      <w:pPr>
        <w:pStyle w:val="Nadpis2"/>
      </w:pPr>
      <w:r>
        <w:t>VII.</w:t>
      </w:r>
      <w:r>
        <w:br/>
        <w:t>Práva k hmotnému majetku</w:t>
      </w:r>
    </w:p>
    <w:p w14:paraId="619F786C" w14:textId="5820B4EA" w:rsidR="00D06AEC" w:rsidRDefault="00592793" w:rsidP="00592793">
      <w:pPr>
        <w:pStyle w:val="Standard"/>
      </w:pPr>
      <w:r>
        <w:t xml:space="preserve">1. </w:t>
      </w:r>
      <w:r w:rsidR="00DF2B79">
        <w:t xml:space="preserve">Vlastníkem hmotného majetku, nutného k řešení projektu a pořízeného z </w:t>
      </w:r>
      <w:r w:rsidR="00145529" w:rsidRPr="005304B4">
        <w:t>dotačních</w:t>
      </w:r>
      <w:r w:rsidR="00DF2B79" w:rsidRPr="005304B4">
        <w:t xml:space="preserve"> prostředků</w:t>
      </w:r>
      <w:r w:rsidR="00DF2B79">
        <w:t>, je ta smluvní strana, která si uvedený majetek pořídila nebo ho při řešení projektu vytvořila</w:t>
      </w:r>
      <w:r w:rsidR="00F02D94">
        <w:t>, nedohodnou-li se smluvní strany v konkrétním případě písemně jinak</w:t>
      </w:r>
      <w:r w:rsidR="00DF2B79">
        <w:t xml:space="preserve">. </w:t>
      </w:r>
    </w:p>
    <w:p w14:paraId="73D4A5BE" w14:textId="05B02124" w:rsidR="00D06AEC" w:rsidRDefault="00592793" w:rsidP="00592793">
      <w:pPr>
        <w:pStyle w:val="Standard"/>
      </w:pPr>
      <w:r>
        <w:t xml:space="preserve">2. </w:t>
      </w:r>
      <w:r w:rsidR="00DF2B79">
        <w:t xml:space="preserve">Byl-li majetek pořízen či vytvořen </w:t>
      </w:r>
      <w:r w:rsidR="00D06AEC">
        <w:t>společným působením více smluvních stran</w:t>
      </w:r>
      <w:r w:rsidR="00DF2B79">
        <w:t xml:space="preserve">, </w:t>
      </w:r>
      <w:r w:rsidR="00C450C7">
        <w:t xml:space="preserve">potom </w:t>
      </w:r>
      <w:r w:rsidR="000D7EA0">
        <w:t>je takový majetek v jejich podílovém spoluvlastnictví, přičemž výše jejich spoluv</w:t>
      </w:r>
      <w:r w:rsidR="00607F2B">
        <w:t xml:space="preserve">lastnického </w:t>
      </w:r>
      <w:r w:rsidR="00DF2B79">
        <w:t>podíl</w:t>
      </w:r>
      <w:r w:rsidR="00607F2B">
        <w:t>u</w:t>
      </w:r>
      <w:r w:rsidR="00DF2B79">
        <w:t xml:space="preserve"> </w:t>
      </w:r>
      <w:r w:rsidR="00607F2B">
        <w:t>k</w:t>
      </w:r>
      <w:r w:rsidR="00DF2B79">
        <w:t xml:space="preserve"> majetku </w:t>
      </w:r>
      <w:r w:rsidR="00C450C7">
        <w:t xml:space="preserve">bude odpovídat poměru, v jakém se </w:t>
      </w:r>
      <w:r w:rsidR="00D06AEC">
        <w:t>každá ze zúčastněných stran</w:t>
      </w:r>
      <w:r w:rsidR="00F56172">
        <w:t xml:space="preserve"> finančně</w:t>
      </w:r>
      <w:r w:rsidR="00C450C7">
        <w:t xml:space="preserve"> podílel</w:t>
      </w:r>
      <w:r w:rsidR="00D06AEC">
        <w:t>a</w:t>
      </w:r>
      <w:r w:rsidR="00C450C7">
        <w:t xml:space="preserve"> na pořízení či vytvoření </w:t>
      </w:r>
      <w:r w:rsidR="00D06AEC">
        <w:t xml:space="preserve">takového </w:t>
      </w:r>
      <w:r w:rsidR="00C450C7">
        <w:t>majetku</w:t>
      </w:r>
      <w:r w:rsidR="00DF2B79">
        <w:t>, nedohodnou-li se</w:t>
      </w:r>
      <w:r w:rsidR="00F02D94">
        <w:t xml:space="preserve"> smluvní strany</w:t>
      </w:r>
      <w:r w:rsidR="00DF2B79">
        <w:t xml:space="preserve"> jinak.</w:t>
      </w:r>
      <w:r w:rsidR="0050144A">
        <w:t xml:space="preserve"> </w:t>
      </w:r>
      <w:r w:rsidR="00FC25D1">
        <w:t xml:space="preserve">Vznikne-li jakákoliv pochybnost o vlastnictví, má se za to, </w:t>
      </w:r>
      <w:r w:rsidR="00750651">
        <w:t>že podíly</w:t>
      </w:r>
      <w:r w:rsidR="00FC25D1">
        <w:t xml:space="preserve"> </w:t>
      </w:r>
      <w:r w:rsidR="008F1B73">
        <w:t xml:space="preserve">jsou </w:t>
      </w:r>
      <w:r w:rsidR="00FC25D1">
        <w:t xml:space="preserve">rovné. </w:t>
      </w:r>
    </w:p>
    <w:p w14:paraId="2B47735D" w14:textId="60E0D0DC" w:rsidR="00CB46D0" w:rsidRDefault="00592793" w:rsidP="00592793">
      <w:pPr>
        <w:pStyle w:val="Standard"/>
      </w:pPr>
      <w:r>
        <w:t xml:space="preserve">3. </w:t>
      </w:r>
      <w:r w:rsidR="0050144A">
        <w:t>Smluvní strany</w:t>
      </w:r>
      <w:r w:rsidR="0050144A" w:rsidRPr="0050144A">
        <w:t xml:space="preserve"> jsou povinn</w:t>
      </w:r>
      <w:r w:rsidR="0050144A">
        <w:t>y</w:t>
      </w:r>
      <w:r w:rsidR="0050144A" w:rsidRPr="0050144A">
        <w:t xml:space="preserve"> nakládat s</w:t>
      </w:r>
      <w:r w:rsidR="0050144A">
        <w:t xml:space="preserve"> pořízeným a vytvořeným </w:t>
      </w:r>
      <w:r w:rsidR="0050144A" w:rsidRPr="0050144A">
        <w:t xml:space="preserve">majetkem s péčí řádného hospodáře, zejména jej zabezpečit proti poškození, ztrátě nebo odcizení a dále jej využívat </w:t>
      </w:r>
      <w:r w:rsidR="00F02D94">
        <w:t>prioritně</w:t>
      </w:r>
      <w:r w:rsidR="0050144A" w:rsidRPr="0050144A">
        <w:t xml:space="preserve"> pro aktivity spojené s projektem.</w:t>
      </w:r>
      <w:r w:rsidR="00F02D94">
        <w:t xml:space="preserve"> </w:t>
      </w:r>
    </w:p>
    <w:p w14:paraId="6F218FDF" w14:textId="252B67FB" w:rsidR="00CB46D0" w:rsidRDefault="00592793">
      <w:pPr>
        <w:pStyle w:val="Standard"/>
      </w:pPr>
      <w:r>
        <w:t>4</w:t>
      </w:r>
      <w:r w:rsidR="00DF2B79">
        <w:t>.</w:t>
      </w:r>
      <w:r w:rsidR="00DF2B79">
        <w:tab/>
        <w:t xml:space="preserve">S majetkem, který partner získá v přímé souvislosti s plněním cílů projektu a který pořídí z </w:t>
      </w:r>
      <w:r w:rsidR="00DF2B79" w:rsidRPr="00145529">
        <w:t>poskytnutých dotačních prostředků</w:t>
      </w:r>
      <w:r w:rsidR="00DF2B79">
        <w:t>, není partner</w:t>
      </w:r>
      <w:r>
        <w:t>,</w:t>
      </w:r>
      <w:r w:rsidR="00DF2B79">
        <w:t xml:space="preserve"> </w:t>
      </w:r>
      <w:r>
        <w:t xml:space="preserve">bez předchozího písemného souhlasu příjemce, oprávněn </w:t>
      </w:r>
      <w:r w:rsidR="00DF2B79">
        <w:t xml:space="preserve">nakládat </w:t>
      </w:r>
      <w:r w:rsidR="0050144A">
        <w:t xml:space="preserve">(zejména </w:t>
      </w:r>
      <w:r w:rsidR="0050144A" w:rsidRPr="0050144A">
        <w:t>zcizit, převést, zatížit, pronajmout, půjčit či vypůjčit</w:t>
      </w:r>
      <w:r w:rsidR="0050144A">
        <w:t>)</w:t>
      </w:r>
      <w:r w:rsidR="0050144A" w:rsidRPr="0050144A">
        <w:t xml:space="preserve"> </w:t>
      </w:r>
      <w:r w:rsidR="00DF2B79">
        <w:t xml:space="preserve">ve vztahu k třetím osobám </w:t>
      </w:r>
      <w:r>
        <w:t>ani není oprávněn jej bez předchozího písemného souhlasu příjemce využít pro komerční účely</w:t>
      </w:r>
      <w:r w:rsidR="00DF2B79">
        <w:t>, a to až do doby úplného vyrovnání všech závazků, které pro partnera projektu vyplývají z této smlouvy</w:t>
      </w:r>
      <w:r w:rsidR="00D7703D">
        <w:t>.</w:t>
      </w:r>
      <w:r w:rsidR="00495147">
        <w:t xml:space="preserve"> </w:t>
      </w:r>
    </w:p>
    <w:p w14:paraId="008D44D2" w14:textId="3EA6710F" w:rsidR="0018753B" w:rsidRDefault="00592793" w:rsidP="00E004F2">
      <w:pPr>
        <w:pStyle w:val="Standard"/>
      </w:pPr>
      <w:r>
        <w:t>5</w:t>
      </w:r>
      <w:r w:rsidR="00DF2B79">
        <w:t>.</w:t>
      </w:r>
      <w:r w:rsidR="00DF2B79">
        <w:tab/>
        <w:t>Smluvní strany se zavazují vzájemně si zpřístupnit pořízená zařízení potřebná k řešení projektu</w:t>
      </w:r>
      <w:r w:rsidR="00A64172">
        <w:t xml:space="preserve"> danou smluvní stranou</w:t>
      </w:r>
      <w:r w:rsidR="00DF2B79">
        <w:t>.</w:t>
      </w:r>
    </w:p>
    <w:p w14:paraId="17951798" w14:textId="124C17D5" w:rsidR="00CB46D0" w:rsidRDefault="00DF2B79">
      <w:pPr>
        <w:pStyle w:val="Nadpis2"/>
      </w:pPr>
      <w:r>
        <w:t>VIII.</w:t>
      </w:r>
      <w:r>
        <w:br/>
        <w:t xml:space="preserve">Ochrana </w:t>
      </w:r>
      <w:r w:rsidR="00451599">
        <w:t>důvěrných informací</w:t>
      </w:r>
    </w:p>
    <w:p w14:paraId="67A701C9" w14:textId="238D01A9" w:rsidR="00F02D94" w:rsidRDefault="00DF2B79" w:rsidP="00810D99">
      <w:pPr>
        <w:pStyle w:val="Standard"/>
        <w:tabs>
          <w:tab w:val="left" w:pos="567"/>
        </w:tabs>
      </w:pPr>
      <w:r>
        <w:t>1.</w:t>
      </w:r>
      <w:r>
        <w:tab/>
        <w:t>Strany této smlouvy výslovně prohlašují, že všechny informace vztahující se k řešení projektu včetně jeho návrhu, k vkládaným znalostem, k výsledkům řešení projektu</w:t>
      </w:r>
      <w:r w:rsidR="00D7703D">
        <w:t xml:space="preserve">, jakož i k výsledkům tvůrčí činnosti </w:t>
      </w:r>
      <w:r>
        <w:t xml:space="preserve">anebo částem </w:t>
      </w:r>
      <w:r w:rsidR="00D7703D">
        <w:t xml:space="preserve">projektu </w:t>
      </w:r>
      <w:r>
        <w:t xml:space="preserve">považují za důvěrné, případně </w:t>
      </w:r>
      <w:r w:rsidR="00F02D94">
        <w:t xml:space="preserve">podstatné skutečnosti z těchto informací, které splňují definici dle §504 občanského zákoníku, </w:t>
      </w:r>
      <w:r>
        <w:t>za obchodní tajemství, pokud se v konkrétním případě výslovně nedohodnou jinak. Za důvěrné budou smluvní strany považovat všechny informace technické</w:t>
      </w:r>
      <w:r w:rsidR="00D7703D">
        <w:t>, personální</w:t>
      </w:r>
      <w:r>
        <w:t xml:space="preserve"> nebo obchodní povahy týkající se projektu, které jedna strana zpřístupní jiné straně,</w:t>
      </w:r>
      <w:r w:rsidR="00D7703D">
        <w:t xml:space="preserve"> anebo o nichž se druhá strana při plnění této smlouvy dozví, </w:t>
      </w:r>
      <w:r>
        <w:t xml:space="preserve">pokud poskytující strana výslovně při jejich předání neuvede, že důvěrný charakter nemají. Smluvní strany se zavazují dbát o </w:t>
      </w:r>
      <w:r w:rsidR="00F02D94">
        <w:t>ochranu</w:t>
      </w:r>
      <w:r>
        <w:t xml:space="preserve"> všech důvěrných informací s náležitou péčí</w:t>
      </w:r>
      <w:r w:rsidR="00F02D94">
        <w:t xml:space="preserve"> a nejméně tak, jak pečují o vlastní obchodní tajemství a zavazují se nezpřístupnit a </w:t>
      </w:r>
      <w:r>
        <w:t xml:space="preserve">nepředat důvěrné informace získané od jiné smluvní strany bez jejího předchozího písemného souhlasu třetí osobě. </w:t>
      </w:r>
      <w:r w:rsidR="00F02D94">
        <w:t xml:space="preserve">Je-li pochybnost, zda jde o důvěrnou informaci, pak jde-li o výsledek plnění projektu, informaci o finanční kalkulaci či plnění, o personální obsazení </w:t>
      </w:r>
      <w:r w:rsidR="00F02D94">
        <w:lastRenderedPageBreak/>
        <w:t xml:space="preserve">apod., má se za to, že vždy jde o důvěrnou informaci a součást obchodního tajemství dané smluvní strany. </w:t>
      </w:r>
    </w:p>
    <w:p w14:paraId="4DB6ECC6" w14:textId="09C10F63" w:rsidR="00CB46D0" w:rsidRDefault="00CD714D" w:rsidP="00810D99">
      <w:pPr>
        <w:pStyle w:val="Standard"/>
        <w:tabs>
          <w:tab w:val="left" w:pos="567"/>
        </w:tabs>
      </w:pPr>
      <w:r>
        <w:t xml:space="preserve">2. </w:t>
      </w:r>
      <w:r>
        <w:tab/>
      </w:r>
      <w:r w:rsidR="00DF2B79">
        <w:t>S důvěrnými informacemi se mohou seznámit jen takoví pracovníci smluvní strany a její subdodavatelé, kteří je potřebují znát pro řádné plnění projektu</w:t>
      </w:r>
      <w:r w:rsidR="00607F2B">
        <w:t>, přičemž smluvní strana na ně přenese závazek mlčenlivosti</w:t>
      </w:r>
      <w:r w:rsidR="00F02D94">
        <w:t xml:space="preserve"> a k ochraně obchodního tajemství stran, a to nejméně ve stejném rozsahu, jak je dán touto Smlouvou</w:t>
      </w:r>
      <w:r w:rsidR="00DF2B79">
        <w:t xml:space="preserve">. Závazek k ochraně důvěrných informací se nevztahuje na informace již oprávněně zveřejněné </w:t>
      </w:r>
      <w:r w:rsidR="00F02D94">
        <w:t xml:space="preserve">(aniž došlo k porušení závazků dle této smlouvy) </w:t>
      </w:r>
      <w:r w:rsidR="00DF2B79">
        <w:t>a na informace povinně předávané poskytovateli dotace, kontrolním orgánům v souvislosti s poskytnutou dotací a do Rejstříku informací o výsledcích (RIV)</w:t>
      </w:r>
      <w:r w:rsidR="00D7703D">
        <w:t>, případně jiným orgánům státní správy</w:t>
      </w:r>
      <w:r w:rsidR="00DF2B79">
        <w:t>. Pokud jsou předmětem projektu též utajované skutečnosti podle zvláštního zákona, řídí se nakládání s nimi platnou legislativou.</w:t>
      </w:r>
    </w:p>
    <w:p w14:paraId="4E77F446" w14:textId="0B42AF88" w:rsidR="00451599" w:rsidRDefault="00451599" w:rsidP="00810D99">
      <w:pPr>
        <w:pStyle w:val="Standard"/>
        <w:tabs>
          <w:tab w:val="left" w:pos="567"/>
        </w:tabs>
      </w:pPr>
    </w:p>
    <w:p w14:paraId="1854BCCA" w14:textId="48CAADEE" w:rsidR="00451599" w:rsidRDefault="00451599" w:rsidP="007F5596">
      <w:pPr>
        <w:pStyle w:val="Standard"/>
        <w:tabs>
          <w:tab w:val="left" w:pos="567"/>
        </w:tabs>
        <w:jc w:val="center"/>
        <w:rPr>
          <w:b/>
          <w:bCs/>
        </w:rPr>
      </w:pPr>
      <w:r w:rsidRPr="007F5596">
        <w:rPr>
          <w:b/>
          <w:bCs/>
        </w:rPr>
        <w:t>IX. Ochrana duševního vlastnictví a nakládání s výsledky projektu</w:t>
      </w:r>
    </w:p>
    <w:p w14:paraId="5A8BF4BD" w14:textId="12E4F8E6" w:rsidR="00810D99" w:rsidRDefault="00451599" w:rsidP="000C5EC2">
      <w:pPr>
        <w:tabs>
          <w:tab w:val="left" w:pos="567"/>
        </w:tabs>
        <w:jc w:val="both"/>
        <w:rPr>
          <w:rFonts w:cs="Times New Roman"/>
        </w:rPr>
      </w:pPr>
      <w:r>
        <w:t>1</w:t>
      </w:r>
      <w:r w:rsidR="00810D99">
        <w:t xml:space="preserve">. </w:t>
      </w:r>
      <w:r w:rsidR="00810D99">
        <w:tab/>
      </w:r>
      <w:r w:rsidRPr="005D27A4">
        <w:rPr>
          <w:rFonts w:asciiTheme="minorHAnsi" w:eastAsia="Times New Roman" w:hAnsiTheme="minorHAnsi" w:cstheme="minorHAnsi"/>
          <w:kern w:val="0"/>
          <w:lang w:eastAsia="cs-CZ"/>
        </w:rPr>
        <w:t>Smluvní strany výslovně prohlašují, že duševní vlastnictví a znalosti vnesené smluvní stranou do projektu (dále jen „</w:t>
      </w:r>
      <w:r w:rsidRPr="005D27A4">
        <w:rPr>
          <w:rFonts w:asciiTheme="minorHAnsi" w:eastAsia="Times New Roman" w:hAnsiTheme="minorHAnsi" w:cstheme="minorHAnsi"/>
          <w:b/>
          <w:bCs/>
          <w:kern w:val="0"/>
          <w:lang w:eastAsia="cs-CZ"/>
        </w:rPr>
        <w:t>vnesené duševní vlastnictví</w:t>
      </w:r>
      <w:r w:rsidRPr="005D27A4">
        <w:rPr>
          <w:rFonts w:asciiTheme="minorHAnsi" w:eastAsia="Times New Roman" w:hAnsiTheme="minorHAnsi" w:cstheme="minorHAnsi"/>
          <w:kern w:val="0"/>
          <w:lang w:eastAsia="cs-CZ"/>
        </w:rPr>
        <w:t xml:space="preserve">“) zůstávají nadále ve vlastnictví této smluvní strany, a že touto smlouvou se neposkytuje ani nepřevádí vlastnické či jiné právo k vnesenému duševnímu vlastnictví druhé smluvní straně. Nicméně smluvní strany souhlasí s tím, aby druhá smluvní strana použila vnesené duševní vlastnictví výhradně pro účely a v rámci realizace projektu na základě této smlouvy. </w:t>
      </w:r>
      <w:r w:rsidR="00DF2B79">
        <w:t xml:space="preserve">Smluvní strany nejsou oprávněny použít </w:t>
      </w:r>
      <w:r>
        <w:t xml:space="preserve">vnesené duševní </w:t>
      </w:r>
      <w:r w:rsidR="006A4863">
        <w:t>vlastnictví</w:t>
      </w:r>
      <w:r w:rsidR="00DF2B79">
        <w:t xml:space="preserve"> k jinému účelu a jiným </w:t>
      </w:r>
      <w:r w:rsidR="00892AA4">
        <w:t>způsobem,</w:t>
      </w:r>
      <w:r w:rsidR="00A874CD">
        <w:t xml:space="preserve"> než je realizace projektu</w:t>
      </w:r>
      <w:r w:rsidR="00DF2B79">
        <w:t>, pokud si předem písemně nesjednají jinak zvláštní smlouvou.</w:t>
      </w:r>
      <w:r w:rsidR="0006614C">
        <w:t xml:space="preserve"> Zejména</w:t>
      </w:r>
      <w:r w:rsidR="00810D99" w:rsidRPr="000C5EC2">
        <w:rPr>
          <w:rFonts w:cs="Times New Roman"/>
        </w:rPr>
        <w:t xml:space="preserve"> nesmí smluvní strany poskytovat či umožnit poskytnutí, přístup či užití </w:t>
      </w:r>
      <w:r w:rsidR="00810D99">
        <w:t>vkládaných znalostí</w:t>
      </w:r>
      <w:r w:rsidR="00810D99" w:rsidRPr="000C5EC2">
        <w:rPr>
          <w:rFonts w:cs="Times New Roman"/>
        </w:rPr>
        <w:t xml:space="preserve"> jakékoliv třetí straně bez předchozího písemného souhlasu druhé smluvní strany. Případné užití </w:t>
      </w:r>
      <w:r w:rsidR="00810D99">
        <w:t>vkládaných znalostí</w:t>
      </w:r>
      <w:r w:rsidR="00810D99" w:rsidRPr="000C5EC2">
        <w:rPr>
          <w:rFonts w:cs="Times New Roman"/>
        </w:rPr>
        <w:t xml:space="preserve"> druhou smluvní stranou pro jiné účely než pro účely realizace projektu, zejména pro komerční využití</w:t>
      </w:r>
      <w:r w:rsidR="00F42A80">
        <w:rPr>
          <w:rFonts w:cs="Times New Roman"/>
        </w:rPr>
        <w:t xml:space="preserve"> anebo vlastní další vývoj a výzkum</w:t>
      </w:r>
      <w:r w:rsidR="00810D99" w:rsidRPr="000C5EC2">
        <w:rPr>
          <w:rFonts w:cs="Times New Roman"/>
        </w:rPr>
        <w:t>, bude mezi smluvními stranami upraveno samostatnou licenční smlouvou.</w:t>
      </w:r>
      <w:r w:rsidR="00D7703D">
        <w:rPr>
          <w:rFonts w:cs="Times New Roman"/>
        </w:rPr>
        <w:t xml:space="preserve"> V případě existence jakýchkoliv pochybností se </w:t>
      </w:r>
      <w:r w:rsidR="00F937CC">
        <w:rPr>
          <w:rFonts w:cs="Times New Roman"/>
        </w:rPr>
        <w:t>má za</w:t>
      </w:r>
      <w:r w:rsidR="00D7703D">
        <w:rPr>
          <w:rFonts w:cs="Times New Roman"/>
        </w:rPr>
        <w:t xml:space="preserve"> to, že souhlas nebyl vydán. </w:t>
      </w:r>
    </w:p>
    <w:p w14:paraId="499AB96F" w14:textId="6C8C640D" w:rsidR="00451599" w:rsidRDefault="00451599" w:rsidP="00451599">
      <w:pPr>
        <w:pStyle w:val="Standard"/>
        <w:rPr>
          <w:rFonts w:asciiTheme="minorHAnsi" w:eastAsia="Times New Roman" w:hAnsiTheme="minorHAnsi" w:cstheme="minorHAnsi"/>
          <w:color w:val="auto"/>
          <w:kern w:val="0"/>
          <w:lang w:eastAsia="cs-CZ"/>
        </w:rPr>
      </w:pPr>
      <w:r>
        <w:rPr>
          <w:rFonts w:asciiTheme="minorHAnsi" w:eastAsia="Times New Roman" w:hAnsiTheme="minorHAnsi" w:cstheme="minorHAnsi"/>
          <w:color w:val="auto"/>
          <w:kern w:val="0"/>
          <w:lang w:eastAsia="cs-CZ"/>
        </w:rPr>
        <w:t xml:space="preserve">2. </w:t>
      </w:r>
      <w:r>
        <w:rPr>
          <w:rFonts w:asciiTheme="minorHAnsi" w:eastAsia="Times New Roman" w:hAnsiTheme="minorHAnsi" w:cstheme="minorHAnsi"/>
          <w:color w:val="auto"/>
          <w:kern w:val="0"/>
          <w:lang w:eastAsia="cs-CZ"/>
        </w:rPr>
        <w:tab/>
      </w:r>
      <w:r w:rsidRPr="00CA308C">
        <w:rPr>
          <w:rFonts w:asciiTheme="minorHAnsi" w:eastAsia="Times New Roman" w:hAnsiTheme="minorHAnsi" w:cstheme="minorHAnsi"/>
          <w:color w:val="auto"/>
          <w:kern w:val="0"/>
          <w:lang w:eastAsia="cs-CZ"/>
        </w:rPr>
        <w:t xml:space="preserve">Výsledky projektu se rozumí výsledky ve smyslu </w:t>
      </w:r>
      <w:proofErr w:type="spellStart"/>
      <w:r w:rsidRPr="00CA308C">
        <w:rPr>
          <w:rFonts w:asciiTheme="minorHAnsi" w:eastAsia="Times New Roman" w:hAnsiTheme="minorHAnsi" w:cstheme="minorHAnsi"/>
          <w:color w:val="auto"/>
          <w:kern w:val="0"/>
          <w:lang w:eastAsia="cs-CZ"/>
        </w:rPr>
        <w:t>ust</w:t>
      </w:r>
      <w:proofErr w:type="spellEnd"/>
      <w:r w:rsidRPr="00CA308C">
        <w:rPr>
          <w:rFonts w:asciiTheme="minorHAnsi" w:eastAsia="Times New Roman" w:hAnsiTheme="minorHAnsi" w:cstheme="minorHAnsi"/>
          <w:color w:val="auto"/>
          <w:kern w:val="0"/>
          <w:lang w:eastAsia="cs-CZ"/>
        </w:rPr>
        <w:t xml:space="preserve">. §2 odst. 2 písm. k) zákona o podpoře výzkumu a vývoje vzniklé samostatnou činností smluvní strany nebo vzniklé společným spolupůsobením více smluvních stran v rámci řešení projektu nebo v souvislosti s ním.  </w:t>
      </w:r>
    </w:p>
    <w:p w14:paraId="4FC8BECD" w14:textId="77777777" w:rsidR="00451599" w:rsidRDefault="00451599" w:rsidP="00451599">
      <w:pPr>
        <w:pStyle w:val="Standard"/>
      </w:pPr>
      <w:r>
        <w:rPr>
          <w:rFonts w:asciiTheme="minorHAnsi" w:eastAsia="Times New Roman" w:hAnsiTheme="minorHAnsi" w:cstheme="minorHAnsi"/>
          <w:color w:val="auto"/>
          <w:kern w:val="0"/>
          <w:lang w:eastAsia="cs-CZ"/>
        </w:rPr>
        <w:t xml:space="preserve">3. </w:t>
      </w:r>
      <w:r>
        <w:rPr>
          <w:rFonts w:asciiTheme="minorHAnsi" w:eastAsia="Times New Roman" w:hAnsiTheme="minorHAnsi" w:cstheme="minorHAnsi"/>
          <w:color w:val="auto"/>
          <w:kern w:val="0"/>
          <w:lang w:eastAsia="cs-CZ"/>
        </w:rPr>
        <w:tab/>
        <w:t>Vlastníkem výsledku je ta smluvní strana</w:t>
      </w:r>
      <w:r w:rsidRPr="00CA308C">
        <w:rPr>
          <w:rFonts w:asciiTheme="minorHAnsi" w:eastAsia="Times New Roman" w:hAnsiTheme="minorHAnsi" w:cstheme="minorHAnsi"/>
          <w:color w:val="auto"/>
          <w:kern w:val="0"/>
          <w:lang w:eastAsia="cs-CZ"/>
        </w:rPr>
        <w:t>, která je</w:t>
      </w:r>
      <w:r>
        <w:rPr>
          <w:rFonts w:asciiTheme="minorHAnsi" w:eastAsia="Times New Roman" w:hAnsiTheme="minorHAnsi" w:cstheme="minorHAnsi"/>
          <w:color w:val="auto"/>
          <w:kern w:val="0"/>
          <w:lang w:eastAsia="cs-CZ"/>
        </w:rPr>
        <w:t>j</w:t>
      </w:r>
      <w:r w:rsidRPr="00CA308C">
        <w:rPr>
          <w:rFonts w:asciiTheme="minorHAnsi" w:eastAsia="Times New Roman" w:hAnsiTheme="minorHAnsi" w:cstheme="minorHAnsi"/>
          <w:color w:val="auto"/>
          <w:kern w:val="0"/>
          <w:lang w:eastAsia="cs-CZ"/>
        </w:rPr>
        <w:t xml:space="preserve"> vytvořila prostřednictvím svých pracovníků a pomocí vlastních finančních vkladů bez přispění druhé smluvní strany. Finanční prostředky </w:t>
      </w:r>
      <w:r>
        <w:rPr>
          <w:rFonts w:asciiTheme="minorHAnsi" w:eastAsia="Times New Roman" w:hAnsiTheme="minorHAnsi" w:cstheme="minorHAnsi"/>
          <w:color w:val="auto"/>
          <w:kern w:val="0"/>
          <w:lang w:eastAsia="cs-CZ"/>
        </w:rPr>
        <w:t>p</w:t>
      </w:r>
      <w:r w:rsidRPr="00CA308C">
        <w:rPr>
          <w:rFonts w:asciiTheme="minorHAnsi" w:eastAsia="Times New Roman" w:hAnsiTheme="minorHAnsi" w:cstheme="minorHAnsi"/>
          <w:color w:val="auto"/>
          <w:kern w:val="0"/>
          <w:lang w:eastAsia="cs-CZ"/>
        </w:rPr>
        <w:t xml:space="preserve">rojektu (podpora) se považují za vlastní finanční vklad. Smluvní strany si vzájemně oznámí vytvoření duševního vlastnictví </w:t>
      </w:r>
      <w:r>
        <w:rPr>
          <w:rFonts w:asciiTheme="minorHAnsi" w:eastAsia="Times New Roman" w:hAnsiTheme="minorHAnsi" w:cstheme="minorHAnsi"/>
          <w:color w:val="auto"/>
          <w:kern w:val="0"/>
          <w:lang w:eastAsia="cs-CZ"/>
        </w:rPr>
        <w:t xml:space="preserve">(ztělesněného v dosažených výsledcích) </w:t>
      </w:r>
      <w:r w:rsidRPr="00CA308C">
        <w:rPr>
          <w:rFonts w:asciiTheme="minorHAnsi" w:eastAsia="Times New Roman" w:hAnsiTheme="minorHAnsi" w:cstheme="minorHAnsi"/>
          <w:color w:val="auto"/>
          <w:kern w:val="0"/>
          <w:lang w:eastAsia="cs-CZ"/>
        </w:rPr>
        <w:t xml:space="preserve">a smluvní strana, která je majitelem takového duševního vlastnictví </w:t>
      </w:r>
      <w:r>
        <w:rPr>
          <w:rFonts w:asciiTheme="minorHAnsi" w:eastAsia="Times New Roman" w:hAnsiTheme="minorHAnsi" w:cstheme="minorHAnsi"/>
          <w:color w:val="auto"/>
          <w:kern w:val="0"/>
          <w:lang w:eastAsia="cs-CZ"/>
        </w:rPr>
        <w:t xml:space="preserve">je povinna zajistit jeho vhodnou ochranu duševního vlastnictví, zejména </w:t>
      </w:r>
      <w:r w:rsidRPr="00CA308C">
        <w:rPr>
          <w:rFonts w:asciiTheme="minorHAnsi" w:eastAsia="Times New Roman" w:hAnsiTheme="minorHAnsi" w:cstheme="minorHAnsi"/>
          <w:color w:val="auto"/>
          <w:kern w:val="0"/>
          <w:lang w:eastAsia="cs-CZ"/>
        </w:rPr>
        <w:t xml:space="preserve">podáním </w:t>
      </w:r>
      <w:r>
        <w:rPr>
          <w:rFonts w:asciiTheme="minorHAnsi" w:eastAsia="Times New Roman" w:hAnsiTheme="minorHAnsi" w:cstheme="minorHAnsi"/>
          <w:color w:val="auto"/>
          <w:kern w:val="0"/>
          <w:lang w:eastAsia="cs-CZ"/>
        </w:rPr>
        <w:t xml:space="preserve">domácích anebo zahraničních </w:t>
      </w:r>
      <w:r w:rsidRPr="00CA308C">
        <w:rPr>
          <w:rFonts w:asciiTheme="minorHAnsi" w:eastAsia="Times New Roman" w:hAnsiTheme="minorHAnsi" w:cstheme="minorHAnsi"/>
          <w:color w:val="auto"/>
          <w:kern w:val="0"/>
          <w:lang w:eastAsia="cs-CZ"/>
        </w:rPr>
        <w:t>přihlášek a vedením příslušných řízení směřujících k získání právní ochrany takového duševního vlastnictví</w:t>
      </w:r>
      <w:r>
        <w:rPr>
          <w:rFonts w:asciiTheme="minorHAnsi" w:eastAsia="Times New Roman" w:hAnsiTheme="minorHAnsi" w:cstheme="minorHAnsi"/>
          <w:color w:val="auto"/>
          <w:kern w:val="0"/>
          <w:lang w:eastAsia="cs-CZ"/>
        </w:rPr>
        <w:t>,</w:t>
      </w:r>
      <w:r w:rsidRPr="00B827D7">
        <w:t xml:space="preserve"> </w:t>
      </w:r>
      <w:r>
        <w:t xml:space="preserve">jakož i utajením informací o výsledku do doby zveřejnění řešení ve Věstníku Úřadu průmyslového vlastnictví. Náklady spojené se získání příslušné právní ochrany duševního vlastnictví nese smluvní strana, která je majitelem takového výsledku. </w:t>
      </w:r>
    </w:p>
    <w:p w14:paraId="634C9264" w14:textId="77777777" w:rsidR="00451599" w:rsidRDefault="00451599" w:rsidP="00451599">
      <w:pPr>
        <w:widowControl/>
        <w:tabs>
          <w:tab w:val="left" w:pos="426"/>
        </w:tabs>
        <w:suppressAutoHyphens w:val="0"/>
        <w:autoSpaceDE w:val="0"/>
        <w:spacing w:after="0" w:line="240" w:lineRule="auto"/>
        <w:jc w:val="both"/>
        <w:textAlignment w:val="auto"/>
      </w:pPr>
      <w:r>
        <w:t xml:space="preserve">4. </w:t>
      </w:r>
      <w:r>
        <w:tab/>
      </w:r>
      <w:r w:rsidRPr="003A44FA">
        <w:rPr>
          <w:rFonts w:asciiTheme="minorHAnsi" w:eastAsia="Times New Roman" w:hAnsiTheme="minorHAnsi" w:cstheme="minorHAnsi"/>
          <w:kern w:val="0"/>
          <w:lang w:eastAsia="cs-CZ"/>
        </w:rPr>
        <w:t>Pokud výsledek vytvoří zaměstnanci více smluvních stran, je takový výsledek/duševní vlastnictví ve spoluvlastnictví těchto smluvních stran (dále jen „spoluvlastníci“</w:t>
      </w:r>
      <w:r>
        <w:rPr>
          <w:rFonts w:asciiTheme="minorHAnsi" w:eastAsia="Times New Roman" w:hAnsiTheme="minorHAnsi" w:cstheme="minorHAnsi"/>
          <w:kern w:val="0"/>
          <w:lang w:eastAsia="cs-CZ"/>
        </w:rPr>
        <w:t xml:space="preserve">). </w:t>
      </w:r>
      <w:r w:rsidRPr="003A44FA">
        <w:rPr>
          <w:rFonts w:asciiTheme="minorHAnsi" w:eastAsia="Times New Roman" w:hAnsiTheme="minorHAnsi" w:cstheme="minorHAnsi"/>
          <w:kern w:val="0"/>
          <w:lang w:eastAsia="cs-CZ"/>
        </w:rPr>
        <w:t>Poměr spoluvlastnických podílů smluvních stran k příslušnému výsledku se stanoví dohodou smluvních stran, a to na základě výše podílu smluvních stran, resp. jejich zaměstnanců na vytvoření výsledku, kdy lze přihlížet k materiálním, finančním nebo personálním vkladům smluvních stran na vytvoření výsledku.</w:t>
      </w:r>
      <w:r>
        <w:rPr>
          <w:rFonts w:asciiTheme="minorHAnsi" w:eastAsia="Times New Roman" w:hAnsiTheme="minorHAnsi" w:cstheme="minorHAnsi"/>
          <w:kern w:val="0"/>
          <w:lang w:eastAsia="cs-CZ"/>
        </w:rPr>
        <w:t xml:space="preserve"> Spoluvlastníci společně zajistí vhodnou ochranu duševního vlastnictví ztělesněného ve společně dosaženém výsledku.  </w:t>
      </w:r>
      <w:r w:rsidRPr="00847475">
        <w:t xml:space="preserve">Pro vztahy mezi smluvními stranami jako </w:t>
      </w:r>
      <w:r>
        <w:t>spoluvlastníky</w:t>
      </w:r>
      <w:r w:rsidRPr="00847475">
        <w:t xml:space="preserve"> příslušného předmětu práv </w:t>
      </w:r>
      <w:r>
        <w:t>duševního</w:t>
      </w:r>
      <w:r w:rsidRPr="00847475">
        <w:t xml:space="preserve"> vlastnictví se použijí ustanovení obecně závazných právních předpisů upravující podílové spoluvlastnictví; na nákladech spojených se získáním a udržováním ochrany </w:t>
      </w:r>
      <w:proofErr w:type="gramStart"/>
      <w:r>
        <w:t>s</w:t>
      </w:r>
      <w:r w:rsidRPr="00847475">
        <w:t>e</w:t>
      </w:r>
      <w:proofErr w:type="gramEnd"/>
      <w:r w:rsidRPr="00847475">
        <w:t xml:space="preserve"> strany podílejí podle </w:t>
      </w:r>
      <w:r>
        <w:t xml:space="preserve">svých </w:t>
      </w:r>
      <w:r w:rsidRPr="00847475">
        <w:t xml:space="preserve">spoluvlastnických podílů. K převodu předmětu práv </w:t>
      </w:r>
      <w:r>
        <w:t>duševního</w:t>
      </w:r>
      <w:r w:rsidRPr="00847475">
        <w:t xml:space="preserve"> vlastnictví, zejména převodu patentu anebo užitného vzoru, k nabídce licence předmětu práv duševního vlastnictví či k uzavření licenční smlouvy s třetí </w:t>
      </w:r>
      <w:r w:rsidRPr="00847475">
        <w:lastRenderedPageBreak/>
        <w:t>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w:t>
      </w:r>
    </w:p>
    <w:p w14:paraId="7ECF2303" w14:textId="77777777" w:rsidR="00451599" w:rsidRPr="000C5EC2" w:rsidRDefault="00451599" w:rsidP="000C5EC2">
      <w:pPr>
        <w:tabs>
          <w:tab w:val="left" w:pos="567"/>
        </w:tabs>
        <w:jc w:val="both"/>
        <w:rPr>
          <w:rFonts w:cs="Times New Roman"/>
        </w:rPr>
      </w:pPr>
    </w:p>
    <w:p w14:paraId="03AC0887" w14:textId="662C07A9" w:rsidR="00CB46D0" w:rsidRDefault="00451599">
      <w:pPr>
        <w:pStyle w:val="Standard"/>
      </w:pPr>
      <w:r>
        <w:t>5</w:t>
      </w:r>
      <w:r w:rsidR="00DF2B79">
        <w:t>.</w:t>
      </w:r>
      <w:r w:rsidR="00DF2B79">
        <w:tab/>
      </w:r>
      <w:r w:rsidRPr="00451599">
        <w:t xml:space="preserve"> </w:t>
      </w:r>
      <w:r>
        <w:t>Smluvní strany se dohodly na následujících pravidlech pro využívání výsledků</w:t>
      </w:r>
      <w:r w:rsidR="00DF2B79">
        <w:t>:</w:t>
      </w:r>
    </w:p>
    <w:p w14:paraId="231C36C9" w14:textId="5D7B50E5" w:rsidR="00451599" w:rsidRPr="00205D95" w:rsidRDefault="00451599" w:rsidP="00451599">
      <w:pPr>
        <w:pStyle w:val="Odstavecseseznamem"/>
        <w:numPr>
          <w:ilvl w:val="0"/>
          <w:numId w:val="46"/>
        </w:numPr>
        <w:ind w:left="567"/>
        <w:rPr>
          <w:rFonts w:eastAsia="Calibri"/>
          <w:bCs/>
        </w:rPr>
      </w:pPr>
      <w:r w:rsidRPr="00205D95">
        <w:rPr>
          <w:rFonts w:eastAsia="Calibri"/>
          <w:bCs/>
        </w:rPr>
        <w:t xml:space="preserve">Výsledky ve společném vlastnictví více smluvních stran je oprávněna samostatně užívat k nekomerčním účelům, tj. pro výzkumné, vzdělávací a publikační účely </w:t>
      </w:r>
      <w:r w:rsidR="00296AFB">
        <w:rPr>
          <w:rFonts w:eastAsia="Calibri"/>
          <w:bCs/>
        </w:rPr>
        <w:t>každý spoluvlastník</w:t>
      </w:r>
      <w:r w:rsidRPr="00205D95">
        <w:rPr>
          <w:rFonts w:eastAsia="Calibri"/>
          <w:bCs/>
        </w:rPr>
        <w:t>.</w:t>
      </w:r>
    </w:p>
    <w:p w14:paraId="0C6E827B" w14:textId="77777777" w:rsidR="00451599" w:rsidRPr="00205D95" w:rsidRDefault="00451599" w:rsidP="00451599">
      <w:pPr>
        <w:pStyle w:val="Odstavecseseznamem"/>
        <w:numPr>
          <w:ilvl w:val="0"/>
          <w:numId w:val="46"/>
        </w:numPr>
        <w:ind w:left="567"/>
        <w:rPr>
          <w:rFonts w:eastAsia="Calibri"/>
          <w:bCs/>
        </w:rPr>
      </w:pPr>
      <w:r w:rsidRPr="004D7990">
        <w:rPr>
          <w:rFonts w:eastAsia="Calibri"/>
          <w:bCs/>
        </w:rPr>
        <w:t xml:space="preserve">Smluvní strany se dohodly, že ke komerčnímu využití výsledků projektu </w:t>
      </w:r>
      <w:r>
        <w:rPr>
          <w:rFonts w:eastAsia="Calibri"/>
          <w:bCs/>
        </w:rPr>
        <w:t>bude</w:t>
      </w:r>
      <w:r w:rsidRPr="004D7990">
        <w:rPr>
          <w:rFonts w:eastAsia="Calibri"/>
          <w:bCs/>
        </w:rPr>
        <w:t xml:space="preserve"> oprávněn </w:t>
      </w:r>
      <w:r>
        <w:rPr>
          <w:rFonts w:eastAsia="Calibri"/>
          <w:bCs/>
        </w:rPr>
        <w:t>příjemce, příp. i partneři</w:t>
      </w:r>
      <w:r w:rsidRPr="004D7990">
        <w:rPr>
          <w:rFonts w:eastAsia="Calibri"/>
          <w:bCs/>
        </w:rPr>
        <w:t>. Komerčním využitím se rozumí zejména užití v podobě zavedení výroby, vlastní výroby, nabídky, prodeje a propagace, vč. uvádění na trh, a to bez omezení množství výroby nebo prodeje a bez omezení geografického.</w:t>
      </w:r>
      <w:r>
        <w:rPr>
          <w:rFonts w:eastAsia="Calibri"/>
          <w:bCs/>
        </w:rPr>
        <w:t xml:space="preserve"> </w:t>
      </w:r>
      <w:r w:rsidRPr="00205D95">
        <w:rPr>
          <w:rFonts w:eastAsia="Calibri"/>
          <w:bCs/>
        </w:rPr>
        <w:t xml:space="preserve">Podmínky využití výsledků projektu upraví smluvní strany ve zvláštní smlouvě o využití výsledků projektu, kterou se smluvní strany zavazují mezi sebou uzavřít (Smlouva o využití výsledků). </w:t>
      </w:r>
      <w:r>
        <w:rPr>
          <w:rFonts w:eastAsia="Calibri"/>
          <w:bCs/>
        </w:rPr>
        <w:t>Podmínky využití výsledků projektu musí být v souladu s § 16 odst. 4 zákona o podpoře výzkumu a vývoje a musí respektovat principy a pravidla pro využívání výsledků dle Rámce pro státní podporu výzkumu, vývoje a inovací (2014/C 198/01) tak, aby nedocházelo k poskytnutí nepřímé státní podpory.</w:t>
      </w:r>
    </w:p>
    <w:p w14:paraId="06906AC6" w14:textId="77777777" w:rsidR="00451599" w:rsidRPr="00205D95" w:rsidRDefault="00451599" w:rsidP="00451599">
      <w:pPr>
        <w:pStyle w:val="Odstavecseseznamem"/>
        <w:numPr>
          <w:ilvl w:val="0"/>
          <w:numId w:val="46"/>
        </w:numPr>
        <w:ind w:left="567"/>
        <w:rPr>
          <w:rFonts w:eastAsia="Calibri"/>
          <w:bCs/>
        </w:rPr>
      </w:pPr>
      <w:r w:rsidRPr="00205D95">
        <w:rPr>
          <w:rFonts w:eastAsia="Calibri"/>
          <w:bCs/>
        </w:rPr>
        <w:t xml:space="preserve">Smlouva o využití výsledků projektu bude obsahovat především vymezení výsledků a jejich srovnání s cíli projektu, způsob právní ochrany výsledků projektu, rozdělení vlastnických a užívacích práv k výsledkům, způsob jakým budou výsledky projektu využity  a doba, ve které budou výsledky využity, nejdéle však do 5 let od ukončení řešení projektu, rozsah stupně důvěrnosti údajů, pravidla pro propagaci a publicitu výsledků a smluvních stran, sankce za porušení smlouvy a případně jak bude dělen dosažený zisk. </w:t>
      </w:r>
    </w:p>
    <w:p w14:paraId="4281B226" w14:textId="1420103B" w:rsidR="00CB46D0" w:rsidRDefault="0006614C">
      <w:pPr>
        <w:pStyle w:val="Standard"/>
      </w:pPr>
      <w:r>
        <w:t>4</w:t>
      </w:r>
      <w:r w:rsidR="00DF2B79">
        <w:t>.</w:t>
      </w:r>
      <w:r w:rsidR="00DF2B79">
        <w:tab/>
        <w:t>Smluvní strany jsou povinny zajistit si vůči nositelům chráněných práv duševního vlastnictví vzniklých v souvislosti s realizací projektu možnost volného nakládání s těmito právy (zejména řádně a včas uplatnit vůči původci</w:t>
      </w:r>
      <w:r w:rsidR="002448C8">
        <w:t xml:space="preserve"> či autorovi</w:t>
      </w:r>
      <w:r w:rsidR="00DF2B79">
        <w:t xml:space="preserve"> právo na zaměstnanecký vynález, užitný vzor nebo průmyslový vzor</w:t>
      </w:r>
      <w:r w:rsidR="002448C8">
        <w:t>, případně majetková autorská práva</w:t>
      </w:r>
      <w:r w:rsidR="00DF2B79">
        <w:t>, popřípadě se vypořádat s původci a autory smluvně). Každá ze stran je zodpovědná za vypořádání nároků autorů a původců na své straně.</w:t>
      </w:r>
      <w:r w:rsidR="00D7703D">
        <w:t xml:space="preserve"> Na žádost příjemce předloží partner příslušné smluvní dokumenty, a to nejpozději do 7 dnů ode dne doručení žádosti.</w:t>
      </w:r>
      <w:r w:rsidR="002448C8">
        <w:t xml:space="preserve"> Příjemce je oprávněn před uzavřením projektu provést kontrolu plnění těchto práv partnery.</w:t>
      </w:r>
    </w:p>
    <w:p w14:paraId="049C2996" w14:textId="47B39070" w:rsidR="00CB46D0" w:rsidRDefault="0006614C">
      <w:pPr>
        <w:pStyle w:val="Standard"/>
      </w:pPr>
      <w:r>
        <w:t>5</w:t>
      </w:r>
      <w:r w:rsidR="00DF2B79">
        <w:t>.</w:t>
      </w:r>
      <w:r w:rsidR="00DF2B79">
        <w:tab/>
        <w:t>Pokud se smluvní strany nedohodnou písemně jinak, uplatní se ustanovení tohoto článku obdobně na nároky k výsledkům projektu v případě předčasného ukončení smlouvy.</w:t>
      </w:r>
    </w:p>
    <w:p w14:paraId="6EED95DE" w14:textId="0D42DBB7" w:rsidR="00451599" w:rsidRDefault="00451599" w:rsidP="00451599">
      <w:pPr>
        <w:pStyle w:val="Standard"/>
      </w:pPr>
      <w:r>
        <w:t>6.</w:t>
      </w:r>
      <w:r>
        <w:tab/>
        <w:t>Ustanovení předchozích odstavců nebrání tomu, aby smluvní strany po vzájemné dohodě upravily vlastnická a užívací práva k výsledkům projektu v jednotlivých případech odlišně při respektování platné legislativy a podmínek projektu stanovených poskytovatelem.</w:t>
      </w:r>
    </w:p>
    <w:p w14:paraId="1B973A5D" w14:textId="5695E67B" w:rsidR="00CB46D0" w:rsidRDefault="00CB46D0" w:rsidP="00892AA4">
      <w:pPr>
        <w:pStyle w:val="Standard"/>
      </w:pPr>
    </w:p>
    <w:p w14:paraId="7E17366A" w14:textId="77777777" w:rsidR="00CB46D0" w:rsidRDefault="00DF2B79">
      <w:pPr>
        <w:pStyle w:val="Nadpis2"/>
      </w:pPr>
      <w:r>
        <w:t>X.</w:t>
      </w:r>
      <w:r>
        <w:br/>
        <w:t>Odpovědnost a sankce</w:t>
      </w:r>
    </w:p>
    <w:p w14:paraId="5B8F6DE7" w14:textId="5C61AEAC" w:rsidR="00CB46D0" w:rsidRDefault="00EE722C">
      <w:pPr>
        <w:pStyle w:val="Standard"/>
      </w:pPr>
      <w:r>
        <w:t>1.</w:t>
      </w:r>
      <w:r w:rsidR="00DF2B79">
        <w:tab/>
        <w:t xml:space="preserve">Pokud by došlo k porušení pravidel (podmínek) spolupráce vymezených v této smlouvě některou ze smluvních stran, je strana, která porušení způsobila, povinna nahradit </w:t>
      </w:r>
      <w:r w:rsidR="005351A9">
        <w:t>ostatním smluvním stran</w:t>
      </w:r>
      <w:r w:rsidR="00FD5178">
        <w:t>ám</w:t>
      </w:r>
      <w:r w:rsidR="00DF2B79">
        <w:t xml:space="preserve"> </w:t>
      </w:r>
      <w:r w:rsidR="005351A9">
        <w:t xml:space="preserve">vzniklou </w:t>
      </w:r>
      <w:r w:rsidR="00DF2B79">
        <w:t>škodu.</w:t>
      </w:r>
      <w:r w:rsidR="00B9617D" w:rsidRPr="00B9617D">
        <w:t xml:space="preserve"> </w:t>
      </w:r>
    </w:p>
    <w:p w14:paraId="3741E4BF" w14:textId="4FB7D1E0" w:rsidR="00B9617D" w:rsidRDefault="00B9617D" w:rsidP="00B9617D">
      <w:pPr>
        <w:pStyle w:val="Standard"/>
      </w:pPr>
      <w:r>
        <w:t>2.</w:t>
      </w:r>
      <w:r>
        <w:tab/>
        <w:t xml:space="preserve">Smluvní strany jsou povinny </w:t>
      </w:r>
      <w:r w:rsidR="008F0CF2">
        <w:t xml:space="preserve">průběžně </w:t>
      </w:r>
      <w:r>
        <w:t xml:space="preserve">po celou dobu projektu </w:t>
      </w:r>
      <w:r w:rsidR="008F0CF2">
        <w:t xml:space="preserve">kontrolovat korektnost nastavení rozpočtu vůči možnému překročení dotace na položku s nižší mírou podpory dle GBER a </w:t>
      </w:r>
      <w:r>
        <w:t>ověřovat, zda průběžné vyplácení žádostí o platbu směsným poměrem (tj. váženým poměrem dotací za experimentální vývoj a průmyslový výzkum) u jednotlivých smluvních stran odpovíd</w:t>
      </w:r>
      <w:r w:rsidR="008F0CF2">
        <w:t>á</w:t>
      </w:r>
      <w:r>
        <w:t xml:space="preserve"> nastavení rozpočtu a poměrům způsobilých výdajů </w:t>
      </w:r>
      <w:r w:rsidR="008F0CF2">
        <w:t>v něm stanov</w:t>
      </w:r>
      <w:r>
        <w:t xml:space="preserve">ených. Smluvní strany jsou povinny navzájem se </w:t>
      </w:r>
      <w:r>
        <w:lastRenderedPageBreak/>
        <w:t xml:space="preserve">informovat o všech skutečnostech významných pro </w:t>
      </w:r>
      <w:r w:rsidR="008F0CF2">
        <w:t>dodržení závazn</w:t>
      </w:r>
      <w:r w:rsidR="00790CB2">
        <w:t>ých limitů rozpočtu (</w:t>
      </w:r>
      <w:r w:rsidR="00553908">
        <w:t xml:space="preserve">zejména </w:t>
      </w:r>
      <w:r w:rsidR="00553908" w:rsidRPr="00553908">
        <w:t>podíl</w:t>
      </w:r>
      <w:r w:rsidR="00553908">
        <w:t>u</w:t>
      </w:r>
      <w:r w:rsidR="00553908" w:rsidRPr="00553908">
        <w:t xml:space="preserve"> způsobilých výdajů </w:t>
      </w:r>
      <w:r w:rsidR="00553908">
        <w:t xml:space="preserve">v jednotlivých </w:t>
      </w:r>
      <w:r w:rsidR="00553908" w:rsidRPr="00553908">
        <w:t>kategori</w:t>
      </w:r>
      <w:r w:rsidR="00553908">
        <w:t>ích</w:t>
      </w:r>
      <w:r w:rsidR="00553908" w:rsidRPr="00553908">
        <w:t xml:space="preserve"> na celkových způsobilých výdajích</w:t>
      </w:r>
      <w:r w:rsidR="008F0CF2">
        <w:t>, m</w:t>
      </w:r>
      <w:r w:rsidR="00553908">
        <w:t>íry</w:t>
      </w:r>
      <w:r w:rsidR="008F0CF2">
        <w:t xml:space="preserve"> intenzity podpory</w:t>
      </w:r>
      <w:r w:rsidR="00790CB2">
        <w:t xml:space="preserve"> </w:t>
      </w:r>
      <w:r w:rsidR="00790CB2" w:rsidRPr="00790CB2">
        <w:t>jednotlivých kategorií způsobilých výdajů</w:t>
      </w:r>
      <w:r w:rsidR="00790CB2">
        <w:t xml:space="preserve"> i celého projektu</w:t>
      </w:r>
      <w:r w:rsidR="00553908">
        <w:t xml:space="preserve"> </w:t>
      </w:r>
      <w:r w:rsidR="00553908" w:rsidRPr="00553908">
        <w:t>a ostat</w:t>
      </w:r>
      <w:r w:rsidR="00553908">
        <w:t>ní limity schváleného rozpočtu p</w:t>
      </w:r>
      <w:r w:rsidR="00553908" w:rsidRPr="00553908">
        <w:t>rojektu</w:t>
      </w:r>
      <w:r w:rsidR="008F0CF2">
        <w:t>)</w:t>
      </w:r>
      <w:r w:rsidR="00452F6A">
        <w:t xml:space="preserve"> řádně a včas tak, aby bylo možné přijmout případná preventivní patření</w:t>
      </w:r>
      <w:r w:rsidR="008F0CF2">
        <w:t xml:space="preserve">. </w:t>
      </w:r>
      <w:r w:rsidR="002448C8">
        <w:t>Za poskytnutí potřebných podkladů odpovídá ta strana, která je má u sebe a je povinna je poskytnout příjemci vždy nejpozději ve lhůtách dle této smlouvy, jinak bez zbytečného odkladu, nejpozději do tří pracovních dnů od doručení žádosti příjemce</w:t>
      </w:r>
      <w:r w:rsidR="00AB5736">
        <w:t>, nedohodnou-li se strany jinak</w:t>
      </w:r>
      <w:r w:rsidR="002448C8">
        <w:t xml:space="preserve">. </w:t>
      </w:r>
      <w:r w:rsidR="003F0CA2">
        <w:t xml:space="preserve">Všechny tři </w:t>
      </w:r>
      <w:r w:rsidR="00553908">
        <w:t>s</w:t>
      </w:r>
      <w:r w:rsidR="008F0CF2">
        <w:t>mluvní strany berou na vědomí, že</w:t>
      </w:r>
      <w:r w:rsidR="00790CB2">
        <w:t xml:space="preserve"> </w:t>
      </w:r>
      <w:r w:rsidR="00553908">
        <w:t>nedodržení plánu čerpání rozpočtu</w:t>
      </w:r>
      <w:r w:rsidR="00452F6A">
        <w:t xml:space="preserve"> </w:t>
      </w:r>
      <w:r w:rsidR="00553908">
        <w:t>na jejich straně</w:t>
      </w:r>
      <w:r w:rsidR="00452F6A">
        <w:t xml:space="preserve"> (zejména v případě vzniku nezpůsobilých výdajů nebo nedostatečného čerpání)</w:t>
      </w:r>
      <w:r w:rsidR="00553908">
        <w:t xml:space="preserve"> </w:t>
      </w:r>
      <w:r w:rsidR="00790CB2">
        <w:t>může mít negativní následek s finančním dopadem do sféry druhé smluvní strany</w:t>
      </w:r>
      <w:r w:rsidR="007965AF">
        <w:t xml:space="preserve"> v podobě krácení či vratky,</w:t>
      </w:r>
      <w:r w:rsidR="007965AF" w:rsidRPr="007965AF">
        <w:t xml:space="preserve"> </w:t>
      </w:r>
      <w:r w:rsidR="007965AF">
        <w:t xml:space="preserve">a to z důvodu, že byla překročena </w:t>
      </w:r>
      <w:r w:rsidR="007965AF" w:rsidRPr="00452F6A">
        <w:t>předpokládaná výše dotace dle jednotlivých měr podpory v</w:t>
      </w:r>
      <w:r w:rsidR="007965AF">
        <w:t> </w:t>
      </w:r>
      <w:r w:rsidR="007965AF" w:rsidRPr="00452F6A">
        <w:t>rozpočtu</w:t>
      </w:r>
      <w:r w:rsidR="007965AF">
        <w:t>.</w:t>
      </w:r>
      <w:r w:rsidR="00553908">
        <w:t xml:space="preserve"> Takto vzniklou škodu rovnající se výši kr</w:t>
      </w:r>
      <w:r w:rsidR="00715EF6">
        <w:t xml:space="preserve">ácených </w:t>
      </w:r>
      <w:r w:rsidR="00892AA4">
        <w:t>prostředků,</w:t>
      </w:r>
      <w:r w:rsidR="00553908">
        <w:t xml:space="preserve"> resp. vratky </w:t>
      </w:r>
      <w:r w:rsidR="00452F6A">
        <w:t xml:space="preserve">při vypořádání v </w:t>
      </w:r>
      <w:r w:rsidR="00452F6A" w:rsidRPr="00B9617D">
        <w:t xml:space="preserve">závěrečné žádosti o platbu </w:t>
      </w:r>
      <w:r w:rsidR="00553908">
        <w:t>u jedné smluvní strany</w:t>
      </w:r>
      <w:r w:rsidR="00452F6A">
        <w:t>,</w:t>
      </w:r>
      <w:r w:rsidR="00553908">
        <w:t xml:space="preserve"> je druhá smluvní strana povinna nahradit.</w:t>
      </w:r>
      <w:r w:rsidR="00790CB2">
        <w:t xml:space="preserve"> </w:t>
      </w:r>
    </w:p>
    <w:p w14:paraId="674BD31E" w14:textId="4A00FCC4" w:rsidR="00F96037" w:rsidRPr="00B9617D" w:rsidRDefault="00F96037" w:rsidP="00B9617D">
      <w:pPr>
        <w:pStyle w:val="Standard"/>
      </w:pPr>
      <w:r w:rsidRPr="003509FE">
        <w:t xml:space="preserve">3. </w:t>
      </w:r>
      <w:r w:rsidR="00403908" w:rsidRPr="003509FE">
        <w:t xml:space="preserve">Příjemce odpovídá za řádnou administraci dotace. </w:t>
      </w:r>
      <w:r w:rsidRPr="003509FE">
        <w:t>V případě, že příjemce odstoupí od projektu ve smyslu dotace (</w:t>
      </w:r>
      <w:r w:rsidR="00403908" w:rsidRPr="003509FE">
        <w:t>například tak,</w:t>
      </w:r>
      <w:r w:rsidRPr="003509FE">
        <w:t xml:space="preserve"> že</w:t>
      </w:r>
      <w:r w:rsidR="00403908" w:rsidRPr="003509FE">
        <w:t xml:space="preserve"> samovolně odstoupí od projektu v administrativním rozhraní ISKP21+</w:t>
      </w:r>
      <w:r w:rsidR="00955649" w:rsidRPr="003509FE">
        <w:t>)</w:t>
      </w:r>
      <w:r w:rsidR="00EF313B" w:rsidRPr="003509FE">
        <w:t xml:space="preserve"> nebo jinak </w:t>
      </w:r>
      <w:r w:rsidR="00805B84" w:rsidRPr="003509FE">
        <w:t xml:space="preserve">bez předchozí </w:t>
      </w:r>
      <w:r w:rsidR="003B1729" w:rsidRPr="003509FE">
        <w:t xml:space="preserve">písemné dohody smluvních stran </w:t>
      </w:r>
      <w:r w:rsidR="00EF313B" w:rsidRPr="003509FE">
        <w:t>poskytovatele vyzve k ukončení projektu</w:t>
      </w:r>
      <w:r w:rsidR="00955649" w:rsidRPr="003509FE">
        <w:t>, případně nebude prokazatelně pokračovat v řádné administraci dotace, například nebude předkládat zprávy o realizaci projektu, žádosti o platbu apod.</w:t>
      </w:r>
      <w:r w:rsidR="00A5096E" w:rsidRPr="003509FE">
        <w:t>,</w:t>
      </w:r>
      <w:r w:rsidR="00BE491A" w:rsidRPr="003509FE">
        <w:t xml:space="preserve"> nebo nesplní z důvodů na své straně lhůtu stanovenou poskytovatelem dotace, což povede k ukončení </w:t>
      </w:r>
      <w:r w:rsidR="00EF313B" w:rsidRPr="003509FE">
        <w:t xml:space="preserve">jeho </w:t>
      </w:r>
      <w:r w:rsidR="00BE491A" w:rsidRPr="003509FE">
        <w:t>administrace</w:t>
      </w:r>
      <w:r w:rsidR="00A5096E" w:rsidRPr="003509FE">
        <w:t xml:space="preserve"> nebo krácení </w:t>
      </w:r>
      <w:r w:rsidR="00EA1694" w:rsidRPr="003509FE">
        <w:t xml:space="preserve">dílčí </w:t>
      </w:r>
      <w:r w:rsidR="00A5096E" w:rsidRPr="003509FE">
        <w:t>poskytn</w:t>
      </w:r>
      <w:r w:rsidR="00EA1694" w:rsidRPr="003509FE">
        <w:t>uté dotace</w:t>
      </w:r>
      <w:r w:rsidR="00BE491A" w:rsidRPr="003509FE">
        <w:t xml:space="preserve">, </w:t>
      </w:r>
      <w:r w:rsidR="00403908" w:rsidRPr="003509FE">
        <w:t>je povinen</w:t>
      </w:r>
      <w:r w:rsidR="00BE491A" w:rsidRPr="003509FE">
        <w:t>, nedohodnou-li se smluvní strany jinak,</w:t>
      </w:r>
      <w:r w:rsidR="00403908" w:rsidRPr="003509FE">
        <w:t xml:space="preserve"> nahradit partnerům výdaje, které tito vynaložili v dobré víře, že budou předmětem dotace.</w:t>
      </w:r>
      <w:r w:rsidR="00403908">
        <w:t xml:space="preserve"> </w:t>
      </w:r>
    </w:p>
    <w:p w14:paraId="2C2C179E" w14:textId="49AAD464" w:rsidR="00480442" w:rsidRDefault="00480442">
      <w:pPr>
        <w:pStyle w:val="Standard"/>
        <w:keepNext/>
        <w:jc w:val="center"/>
        <w:rPr>
          <w:b/>
        </w:rPr>
      </w:pPr>
      <w:r>
        <w:rPr>
          <w:b/>
        </w:rPr>
        <w:t>XI.</w:t>
      </w:r>
    </w:p>
    <w:p w14:paraId="39A2E901" w14:textId="22CA3042" w:rsidR="00480442" w:rsidRDefault="00FD5178">
      <w:pPr>
        <w:pStyle w:val="Standard"/>
        <w:keepNext/>
        <w:jc w:val="center"/>
        <w:rPr>
          <w:b/>
        </w:rPr>
      </w:pPr>
      <w:r>
        <w:rPr>
          <w:b/>
        </w:rPr>
        <w:t>Odstoupení</w:t>
      </w:r>
      <w:r w:rsidR="005351A9">
        <w:rPr>
          <w:b/>
        </w:rPr>
        <w:t xml:space="preserve"> od smlouvy</w:t>
      </w:r>
    </w:p>
    <w:p w14:paraId="2DD2A5E6" w14:textId="661F2EB0" w:rsidR="005351A9" w:rsidRPr="004800FC" w:rsidRDefault="00CD153F" w:rsidP="000C5EC2">
      <w:pPr>
        <w:pStyle w:val="Standard"/>
        <w:tabs>
          <w:tab w:val="left" w:pos="567"/>
        </w:tabs>
      </w:pPr>
      <w:r>
        <w:t xml:space="preserve">1. </w:t>
      </w:r>
      <w:r>
        <w:tab/>
      </w:r>
      <w:r w:rsidR="005351A9" w:rsidRPr="004800FC">
        <w:t xml:space="preserve">Příjemce je oprávněn odstoupit od této smlouvy v případech a za podmínek stanovených poskytovatelem v Rozhodnutí nebo uvedených </w:t>
      </w:r>
      <w:r w:rsidR="00FD5178" w:rsidRPr="004800FC">
        <w:t>v Dokumentech</w:t>
      </w:r>
      <w:r w:rsidR="005351A9" w:rsidRPr="004800FC">
        <w:t>.</w:t>
      </w:r>
      <w:r w:rsidR="002C5404">
        <w:t xml:space="preserve"> </w:t>
      </w:r>
    </w:p>
    <w:p w14:paraId="46DD6CC7" w14:textId="41E3DF5F" w:rsidR="005351A9" w:rsidRDefault="00CD153F" w:rsidP="000C5EC2">
      <w:pPr>
        <w:pStyle w:val="Zhlav"/>
        <w:tabs>
          <w:tab w:val="left" w:pos="567"/>
        </w:tabs>
      </w:pPr>
      <w:r>
        <w:t>2.</w:t>
      </w:r>
      <w:r>
        <w:tab/>
      </w:r>
      <w:r w:rsidR="005351A9" w:rsidRPr="004800FC">
        <w:t>Partner</w:t>
      </w:r>
      <w:r w:rsidR="005351A9" w:rsidRPr="000C5EC2">
        <w:t xml:space="preserve"> je oprávněn odstoupit od této Smlouvy v</w:t>
      </w:r>
      <w:r w:rsidR="00FD5178" w:rsidRPr="004800FC">
        <w:t> </w:t>
      </w:r>
      <w:r w:rsidR="005351A9" w:rsidRPr="000C5EC2">
        <w:t>případě</w:t>
      </w:r>
      <w:r w:rsidR="00FD5178" w:rsidRPr="004800FC">
        <w:t>, kdy příjemce neplní povinnosti</w:t>
      </w:r>
      <w:r w:rsidR="005351A9" w:rsidRPr="000C5EC2">
        <w:t xml:space="preserve"> dané mu touto smlouvou</w:t>
      </w:r>
      <w:r w:rsidR="00FD5178" w:rsidRPr="004800FC">
        <w:t xml:space="preserve"> či Dokumenty</w:t>
      </w:r>
      <w:r w:rsidR="002448C8">
        <w:t xml:space="preserve"> a ani v náhradní lhůtě nejméně 7 dnů své povinnosti nesplnil či nedodal potřebné dokumenty</w:t>
      </w:r>
      <w:r w:rsidR="00C13E65">
        <w:t xml:space="preserve"> a dále v případech, které předpokládá zákon</w:t>
      </w:r>
      <w:r w:rsidR="002448C8">
        <w:t xml:space="preserve">. </w:t>
      </w:r>
    </w:p>
    <w:p w14:paraId="38BD3275" w14:textId="77777777" w:rsidR="00CD153F" w:rsidRPr="000C5EC2" w:rsidRDefault="00CD153F" w:rsidP="000C5EC2">
      <w:pPr>
        <w:pStyle w:val="Zhlav"/>
        <w:tabs>
          <w:tab w:val="left" w:pos="567"/>
        </w:tabs>
      </w:pPr>
    </w:p>
    <w:p w14:paraId="37A2E37D" w14:textId="478F6E41" w:rsidR="005351A9" w:rsidRPr="004800FC" w:rsidRDefault="00CD153F" w:rsidP="000C5EC2">
      <w:pPr>
        <w:pStyle w:val="Standard"/>
        <w:tabs>
          <w:tab w:val="left" w:pos="567"/>
        </w:tabs>
      </w:pPr>
      <w:r>
        <w:t xml:space="preserve">3. </w:t>
      </w:r>
      <w:r>
        <w:tab/>
      </w:r>
      <w:r w:rsidR="005351A9" w:rsidRPr="004800FC">
        <w:t>Partner</w:t>
      </w:r>
      <w:r w:rsidR="005351A9" w:rsidRPr="000C5EC2">
        <w:t xml:space="preserve"> je oprávněn od této smlouvy odstoupit až po marném uplynutí lhůty, kterou příjemci poskytl k odstranění takového porušení </w:t>
      </w:r>
      <w:r w:rsidR="002448C8">
        <w:t xml:space="preserve">(viz čl. XI odst. 2) </w:t>
      </w:r>
      <w:r w:rsidR="005351A9" w:rsidRPr="000C5EC2">
        <w:t xml:space="preserve">a příjemce tak neučinil, přičemž lhůta nesmí být kratší než </w:t>
      </w:r>
      <w:r w:rsidR="002448C8">
        <w:t>7</w:t>
      </w:r>
      <w:r w:rsidR="005351A9" w:rsidRPr="000C5EC2">
        <w:t xml:space="preserve"> kalendářních dnů ode dne doručení výzvy k odstranění porušení povinností příjemci. </w:t>
      </w:r>
      <w:r w:rsidR="002448C8">
        <w:t>To neplatí v případě nutnosti podání opravných prostředků v určených lhůtách.</w:t>
      </w:r>
    </w:p>
    <w:p w14:paraId="0845ECDC" w14:textId="59FB6C5E" w:rsidR="00FD5178" w:rsidRDefault="00CD153F" w:rsidP="00F937CC">
      <w:pPr>
        <w:pStyle w:val="Zhlav"/>
        <w:tabs>
          <w:tab w:val="left" w:pos="567"/>
        </w:tabs>
        <w:spacing w:after="240"/>
      </w:pPr>
      <w:r>
        <w:t xml:space="preserve">4. </w:t>
      </w:r>
      <w:r>
        <w:tab/>
      </w:r>
      <w:r w:rsidR="00FD5178" w:rsidRPr="004800FC">
        <w:t>Odstoupení je účinné doručením</w:t>
      </w:r>
      <w:r w:rsidR="002448C8">
        <w:t xml:space="preserve"> oznámení o odstoupení druhé smluvní straně.</w:t>
      </w:r>
      <w:r w:rsidR="00FD5178" w:rsidRPr="004800FC">
        <w:t xml:space="preserve"> </w:t>
      </w:r>
      <w:r w:rsidR="00804811">
        <w:t xml:space="preserve">Doručování probíhá datovou schránkou a není-li to možné, pak doporučenou poštou nebo osobním předáním. </w:t>
      </w:r>
      <w:r w:rsidR="00FD5178" w:rsidRPr="004800FC">
        <w:t xml:space="preserve">V pochybnostech se má za to, že odstoupení bylo doručeno </w:t>
      </w:r>
      <w:r w:rsidR="00804811">
        <w:t>třetím</w:t>
      </w:r>
      <w:r w:rsidR="00FD5178" w:rsidRPr="004800FC">
        <w:t xml:space="preserve"> dnem po prokazatelném odeslání. </w:t>
      </w:r>
      <w:r w:rsidR="00804811">
        <w:t>Odstoupení od smlouvy, které je platné a účinné, má za následek zánik této smlouvy i pro všechny další smluvní strany.</w:t>
      </w:r>
    </w:p>
    <w:p w14:paraId="1F93E2BF" w14:textId="6B3A63A1" w:rsidR="005351A9" w:rsidRDefault="00804811" w:rsidP="00F937CC">
      <w:pPr>
        <w:pStyle w:val="Zhlav"/>
        <w:tabs>
          <w:tab w:val="left" w:pos="567"/>
        </w:tabs>
        <w:spacing w:after="240"/>
      </w:pPr>
      <w:r>
        <w:t>5.</w:t>
      </w:r>
      <w:r w:rsidR="00F937CC">
        <w:t xml:space="preserve">    </w:t>
      </w:r>
      <w:r w:rsidR="005351A9" w:rsidRPr="000C5EC2">
        <w:t>Smluvní strany se zavazují počínat si tak, aby v zájmu zachování řešení projektu předešly předčasnému ukončení smlouvy výpovědí nebo odstoupením, pokud tak bude možné a s ohledem na povahu projektu a jeho řešení účelné</w:t>
      </w:r>
      <w:r w:rsidR="005351A9" w:rsidRPr="004800FC">
        <w:t>.</w:t>
      </w:r>
    </w:p>
    <w:p w14:paraId="40B76245" w14:textId="0D52915E" w:rsidR="00804811" w:rsidRDefault="00804811" w:rsidP="000C5EC2">
      <w:pPr>
        <w:pStyle w:val="Standard"/>
      </w:pPr>
      <w:r>
        <w:t>6.</w:t>
      </w:r>
      <w:r w:rsidR="00F937CC">
        <w:t xml:space="preserve">        </w:t>
      </w:r>
      <w:r>
        <w:t xml:space="preserve">Výpověď této smlouvy ani </w:t>
      </w:r>
      <w:r w:rsidR="00EC10F3">
        <w:t>výpověď bez</w:t>
      </w:r>
      <w:r>
        <w:t xml:space="preserve"> výpovědní doby se z povahy věci nepřipouští</w:t>
      </w:r>
      <w:r w:rsidR="00C13E65">
        <w:t>, leda v případech, které předpokládá zákon</w:t>
      </w:r>
      <w:r>
        <w:t>.</w:t>
      </w:r>
    </w:p>
    <w:p w14:paraId="4D0F9543" w14:textId="77777777" w:rsidR="00480442" w:rsidRDefault="00480442">
      <w:pPr>
        <w:pStyle w:val="Standard"/>
        <w:keepNext/>
        <w:jc w:val="center"/>
        <w:rPr>
          <w:b/>
        </w:rPr>
      </w:pPr>
    </w:p>
    <w:p w14:paraId="22472738" w14:textId="39C4C6E8" w:rsidR="00CB46D0" w:rsidRDefault="00DF2B79">
      <w:pPr>
        <w:pStyle w:val="Standard"/>
        <w:keepNext/>
        <w:jc w:val="center"/>
      </w:pPr>
      <w:r>
        <w:rPr>
          <w:b/>
        </w:rPr>
        <w:t>X</w:t>
      </w:r>
      <w:r w:rsidR="00480442">
        <w:rPr>
          <w:b/>
        </w:rPr>
        <w:t>I</w:t>
      </w:r>
      <w:r>
        <w:rPr>
          <w:b/>
        </w:rPr>
        <w:t>I.</w:t>
      </w:r>
      <w:r>
        <w:rPr>
          <w:b/>
        </w:rPr>
        <w:br/>
        <w:t>Závěrečná ustanovení</w:t>
      </w:r>
    </w:p>
    <w:p w14:paraId="1EB84C43" w14:textId="77823CCC" w:rsidR="00CB46D0" w:rsidRDefault="00DF2B79">
      <w:pPr>
        <w:pStyle w:val="Standard"/>
      </w:pPr>
      <w:r>
        <w:t>1.</w:t>
      </w:r>
      <w:r>
        <w:tab/>
        <w:t xml:space="preserve">Partner se zavazuje, že se bude řídit Rozhodnutím o poskytnutí dotace na řešení projektu </w:t>
      </w:r>
      <w:r w:rsidR="00FE4C2C">
        <w:t xml:space="preserve">vydaným </w:t>
      </w:r>
      <w:r>
        <w:t xml:space="preserve">poskytovatelem, včetně všech jeho příloh, a veškerými dokumenty OP </w:t>
      </w:r>
      <w:r w:rsidR="006A087A">
        <w:t>TAK</w:t>
      </w:r>
      <w:r>
        <w:t xml:space="preserve"> Aplikace v platné verzi. Partner je dále povinen poskytnout příjemci veškerou potřebnou součinnost za účelem dodržení povinností mu plynoucích z této smlouvy o účasti na řešení projektu.</w:t>
      </w:r>
    </w:p>
    <w:p w14:paraId="392C2BFB" w14:textId="4A173F03" w:rsidR="00CB46D0" w:rsidRDefault="000A142F">
      <w:pPr>
        <w:pStyle w:val="Standard"/>
      </w:pPr>
      <w:r>
        <w:t>2</w:t>
      </w:r>
      <w:r w:rsidR="00DF2B79">
        <w:t>.</w:t>
      </w:r>
      <w:r w:rsidR="00DF2B79">
        <w:tab/>
        <w:t>Zásady, které nejsou touto smlouvou upraveny, se řídí zákonem č. 89/2012 Sb., občanským zákoníkem, v platném znění, a právními předpisy na občanský zákoník pro účely této smlouvy navazujícími, a to zejména zákonem č. 130/2002 Sb., o podpoře výzkumu, experimentálního vývoje a inovací z veřejných prostředků a o změně některých souvisejících zákonů (zákon o podpoře výzkumu a vývoje), ve znění pozdějších předpisů.</w:t>
      </w:r>
    </w:p>
    <w:p w14:paraId="6EA0133F" w14:textId="78D92895" w:rsidR="007E6838" w:rsidRDefault="000A142F">
      <w:pPr>
        <w:pStyle w:val="Standard"/>
      </w:pPr>
      <w:r>
        <w:t>3</w:t>
      </w:r>
      <w:r w:rsidR="00DF2B79">
        <w:t>.</w:t>
      </w:r>
      <w:r w:rsidR="00DF2B79">
        <w:tab/>
        <w:t xml:space="preserve">Tuto smlouvu lze měnit pouze písemně, její změna v jiné formě je vyloučena. </w:t>
      </w:r>
      <w:r w:rsidR="0031375B">
        <w:t xml:space="preserve">Za písemnou formu se pro tento účel nepovažuje jednání učiněné elektronickými či jinými technickými prostředky (e-mail, fax); </w:t>
      </w:r>
      <w:r w:rsidR="0031375B">
        <w:rPr>
          <w:rFonts w:cs="Arial"/>
        </w:rPr>
        <w:t>to neplatí pro elektronickou komunikaci prostřednictvím datové schránky</w:t>
      </w:r>
      <w:r w:rsidR="0031375B" w:rsidRPr="08556078">
        <w:rPr>
          <w:rFonts w:cs="Arial"/>
        </w:rPr>
        <w:t>.</w:t>
      </w:r>
      <w:r w:rsidR="0031375B">
        <w:rPr>
          <w:rFonts w:cs="Arial"/>
        </w:rPr>
        <w:t xml:space="preserve"> </w:t>
      </w:r>
      <w:r w:rsidR="0031375B">
        <w:rPr>
          <w:rStyle w:val="normaltextrun"/>
          <w:rFonts w:cs="Calibri"/>
        </w:rPr>
        <w:t>Také tím není dotčená možnost smluvních stran uzavírat případné dodatky smlouvy v podobě elektronického dokumentu, za podmínky, že dokument bude podepsán příslušným druhem uznávaného elektronického podpisu dle požadavku § 5 a násl. zákona č. 297/2016 Sb., o službách vytvářejících důvěru pro elektronické transakce.</w:t>
      </w:r>
    </w:p>
    <w:p w14:paraId="0E0F5AA4" w14:textId="3DF6DBCF" w:rsidR="00CB46D0" w:rsidRDefault="000A142F">
      <w:pPr>
        <w:pStyle w:val="Standard"/>
      </w:pPr>
      <w:r>
        <w:t>4</w:t>
      </w:r>
      <w:r w:rsidR="00DF2B79">
        <w:t>.</w:t>
      </w:r>
      <w:r w:rsidR="00DF2B79">
        <w:tab/>
        <w:t xml:space="preserve">Tato smlouva o vzájemných vztazích mezi příjemcem a </w:t>
      </w:r>
      <w:r w:rsidR="003F0CA2">
        <w:t xml:space="preserve">partnery </w:t>
      </w:r>
      <w:r w:rsidR="00DF2B79">
        <w:t>se uzavírá s účinností od data zahájení řešení projektu, na dobu určitou do ukončení řešení projektu a vyrovnání všech závazků smluvních stran s tím souvisejících, avšak s výjimkou přežívajícího článku VIII</w:t>
      </w:r>
      <w:r w:rsidR="00FE4C2C">
        <w:t>.</w:t>
      </w:r>
      <w:r w:rsidR="00DF2B79">
        <w:t xml:space="preserve"> a IX</w:t>
      </w:r>
      <w:r w:rsidR="00FE4C2C">
        <w:t>.</w:t>
      </w:r>
      <w:r w:rsidR="00DF2B79">
        <w:t xml:space="preserve"> této smlouvy.</w:t>
      </w:r>
    </w:p>
    <w:p w14:paraId="4C54CC95" w14:textId="6E7EDA0A" w:rsidR="00FA34B9" w:rsidRDefault="000A142F" w:rsidP="00017E2C">
      <w:pPr>
        <w:pStyle w:val="Standard"/>
        <w:spacing w:after="0"/>
      </w:pPr>
      <w:r>
        <w:t>5</w:t>
      </w:r>
      <w:r w:rsidR="00DF2B79">
        <w:t>.</w:t>
      </w:r>
      <w:r w:rsidR="00DF2B79">
        <w:tab/>
        <w:t>Smlouva je vyhotovena v</w:t>
      </w:r>
      <w:r w:rsidR="003F0CA2">
        <w:t xml:space="preserve"> šesti </w:t>
      </w:r>
      <w:r w:rsidR="00DF2B79">
        <w:t>(</w:t>
      </w:r>
      <w:r w:rsidR="003F0CA2">
        <w:t>6</w:t>
      </w:r>
      <w:r w:rsidR="00DF2B79">
        <w:t>) stejnopisech s platností originálu, z nichž každá smluvní strana obdrží dva (2).</w:t>
      </w:r>
    </w:p>
    <w:p w14:paraId="488D75B1" w14:textId="77777777" w:rsidR="00FA34B9" w:rsidRDefault="00FA34B9" w:rsidP="000C5EC2">
      <w:pPr>
        <w:pStyle w:val="Standard"/>
        <w:spacing w:after="0"/>
        <w:contextualSpacing/>
      </w:pPr>
    </w:p>
    <w:p w14:paraId="056FA217" w14:textId="45D06761" w:rsidR="00CB46D0" w:rsidRDefault="000A142F" w:rsidP="00017E2C">
      <w:pPr>
        <w:pStyle w:val="Standard"/>
        <w:spacing w:after="0"/>
      </w:pPr>
      <w:r>
        <w:t>6</w:t>
      </w:r>
      <w:r w:rsidR="00DF2B79">
        <w:t>.</w:t>
      </w:r>
      <w:r w:rsidR="00DF2B79">
        <w:tab/>
        <w:t>Smluvní strany souhlasí s uveřejněním této smlouvy v registru smluv podle zákona č.</w:t>
      </w:r>
      <w:r w:rsidR="00C620D9">
        <w:t> </w:t>
      </w:r>
      <w:r w:rsidR="00DF2B79">
        <w:t>340/2015</w:t>
      </w:r>
      <w:r w:rsidR="00C620D9">
        <w:t> </w:t>
      </w:r>
      <w:r w:rsidR="00DF2B79">
        <w:t>Sb., o zvláštních podmínkách účinnosti některých smluv, uveřejňování těchto smluv a o registru smluv (zákon o registru smluv).</w:t>
      </w:r>
    </w:p>
    <w:p w14:paraId="75D07335" w14:textId="77777777" w:rsidR="00FA34B9" w:rsidRDefault="00FA34B9" w:rsidP="00017E2C">
      <w:pPr>
        <w:pStyle w:val="Standard"/>
        <w:spacing w:after="0"/>
      </w:pPr>
    </w:p>
    <w:p w14:paraId="26A9FCD6" w14:textId="671ABFD7" w:rsidR="00CB46D0" w:rsidRDefault="000A142F" w:rsidP="00017E2C">
      <w:pPr>
        <w:pStyle w:val="Standard"/>
        <w:spacing w:after="0"/>
      </w:pPr>
      <w:r>
        <w:t>7</w:t>
      </w:r>
      <w:r w:rsidR="00DF2B79">
        <w:t>.</w:t>
      </w:r>
      <w:r w:rsidR="00DF2B79">
        <w:tab/>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2292797F" w14:textId="77777777" w:rsidR="00FA34B9" w:rsidRDefault="00FA34B9" w:rsidP="00017E2C">
      <w:pPr>
        <w:pStyle w:val="Standard"/>
        <w:spacing w:after="0"/>
      </w:pPr>
    </w:p>
    <w:p w14:paraId="59CE8E69" w14:textId="26C3D95D" w:rsidR="00804811" w:rsidRPr="00806A20" w:rsidRDefault="000A142F" w:rsidP="00804811">
      <w:pPr>
        <w:spacing w:after="0"/>
        <w:jc w:val="both"/>
      </w:pPr>
      <w:r>
        <w:t>8</w:t>
      </w:r>
      <w:r w:rsidR="00DF2B79">
        <w:t>.</w:t>
      </w:r>
      <w:r w:rsidR="00DF2B79">
        <w:tab/>
        <w:t>Smluvní strany výslovně potvrzují, že tato smlouva je výsledkem jejich jednání a každá ze stran měla příležitost ovlivnit její základní podmínky.</w:t>
      </w:r>
      <w:r w:rsidR="00804811" w:rsidRPr="00804811">
        <w:t xml:space="preserve"> </w:t>
      </w:r>
      <w:r w:rsidR="00804811" w:rsidRPr="00806A20">
        <w:t xml:space="preserve">Tato Smlouva </w:t>
      </w:r>
      <w:r w:rsidR="00804811">
        <w:t xml:space="preserve">spolu s jejími přílohami (i volnými) </w:t>
      </w:r>
      <w:r w:rsidR="00804811" w:rsidRPr="00806A20">
        <w:t xml:space="preserve">obsahuje úplnou dohodu smluvních stran ve věci předmětu této Smlouvy a všech náležitostech, které Smluvní strany chtěly ve Smlouvě ujednat, a které považují za důležité pro závaznost této Smlouvy. </w:t>
      </w:r>
    </w:p>
    <w:p w14:paraId="518EFAE9" w14:textId="4CBDD3DA" w:rsidR="00804811" w:rsidRPr="00806A20" w:rsidRDefault="00804811" w:rsidP="00F937CC">
      <w:pPr>
        <w:pStyle w:val="Standard"/>
        <w:spacing w:after="240"/>
      </w:pPr>
      <w:r>
        <w:t>9.</w:t>
      </w:r>
      <w:r w:rsidR="00F937CC">
        <w:t xml:space="preserve">            </w:t>
      </w:r>
      <w:r w:rsidRPr="00806A20">
        <w:t>Pokud by se z jakéhokoliv důvodu jakékoliv ustanovení této Smlouvy stalo neplatným, neplatnost takového ustanovení nebude mít vliv na platnost zbývajících ustanovení, pokud z povahy tohoto ustanovení nebo z jeho obsahu nevyplývá, že neplatné ustanovení nelze oddělit od ostatního obsahu Smlouvy. Pokud se jakékoliv ustanovení této Smlouvy stane neplatným, zahájí Smluvní strany jednání za účelem nové úpravy vzájemných vztahů tak, aby byl zachován původní záměr Smlouvy.</w:t>
      </w:r>
    </w:p>
    <w:p w14:paraId="7F716644" w14:textId="66A32C37" w:rsidR="00804811" w:rsidRPr="00806A20" w:rsidRDefault="00804811" w:rsidP="00F937CC">
      <w:pPr>
        <w:spacing w:after="240"/>
        <w:jc w:val="both"/>
      </w:pPr>
      <w:r>
        <w:t>10</w:t>
      </w:r>
      <w:r w:rsidRPr="00806A20">
        <w:t>.</w:t>
      </w:r>
      <w:r w:rsidR="00F937CC">
        <w:t xml:space="preserve">       </w:t>
      </w:r>
      <w:r w:rsidRPr="00806A20">
        <w:t>Smluvní strany společně prohlašují, že si před uzavřením této Smlouvy vzájemně sdělily všechny skutkové a právní okolnosti, o nichž ke dni uzavření této Smlouvy věděly nebo vědět musely, a které jsou relevantní ve vztahu k uzavření této Smlouvy.</w:t>
      </w:r>
    </w:p>
    <w:p w14:paraId="48074586" w14:textId="28CD6FF6" w:rsidR="00804811" w:rsidRDefault="00804811" w:rsidP="00F937CC">
      <w:pPr>
        <w:spacing w:after="240"/>
        <w:jc w:val="both"/>
      </w:pPr>
      <w:r>
        <w:t>11.</w:t>
      </w:r>
      <w:r w:rsidR="00F937CC">
        <w:t xml:space="preserve">     </w:t>
      </w:r>
      <w:r>
        <w:t>Žádná se stran</w:t>
      </w:r>
      <w:r w:rsidRPr="00806A20">
        <w:t xml:space="preserve"> není oprávněn</w:t>
      </w:r>
      <w:r>
        <w:t>a</w:t>
      </w:r>
      <w:r w:rsidRPr="00806A20">
        <w:t xml:space="preserve"> bez předchozího souhlasu </w:t>
      </w:r>
      <w:r>
        <w:t>zbývajících stran</w:t>
      </w:r>
      <w:r w:rsidRPr="00806A20">
        <w:t xml:space="preserve"> postoupit jakákoliv </w:t>
      </w:r>
      <w:r w:rsidRPr="00806A20">
        <w:lastRenderedPageBreak/>
        <w:t>práva z této Smlouvy. Tato Smlouva, jakož i práva a povinnosti z ní vyplývající však přechází na právní nástupce smluvních stran. Započtení pohledávek smluvních stran je možné bez písemné dohody smluvních stran jedině, jde-li o pravomocně přisouzené pohledávky.</w:t>
      </w:r>
    </w:p>
    <w:p w14:paraId="6E83E2E0" w14:textId="37709AB7" w:rsidR="00804811" w:rsidRDefault="00804811" w:rsidP="00F937CC">
      <w:pPr>
        <w:spacing w:after="240"/>
        <w:jc w:val="both"/>
      </w:pPr>
      <w:r>
        <w:t>12.</w:t>
      </w:r>
      <w:r w:rsidR="00F937CC">
        <w:t xml:space="preserve">       </w:t>
      </w:r>
      <w:r w:rsidRPr="00207DB4">
        <w:t>Smluvní strany prohlašují, že se s textem Smlouvy před jejím podpisem pečlivě seznámily, že je jim srozumitelný, že měly možnost jej připomínkovat a nemají vůči němu žádné námitky či výhrady. Na důkaz toho, že se Smluvní strany dohodly na obsahu této Smlouvy tak, jak je shora uvedeno, připojují k ní své podpisy osoby oprávněné jednat jménem Smluvních stran.</w:t>
      </w:r>
    </w:p>
    <w:p w14:paraId="0119207D" w14:textId="77777777" w:rsidR="00CB46D0" w:rsidRDefault="00CB46D0">
      <w:pPr>
        <w:pStyle w:val="Standard"/>
      </w:pPr>
    </w:p>
    <w:p w14:paraId="3C001AA6" w14:textId="2F506F32" w:rsidR="00CB46D0" w:rsidRDefault="00DF2B79">
      <w:pPr>
        <w:pStyle w:val="Standard"/>
        <w:tabs>
          <w:tab w:val="left" w:pos="5812"/>
        </w:tabs>
      </w:pPr>
      <w:r>
        <w:t>V</w:t>
      </w:r>
      <w:r w:rsidR="00847475">
        <w:t> </w:t>
      </w:r>
      <w:r w:rsidR="00907E47">
        <w:t xml:space="preserve">Liberci </w:t>
      </w:r>
      <w:r>
        <w:t>dne</w:t>
      </w:r>
      <w:r w:rsidR="0014263A">
        <w:t xml:space="preserve"> 10.1.2023</w:t>
      </w:r>
      <w:r>
        <w:tab/>
      </w:r>
      <w:r w:rsidR="0014263A">
        <w:t>V Liberci dne 10.1.2023</w:t>
      </w:r>
    </w:p>
    <w:p w14:paraId="6B0B37D5" w14:textId="53D01D2E" w:rsidR="00CB46D0" w:rsidRDefault="00CB46D0">
      <w:pPr>
        <w:pStyle w:val="Standard"/>
      </w:pPr>
    </w:p>
    <w:p w14:paraId="71FC51E3" w14:textId="77777777" w:rsidR="00DB1BEA" w:rsidRDefault="00DB1BEA">
      <w:pPr>
        <w:pStyle w:val="Standard"/>
      </w:pPr>
    </w:p>
    <w:p w14:paraId="7752D4BB" w14:textId="3C509DCA" w:rsidR="006A087A" w:rsidRDefault="00DF2B79" w:rsidP="003509FE">
      <w:pPr>
        <w:pStyle w:val="Standard"/>
        <w:tabs>
          <w:tab w:val="left" w:pos="5812"/>
        </w:tabs>
        <w:ind w:left="567" w:hanging="567"/>
        <w:jc w:val="left"/>
      </w:pPr>
      <w:r>
        <w:t>_____________________________</w:t>
      </w:r>
      <w:r>
        <w:tab/>
        <w:t>_____________________________</w:t>
      </w:r>
      <w:r w:rsidR="00DB1BEA">
        <w:t xml:space="preserve">      </w:t>
      </w:r>
      <w:r w:rsidR="008669C1">
        <w:t xml:space="preserve">Ing. Pavel </w:t>
      </w:r>
      <w:proofErr w:type="spellStart"/>
      <w:r w:rsidR="008669C1">
        <w:t>Paickr</w:t>
      </w:r>
      <w:proofErr w:type="spellEnd"/>
      <w:r w:rsidR="008669C1">
        <w:t>, jednatel</w:t>
      </w:r>
      <w:r>
        <w:tab/>
      </w:r>
      <w:r w:rsidR="00DB1BEA">
        <w:t xml:space="preserve">              </w:t>
      </w:r>
      <w:r w:rsidR="008669C1">
        <w:t>Martin Kozel</w:t>
      </w:r>
      <w:r w:rsidR="00DB1BEA">
        <w:t>, jednatel</w:t>
      </w:r>
      <w:r>
        <w:br/>
      </w:r>
      <w:proofErr w:type="spellStart"/>
      <w:r w:rsidR="00907E47" w:rsidRPr="00907E47">
        <w:t>Entry</w:t>
      </w:r>
      <w:proofErr w:type="spellEnd"/>
      <w:r w:rsidR="00907E47" w:rsidRPr="00907E47">
        <w:t xml:space="preserve"> </w:t>
      </w:r>
      <w:proofErr w:type="spellStart"/>
      <w:r w:rsidR="00907E47" w:rsidRPr="00907E47">
        <w:t>Engineering</w:t>
      </w:r>
      <w:proofErr w:type="spellEnd"/>
      <w:r w:rsidR="00907E47" w:rsidRPr="00907E47">
        <w:t xml:space="preserve"> s.r.o.</w:t>
      </w:r>
      <w:r>
        <w:tab/>
      </w:r>
      <w:r w:rsidR="00DB1BEA">
        <w:t xml:space="preserve">                 </w:t>
      </w:r>
      <w:r w:rsidR="006A087A">
        <w:t>NORDBEANS s.r.o.</w:t>
      </w:r>
    </w:p>
    <w:p w14:paraId="7BD2F918" w14:textId="6C4C5AE3" w:rsidR="00017E2C" w:rsidRDefault="00DB1BEA">
      <w:pPr>
        <w:pStyle w:val="Standard"/>
        <w:tabs>
          <w:tab w:val="left" w:pos="5812"/>
        </w:tabs>
        <w:jc w:val="left"/>
      </w:pPr>
      <w:r>
        <w:t xml:space="preserve">                 </w:t>
      </w:r>
      <w:r w:rsidR="00DF2B79">
        <w:t>za příjemce</w:t>
      </w:r>
      <w:r w:rsidRPr="00DB1BEA">
        <w:t xml:space="preserve"> </w:t>
      </w:r>
      <w:r>
        <w:tab/>
      </w:r>
      <w:r>
        <w:tab/>
      </w:r>
      <w:r>
        <w:tab/>
        <w:t>za partnera 1</w:t>
      </w:r>
    </w:p>
    <w:p w14:paraId="4129380C" w14:textId="34624481" w:rsidR="00907E47" w:rsidRDefault="00DF2B79">
      <w:pPr>
        <w:pStyle w:val="Standard"/>
        <w:tabs>
          <w:tab w:val="left" w:pos="5812"/>
        </w:tabs>
        <w:jc w:val="left"/>
      </w:pPr>
      <w:r>
        <w:tab/>
      </w:r>
    </w:p>
    <w:p w14:paraId="7A0ACFDA" w14:textId="00C7C86E" w:rsidR="00907E47" w:rsidRDefault="00907E47">
      <w:pPr>
        <w:pStyle w:val="Standard"/>
        <w:tabs>
          <w:tab w:val="left" w:pos="5812"/>
        </w:tabs>
        <w:jc w:val="left"/>
      </w:pPr>
    </w:p>
    <w:p w14:paraId="0B60E00F" w14:textId="77777777" w:rsidR="003509FE" w:rsidRDefault="003509FE">
      <w:pPr>
        <w:pStyle w:val="Standard"/>
        <w:tabs>
          <w:tab w:val="left" w:pos="5812"/>
        </w:tabs>
        <w:jc w:val="left"/>
      </w:pPr>
    </w:p>
    <w:p w14:paraId="07CC11B3" w14:textId="3BC69A98" w:rsidR="00017E2C" w:rsidRDefault="0014263A" w:rsidP="00E004F2">
      <w:pPr>
        <w:pStyle w:val="Standard"/>
        <w:tabs>
          <w:tab w:val="left" w:pos="5812"/>
        </w:tabs>
      </w:pPr>
      <w:r>
        <w:t>V Liberci dne 10.1.2023</w:t>
      </w:r>
    </w:p>
    <w:p w14:paraId="065B2884" w14:textId="77777777" w:rsidR="00017E2C" w:rsidRDefault="00017E2C" w:rsidP="00E004F2">
      <w:pPr>
        <w:pStyle w:val="Standard"/>
        <w:tabs>
          <w:tab w:val="left" w:pos="5812"/>
        </w:tabs>
      </w:pPr>
    </w:p>
    <w:p w14:paraId="53773021" w14:textId="77777777" w:rsidR="003509FE" w:rsidRDefault="003509FE" w:rsidP="00017E2C">
      <w:pPr>
        <w:pStyle w:val="Standard"/>
        <w:tabs>
          <w:tab w:val="left" w:pos="5812"/>
        </w:tabs>
        <w:spacing w:after="0"/>
      </w:pPr>
    </w:p>
    <w:p w14:paraId="4F84B986" w14:textId="101EEF17" w:rsidR="003F0CA2" w:rsidRDefault="003509FE" w:rsidP="00017E2C">
      <w:pPr>
        <w:pStyle w:val="Standard"/>
        <w:tabs>
          <w:tab w:val="left" w:pos="5812"/>
        </w:tabs>
        <w:spacing w:after="0"/>
      </w:pPr>
      <w:r>
        <w:t>_____________________________________</w:t>
      </w:r>
      <w:r w:rsidR="003F0CA2">
        <w:tab/>
      </w:r>
    </w:p>
    <w:p w14:paraId="52DAB5A3" w14:textId="72BAE9CF" w:rsidR="00DB1BEA" w:rsidRDefault="00DB1BEA" w:rsidP="003509FE">
      <w:pPr>
        <w:pStyle w:val="Standard"/>
        <w:tabs>
          <w:tab w:val="left" w:pos="5812"/>
        </w:tabs>
        <w:spacing w:after="0"/>
        <w:contextualSpacing/>
        <w:jc w:val="left"/>
      </w:pPr>
      <w:r w:rsidRPr="007F5596">
        <w:t xml:space="preserve">doc. RNDr. Miroslavem </w:t>
      </w:r>
      <w:proofErr w:type="spellStart"/>
      <w:r w:rsidRPr="007F5596">
        <w:t>Brzezinou</w:t>
      </w:r>
      <w:proofErr w:type="spellEnd"/>
      <w:r w:rsidRPr="007F5596">
        <w:t>, CSc.</w:t>
      </w:r>
      <w:r>
        <w:t>, rektor</w:t>
      </w:r>
    </w:p>
    <w:p w14:paraId="49E93FDD" w14:textId="1C425911" w:rsidR="00E004F2" w:rsidRDefault="00E004F2" w:rsidP="003509FE">
      <w:pPr>
        <w:pStyle w:val="Standard"/>
        <w:tabs>
          <w:tab w:val="left" w:pos="5812"/>
        </w:tabs>
        <w:spacing w:after="0"/>
        <w:contextualSpacing/>
        <w:jc w:val="left"/>
      </w:pPr>
      <w:r>
        <w:t xml:space="preserve"> </w:t>
      </w:r>
      <w:r w:rsidR="00DB1BEA">
        <w:t xml:space="preserve">         </w:t>
      </w:r>
      <w:r>
        <w:t>Technick</w:t>
      </w:r>
      <w:r w:rsidR="00DB1BEA">
        <w:t>á</w:t>
      </w:r>
      <w:r>
        <w:t xml:space="preserve"> univerzit</w:t>
      </w:r>
      <w:r w:rsidR="00DB1BEA">
        <w:t>a</w:t>
      </w:r>
      <w:r>
        <w:t xml:space="preserve"> v Liberci</w:t>
      </w:r>
    </w:p>
    <w:p w14:paraId="076CEB88" w14:textId="1E63D6BE" w:rsidR="003F0CA2" w:rsidRDefault="00DB1BEA" w:rsidP="003509FE">
      <w:pPr>
        <w:pStyle w:val="Standard"/>
        <w:tabs>
          <w:tab w:val="left" w:pos="5812"/>
        </w:tabs>
        <w:spacing w:after="0"/>
        <w:contextualSpacing/>
        <w:jc w:val="left"/>
      </w:pPr>
      <w:r>
        <w:t xml:space="preserve">                       </w:t>
      </w:r>
      <w:r w:rsidR="003F0CA2">
        <w:t>za</w:t>
      </w:r>
      <w:r w:rsidR="000E053D">
        <w:t xml:space="preserve"> partnera</w:t>
      </w:r>
      <w:r w:rsidR="00E004F2">
        <w:t xml:space="preserve"> 2</w:t>
      </w:r>
      <w:r w:rsidR="003F0CA2">
        <w:tab/>
      </w:r>
    </w:p>
    <w:sectPr w:rsidR="003F0CA2" w:rsidSect="00F6318F">
      <w:footerReference w:type="even" r:id="rId14"/>
      <w:footerReference w:type="default" r:id="rId15"/>
      <w:pgSz w:w="11906" w:h="16838"/>
      <w:pgMar w:top="1276" w:right="1417" w:bottom="1417" w:left="1417" w:header="992"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2E857" w14:textId="77777777" w:rsidR="00AB4467" w:rsidRDefault="00AB4467">
      <w:pPr>
        <w:spacing w:after="0" w:line="240" w:lineRule="auto"/>
      </w:pPr>
      <w:r>
        <w:separator/>
      </w:r>
    </w:p>
  </w:endnote>
  <w:endnote w:type="continuationSeparator" w:id="0">
    <w:p w14:paraId="3E0FFA30" w14:textId="77777777" w:rsidR="00AB4467" w:rsidRDefault="00AB4467">
      <w:pPr>
        <w:spacing w:after="0" w:line="240" w:lineRule="auto"/>
      </w:pPr>
      <w:r>
        <w:continuationSeparator/>
      </w:r>
    </w:p>
  </w:endnote>
  <w:endnote w:type="continuationNotice" w:id="1">
    <w:p w14:paraId="77B9F77A" w14:textId="77777777" w:rsidR="00AB4467" w:rsidRDefault="00AB44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4DE86" w14:textId="77777777" w:rsidR="00AA377A" w:rsidRDefault="00AA377A">
    <w:pPr>
      <w:pStyle w:val="Zpat"/>
    </w:pPr>
  </w:p>
  <w:p w14:paraId="7077324A" w14:textId="2D6CAEBF" w:rsidR="00AA377A" w:rsidRPr="00B57AAC" w:rsidRDefault="00AA377A" w:rsidP="00F02D94">
    <w:pPr>
      <w:pStyle w:val="Zpat"/>
      <w:jc w:val="center"/>
      <w:rPr>
        <w:sz w:val="18"/>
        <w:szCs w:val="18"/>
      </w:rPr>
    </w:pPr>
    <w:r w:rsidRPr="00B57AAC">
      <w:rPr>
        <w:rStyle w:val="slostrnky"/>
        <w:sz w:val="18"/>
        <w:szCs w:val="18"/>
      </w:rPr>
      <w:tab/>
    </w:r>
    <w:r w:rsidRPr="00B57AAC">
      <w:rPr>
        <w:rStyle w:val="slostrnky"/>
        <w:sz w:val="18"/>
        <w:szCs w:val="18"/>
      </w:rPr>
      <w:tab/>
      <w:t xml:space="preserve">Strana </w:t>
    </w:r>
    <w:r w:rsidRPr="00B57AAC">
      <w:rPr>
        <w:sz w:val="18"/>
        <w:szCs w:val="18"/>
      </w:rPr>
      <w:fldChar w:fldCharType="begin"/>
    </w:r>
    <w:r w:rsidRPr="00B57AAC">
      <w:rPr>
        <w:sz w:val="18"/>
        <w:szCs w:val="18"/>
      </w:rPr>
      <w:instrText xml:space="preserve"> PAGE </w:instrText>
    </w:r>
    <w:r w:rsidRPr="00B57AAC">
      <w:rPr>
        <w:sz w:val="18"/>
        <w:szCs w:val="18"/>
      </w:rPr>
      <w:fldChar w:fldCharType="separate"/>
    </w:r>
    <w:r w:rsidR="0017206C">
      <w:rPr>
        <w:noProof/>
        <w:sz w:val="18"/>
        <w:szCs w:val="18"/>
      </w:rPr>
      <w:t>10</w:t>
    </w:r>
    <w:r w:rsidRPr="00B57AAC">
      <w:rPr>
        <w:sz w:val="18"/>
        <w:szCs w:val="18"/>
      </w:rPr>
      <w:fldChar w:fldCharType="end"/>
    </w:r>
    <w:r w:rsidRPr="00B57AAC">
      <w:rPr>
        <w:rStyle w:val="slostrnky"/>
        <w:sz w:val="18"/>
        <w:szCs w:val="18"/>
      </w:rPr>
      <w:t xml:space="preserve"> (celkem </w:t>
    </w:r>
    <w:r w:rsidRPr="00B57AAC">
      <w:rPr>
        <w:noProof/>
        <w:sz w:val="18"/>
        <w:szCs w:val="18"/>
      </w:rPr>
      <w:fldChar w:fldCharType="begin"/>
    </w:r>
    <w:r w:rsidRPr="00B57AAC">
      <w:rPr>
        <w:noProof/>
        <w:sz w:val="18"/>
        <w:szCs w:val="18"/>
      </w:rPr>
      <w:instrText xml:space="preserve"> NUMPAGES </w:instrText>
    </w:r>
    <w:r w:rsidRPr="00B57AAC">
      <w:rPr>
        <w:noProof/>
        <w:sz w:val="18"/>
        <w:szCs w:val="18"/>
      </w:rPr>
      <w:fldChar w:fldCharType="separate"/>
    </w:r>
    <w:r w:rsidR="0017206C">
      <w:rPr>
        <w:noProof/>
        <w:sz w:val="18"/>
        <w:szCs w:val="18"/>
      </w:rPr>
      <w:t>11</w:t>
    </w:r>
    <w:r w:rsidRPr="00B57AAC">
      <w:rPr>
        <w:noProof/>
        <w:sz w:val="18"/>
        <w:szCs w:val="18"/>
      </w:rPr>
      <w:fldChar w:fldCharType="end"/>
    </w:r>
    <w:r w:rsidRPr="00B57AAC">
      <w:rPr>
        <w:rStyle w:val="slostrnky"/>
        <w:sz w:val="18"/>
        <w:szCs w:val="18"/>
      </w:rPr>
      <w:t>)</w:t>
    </w:r>
  </w:p>
  <w:p w14:paraId="2D39BC15" w14:textId="77777777" w:rsidR="00AA377A" w:rsidRDefault="00AA377A">
    <w:pPr>
      <w:pStyle w:val="Standar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A071" w14:textId="52BB8E15" w:rsidR="00AA377A" w:rsidRPr="00F17710" w:rsidRDefault="00AA377A">
    <w:pPr>
      <w:pStyle w:val="Zpat"/>
      <w:jc w:val="center"/>
      <w:rPr>
        <w:sz w:val="18"/>
      </w:rPr>
    </w:pPr>
    <w:r w:rsidRPr="00B57AAC">
      <w:rPr>
        <w:rStyle w:val="slostrnky"/>
        <w:sz w:val="18"/>
        <w:szCs w:val="18"/>
      </w:rPr>
      <w:tab/>
    </w:r>
    <w:r w:rsidRPr="00B57AAC">
      <w:rPr>
        <w:rStyle w:val="slostrnky"/>
        <w:sz w:val="18"/>
        <w:szCs w:val="18"/>
      </w:rPr>
      <w:tab/>
      <w:t xml:space="preserve">Strana </w:t>
    </w:r>
    <w:r w:rsidRPr="00F17710">
      <w:rPr>
        <w:sz w:val="18"/>
      </w:rPr>
      <w:fldChar w:fldCharType="begin"/>
    </w:r>
    <w:r w:rsidRPr="00F17710">
      <w:rPr>
        <w:sz w:val="18"/>
      </w:rPr>
      <w:instrText xml:space="preserve"> PAGE </w:instrText>
    </w:r>
    <w:r w:rsidRPr="00F17710">
      <w:rPr>
        <w:sz w:val="18"/>
      </w:rPr>
      <w:fldChar w:fldCharType="separate"/>
    </w:r>
    <w:r w:rsidR="0017206C">
      <w:rPr>
        <w:noProof/>
        <w:sz w:val="18"/>
      </w:rPr>
      <w:t>11</w:t>
    </w:r>
    <w:r w:rsidRPr="00F17710">
      <w:rPr>
        <w:sz w:val="18"/>
      </w:rPr>
      <w:fldChar w:fldCharType="end"/>
    </w:r>
    <w:r w:rsidRPr="00B57AAC">
      <w:rPr>
        <w:rStyle w:val="slostrnky"/>
        <w:sz w:val="18"/>
        <w:szCs w:val="18"/>
      </w:rPr>
      <w:t xml:space="preserve"> (celkem </w:t>
    </w:r>
    <w:r w:rsidRPr="00F17710">
      <w:rPr>
        <w:sz w:val="18"/>
      </w:rPr>
      <w:fldChar w:fldCharType="begin"/>
    </w:r>
    <w:r w:rsidRPr="00F17710">
      <w:rPr>
        <w:sz w:val="18"/>
      </w:rPr>
      <w:instrText xml:space="preserve"> NUMPAGES </w:instrText>
    </w:r>
    <w:r w:rsidRPr="00F17710">
      <w:rPr>
        <w:sz w:val="18"/>
      </w:rPr>
      <w:fldChar w:fldCharType="separate"/>
    </w:r>
    <w:r w:rsidR="0017206C">
      <w:rPr>
        <w:noProof/>
        <w:sz w:val="18"/>
      </w:rPr>
      <w:t>11</w:t>
    </w:r>
    <w:r w:rsidRPr="00F17710">
      <w:rPr>
        <w:sz w:val="18"/>
      </w:rPr>
      <w:fldChar w:fldCharType="end"/>
    </w:r>
    <w:r w:rsidRPr="00B57AAC">
      <w:rPr>
        <w:rStyle w:val="slostrnky"/>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88E40" w14:textId="77777777" w:rsidR="00AB4467" w:rsidRDefault="00AB4467">
      <w:pPr>
        <w:spacing w:after="0" w:line="240" w:lineRule="auto"/>
      </w:pPr>
      <w:r>
        <w:rPr>
          <w:color w:val="000000"/>
        </w:rPr>
        <w:separator/>
      </w:r>
    </w:p>
  </w:footnote>
  <w:footnote w:type="continuationSeparator" w:id="0">
    <w:p w14:paraId="0AE3D464" w14:textId="77777777" w:rsidR="00AB4467" w:rsidRDefault="00AB4467">
      <w:pPr>
        <w:spacing w:after="0" w:line="240" w:lineRule="auto"/>
      </w:pPr>
      <w:r>
        <w:continuationSeparator/>
      </w:r>
    </w:p>
  </w:footnote>
  <w:footnote w:type="continuationNotice" w:id="1">
    <w:p w14:paraId="7EE6FCFE" w14:textId="77777777" w:rsidR="00AB4467" w:rsidRDefault="00AB4467">
      <w:pPr>
        <w:spacing w:after="0" w:line="240" w:lineRule="auto"/>
      </w:pPr>
    </w:p>
  </w:footnote>
  <w:footnote w:id="2">
    <w:p w14:paraId="5124B821" w14:textId="0FEA4E1A" w:rsidR="00AA377A" w:rsidRDefault="00AA377A" w:rsidP="000C23D2">
      <w:pPr>
        <w:pStyle w:val="Textpoznpodarou"/>
        <w:jc w:val="both"/>
      </w:pPr>
      <w:r>
        <w:rPr>
          <w:rStyle w:val="Znakapoznpodarou"/>
        </w:rPr>
        <w:footnoteRef/>
      </w:r>
      <w:r>
        <w:t xml:space="preserve"> Ve smyslu Nařízení </w:t>
      </w:r>
      <w:r w:rsidRPr="000F4DA7">
        <w:t>Komise (EU) č. 651/2014</w:t>
      </w:r>
      <w:r>
        <w:t xml:space="preserve"> </w:t>
      </w:r>
      <w:r w:rsidRPr="000C23D2">
        <w:t>ze dne 17. června 2014, kterým se v souladu s články 107 a 108 Smlouvy prohlašují určité kategorie podpory za slučitelné s vnitřním trhem</w:t>
      </w:r>
      <w:r>
        <w:t xml:space="preserve"> (tzv. GBER)</w:t>
      </w:r>
    </w:p>
  </w:footnote>
  <w:footnote w:id="3">
    <w:p w14:paraId="5AA3BAE7" w14:textId="040D379C" w:rsidR="006C0D1D" w:rsidRDefault="006C0D1D">
      <w:pPr>
        <w:pStyle w:val="Textpoznpodarou"/>
      </w:pPr>
      <w:r>
        <w:rPr>
          <w:rStyle w:val="Znakapoznpodarou"/>
        </w:rPr>
        <w:footnoteRef/>
      </w:r>
      <w:r>
        <w:t xml:space="preserve"> Či obdobného právního ustanovení (Obecné nařízení o blokových výjimkách, tzv. GBER) platného v době vzniku takové události.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7D5C"/>
    <w:multiLevelType w:val="multilevel"/>
    <w:tmpl w:val="E7CE5376"/>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C95747C"/>
    <w:multiLevelType w:val="multilevel"/>
    <w:tmpl w:val="182CCC9C"/>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CAC4E71"/>
    <w:multiLevelType w:val="hybridMultilevel"/>
    <w:tmpl w:val="24A2CDD2"/>
    <w:lvl w:ilvl="0" w:tplc="2BDCDB56">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6E5867"/>
    <w:multiLevelType w:val="multilevel"/>
    <w:tmpl w:val="755E2490"/>
    <w:styleLink w:val="WWNum6"/>
    <w:lvl w:ilvl="0">
      <w:start w:val="1"/>
      <w:numFmt w:val="lowerLetter"/>
      <w:lvlText w:val="%1)"/>
      <w:lvlJc w:val="left"/>
      <w:pPr>
        <w:ind w:left="930" w:hanging="57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1A75E32"/>
    <w:multiLevelType w:val="multilevel"/>
    <w:tmpl w:val="E0220668"/>
    <w:styleLink w:val="WWNum8"/>
    <w:lvl w:ilvl="0">
      <w:start w:val="1"/>
      <w:numFmt w:val="lowerLetter"/>
      <w:lvlText w:val="%1)"/>
      <w:lvlJc w:val="left"/>
      <w:pPr>
        <w:ind w:left="930" w:hanging="57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3746C9E"/>
    <w:multiLevelType w:val="multilevel"/>
    <w:tmpl w:val="6E5E9494"/>
    <w:styleLink w:val="WW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38B6CC6"/>
    <w:multiLevelType w:val="multilevel"/>
    <w:tmpl w:val="905A2FC6"/>
    <w:styleLink w:val="WWNum13"/>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4D02463"/>
    <w:multiLevelType w:val="multilevel"/>
    <w:tmpl w:val="3BF6B238"/>
    <w:styleLink w:val="WWNum16"/>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52433E4"/>
    <w:multiLevelType w:val="hybridMultilevel"/>
    <w:tmpl w:val="4104A7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0" w15:restartNumberingAfterBreak="0">
    <w:nsid w:val="19D66C23"/>
    <w:multiLevelType w:val="multilevel"/>
    <w:tmpl w:val="ADE8214E"/>
    <w:styleLink w:val="WWNum4"/>
    <w:lvl w:ilvl="0">
      <w:start w:val="1"/>
      <w:numFmt w:val="lowerLetter"/>
      <w:lvlText w:val="%1)"/>
      <w:lvlJc w:val="left"/>
      <w:pPr>
        <w:ind w:left="930" w:hanging="57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AE464B5"/>
    <w:multiLevelType w:val="hybridMultilevel"/>
    <w:tmpl w:val="83780F98"/>
    <w:lvl w:ilvl="0" w:tplc="48F8D030">
      <w:numFmt w:val="bullet"/>
      <w:lvlText w:val="-"/>
      <w:lvlJc w:val="left"/>
      <w:pPr>
        <w:ind w:left="1287" w:hanging="360"/>
      </w:pPr>
      <w:rPr>
        <w:rFonts w:ascii="Calibri" w:eastAsiaTheme="minorHAnsi" w:hAnsi="Calibri" w:cstheme="minorBid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1D690B90"/>
    <w:multiLevelType w:val="hybridMultilevel"/>
    <w:tmpl w:val="0916FB70"/>
    <w:lvl w:ilvl="0" w:tplc="0405000F">
      <w:start w:val="2"/>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1EC94396"/>
    <w:multiLevelType w:val="multilevel"/>
    <w:tmpl w:val="3AC63A4A"/>
    <w:styleLink w:val="WWNum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01757EE"/>
    <w:multiLevelType w:val="hybridMultilevel"/>
    <w:tmpl w:val="C9CC21EA"/>
    <w:lvl w:ilvl="0" w:tplc="06F8913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C30F43"/>
    <w:multiLevelType w:val="multilevel"/>
    <w:tmpl w:val="82F2F47A"/>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24F50877"/>
    <w:multiLevelType w:val="hybridMultilevel"/>
    <w:tmpl w:val="B53C7680"/>
    <w:lvl w:ilvl="0" w:tplc="375C4A46">
      <w:numFmt w:val="bullet"/>
      <w:lvlText w:val="-"/>
      <w:lvlJc w:val="left"/>
      <w:pPr>
        <w:ind w:left="720" w:hanging="360"/>
      </w:pPr>
      <w:rPr>
        <w:rFonts w:ascii="Calibri" w:eastAsia="Cambr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8238A6"/>
    <w:multiLevelType w:val="hybridMultilevel"/>
    <w:tmpl w:val="6ABA0336"/>
    <w:lvl w:ilvl="0" w:tplc="767CE22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A20951"/>
    <w:multiLevelType w:val="hybridMultilevel"/>
    <w:tmpl w:val="93F819B6"/>
    <w:lvl w:ilvl="0" w:tplc="5780267A">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AA2B21"/>
    <w:multiLevelType w:val="hybridMultilevel"/>
    <w:tmpl w:val="9F58602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3066030D"/>
    <w:multiLevelType w:val="hybridMultilevel"/>
    <w:tmpl w:val="65446C6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C97EA9"/>
    <w:multiLevelType w:val="multilevel"/>
    <w:tmpl w:val="E91A5012"/>
    <w:styleLink w:val="WWNum10"/>
    <w:lvl w:ilvl="0">
      <w:start w:val="1"/>
      <w:numFmt w:val="lowerLetter"/>
      <w:lvlText w:val="%1)"/>
      <w:lvlJc w:val="left"/>
      <w:pPr>
        <w:ind w:left="930" w:hanging="57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3C2B0D23"/>
    <w:multiLevelType w:val="multilevel"/>
    <w:tmpl w:val="4A864E5A"/>
    <w:styleLink w:val="WWNum12"/>
    <w:lvl w:ilvl="0">
      <w:start w:val="1"/>
      <w:numFmt w:val="lowerLetter"/>
      <w:lvlText w:val="%1."/>
      <w:lvlJc w:val="left"/>
      <w:pPr>
        <w:ind w:left="930" w:hanging="57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3D3C64DA"/>
    <w:multiLevelType w:val="hybridMultilevel"/>
    <w:tmpl w:val="A39AC1D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FFA0E93"/>
    <w:multiLevelType w:val="hybridMultilevel"/>
    <w:tmpl w:val="4C828D28"/>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3960CE"/>
    <w:multiLevelType w:val="hybridMultilevel"/>
    <w:tmpl w:val="07084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096C2E"/>
    <w:multiLevelType w:val="hybridMultilevel"/>
    <w:tmpl w:val="D640E448"/>
    <w:lvl w:ilvl="0" w:tplc="10F29074">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3DD3EBD"/>
    <w:multiLevelType w:val="hybridMultilevel"/>
    <w:tmpl w:val="21228BF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4C5E64FC"/>
    <w:multiLevelType w:val="multilevel"/>
    <w:tmpl w:val="D9B8F6A0"/>
    <w:styleLink w:val="WWNum2"/>
    <w:lvl w:ilvl="0">
      <w:start w:val="1"/>
      <w:numFmt w:val="lowerLetter"/>
      <w:lvlText w:val="%1)"/>
      <w:lvlJc w:val="left"/>
      <w:pPr>
        <w:ind w:left="930" w:hanging="57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4D945ACE"/>
    <w:multiLevelType w:val="hybridMultilevel"/>
    <w:tmpl w:val="851E324A"/>
    <w:lvl w:ilvl="0" w:tplc="C4A0BC18">
      <w:start w:val="1"/>
      <w:numFmt w:val="decimal"/>
      <w:lvlText w:val="5.%1."/>
      <w:lvlJc w:val="left"/>
      <w:pPr>
        <w:ind w:left="720" w:hanging="360"/>
      </w:pPr>
      <w:rPr>
        <w:rFonts w:hint="default"/>
        <w:strike w:val="0"/>
        <w:d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E45021"/>
    <w:multiLevelType w:val="hybridMultilevel"/>
    <w:tmpl w:val="8A74083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72C0C83"/>
    <w:multiLevelType w:val="multilevel"/>
    <w:tmpl w:val="615EEFD0"/>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58394073"/>
    <w:multiLevelType w:val="multilevel"/>
    <w:tmpl w:val="653042AC"/>
    <w:styleLink w:val="WWNum1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4" w15:restartNumberingAfterBreak="0">
    <w:nsid w:val="5EBB04A1"/>
    <w:multiLevelType w:val="multilevel"/>
    <w:tmpl w:val="9C364AB0"/>
    <w:styleLink w:val="WWNum17"/>
    <w:lvl w:ilvl="0">
      <w:start w:val="6"/>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677C59C3"/>
    <w:multiLevelType w:val="hybridMultilevel"/>
    <w:tmpl w:val="91A4B0EE"/>
    <w:lvl w:ilvl="0" w:tplc="48F8D03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B8D4927"/>
    <w:multiLevelType w:val="hybridMultilevel"/>
    <w:tmpl w:val="DD9C4A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1418DF"/>
    <w:multiLevelType w:val="multilevel"/>
    <w:tmpl w:val="BB449D7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75F10182"/>
    <w:multiLevelType w:val="hybridMultilevel"/>
    <w:tmpl w:val="04DCA698"/>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9" w15:restartNumberingAfterBreak="0">
    <w:nsid w:val="765F64C3"/>
    <w:multiLevelType w:val="hybridMultilevel"/>
    <w:tmpl w:val="AE3E06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D7348B"/>
    <w:multiLevelType w:val="multilevel"/>
    <w:tmpl w:val="D2220E84"/>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32"/>
  </w:num>
  <w:num w:numId="2">
    <w:abstractNumId w:val="28"/>
  </w:num>
  <w:num w:numId="3">
    <w:abstractNumId w:val="0"/>
  </w:num>
  <w:num w:numId="4">
    <w:abstractNumId w:val="10"/>
  </w:num>
  <w:num w:numId="5">
    <w:abstractNumId w:val="1"/>
  </w:num>
  <w:num w:numId="6">
    <w:abstractNumId w:val="3"/>
  </w:num>
  <w:num w:numId="7">
    <w:abstractNumId w:val="40"/>
  </w:num>
  <w:num w:numId="8">
    <w:abstractNumId w:val="4"/>
  </w:num>
  <w:num w:numId="9">
    <w:abstractNumId w:val="5"/>
  </w:num>
  <w:num w:numId="10">
    <w:abstractNumId w:val="21"/>
  </w:num>
  <w:num w:numId="11">
    <w:abstractNumId w:val="15"/>
  </w:num>
  <w:num w:numId="12">
    <w:abstractNumId w:val="22"/>
  </w:num>
  <w:num w:numId="13">
    <w:abstractNumId w:val="6"/>
  </w:num>
  <w:num w:numId="14">
    <w:abstractNumId w:val="13"/>
  </w:num>
  <w:num w:numId="15">
    <w:abstractNumId w:val="33"/>
  </w:num>
  <w:num w:numId="16">
    <w:abstractNumId w:val="7"/>
  </w:num>
  <w:num w:numId="17">
    <w:abstractNumId w:val="34"/>
  </w:num>
  <w:num w:numId="18">
    <w:abstractNumId w:val="37"/>
  </w:num>
  <w:num w:numId="19">
    <w:abstractNumId w:val="1"/>
    <w:lvlOverride w:ilvl="0">
      <w:startOverride w:val="1"/>
    </w:lvlOverride>
  </w:num>
  <w:num w:numId="20">
    <w:abstractNumId w:val="40"/>
    <w:lvlOverride w:ilvl="0">
      <w:startOverride w:val="1"/>
    </w:lvlOverride>
  </w:num>
  <w:num w:numId="21">
    <w:abstractNumId w:val="0"/>
    <w:lvlOverride w:ilvl="0">
      <w:startOverride w:val="1"/>
      <w:lvl w:ilvl="0">
        <w:start w:val="1"/>
        <w:numFmt w:val="lowerLetter"/>
        <w:lvlText w:val="%1)"/>
        <w:lvlJc w:val="left"/>
        <w:pPr>
          <w:ind w:left="720" w:hanging="360"/>
        </w:pPr>
      </w:lvl>
    </w:lvlOverride>
  </w:num>
  <w:num w:numId="22">
    <w:abstractNumId w:val="32"/>
    <w:lvlOverride w:ilvl="0">
      <w:startOverride w:val="1"/>
    </w:lvlOverride>
  </w:num>
  <w:num w:numId="23">
    <w:abstractNumId w:val="5"/>
    <w:lvlOverride w:ilvl="0">
      <w:startOverride w:val="1"/>
    </w:lvlOverride>
  </w:num>
  <w:num w:numId="24">
    <w:abstractNumId w:val="19"/>
  </w:num>
  <w:num w:numId="25">
    <w:abstractNumId w:val="25"/>
  </w:num>
  <w:num w:numId="26">
    <w:abstractNumId w:val="30"/>
  </w:num>
  <w:num w:numId="27">
    <w:abstractNumId w:val="27"/>
  </w:num>
  <w:num w:numId="28">
    <w:abstractNumId w:val="11"/>
  </w:num>
  <w:num w:numId="29">
    <w:abstractNumId w:val="35"/>
  </w:num>
  <w:num w:numId="30">
    <w:abstractNumId w:val="9"/>
  </w:num>
  <w:num w:numId="31">
    <w:abstractNumId w:val="39"/>
  </w:num>
  <w:num w:numId="32">
    <w:abstractNumId w:val="20"/>
  </w:num>
  <w:num w:numId="33">
    <w:abstractNumId w:val="23"/>
  </w:num>
  <w:num w:numId="34">
    <w:abstractNumId w:val="2"/>
  </w:num>
  <w:num w:numId="35">
    <w:abstractNumId w:val="31"/>
  </w:num>
  <w:num w:numId="36">
    <w:abstractNumId w:val="14"/>
  </w:num>
  <w:num w:numId="37">
    <w:abstractNumId w:val="17"/>
  </w:num>
  <w:num w:numId="38">
    <w:abstractNumId w:val="36"/>
  </w:num>
  <w:num w:numId="39">
    <w:abstractNumId w:val="26"/>
  </w:num>
  <w:num w:numId="40">
    <w:abstractNumId w:val="24"/>
    <w:lvlOverride w:ilvl="0">
      <w:lvl w:ilvl="0" w:tplc="70D4E18C">
        <w:start w:val="1"/>
        <w:numFmt w:val="decimal"/>
        <w:suff w:val="nothing"/>
        <w:lvlText w:val="9.%1."/>
        <w:lvlJc w:val="left"/>
        <w:pPr>
          <w:ind w:left="720" w:hanging="360"/>
        </w:pPr>
        <w:rPr>
          <w:rFonts w:hint="default"/>
          <w:b w:val="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41">
    <w:abstractNumId w:val="29"/>
  </w:num>
  <w:num w:numId="42">
    <w:abstractNumId w:val="12"/>
  </w:num>
  <w:num w:numId="43">
    <w:abstractNumId w:val="24"/>
  </w:num>
  <w:num w:numId="44">
    <w:abstractNumId w:val="16"/>
  </w:num>
  <w:num w:numId="45">
    <w:abstractNumId w:val="18"/>
  </w:num>
  <w:num w:numId="46">
    <w:abstractNumId w:val="38"/>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567"/>
  <w:autoHyphenation/>
  <w:hyphenationZone w:val="425"/>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D0"/>
    <w:rsid w:val="0000429B"/>
    <w:rsid w:val="0000688C"/>
    <w:rsid w:val="00017E2C"/>
    <w:rsid w:val="00034CC8"/>
    <w:rsid w:val="00041C94"/>
    <w:rsid w:val="00051E6B"/>
    <w:rsid w:val="00053208"/>
    <w:rsid w:val="00056F88"/>
    <w:rsid w:val="00061571"/>
    <w:rsid w:val="00063DF5"/>
    <w:rsid w:val="0006614C"/>
    <w:rsid w:val="000708DB"/>
    <w:rsid w:val="000745C6"/>
    <w:rsid w:val="00076DD4"/>
    <w:rsid w:val="00086689"/>
    <w:rsid w:val="000A142F"/>
    <w:rsid w:val="000A2B5E"/>
    <w:rsid w:val="000B2F68"/>
    <w:rsid w:val="000C0864"/>
    <w:rsid w:val="000C23D2"/>
    <w:rsid w:val="000C5EC2"/>
    <w:rsid w:val="000D0BBF"/>
    <w:rsid w:val="000D3146"/>
    <w:rsid w:val="000D3EB9"/>
    <w:rsid w:val="000D7EA0"/>
    <w:rsid w:val="000E053D"/>
    <w:rsid w:val="000E3406"/>
    <w:rsid w:val="000F1FA8"/>
    <w:rsid w:val="000F4DA7"/>
    <w:rsid w:val="000F6944"/>
    <w:rsid w:val="000F6F81"/>
    <w:rsid w:val="001015EA"/>
    <w:rsid w:val="001039A6"/>
    <w:rsid w:val="001078F2"/>
    <w:rsid w:val="00113D4A"/>
    <w:rsid w:val="00116565"/>
    <w:rsid w:val="00127529"/>
    <w:rsid w:val="001414D5"/>
    <w:rsid w:val="0014263A"/>
    <w:rsid w:val="001451DE"/>
    <w:rsid w:val="00145529"/>
    <w:rsid w:val="00151CEC"/>
    <w:rsid w:val="001602EE"/>
    <w:rsid w:val="0016093A"/>
    <w:rsid w:val="00165910"/>
    <w:rsid w:val="0017206C"/>
    <w:rsid w:val="00176F3F"/>
    <w:rsid w:val="001816B2"/>
    <w:rsid w:val="0018300F"/>
    <w:rsid w:val="001839D5"/>
    <w:rsid w:val="0018753B"/>
    <w:rsid w:val="001A60FE"/>
    <w:rsid w:val="001A6B2D"/>
    <w:rsid w:val="001B111B"/>
    <w:rsid w:val="001B2184"/>
    <w:rsid w:val="001B43F2"/>
    <w:rsid w:val="001C30BF"/>
    <w:rsid w:val="001C6103"/>
    <w:rsid w:val="001C7F98"/>
    <w:rsid w:val="001E3335"/>
    <w:rsid w:val="001E4F84"/>
    <w:rsid w:val="001F73D1"/>
    <w:rsid w:val="002104E5"/>
    <w:rsid w:val="00212216"/>
    <w:rsid w:val="0022513A"/>
    <w:rsid w:val="00226528"/>
    <w:rsid w:val="00241921"/>
    <w:rsid w:val="002426FB"/>
    <w:rsid w:val="00242FE1"/>
    <w:rsid w:val="002448C8"/>
    <w:rsid w:val="00247D30"/>
    <w:rsid w:val="002532B8"/>
    <w:rsid w:val="00257D0F"/>
    <w:rsid w:val="00261524"/>
    <w:rsid w:val="0026302D"/>
    <w:rsid w:val="00264F7B"/>
    <w:rsid w:val="00265E4E"/>
    <w:rsid w:val="00272B01"/>
    <w:rsid w:val="00277F8B"/>
    <w:rsid w:val="002838C4"/>
    <w:rsid w:val="00286859"/>
    <w:rsid w:val="00290AA6"/>
    <w:rsid w:val="00291A10"/>
    <w:rsid w:val="00295950"/>
    <w:rsid w:val="00296AFB"/>
    <w:rsid w:val="002A26E9"/>
    <w:rsid w:val="002A4332"/>
    <w:rsid w:val="002A46BE"/>
    <w:rsid w:val="002B4CE6"/>
    <w:rsid w:val="002B5A5D"/>
    <w:rsid w:val="002C3BC8"/>
    <w:rsid w:val="002C479F"/>
    <w:rsid w:val="002C5404"/>
    <w:rsid w:val="002E27DF"/>
    <w:rsid w:val="002F1B8C"/>
    <w:rsid w:val="0031375B"/>
    <w:rsid w:val="003364B3"/>
    <w:rsid w:val="003417CC"/>
    <w:rsid w:val="00342783"/>
    <w:rsid w:val="0034283B"/>
    <w:rsid w:val="003509FE"/>
    <w:rsid w:val="00351E9E"/>
    <w:rsid w:val="00366F7F"/>
    <w:rsid w:val="00371556"/>
    <w:rsid w:val="003724CF"/>
    <w:rsid w:val="0038024F"/>
    <w:rsid w:val="003821F5"/>
    <w:rsid w:val="0039110A"/>
    <w:rsid w:val="00393B55"/>
    <w:rsid w:val="003A03F7"/>
    <w:rsid w:val="003A6E50"/>
    <w:rsid w:val="003A77EB"/>
    <w:rsid w:val="003B1729"/>
    <w:rsid w:val="003B40A9"/>
    <w:rsid w:val="003B500C"/>
    <w:rsid w:val="003B7897"/>
    <w:rsid w:val="003B7E06"/>
    <w:rsid w:val="003C01B9"/>
    <w:rsid w:val="003C3FD8"/>
    <w:rsid w:val="003C6474"/>
    <w:rsid w:val="003C7959"/>
    <w:rsid w:val="003D4571"/>
    <w:rsid w:val="003D4EBD"/>
    <w:rsid w:val="003D5859"/>
    <w:rsid w:val="003E144D"/>
    <w:rsid w:val="003E2D0F"/>
    <w:rsid w:val="003F0CA2"/>
    <w:rsid w:val="00403908"/>
    <w:rsid w:val="00410195"/>
    <w:rsid w:val="00411B41"/>
    <w:rsid w:val="00413B4C"/>
    <w:rsid w:val="00421674"/>
    <w:rsid w:val="00421869"/>
    <w:rsid w:val="00426F85"/>
    <w:rsid w:val="00427C42"/>
    <w:rsid w:val="00437D56"/>
    <w:rsid w:val="00437E94"/>
    <w:rsid w:val="00442CA9"/>
    <w:rsid w:val="0044431C"/>
    <w:rsid w:val="00451599"/>
    <w:rsid w:val="00452F6A"/>
    <w:rsid w:val="004564B1"/>
    <w:rsid w:val="00460248"/>
    <w:rsid w:val="00461704"/>
    <w:rsid w:val="00461BA8"/>
    <w:rsid w:val="00462F1F"/>
    <w:rsid w:val="0046401B"/>
    <w:rsid w:val="004651A3"/>
    <w:rsid w:val="00467A71"/>
    <w:rsid w:val="00470EDE"/>
    <w:rsid w:val="004723C0"/>
    <w:rsid w:val="00475CCF"/>
    <w:rsid w:val="004800FC"/>
    <w:rsid w:val="00480442"/>
    <w:rsid w:val="004856D8"/>
    <w:rsid w:val="00492C17"/>
    <w:rsid w:val="00495147"/>
    <w:rsid w:val="00496050"/>
    <w:rsid w:val="0049644D"/>
    <w:rsid w:val="004A1199"/>
    <w:rsid w:val="004A4347"/>
    <w:rsid w:val="004A5CE3"/>
    <w:rsid w:val="004A5F8C"/>
    <w:rsid w:val="004B1FAA"/>
    <w:rsid w:val="004B3943"/>
    <w:rsid w:val="004B5525"/>
    <w:rsid w:val="004B75AA"/>
    <w:rsid w:val="004C798C"/>
    <w:rsid w:val="004D266C"/>
    <w:rsid w:val="004D5E57"/>
    <w:rsid w:val="004D7096"/>
    <w:rsid w:val="00500717"/>
    <w:rsid w:val="0050144A"/>
    <w:rsid w:val="0050309A"/>
    <w:rsid w:val="00503CF4"/>
    <w:rsid w:val="005058D2"/>
    <w:rsid w:val="00507801"/>
    <w:rsid w:val="005304B4"/>
    <w:rsid w:val="005351A9"/>
    <w:rsid w:val="00535246"/>
    <w:rsid w:val="00536639"/>
    <w:rsid w:val="0053665C"/>
    <w:rsid w:val="00541A15"/>
    <w:rsid w:val="005467DB"/>
    <w:rsid w:val="00546D67"/>
    <w:rsid w:val="00553908"/>
    <w:rsid w:val="00555700"/>
    <w:rsid w:val="0056153C"/>
    <w:rsid w:val="005751E2"/>
    <w:rsid w:val="00576460"/>
    <w:rsid w:val="00581EC0"/>
    <w:rsid w:val="00585246"/>
    <w:rsid w:val="00585E9C"/>
    <w:rsid w:val="00592793"/>
    <w:rsid w:val="005A2F4D"/>
    <w:rsid w:val="005C11CB"/>
    <w:rsid w:val="005D2025"/>
    <w:rsid w:val="005E0D17"/>
    <w:rsid w:val="005E250C"/>
    <w:rsid w:val="005E6098"/>
    <w:rsid w:val="005E60F0"/>
    <w:rsid w:val="005F248B"/>
    <w:rsid w:val="005F3D4C"/>
    <w:rsid w:val="006043BB"/>
    <w:rsid w:val="00607F2B"/>
    <w:rsid w:val="00616C82"/>
    <w:rsid w:val="00641B5F"/>
    <w:rsid w:val="006435AD"/>
    <w:rsid w:val="006440E0"/>
    <w:rsid w:val="006471B9"/>
    <w:rsid w:val="006506FC"/>
    <w:rsid w:val="00655FC3"/>
    <w:rsid w:val="00657061"/>
    <w:rsid w:val="006637BF"/>
    <w:rsid w:val="00665044"/>
    <w:rsid w:val="006672E8"/>
    <w:rsid w:val="0068586A"/>
    <w:rsid w:val="00687858"/>
    <w:rsid w:val="006879EC"/>
    <w:rsid w:val="00693610"/>
    <w:rsid w:val="00695FB3"/>
    <w:rsid w:val="006A087A"/>
    <w:rsid w:val="006A4863"/>
    <w:rsid w:val="006A49B6"/>
    <w:rsid w:val="006B012B"/>
    <w:rsid w:val="006C0D1D"/>
    <w:rsid w:val="006C7320"/>
    <w:rsid w:val="006D1E8E"/>
    <w:rsid w:val="006E1C01"/>
    <w:rsid w:val="006E39FB"/>
    <w:rsid w:val="006F5C85"/>
    <w:rsid w:val="00701FB2"/>
    <w:rsid w:val="00711BDD"/>
    <w:rsid w:val="00712FAF"/>
    <w:rsid w:val="00714D33"/>
    <w:rsid w:val="00715EF6"/>
    <w:rsid w:val="00720CFC"/>
    <w:rsid w:val="00740126"/>
    <w:rsid w:val="00740F55"/>
    <w:rsid w:val="00747039"/>
    <w:rsid w:val="00747686"/>
    <w:rsid w:val="00750651"/>
    <w:rsid w:val="00751453"/>
    <w:rsid w:val="00755CCB"/>
    <w:rsid w:val="00764DAA"/>
    <w:rsid w:val="00764F11"/>
    <w:rsid w:val="0076532C"/>
    <w:rsid w:val="0077383A"/>
    <w:rsid w:val="00775004"/>
    <w:rsid w:val="0078213F"/>
    <w:rsid w:val="00790CB2"/>
    <w:rsid w:val="007965AF"/>
    <w:rsid w:val="007A07AE"/>
    <w:rsid w:val="007A203B"/>
    <w:rsid w:val="007A53BD"/>
    <w:rsid w:val="007B59F6"/>
    <w:rsid w:val="007B7EAB"/>
    <w:rsid w:val="007C7BF9"/>
    <w:rsid w:val="007D299E"/>
    <w:rsid w:val="007E6838"/>
    <w:rsid w:val="007F5596"/>
    <w:rsid w:val="007F5C82"/>
    <w:rsid w:val="00803AAC"/>
    <w:rsid w:val="00804811"/>
    <w:rsid w:val="00805B84"/>
    <w:rsid w:val="00810D99"/>
    <w:rsid w:val="00811531"/>
    <w:rsid w:val="00813B00"/>
    <w:rsid w:val="0081618B"/>
    <w:rsid w:val="0081766B"/>
    <w:rsid w:val="008179A5"/>
    <w:rsid w:val="00822829"/>
    <w:rsid w:val="008248A7"/>
    <w:rsid w:val="00830540"/>
    <w:rsid w:val="00837260"/>
    <w:rsid w:val="00842817"/>
    <w:rsid w:val="00844C2C"/>
    <w:rsid w:val="00847475"/>
    <w:rsid w:val="008506E8"/>
    <w:rsid w:val="00854E66"/>
    <w:rsid w:val="00864438"/>
    <w:rsid w:val="008669C1"/>
    <w:rsid w:val="00880942"/>
    <w:rsid w:val="008819D7"/>
    <w:rsid w:val="00886A64"/>
    <w:rsid w:val="00892AA4"/>
    <w:rsid w:val="00892AD8"/>
    <w:rsid w:val="00893EA1"/>
    <w:rsid w:val="008A0A30"/>
    <w:rsid w:val="008A2CF9"/>
    <w:rsid w:val="008A55BF"/>
    <w:rsid w:val="008C070A"/>
    <w:rsid w:val="008E5865"/>
    <w:rsid w:val="008F0CF2"/>
    <w:rsid w:val="008F1B73"/>
    <w:rsid w:val="0090718E"/>
    <w:rsid w:val="00907E47"/>
    <w:rsid w:val="009106D4"/>
    <w:rsid w:val="0091136C"/>
    <w:rsid w:val="00916E26"/>
    <w:rsid w:val="009210B4"/>
    <w:rsid w:val="00925258"/>
    <w:rsid w:val="009305F5"/>
    <w:rsid w:val="00933828"/>
    <w:rsid w:val="009369FA"/>
    <w:rsid w:val="00944440"/>
    <w:rsid w:val="00946210"/>
    <w:rsid w:val="0095071B"/>
    <w:rsid w:val="009552CA"/>
    <w:rsid w:val="00955649"/>
    <w:rsid w:val="00967D45"/>
    <w:rsid w:val="00982C7B"/>
    <w:rsid w:val="00995040"/>
    <w:rsid w:val="009C19CC"/>
    <w:rsid w:val="009C471A"/>
    <w:rsid w:val="009C5014"/>
    <w:rsid w:val="009C68D5"/>
    <w:rsid w:val="009D70F5"/>
    <w:rsid w:val="009F22BD"/>
    <w:rsid w:val="009F2F54"/>
    <w:rsid w:val="009F5D19"/>
    <w:rsid w:val="009F6988"/>
    <w:rsid w:val="00A0122F"/>
    <w:rsid w:val="00A04DBC"/>
    <w:rsid w:val="00A10164"/>
    <w:rsid w:val="00A1158B"/>
    <w:rsid w:val="00A1509A"/>
    <w:rsid w:val="00A15C6B"/>
    <w:rsid w:val="00A20F08"/>
    <w:rsid w:val="00A31A8B"/>
    <w:rsid w:val="00A4170E"/>
    <w:rsid w:val="00A5096E"/>
    <w:rsid w:val="00A51813"/>
    <w:rsid w:val="00A5449D"/>
    <w:rsid w:val="00A5723D"/>
    <w:rsid w:val="00A57C6B"/>
    <w:rsid w:val="00A6262A"/>
    <w:rsid w:val="00A62CB2"/>
    <w:rsid w:val="00A62E61"/>
    <w:rsid w:val="00A64172"/>
    <w:rsid w:val="00A73B49"/>
    <w:rsid w:val="00A74CB0"/>
    <w:rsid w:val="00A77EE0"/>
    <w:rsid w:val="00A86EAF"/>
    <w:rsid w:val="00A874CD"/>
    <w:rsid w:val="00A92BFD"/>
    <w:rsid w:val="00A95861"/>
    <w:rsid w:val="00AA36DA"/>
    <w:rsid w:val="00AA377A"/>
    <w:rsid w:val="00AA50C0"/>
    <w:rsid w:val="00AB1EEF"/>
    <w:rsid w:val="00AB4467"/>
    <w:rsid w:val="00AB5736"/>
    <w:rsid w:val="00AC35B4"/>
    <w:rsid w:val="00AE3FAA"/>
    <w:rsid w:val="00AE66E3"/>
    <w:rsid w:val="00AE693C"/>
    <w:rsid w:val="00AE6A39"/>
    <w:rsid w:val="00AE752D"/>
    <w:rsid w:val="00AF5BAD"/>
    <w:rsid w:val="00B00DAB"/>
    <w:rsid w:val="00B024BF"/>
    <w:rsid w:val="00B107EB"/>
    <w:rsid w:val="00B14389"/>
    <w:rsid w:val="00B15366"/>
    <w:rsid w:val="00B43DA5"/>
    <w:rsid w:val="00B56099"/>
    <w:rsid w:val="00B56537"/>
    <w:rsid w:val="00B57AAC"/>
    <w:rsid w:val="00B62763"/>
    <w:rsid w:val="00B7405A"/>
    <w:rsid w:val="00B91268"/>
    <w:rsid w:val="00B9285A"/>
    <w:rsid w:val="00B9617D"/>
    <w:rsid w:val="00BA0563"/>
    <w:rsid w:val="00BA6B16"/>
    <w:rsid w:val="00BB2F60"/>
    <w:rsid w:val="00BB723F"/>
    <w:rsid w:val="00BC4E77"/>
    <w:rsid w:val="00BC7A69"/>
    <w:rsid w:val="00BC7EF1"/>
    <w:rsid w:val="00BC7FE2"/>
    <w:rsid w:val="00BD4DA4"/>
    <w:rsid w:val="00BD4F8E"/>
    <w:rsid w:val="00BD60A8"/>
    <w:rsid w:val="00BE0FD3"/>
    <w:rsid w:val="00BE239E"/>
    <w:rsid w:val="00BE491A"/>
    <w:rsid w:val="00BE588E"/>
    <w:rsid w:val="00BF56CE"/>
    <w:rsid w:val="00C0444B"/>
    <w:rsid w:val="00C06A1C"/>
    <w:rsid w:val="00C13E65"/>
    <w:rsid w:val="00C13EF2"/>
    <w:rsid w:val="00C14CC8"/>
    <w:rsid w:val="00C167F4"/>
    <w:rsid w:val="00C20276"/>
    <w:rsid w:val="00C232A5"/>
    <w:rsid w:val="00C25144"/>
    <w:rsid w:val="00C25CB4"/>
    <w:rsid w:val="00C3055C"/>
    <w:rsid w:val="00C3472A"/>
    <w:rsid w:val="00C34D99"/>
    <w:rsid w:val="00C35CDA"/>
    <w:rsid w:val="00C36FEE"/>
    <w:rsid w:val="00C37D17"/>
    <w:rsid w:val="00C37FE9"/>
    <w:rsid w:val="00C450C7"/>
    <w:rsid w:val="00C45A07"/>
    <w:rsid w:val="00C46444"/>
    <w:rsid w:val="00C47276"/>
    <w:rsid w:val="00C620D9"/>
    <w:rsid w:val="00C62888"/>
    <w:rsid w:val="00C71C78"/>
    <w:rsid w:val="00C7314F"/>
    <w:rsid w:val="00C76EBC"/>
    <w:rsid w:val="00C83463"/>
    <w:rsid w:val="00C879DD"/>
    <w:rsid w:val="00C92FDF"/>
    <w:rsid w:val="00CA1F38"/>
    <w:rsid w:val="00CB46D0"/>
    <w:rsid w:val="00CB514A"/>
    <w:rsid w:val="00CB5D1B"/>
    <w:rsid w:val="00CC6F90"/>
    <w:rsid w:val="00CD153F"/>
    <w:rsid w:val="00CD714D"/>
    <w:rsid w:val="00CE104F"/>
    <w:rsid w:val="00CF3BFB"/>
    <w:rsid w:val="00CF46AB"/>
    <w:rsid w:val="00CF7563"/>
    <w:rsid w:val="00D015E4"/>
    <w:rsid w:val="00D026A2"/>
    <w:rsid w:val="00D03479"/>
    <w:rsid w:val="00D06AEC"/>
    <w:rsid w:val="00D111D0"/>
    <w:rsid w:val="00D11DB6"/>
    <w:rsid w:val="00D36C58"/>
    <w:rsid w:val="00D36DD0"/>
    <w:rsid w:val="00D404F7"/>
    <w:rsid w:val="00D52C72"/>
    <w:rsid w:val="00D622B5"/>
    <w:rsid w:val="00D6741C"/>
    <w:rsid w:val="00D72139"/>
    <w:rsid w:val="00D732D8"/>
    <w:rsid w:val="00D7703D"/>
    <w:rsid w:val="00D801EF"/>
    <w:rsid w:val="00D83B7E"/>
    <w:rsid w:val="00D86431"/>
    <w:rsid w:val="00D87BF9"/>
    <w:rsid w:val="00D975B4"/>
    <w:rsid w:val="00DA096C"/>
    <w:rsid w:val="00DA22A3"/>
    <w:rsid w:val="00DA3AE2"/>
    <w:rsid w:val="00DA60C3"/>
    <w:rsid w:val="00DA6BF9"/>
    <w:rsid w:val="00DA7820"/>
    <w:rsid w:val="00DB1BEA"/>
    <w:rsid w:val="00DB31B3"/>
    <w:rsid w:val="00DC0B81"/>
    <w:rsid w:val="00DD783B"/>
    <w:rsid w:val="00DE3676"/>
    <w:rsid w:val="00DE59FB"/>
    <w:rsid w:val="00DE5E10"/>
    <w:rsid w:val="00DF1622"/>
    <w:rsid w:val="00DF2B79"/>
    <w:rsid w:val="00E004F2"/>
    <w:rsid w:val="00E01A23"/>
    <w:rsid w:val="00E06A33"/>
    <w:rsid w:val="00E16FF3"/>
    <w:rsid w:val="00E47904"/>
    <w:rsid w:val="00E7196E"/>
    <w:rsid w:val="00E87E3C"/>
    <w:rsid w:val="00E94648"/>
    <w:rsid w:val="00E976EE"/>
    <w:rsid w:val="00EA1694"/>
    <w:rsid w:val="00EA6AF8"/>
    <w:rsid w:val="00EA6D3B"/>
    <w:rsid w:val="00EA6DD7"/>
    <w:rsid w:val="00EB21C2"/>
    <w:rsid w:val="00EB471C"/>
    <w:rsid w:val="00EB51C8"/>
    <w:rsid w:val="00EC10F3"/>
    <w:rsid w:val="00EC252A"/>
    <w:rsid w:val="00EC35BF"/>
    <w:rsid w:val="00EE2FAB"/>
    <w:rsid w:val="00EE45DC"/>
    <w:rsid w:val="00EE635F"/>
    <w:rsid w:val="00EE722C"/>
    <w:rsid w:val="00EF313B"/>
    <w:rsid w:val="00F02D94"/>
    <w:rsid w:val="00F06BA6"/>
    <w:rsid w:val="00F1385F"/>
    <w:rsid w:val="00F17710"/>
    <w:rsid w:val="00F21D5E"/>
    <w:rsid w:val="00F2632D"/>
    <w:rsid w:val="00F3776D"/>
    <w:rsid w:val="00F42A80"/>
    <w:rsid w:val="00F504E5"/>
    <w:rsid w:val="00F50A78"/>
    <w:rsid w:val="00F540FB"/>
    <w:rsid w:val="00F56172"/>
    <w:rsid w:val="00F56695"/>
    <w:rsid w:val="00F6318F"/>
    <w:rsid w:val="00F63847"/>
    <w:rsid w:val="00F73510"/>
    <w:rsid w:val="00F85B51"/>
    <w:rsid w:val="00F85EFE"/>
    <w:rsid w:val="00F865F7"/>
    <w:rsid w:val="00F90E38"/>
    <w:rsid w:val="00F9120F"/>
    <w:rsid w:val="00F937CC"/>
    <w:rsid w:val="00F96037"/>
    <w:rsid w:val="00FA295B"/>
    <w:rsid w:val="00FA34B9"/>
    <w:rsid w:val="00FA44FF"/>
    <w:rsid w:val="00FA4C56"/>
    <w:rsid w:val="00FA642A"/>
    <w:rsid w:val="00FC25D1"/>
    <w:rsid w:val="00FD5178"/>
    <w:rsid w:val="00FD536C"/>
    <w:rsid w:val="00FD6060"/>
    <w:rsid w:val="00FE0EA7"/>
    <w:rsid w:val="00FE4C2C"/>
    <w:rsid w:val="00FE6031"/>
    <w:rsid w:val="00FE6295"/>
    <w:rsid w:val="00FF57A3"/>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4726E"/>
  <w15:docId w15:val="{D064F557-00F1-47B8-9F49-11A32FA4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cs-CZ"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pPr>
      <w:suppressAutoHyphens/>
    </w:pPr>
  </w:style>
  <w:style w:type="paragraph" w:styleId="Nadpis1">
    <w:name w:val="heading 1"/>
    <w:basedOn w:val="Standard"/>
    <w:next w:val="Textbody"/>
    <w:pPr>
      <w:jc w:val="center"/>
      <w:outlineLvl w:val="0"/>
    </w:pPr>
    <w:rPr>
      <w:b/>
      <w:caps/>
      <w:sz w:val="40"/>
    </w:rPr>
  </w:style>
  <w:style w:type="paragraph" w:styleId="Nadpis2">
    <w:name w:val="heading 2"/>
    <w:basedOn w:val="Standard"/>
    <w:next w:val="Textbody"/>
    <w:pPr>
      <w:keepNext/>
      <w:jc w:val="center"/>
      <w:outlineLvl w:val="1"/>
    </w:pPr>
    <w:rPr>
      <w:b/>
    </w:rPr>
  </w:style>
  <w:style w:type="paragraph" w:styleId="Nadpis3">
    <w:name w:val="heading 3"/>
    <w:basedOn w:val="Standard"/>
    <w:next w:val="Textbody"/>
    <w:pPr>
      <w:keepNext/>
      <w:keepLines/>
      <w:spacing w:before="40" w:after="0"/>
      <w:outlineLvl w:val="2"/>
    </w:pPr>
    <w:rPr>
      <w:rFonts w:ascii="Calibri Light" w:hAnsi="Calibri Light" w:cs="F"/>
      <w:color w:val="1F4D78"/>
      <w:sz w:val="24"/>
      <w:szCs w:val="24"/>
    </w:rPr>
  </w:style>
  <w:style w:type="paragraph" w:styleId="Nadpis6">
    <w:name w:val="heading 6"/>
    <w:basedOn w:val="Standard"/>
    <w:next w:val="Textbody"/>
    <w:pPr>
      <w:keepNext/>
      <w:keepLines/>
      <w:spacing w:before="40" w:after="0"/>
      <w:outlineLvl w:val="5"/>
    </w:pPr>
    <w:rPr>
      <w:rFonts w:ascii="Calibri Light" w:hAnsi="Calibri Light" w:cs="F"/>
      <w:color w:val="1F4D7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spacing w:after="120" w:line="240" w:lineRule="auto"/>
      <w:jc w:val="both"/>
    </w:pPr>
    <w:rPr>
      <w:rFonts w:eastAsia="Cambria" w:cs="Times New Roman"/>
      <w:color w:val="000000"/>
    </w:rPr>
  </w:style>
  <w:style w:type="paragraph" w:customStyle="1" w:styleId="Heading">
    <w:name w:val="Heading"/>
    <w:basedOn w:val="Standard"/>
    <w:next w:val="Textbody"/>
    <w:pPr>
      <w:keepNext/>
      <w:spacing w:before="240"/>
    </w:pPr>
    <w:rPr>
      <w:rFonts w:ascii="Arial" w:eastAsia="Microsoft YaHei" w:hAnsi="Arial" w:cs="Mangal"/>
      <w:sz w:val="28"/>
      <w:szCs w:val="28"/>
    </w:rPr>
  </w:style>
  <w:style w:type="paragraph" w:customStyle="1" w:styleId="Textbody">
    <w:name w:val="Text body"/>
    <w:basedOn w:val="Standard"/>
  </w:style>
  <w:style w:type="paragraph" w:styleId="Seznam">
    <w:name w:val="List"/>
    <w:basedOn w:val="Textbody"/>
    <w:rPr>
      <w:rFonts w:cs="Mangal"/>
    </w:rPr>
  </w:style>
  <w:style w:type="paragraph" w:styleId="Titulek">
    <w:name w:val="caption"/>
    <w:basedOn w:val="Standard"/>
    <w:pPr>
      <w:suppressLineNumbers/>
      <w:spacing w:before="120"/>
    </w:pPr>
    <w:rPr>
      <w:rFonts w:cs="Mangal"/>
      <w:i/>
      <w:iCs/>
      <w:sz w:val="24"/>
      <w:szCs w:val="24"/>
    </w:rPr>
  </w:style>
  <w:style w:type="paragraph" w:customStyle="1" w:styleId="Index">
    <w:name w:val="Index"/>
    <w:basedOn w:val="Standard"/>
    <w:pPr>
      <w:suppressLineNumbers/>
    </w:pPr>
    <w:rPr>
      <w:rFonts w:cs="Mangal"/>
    </w:rPr>
  </w:style>
  <w:style w:type="paragraph" w:styleId="Zhlav">
    <w:name w:val="header"/>
    <w:basedOn w:val="Standard"/>
    <w:uiPriority w:val="99"/>
    <w:pPr>
      <w:suppressLineNumbers/>
      <w:tabs>
        <w:tab w:val="center" w:pos="4320"/>
        <w:tab w:val="right" w:pos="8640"/>
      </w:tabs>
      <w:spacing w:after="0"/>
    </w:pPr>
  </w:style>
  <w:style w:type="paragraph" w:styleId="Zpat">
    <w:name w:val="footer"/>
    <w:basedOn w:val="Standard"/>
    <w:pPr>
      <w:suppressLineNumbers/>
      <w:tabs>
        <w:tab w:val="center" w:pos="4320"/>
        <w:tab w:val="right" w:pos="8640"/>
      </w:tabs>
      <w:spacing w:after="0"/>
    </w:pPr>
  </w:style>
  <w:style w:type="paragraph" w:styleId="Textbubliny">
    <w:name w:val="Balloon Text"/>
    <w:basedOn w:val="Standard"/>
    <w:pPr>
      <w:spacing w:after="0"/>
    </w:pPr>
    <w:rPr>
      <w:rFonts w:ascii="Segoe UI" w:hAnsi="Segoe UI" w:cs="Segoe UI"/>
      <w:sz w:val="18"/>
      <w:szCs w:val="18"/>
    </w:rPr>
  </w:style>
  <w:style w:type="paragraph" w:styleId="Odstavecseseznamem">
    <w:name w:val="List Paragraph"/>
    <w:aliases w:val="UPM-odstavec"/>
    <w:basedOn w:val="Standard"/>
    <w:link w:val="OdstavecseseznamemChar"/>
    <w:uiPriority w:val="34"/>
    <w:qFormat/>
    <w:pPr>
      <w:ind w:left="720"/>
    </w:pPr>
  </w:style>
  <w:style w:type="paragraph" w:styleId="Textkomente">
    <w:name w:val="annotation text"/>
    <w:basedOn w:val="Standard"/>
    <w:rPr>
      <w:sz w:val="20"/>
      <w:szCs w:val="20"/>
    </w:rPr>
  </w:style>
  <w:style w:type="paragraph" w:styleId="Pedmtkomente">
    <w:name w:val="annotation subject"/>
    <w:basedOn w:val="Textkomente"/>
    <w:rPr>
      <w:b/>
      <w:bCs/>
    </w:rPr>
  </w:style>
  <w:style w:type="paragraph" w:styleId="Normlnweb">
    <w:name w:val="Normal (Web)"/>
    <w:basedOn w:val="Standard"/>
    <w:pPr>
      <w:spacing w:before="100" w:after="100"/>
      <w:jc w:val="left"/>
    </w:pPr>
    <w:rPr>
      <w:rFonts w:ascii="Times New Roman" w:eastAsia="Times New Roman" w:hAnsi="Times New Roman"/>
      <w:color w:val="00000A"/>
      <w:sz w:val="24"/>
      <w:szCs w:val="24"/>
      <w:lang w:eastAsia="cs-CZ"/>
    </w:rPr>
  </w:style>
  <w:style w:type="paragraph" w:customStyle="1" w:styleId="Default">
    <w:name w:val="Default"/>
    <w:pPr>
      <w:widowControl/>
      <w:suppressAutoHyphens/>
      <w:spacing w:after="0" w:line="240" w:lineRule="auto"/>
    </w:pPr>
    <w:rPr>
      <w:rFonts w:cs="Calibri"/>
      <w:color w:val="000000"/>
      <w:sz w:val="24"/>
      <w:szCs w:val="24"/>
    </w:rPr>
  </w:style>
  <w:style w:type="character" w:customStyle="1" w:styleId="ZhlavChar">
    <w:name w:val="Záhlaví Char"/>
    <w:basedOn w:val="Standardnpsmoodstavce"/>
    <w:uiPriority w:val="99"/>
    <w:rPr>
      <w:rFonts w:ascii="Cambria" w:eastAsia="Cambria" w:hAnsi="Cambria" w:cs="Times New Roman"/>
      <w:sz w:val="24"/>
      <w:szCs w:val="24"/>
      <w:lang w:val="en-US"/>
    </w:rPr>
  </w:style>
  <w:style w:type="character" w:customStyle="1" w:styleId="ZpatChar">
    <w:name w:val="Zápatí Char"/>
    <w:basedOn w:val="Standardnpsmoodstavce"/>
    <w:rPr>
      <w:rFonts w:ascii="Cambria" w:eastAsia="Cambria" w:hAnsi="Cambria" w:cs="Times New Roman"/>
      <w:sz w:val="24"/>
      <w:szCs w:val="24"/>
      <w:lang w:val="en-US"/>
    </w:rPr>
  </w:style>
  <w:style w:type="character" w:styleId="slostrnky">
    <w:name w:val="page number"/>
    <w:basedOn w:val="Standardnpsmoodstavce"/>
    <w:rPr>
      <w:rFonts w:cs="Times New Roman"/>
    </w:rPr>
  </w:style>
  <w:style w:type="character" w:customStyle="1" w:styleId="TextbublinyChar">
    <w:name w:val="Text bubliny Char"/>
    <w:basedOn w:val="Standardnpsmoodstavce"/>
    <w:rPr>
      <w:rFonts w:ascii="Segoe UI" w:eastAsia="Cambria" w:hAnsi="Segoe UI" w:cs="Segoe UI"/>
      <w:sz w:val="18"/>
      <w:szCs w:val="18"/>
      <w:lang w:val="en-US"/>
    </w:rPr>
  </w:style>
  <w:style w:type="character" w:customStyle="1" w:styleId="Nadpis2Char">
    <w:name w:val="Nadpis 2 Char"/>
    <w:basedOn w:val="Standardnpsmoodstavce"/>
    <w:rPr>
      <w:rFonts w:eastAsia="Cambria" w:cs="Times New Roman"/>
      <w:b/>
      <w:color w:val="000000"/>
    </w:rPr>
  </w:style>
  <w:style w:type="character" w:customStyle="1" w:styleId="Nadpis1Char">
    <w:name w:val="Nadpis 1 Char"/>
    <w:basedOn w:val="Standardnpsmoodstavce"/>
    <w:rPr>
      <w:rFonts w:eastAsia="Cambria" w:cs="Times New Roman"/>
      <w:b/>
      <w:caps/>
      <w:color w:val="000000"/>
      <w:sz w:val="40"/>
    </w:rPr>
  </w:style>
  <w:style w:type="character" w:customStyle="1" w:styleId="Nadpis3Char">
    <w:name w:val="Nadpis 3 Char"/>
    <w:basedOn w:val="Standardnpsmoodstavce"/>
    <w:rPr>
      <w:rFonts w:ascii="Calibri Light" w:hAnsi="Calibri Light" w:cs="F"/>
      <w:color w:val="1F4D78"/>
      <w:sz w:val="24"/>
      <w:szCs w:val="24"/>
    </w:rPr>
  </w:style>
  <w:style w:type="character" w:customStyle="1" w:styleId="Nadpis6Char">
    <w:name w:val="Nadpis 6 Char"/>
    <w:basedOn w:val="Standardnpsmoodstavce"/>
    <w:rPr>
      <w:rFonts w:ascii="Calibri Light" w:hAnsi="Calibri Light" w:cs="F"/>
      <w:color w:val="1F4D78"/>
    </w:rPr>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rFonts w:eastAsia="Cambria" w:cs="Times New Roman"/>
      <w:color w:val="000000"/>
      <w:sz w:val="20"/>
      <w:szCs w:val="20"/>
    </w:rPr>
  </w:style>
  <w:style w:type="character" w:customStyle="1" w:styleId="PedmtkomenteChar">
    <w:name w:val="Předmět komentáře Char"/>
    <w:basedOn w:val="TextkomenteChar"/>
    <w:rPr>
      <w:rFonts w:eastAsia="Cambria" w:cs="Times New Roman"/>
      <w:b/>
      <w:bCs/>
      <w:color w:val="000000"/>
      <w:sz w:val="20"/>
      <w:szCs w:val="20"/>
    </w:rPr>
  </w:style>
  <w:style w:type="character" w:customStyle="1" w:styleId="Internetlink">
    <w:name w:val="Internet link"/>
    <w:basedOn w:val="Standardnpsmoodstavce"/>
    <w:rPr>
      <w:color w:val="0563C1"/>
      <w:u w:val="single"/>
    </w:rPr>
  </w:style>
  <w:style w:type="character" w:customStyle="1" w:styleId="VisitedInternetLink">
    <w:name w:val="Visited Internet Link"/>
    <w:rPr>
      <w:color w:val="800000"/>
      <w:u w:val="single"/>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paragraph" w:customStyle="1" w:styleId="Bulet">
    <w:name w:val="Bulet"/>
    <w:basedOn w:val="Normln"/>
    <w:qFormat/>
    <w:rsid w:val="0031375B"/>
    <w:pPr>
      <w:widowControl/>
      <w:numPr>
        <w:numId w:val="30"/>
      </w:numPr>
      <w:tabs>
        <w:tab w:val="left" w:pos="720"/>
      </w:tabs>
      <w:suppressAutoHyphens w:val="0"/>
      <w:autoSpaceDN/>
      <w:spacing w:before="120" w:after="0" w:line="240" w:lineRule="auto"/>
      <w:jc w:val="both"/>
      <w:textAlignment w:val="auto"/>
    </w:pPr>
    <w:rPr>
      <w:rFonts w:ascii="Arial Narrow" w:eastAsia="Calibri" w:hAnsi="Arial Narrow" w:cs="Times New Roman"/>
      <w:kern w:val="0"/>
    </w:rPr>
  </w:style>
  <w:style w:type="character" w:customStyle="1" w:styleId="normaltextrun">
    <w:name w:val="normaltextrun"/>
    <w:basedOn w:val="Standardnpsmoodstavce"/>
    <w:qFormat/>
    <w:rsid w:val="0031375B"/>
  </w:style>
  <w:style w:type="paragraph" w:styleId="Textpoznpodarou">
    <w:name w:val="footnote text"/>
    <w:basedOn w:val="Normln"/>
    <w:link w:val="TextpoznpodarouChar"/>
    <w:uiPriority w:val="99"/>
    <w:semiHidden/>
    <w:unhideWhenUsed/>
    <w:rsid w:val="0005320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53208"/>
    <w:rPr>
      <w:sz w:val="20"/>
      <w:szCs w:val="20"/>
    </w:rPr>
  </w:style>
  <w:style w:type="character" w:styleId="Znakapoznpodarou">
    <w:name w:val="footnote reference"/>
    <w:basedOn w:val="Standardnpsmoodstavce"/>
    <w:uiPriority w:val="99"/>
    <w:semiHidden/>
    <w:unhideWhenUsed/>
    <w:rsid w:val="00053208"/>
    <w:rPr>
      <w:vertAlign w:val="superscript"/>
    </w:rPr>
  </w:style>
  <w:style w:type="paragraph" w:styleId="Revize">
    <w:name w:val="Revision"/>
    <w:hidden/>
    <w:uiPriority w:val="99"/>
    <w:semiHidden/>
    <w:rsid w:val="003821F5"/>
    <w:pPr>
      <w:widowControl/>
      <w:autoSpaceDN/>
      <w:spacing w:after="0" w:line="240" w:lineRule="auto"/>
      <w:textAlignment w:val="auto"/>
    </w:pPr>
  </w:style>
  <w:style w:type="paragraph" w:customStyle="1" w:styleId="Normln1">
    <w:name w:val="Normální1"/>
    <w:basedOn w:val="Normln"/>
    <w:rsid w:val="00693610"/>
    <w:pPr>
      <w:widowControl/>
      <w:suppressAutoHyphens w:val="0"/>
      <w:autoSpaceDN/>
      <w:spacing w:after="0" w:line="360" w:lineRule="atLeast"/>
      <w:jc w:val="both"/>
      <w:textAlignment w:val="auto"/>
    </w:pPr>
    <w:rPr>
      <w:rFonts w:ascii="Times New Roman" w:eastAsiaTheme="minorHAnsi" w:hAnsi="Times New Roman" w:cs="Times New Roman"/>
      <w:color w:val="000000"/>
      <w:kern w:val="0"/>
      <w:sz w:val="20"/>
      <w:szCs w:val="20"/>
      <w:lang w:eastAsia="cs-CZ"/>
    </w:rPr>
  </w:style>
  <w:style w:type="paragraph" w:customStyle="1" w:styleId="paragraph">
    <w:name w:val="paragraph"/>
    <w:basedOn w:val="Normln"/>
    <w:qFormat/>
    <w:rsid w:val="0069361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cs-CZ"/>
    </w:rPr>
  </w:style>
  <w:style w:type="character" w:customStyle="1" w:styleId="OdstavecseseznamemChar">
    <w:name w:val="Odstavec se seznamem Char"/>
    <w:aliases w:val="UPM-odstavec Char"/>
    <w:link w:val="Odstavecseseznamem"/>
    <w:uiPriority w:val="34"/>
    <w:qFormat/>
    <w:locked/>
    <w:rsid w:val="00CF3BFB"/>
    <w:rPr>
      <w:rFonts w:eastAsia="Cambria" w:cs="Times New Roman"/>
      <w:color w:val="000000"/>
    </w:rPr>
  </w:style>
  <w:style w:type="paragraph" w:styleId="Zkladntext">
    <w:name w:val="Body Text"/>
    <w:basedOn w:val="Normln"/>
    <w:link w:val="ZkladntextChar"/>
    <w:rsid w:val="00460248"/>
    <w:pPr>
      <w:widowControl/>
      <w:suppressAutoHyphens w:val="0"/>
      <w:autoSpaceDE w:val="0"/>
      <w:spacing w:after="0" w:line="240" w:lineRule="auto"/>
      <w:jc w:val="both"/>
      <w:textAlignment w:val="auto"/>
    </w:pPr>
    <w:rPr>
      <w:rFonts w:ascii="Tms Rmn" w:eastAsia="Times New Roman" w:hAnsi="Tms Rmn" w:cs="Times New Roman"/>
      <w:kern w:val="0"/>
      <w:sz w:val="24"/>
      <w:szCs w:val="24"/>
      <w:lang w:val="en-US" w:eastAsia="cs-CZ"/>
    </w:rPr>
  </w:style>
  <w:style w:type="character" w:customStyle="1" w:styleId="ZkladntextChar">
    <w:name w:val="Základní text Char"/>
    <w:basedOn w:val="Standardnpsmoodstavce"/>
    <w:link w:val="Zkladntext"/>
    <w:rsid w:val="00460248"/>
    <w:rPr>
      <w:rFonts w:ascii="Tms Rmn" w:eastAsia="Times New Roman" w:hAnsi="Tms Rmn" w:cs="Times New Roman"/>
      <w:kern w:val="0"/>
      <w:sz w:val="24"/>
      <w:szCs w:val="24"/>
      <w:lang w:val="en-US" w:eastAsia="cs-CZ"/>
    </w:rPr>
  </w:style>
  <w:style w:type="character" w:customStyle="1" w:styleId="nowrap">
    <w:name w:val="nowrap"/>
    <w:basedOn w:val="Standardnpsmoodstavce"/>
    <w:rsid w:val="00A95861"/>
  </w:style>
  <w:style w:type="character" w:styleId="Siln">
    <w:name w:val="Strong"/>
    <w:basedOn w:val="Standardnpsmoodstavce"/>
    <w:uiPriority w:val="22"/>
    <w:qFormat/>
    <w:rsid w:val="00FE6031"/>
    <w:rPr>
      <w:b/>
      <w:bCs/>
    </w:rPr>
  </w:style>
  <w:style w:type="paragraph" w:styleId="Bezmezer">
    <w:name w:val="No Spacing"/>
    <w:uiPriority w:val="1"/>
    <w:qFormat/>
    <w:rsid w:val="00B57AAC"/>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9617">
      <w:bodyDiv w:val="1"/>
      <w:marLeft w:val="0"/>
      <w:marRight w:val="0"/>
      <w:marTop w:val="0"/>
      <w:marBottom w:val="0"/>
      <w:divBdr>
        <w:top w:val="none" w:sz="0" w:space="0" w:color="auto"/>
        <w:left w:val="none" w:sz="0" w:space="0" w:color="auto"/>
        <w:bottom w:val="none" w:sz="0" w:space="0" w:color="auto"/>
        <w:right w:val="none" w:sz="0" w:space="0" w:color="auto"/>
      </w:divBdr>
    </w:div>
    <w:div w:id="1857385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gentura-api.org/metodika/povinna-publicita/"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gentura-api.org/metodika/vyber-dodavatel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798E5B3CD9BC4EA17ED0EACD4A6A5A" ma:contentTypeVersion="16" ma:contentTypeDescription="Vytvoří nový dokument" ma:contentTypeScope="" ma:versionID="21116bc684cc44f47d925b506bd73ee9">
  <xsd:schema xmlns:xsd="http://www.w3.org/2001/XMLSchema" xmlns:xs="http://www.w3.org/2001/XMLSchema" xmlns:p="http://schemas.microsoft.com/office/2006/metadata/properties" xmlns:ns2="d2a8ad42-4fb8-4d9b-b17d-6cd9c6e1696e" xmlns:ns3="68488d03-ce25-4888-8fe1-d04d1ac04220" targetNamespace="http://schemas.microsoft.com/office/2006/metadata/properties" ma:root="true" ma:fieldsID="036a2bc1e23ef2a7cfee57fc5f95208f" ns2:_="" ns3:_="">
    <xsd:import namespace="d2a8ad42-4fb8-4d9b-b17d-6cd9c6e1696e"/>
    <xsd:import namespace="68488d03-ce25-4888-8fe1-d04d1ac042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8ad42-4fb8-4d9b-b17d-6cd9c6e1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bb46fb20-c11c-4e22-aafa-91e77b238a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488d03-ce25-4888-8fe1-d04d1ac04220"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95ae4b65-2376-416b-9dbe-7c53daca6aab}" ma:internalName="TaxCatchAll" ma:showField="CatchAllData" ma:web="68488d03-ce25-4888-8fe1-d04d1ac04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8488d03-ce25-4888-8fe1-d04d1ac04220" xsi:nil="true"/>
    <lcf76f155ced4ddcb4097134ff3c332f xmlns="d2a8ad42-4fb8-4d9b-b17d-6cd9c6e1696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E798E5B3CD9BC4EA17ED0EACD4A6A5A" ma:contentTypeVersion="16" ma:contentTypeDescription="Vytvoří nový dokument" ma:contentTypeScope="" ma:versionID="21116bc684cc44f47d925b506bd73ee9">
  <xsd:schema xmlns:xsd="http://www.w3.org/2001/XMLSchema" xmlns:xs="http://www.w3.org/2001/XMLSchema" xmlns:p="http://schemas.microsoft.com/office/2006/metadata/properties" xmlns:ns2="d2a8ad42-4fb8-4d9b-b17d-6cd9c6e1696e" xmlns:ns3="68488d03-ce25-4888-8fe1-d04d1ac04220" targetNamespace="http://schemas.microsoft.com/office/2006/metadata/properties" ma:root="true" ma:fieldsID="036a2bc1e23ef2a7cfee57fc5f95208f" ns2:_="" ns3:_="">
    <xsd:import namespace="d2a8ad42-4fb8-4d9b-b17d-6cd9c6e1696e"/>
    <xsd:import namespace="68488d03-ce25-4888-8fe1-d04d1ac042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8ad42-4fb8-4d9b-b17d-6cd9c6e1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bb46fb20-c11c-4e22-aafa-91e77b238a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488d03-ce25-4888-8fe1-d04d1ac04220"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95ae4b65-2376-416b-9dbe-7c53daca6aab}" ma:internalName="TaxCatchAll" ma:showField="CatchAllData" ma:web="68488d03-ce25-4888-8fe1-d04d1ac04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0DFDD-A513-40AA-B369-76B6CF6CC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8ad42-4fb8-4d9b-b17d-6cd9c6e1696e"/>
    <ds:schemaRef ds:uri="68488d03-ce25-4888-8fe1-d04d1ac04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B1FF0-F509-4475-A24C-41237A86DEAF}">
  <ds:schemaRefs>
    <ds:schemaRef ds:uri="http://schemas.microsoft.com/office/2006/metadata/properties"/>
    <ds:schemaRef ds:uri="http://schemas.microsoft.com/office/infopath/2007/PartnerControls"/>
    <ds:schemaRef ds:uri="68488d03-ce25-4888-8fe1-d04d1ac04220"/>
    <ds:schemaRef ds:uri="d2a8ad42-4fb8-4d9b-b17d-6cd9c6e1696e"/>
  </ds:schemaRefs>
</ds:datastoreItem>
</file>

<file path=customXml/itemProps3.xml><?xml version="1.0" encoding="utf-8"?>
<ds:datastoreItem xmlns:ds="http://schemas.openxmlformats.org/officeDocument/2006/customXml" ds:itemID="{158A75C6-D45E-4CBF-A78C-6FA60E807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8ad42-4fb8-4d9b-b17d-6cd9c6e1696e"/>
    <ds:schemaRef ds:uri="68488d03-ce25-4888-8fe1-d04d1ac04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2766E-102F-4899-A416-34D6D78769A5}">
  <ds:schemaRefs>
    <ds:schemaRef ds:uri="http://schemas.microsoft.com/sharepoint/v3/contenttype/forms"/>
  </ds:schemaRefs>
</ds:datastoreItem>
</file>

<file path=customXml/itemProps5.xml><?xml version="1.0" encoding="utf-8"?>
<ds:datastoreItem xmlns:ds="http://schemas.openxmlformats.org/officeDocument/2006/customXml" ds:itemID="{8836232E-CDDB-4014-8CA7-9D83C51C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5059</Words>
  <Characters>29852</Characters>
  <Application>Microsoft Office Word</Application>
  <DocSecurity>0</DocSecurity>
  <Lines>248</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VUT</Company>
  <LinksUpToDate>false</LinksUpToDate>
  <CharactersWithSpaces>34842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Gregorek Kamil</dc:creator>
  <cp:lastModifiedBy>Petra</cp:lastModifiedBy>
  <cp:revision>2</cp:revision>
  <cp:lastPrinted>2017-01-24T12:24:00Z</cp:lastPrinted>
  <dcterms:created xsi:type="dcterms:W3CDTF">2023-01-17T11:25:00Z</dcterms:created>
  <dcterms:modified xsi:type="dcterms:W3CDTF">2023-01-17T11:25:00Z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0x0101002E798E5B3CD9BC4EA17ED0EACD4A6A5A</vt:lpwstr>
  </property>
  <property fmtid="{D5CDD505-2E9C-101B-9397-08002B2CF9AE}" pid="9" name="MediaServiceImageTags">
    <vt:lpwstr/>
  </property>
</Properties>
</file>