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BCE" w:rsidRPr="005B3F73" w:rsidRDefault="00BD5BCE" w:rsidP="005B3F73">
      <w:pPr>
        <w:jc w:val="center"/>
        <w:rPr>
          <w:b/>
          <w:bCs/>
          <w:sz w:val="32"/>
          <w:szCs w:val="32"/>
        </w:rPr>
      </w:pPr>
      <w:r>
        <w:rPr>
          <w:b/>
          <w:bCs/>
          <w:sz w:val="32"/>
          <w:szCs w:val="32"/>
        </w:rPr>
        <w:t xml:space="preserve"> Smlouva o dílo </w:t>
      </w:r>
    </w:p>
    <w:p w:rsidR="00BD5BCE" w:rsidRDefault="00BD5BCE">
      <w:pPr>
        <w:jc w:val="center"/>
        <w:rPr>
          <w:b/>
          <w:bCs/>
          <w:u w:val="single"/>
        </w:rPr>
      </w:pPr>
      <w:r>
        <w:t xml:space="preserve">uzavřená podle § </w:t>
      </w:r>
      <w:smartTag w:uri="urn:schemas-microsoft-com:office:smarttags" w:element="metricconverter">
        <w:smartTagPr>
          <w:attr w:name="ProductID" w:val="2586 a"/>
        </w:smartTagPr>
        <w:r>
          <w:t>2586 a</w:t>
        </w:r>
      </w:smartTag>
      <w:r>
        <w:t xml:space="preserve"> násl. zákona č. 89/2012 Sb., občanský zákoník</w:t>
      </w:r>
    </w:p>
    <w:p w:rsidR="00BD5BCE" w:rsidRDefault="00BD5BCE">
      <w:pPr>
        <w:jc w:val="both"/>
        <w:rPr>
          <w:b/>
          <w:bCs/>
          <w:u w:val="single"/>
        </w:rPr>
      </w:pPr>
    </w:p>
    <w:p w:rsidR="00BD5BCE" w:rsidRPr="005B3F73" w:rsidRDefault="00BD5BCE">
      <w:pPr>
        <w:jc w:val="both"/>
      </w:pPr>
      <w:r w:rsidRPr="005B3F73">
        <w:t>Smluvní strany:</w:t>
      </w:r>
    </w:p>
    <w:p w:rsidR="00BD5BCE" w:rsidRDefault="00BD5BCE">
      <w:pPr>
        <w:jc w:val="both"/>
        <w:rPr>
          <w:b/>
          <w:bCs/>
          <w:u w:val="single"/>
        </w:rPr>
      </w:pPr>
    </w:p>
    <w:p w:rsidR="00BD5BCE" w:rsidRPr="00A9337A" w:rsidRDefault="00BD5BCE" w:rsidP="005B3F73">
      <w:pPr>
        <w:tabs>
          <w:tab w:val="left" w:pos="284"/>
        </w:tabs>
        <w:jc w:val="both"/>
        <w:rPr>
          <w:b/>
        </w:rPr>
      </w:pPr>
      <w:bookmarkStart w:id="0" w:name="_Toc159211818"/>
      <w:bookmarkStart w:id="1" w:name="_Toc159211866"/>
      <w:r w:rsidRPr="00A9337A">
        <w:rPr>
          <w:b/>
        </w:rPr>
        <w:t xml:space="preserve">Základní škola </w:t>
      </w:r>
      <w:r>
        <w:rPr>
          <w:b/>
        </w:rPr>
        <w:t>Boskovice</w:t>
      </w:r>
      <w:r w:rsidRPr="00A9337A">
        <w:rPr>
          <w:b/>
        </w:rPr>
        <w:t>,</w:t>
      </w:r>
      <w:r>
        <w:rPr>
          <w:b/>
        </w:rPr>
        <w:t xml:space="preserve"> příspěvková organizace</w:t>
      </w:r>
      <w:r w:rsidRPr="00A9337A">
        <w:rPr>
          <w:b/>
        </w:rPr>
        <w:t xml:space="preserve"> </w:t>
      </w:r>
    </w:p>
    <w:p w:rsidR="00BD5BCE" w:rsidRPr="008E68D5" w:rsidRDefault="00BD5BCE" w:rsidP="005B3F73">
      <w:pPr>
        <w:tabs>
          <w:tab w:val="left" w:pos="284"/>
        </w:tabs>
        <w:jc w:val="both"/>
        <w:rPr>
          <w:b/>
          <w:bCs/>
          <w:caps/>
        </w:rPr>
      </w:pPr>
      <w:r>
        <w:tab/>
        <w:t xml:space="preserve">se sídlem: </w:t>
      </w:r>
      <w:bookmarkEnd w:id="0"/>
      <w:bookmarkEnd w:id="1"/>
      <w:r>
        <w:tab/>
      </w:r>
      <w:r>
        <w:tab/>
      </w:r>
      <w:r>
        <w:tab/>
        <w:t>nám. 9. května 8, 68001 Boskovice</w:t>
      </w:r>
    </w:p>
    <w:p w:rsidR="00BD5BCE" w:rsidRDefault="00BD5BCE" w:rsidP="00E06743">
      <w:pPr>
        <w:tabs>
          <w:tab w:val="left" w:pos="284"/>
        </w:tabs>
        <w:jc w:val="both"/>
        <w:rPr>
          <w:b/>
          <w:bCs/>
          <w:i/>
          <w:iCs/>
        </w:rPr>
      </w:pPr>
      <w:r>
        <w:tab/>
        <w:t>jejímž jménem jedná:</w:t>
      </w:r>
      <w:r>
        <w:tab/>
        <w:t>RNDr. Vladimír Ochmanský, ředitel školy</w:t>
      </w:r>
    </w:p>
    <w:p w:rsidR="00BD5BCE" w:rsidRDefault="00BD5BCE" w:rsidP="005B3F73">
      <w:pPr>
        <w:tabs>
          <w:tab w:val="left" w:pos="284"/>
        </w:tabs>
        <w:jc w:val="both"/>
      </w:pPr>
      <w:r>
        <w:tab/>
        <w:t xml:space="preserve">IČ zadavatele: </w:t>
      </w:r>
      <w:r>
        <w:tab/>
      </w:r>
      <w:r>
        <w:tab/>
        <w:t>62072757</w:t>
      </w:r>
    </w:p>
    <w:p w:rsidR="00BD5BCE" w:rsidRDefault="00BD5BCE" w:rsidP="005B3F73">
      <w:pPr>
        <w:tabs>
          <w:tab w:val="left" w:pos="284"/>
        </w:tabs>
        <w:jc w:val="both"/>
      </w:pPr>
      <w:r>
        <w:tab/>
        <w:t>DIČ zadavatele:</w:t>
      </w:r>
      <w:r>
        <w:tab/>
      </w:r>
      <w:r>
        <w:tab/>
      </w:r>
    </w:p>
    <w:p w:rsidR="00BD5BCE" w:rsidRDefault="00BD5BCE" w:rsidP="005B3F73">
      <w:pPr>
        <w:tabs>
          <w:tab w:val="left" w:pos="284"/>
        </w:tabs>
        <w:jc w:val="both"/>
      </w:pPr>
      <w:r>
        <w:tab/>
        <w:t>telefon:</w:t>
      </w:r>
      <w:r>
        <w:tab/>
      </w:r>
      <w:r>
        <w:tab/>
      </w:r>
      <w:r>
        <w:tab/>
      </w:r>
    </w:p>
    <w:p w:rsidR="00BD5BCE" w:rsidRDefault="00BD5BCE" w:rsidP="005B3F73">
      <w:pPr>
        <w:tabs>
          <w:tab w:val="left" w:pos="284"/>
        </w:tabs>
      </w:pPr>
      <w:r>
        <w:tab/>
        <w:t>Bankovní spojení:</w:t>
      </w:r>
      <w:r>
        <w:tab/>
      </w:r>
      <w:r>
        <w:tab/>
      </w:r>
    </w:p>
    <w:p w:rsidR="00BD5BCE" w:rsidRDefault="00BD5BCE" w:rsidP="005B3F73">
      <w:pPr>
        <w:tabs>
          <w:tab w:val="left" w:pos="284"/>
        </w:tabs>
      </w:pPr>
      <w:r>
        <w:tab/>
        <w:t xml:space="preserve">Číslo bankovního účtu: </w:t>
      </w:r>
      <w:r>
        <w:tab/>
      </w:r>
    </w:p>
    <w:p w:rsidR="00BD5BCE" w:rsidRDefault="00BD5BCE" w:rsidP="005B3F73">
      <w:pPr>
        <w:tabs>
          <w:tab w:val="left" w:pos="284"/>
        </w:tabs>
      </w:pPr>
      <w:r>
        <w:t xml:space="preserve">jako </w:t>
      </w:r>
      <w:r w:rsidRPr="00A9337A">
        <w:rPr>
          <w:b/>
        </w:rPr>
        <w:t>OBJ</w:t>
      </w:r>
      <w:r>
        <w:rPr>
          <w:b/>
        </w:rPr>
        <w:t>E</w:t>
      </w:r>
      <w:r w:rsidRPr="00A9337A">
        <w:rPr>
          <w:b/>
        </w:rPr>
        <w:t>DNATEL</w:t>
      </w:r>
      <w:r>
        <w:t xml:space="preserve"> (dále jen objednatel) na straně jedné</w:t>
      </w:r>
    </w:p>
    <w:p w:rsidR="00BD5BCE" w:rsidRDefault="00BD5BCE" w:rsidP="00E06743">
      <w:pPr>
        <w:tabs>
          <w:tab w:val="left" w:pos="284"/>
        </w:tabs>
        <w:jc w:val="both"/>
      </w:pPr>
      <w:r>
        <w:tab/>
      </w:r>
    </w:p>
    <w:p w:rsidR="00BD5BCE" w:rsidRDefault="00BD5BCE" w:rsidP="00E06743">
      <w:pPr>
        <w:tabs>
          <w:tab w:val="left" w:pos="284"/>
        </w:tabs>
        <w:jc w:val="both"/>
      </w:pPr>
    </w:p>
    <w:p w:rsidR="00BD5BCE" w:rsidRDefault="00BD5BCE" w:rsidP="005B3F73">
      <w:pPr>
        <w:tabs>
          <w:tab w:val="left" w:pos="284"/>
        </w:tabs>
        <w:jc w:val="both"/>
      </w:pPr>
      <w:r>
        <w:t>a</w:t>
      </w:r>
    </w:p>
    <w:p w:rsidR="00BD5BCE" w:rsidRDefault="00BD5BCE" w:rsidP="005B3F73">
      <w:pPr>
        <w:tabs>
          <w:tab w:val="left" w:pos="284"/>
        </w:tabs>
        <w:spacing w:after="120"/>
        <w:jc w:val="both"/>
      </w:pPr>
    </w:p>
    <w:p w:rsidR="00BD5BCE" w:rsidRDefault="00BD5BCE" w:rsidP="005B3F73">
      <w:pPr>
        <w:tabs>
          <w:tab w:val="left" w:pos="284"/>
        </w:tabs>
        <w:jc w:val="both"/>
      </w:pPr>
      <w:r>
        <w:rPr>
          <w:b/>
          <w:bCs/>
        </w:rPr>
        <w:tab/>
        <w:t>Ladislav Král</w:t>
      </w:r>
    </w:p>
    <w:p w:rsidR="00BD5BCE" w:rsidRDefault="00BD5BCE" w:rsidP="005B3F73">
      <w:pPr>
        <w:tabs>
          <w:tab w:val="left" w:pos="284"/>
        </w:tabs>
        <w:jc w:val="both"/>
      </w:pPr>
      <w:r>
        <w:tab/>
        <w:t>se sídlem:</w:t>
      </w:r>
      <w:r>
        <w:tab/>
      </w:r>
      <w:r>
        <w:tab/>
      </w:r>
      <w:r>
        <w:tab/>
        <w:t xml:space="preserve"> Krásensko </w:t>
      </w:r>
    </w:p>
    <w:p w:rsidR="00BD5BCE" w:rsidRDefault="00BD5BCE" w:rsidP="005B3F73">
      <w:pPr>
        <w:tabs>
          <w:tab w:val="left" w:pos="284"/>
          <w:tab w:val="left" w:pos="6237"/>
        </w:tabs>
        <w:jc w:val="both"/>
      </w:pPr>
      <w:r>
        <w:tab/>
        <w:t>jejímž jménem jedná:         Ladislav Král</w:t>
      </w:r>
    </w:p>
    <w:p w:rsidR="00BD5BCE" w:rsidRDefault="00BD5BCE" w:rsidP="005B3F73">
      <w:pPr>
        <w:tabs>
          <w:tab w:val="left" w:pos="284"/>
          <w:tab w:val="left" w:pos="6237"/>
        </w:tabs>
        <w:jc w:val="both"/>
      </w:pPr>
      <w:r>
        <w:tab/>
        <w:t>IČ zhotovitele:                   13052098</w:t>
      </w:r>
    </w:p>
    <w:p w:rsidR="00BD5BCE" w:rsidRDefault="00BD5BCE" w:rsidP="005B3F73">
      <w:pPr>
        <w:tabs>
          <w:tab w:val="left" w:pos="284"/>
          <w:tab w:val="left" w:pos="6237"/>
        </w:tabs>
        <w:jc w:val="both"/>
      </w:pPr>
      <w:r>
        <w:tab/>
        <w:t>DIČ zhotovitele:                CZ6006101090</w:t>
      </w:r>
    </w:p>
    <w:p w:rsidR="00BD5BCE" w:rsidRDefault="00BD5BCE" w:rsidP="005B3F73">
      <w:pPr>
        <w:tabs>
          <w:tab w:val="left" w:pos="284"/>
        </w:tabs>
        <w:jc w:val="both"/>
      </w:pPr>
      <w:r>
        <w:tab/>
        <w:t>Bankovní spojení:</w:t>
      </w:r>
      <w:r>
        <w:tab/>
      </w:r>
      <w:r>
        <w:tab/>
      </w:r>
    </w:p>
    <w:p w:rsidR="00BD5BCE" w:rsidRPr="00E06743" w:rsidRDefault="00BD5BCE" w:rsidP="005B3F73">
      <w:pPr>
        <w:tabs>
          <w:tab w:val="left" w:pos="284"/>
        </w:tabs>
        <w:jc w:val="both"/>
        <w:rPr>
          <w:b/>
          <w:bCs/>
          <w:i/>
          <w:iCs/>
        </w:rPr>
      </w:pPr>
      <w:r>
        <w:tab/>
        <w:t xml:space="preserve">Číslo bankovního účtu: </w:t>
      </w:r>
      <w:r>
        <w:tab/>
      </w:r>
    </w:p>
    <w:p w:rsidR="00BD5BCE" w:rsidRDefault="00BD5BCE" w:rsidP="005B3F73">
      <w:pPr>
        <w:tabs>
          <w:tab w:val="left" w:pos="284"/>
        </w:tabs>
        <w:jc w:val="both"/>
      </w:pPr>
      <w:r>
        <w:tab/>
        <w:t>telefon:</w:t>
      </w:r>
      <w:r>
        <w:tab/>
      </w:r>
      <w:r>
        <w:tab/>
      </w:r>
      <w:r>
        <w:tab/>
        <w:t xml:space="preserve">  </w:t>
      </w:r>
      <w:r>
        <w:tab/>
      </w:r>
    </w:p>
    <w:p w:rsidR="00BD5BCE" w:rsidRDefault="00BD5BCE" w:rsidP="005B3F73">
      <w:pPr>
        <w:tabs>
          <w:tab w:val="left" w:pos="284"/>
        </w:tabs>
        <w:jc w:val="both"/>
      </w:pPr>
      <w:r>
        <w:t xml:space="preserve">jako </w:t>
      </w:r>
      <w:r>
        <w:rPr>
          <w:b/>
          <w:bCs/>
          <w:caps/>
        </w:rPr>
        <w:t>ZHOTOVITEL</w:t>
      </w:r>
      <w:r>
        <w:t xml:space="preserve"> (dále jen „zhotovitel“) na straně druhé</w:t>
      </w:r>
    </w:p>
    <w:p w:rsidR="00BD5BCE" w:rsidRDefault="00BD5BCE" w:rsidP="005B3F73">
      <w:pPr>
        <w:pStyle w:val="Nadpislnku"/>
      </w:pPr>
    </w:p>
    <w:p w:rsidR="00BD5BCE" w:rsidRDefault="00BD5BCE" w:rsidP="005B3F73">
      <w:pPr>
        <w:spacing w:after="120"/>
        <w:jc w:val="both"/>
      </w:pPr>
      <w:r>
        <w:t xml:space="preserve">dle § </w:t>
      </w:r>
      <w:smartTag w:uri="urn:schemas-microsoft-com:office:smarttags" w:element="metricconverter">
        <w:smartTagPr>
          <w:attr w:name="ProductID" w:val="2586 a"/>
        </w:smartTagPr>
        <w:r>
          <w:t>2586 a</w:t>
        </w:r>
      </w:smartTag>
      <w:r>
        <w:t xml:space="preserve"> násl. zák. č. 89/2012 Sb., občanský</w:t>
      </w:r>
      <w:r w:rsidRPr="00F52481">
        <w:t xml:space="preserve"> zákoník</w:t>
      </w:r>
      <w:r>
        <w:t xml:space="preserve"> (dále jen „Občanský zákoník“)</w:t>
      </w:r>
      <w:r w:rsidRPr="00F52481">
        <w:t xml:space="preserve"> uzavírají tuto </w:t>
      </w:r>
      <w:r>
        <w:t>smlouvu o dílo</w:t>
      </w:r>
      <w:r w:rsidRPr="00F52481">
        <w:t xml:space="preserve"> (dále jen „Smlouva“):</w:t>
      </w:r>
    </w:p>
    <w:p w:rsidR="00BD5BCE" w:rsidRDefault="00BD5BCE" w:rsidP="005B3F73">
      <w:pPr>
        <w:spacing w:after="120"/>
        <w:jc w:val="both"/>
      </w:pPr>
    </w:p>
    <w:p w:rsidR="00BD5BCE" w:rsidRPr="00F52481" w:rsidRDefault="00BD5BCE" w:rsidP="005B3F73">
      <w:pPr>
        <w:spacing w:after="120"/>
        <w:jc w:val="both"/>
      </w:pPr>
    </w:p>
    <w:p w:rsidR="00BD5BCE" w:rsidRDefault="00BD5BCE" w:rsidP="008A6DCC">
      <w:pPr>
        <w:numPr>
          <w:ilvl w:val="0"/>
          <w:numId w:val="2"/>
        </w:numPr>
        <w:spacing w:after="120"/>
        <w:jc w:val="both"/>
        <w:rPr>
          <w:b/>
          <w:bCs/>
          <w:u w:val="single"/>
        </w:rPr>
      </w:pPr>
      <w:r>
        <w:rPr>
          <w:b/>
          <w:bCs/>
          <w:u w:val="single"/>
        </w:rPr>
        <w:t>Předmět a účel Smlouvy</w:t>
      </w:r>
    </w:p>
    <w:p w:rsidR="00BD5BCE" w:rsidRPr="00FB37D2" w:rsidRDefault="00BD5BCE" w:rsidP="00E749E4">
      <w:pPr>
        <w:numPr>
          <w:ilvl w:val="1"/>
          <w:numId w:val="2"/>
        </w:numPr>
        <w:spacing w:after="120"/>
        <w:jc w:val="both"/>
        <w:rPr>
          <w:b/>
          <w:bCs/>
          <w:i/>
          <w:iCs/>
        </w:rPr>
      </w:pPr>
      <w:r>
        <w:t>Zhotovitel se touto Smlouvou zavazuje provést pro objednatele dílo definované touto Smlouvou a objednatel se zavazuje dílo převzít a zaplatit cenu.</w:t>
      </w:r>
    </w:p>
    <w:p w:rsidR="00BD5BCE" w:rsidRPr="00FB37D2" w:rsidRDefault="00BD5BCE" w:rsidP="00CC353C">
      <w:pPr>
        <w:numPr>
          <w:ilvl w:val="1"/>
          <w:numId w:val="2"/>
        </w:numPr>
        <w:spacing w:after="120"/>
        <w:jc w:val="both"/>
        <w:rPr>
          <w:b/>
          <w:bCs/>
          <w:i/>
          <w:iCs/>
        </w:rPr>
      </w:pPr>
      <w:r>
        <w:t>Dílem se pro účely této smlouvy rozumí, dodávka zařízení pro školní jídelnu: dodání  konvektomatu Lainox s podstavcem včetně montáže, uvedení do provozu a zaškolení obsluhy.</w:t>
      </w:r>
    </w:p>
    <w:p w:rsidR="00BD5BCE" w:rsidRPr="000248F8" w:rsidRDefault="00BD5BCE" w:rsidP="00E749E4">
      <w:pPr>
        <w:numPr>
          <w:ilvl w:val="1"/>
          <w:numId w:val="2"/>
        </w:numPr>
        <w:spacing w:after="120"/>
        <w:jc w:val="both"/>
        <w:rPr>
          <w:b/>
          <w:bCs/>
          <w:i/>
          <w:iCs/>
        </w:rPr>
      </w:pPr>
      <w:r>
        <w:t xml:space="preserve">Parametry </w:t>
      </w:r>
      <w:r w:rsidRPr="002C3424">
        <w:t>jednotlivých</w:t>
      </w:r>
      <w:r>
        <w:rPr>
          <w:b/>
          <w:bCs/>
          <w:i/>
          <w:iCs/>
        </w:rPr>
        <w:t xml:space="preserve"> </w:t>
      </w:r>
      <w:r>
        <w:t xml:space="preserve">předmětů díla pro účely této Smlouvy jsou uvedeny v příloze č. </w:t>
      </w:r>
      <w:smartTag w:uri="urn:schemas-microsoft-com:office:smarttags" w:element="metricconverter">
        <w:smartTagPr>
          <w:attr w:name="ProductID" w:val="1 a"/>
        </w:smartTagPr>
        <w:r>
          <w:t>1 a</w:t>
        </w:r>
      </w:smartTag>
      <w:r>
        <w:t xml:space="preserve"> nabídky č.175007</w:t>
      </w:r>
    </w:p>
    <w:p w:rsidR="00BD5BCE" w:rsidRPr="00296AEB" w:rsidRDefault="00BD5BCE" w:rsidP="000248F8">
      <w:pPr>
        <w:spacing w:after="120"/>
        <w:ind w:left="709"/>
        <w:jc w:val="both"/>
        <w:rPr>
          <w:b/>
          <w:bCs/>
          <w:i/>
          <w:iCs/>
        </w:rPr>
      </w:pPr>
    </w:p>
    <w:p w:rsidR="00BD5BCE" w:rsidRPr="00296AEB" w:rsidRDefault="00BD5BCE" w:rsidP="00296AEB">
      <w:pPr>
        <w:autoSpaceDE w:val="0"/>
        <w:autoSpaceDN w:val="0"/>
        <w:adjustRightInd w:val="0"/>
        <w:rPr>
          <w:b/>
        </w:rPr>
      </w:pPr>
    </w:p>
    <w:p w:rsidR="00BD5BCE" w:rsidRPr="00F0528A" w:rsidRDefault="00BD5BCE" w:rsidP="00296AEB">
      <w:pPr>
        <w:spacing w:after="120"/>
        <w:ind w:left="709"/>
        <w:jc w:val="both"/>
        <w:rPr>
          <w:b/>
          <w:bCs/>
          <w:i/>
          <w:iCs/>
        </w:rPr>
      </w:pPr>
    </w:p>
    <w:p w:rsidR="00BD5BCE" w:rsidRPr="00296AEB" w:rsidRDefault="00BD5BCE" w:rsidP="00296AEB">
      <w:pPr>
        <w:spacing w:after="120"/>
        <w:jc w:val="both"/>
      </w:pPr>
      <w:r>
        <w:rPr>
          <w:b/>
          <w:bCs/>
        </w:rPr>
        <w:t xml:space="preserve">            </w:t>
      </w:r>
    </w:p>
    <w:p w:rsidR="00BD5BCE" w:rsidRDefault="00BD5BCE" w:rsidP="008A6DCC">
      <w:pPr>
        <w:numPr>
          <w:ilvl w:val="0"/>
          <w:numId w:val="2"/>
        </w:numPr>
        <w:spacing w:after="120"/>
        <w:jc w:val="both"/>
        <w:rPr>
          <w:b/>
          <w:bCs/>
          <w:u w:val="single"/>
        </w:rPr>
      </w:pPr>
      <w:r>
        <w:rPr>
          <w:b/>
          <w:bCs/>
          <w:u w:val="single"/>
        </w:rPr>
        <w:t>Cena za dílo</w:t>
      </w:r>
    </w:p>
    <w:p w:rsidR="00BD5BCE" w:rsidRDefault="00BD5BCE" w:rsidP="00855D44">
      <w:pPr>
        <w:numPr>
          <w:ilvl w:val="1"/>
          <w:numId w:val="2"/>
        </w:numPr>
        <w:tabs>
          <w:tab w:val="left" w:pos="2126"/>
          <w:tab w:val="left" w:pos="7088"/>
          <w:tab w:val="left" w:pos="8222"/>
        </w:tabs>
        <w:spacing w:after="120"/>
        <w:jc w:val="both"/>
      </w:pPr>
      <w:r>
        <w:t xml:space="preserve">Cena za dílo se sjednává pevnou částkou jako nejvýše přípustná, a to ve výši </w:t>
      </w:r>
    </w:p>
    <w:p w:rsidR="00BD5BCE" w:rsidRDefault="00BD5BCE" w:rsidP="00296AEB">
      <w:pPr>
        <w:tabs>
          <w:tab w:val="left" w:pos="2126"/>
          <w:tab w:val="left" w:pos="7088"/>
          <w:tab w:val="left" w:pos="8222"/>
        </w:tabs>
        <w:spacing w:after="120"/>
        <w:ind w:left="709"/>
        <w:jc w:val="both"/>
      </w:pPr>
      <w:r>
        <w:rPr>
          <w:b/>
        </w:rPr>
        <w:t>239 822,00</w:t>
      </w:r>
      <w:r w:rsidRPr="00296AEB">
        <w:rPr>
          <w:b/>
        </w:rPr>
        <w:t xml:space="preserve"> CZK</w:t>
      </w:r>
      <w:r>
        <w:t xml:space="preserve">  V takto stanovené ceně za dílo jsou zahrnuty veškeré náklady zhotovitele související s plněním této Smlouvy (např. DPH, doprava do místa plnění, instalace a uvedení do provozu včetně zaškolení obsluhy apod.). </w:t>
      </w:r>
    </w:p>
    <w:p w:rsidR="00BD5BCE" w:rsidRPr="003C7C91" w:rsidRDefault="00BD5BCE" w:rsidP="00065C3B">
      <w:pPr>
        <w:numPr>
          <w:ilvl w:val="1"/>
          <w:numId w:val="2"/>
        </w:numPr>
        <w:tabs>
          <w:tab w:val="left" w:pos="2126"/>
          <w:tab w:val="left" w:pos="7088"/>
          <w:tab w:val="left" w:pos="8222"/>
        </w:tabs>
        <w:spacing w:after="120"/>
        <w:jc w:val="both"/>
      </w:pPr>
      <w:r w:rsidRPr="003C7C91">
        <w:t>Cenu za dílo je možné zvýšit pouze z důvodu zvýšení DPH, a to na základě písemného dodatku ve smyslu čl. 9.2. této Smlouvy.</w:t>
      </w:r>
    </w:p>
    <w:p w:rsidR="00BD5BCE" w:rsidRDefault="00BD5BCE" w:rsidP="005B3F73">
      <w:pPr>
        <w:tabs>
          <w:tab w:val="left" w:pos="2126"/>
          <w:tab w:val="left" w:pos="7088"/>
          <w:tab w:val="left" w:pos="8222"/>
        </w:tabs>
        <w:spacing w:after="120"/>
        <w:jc w:val="both"/>
      </w:pPr>
    </w:p>
    <w:p w:rsidR="00BD5BCE" w:rsidRDefault="00BD5BCE" w:rsidP="005B3F73">
      <w:pPr>
        <w:tabs>
          <w:tab w:val="left" w:pos="2126"/>
          <w:tab w:val="left" w:pos="7088"/>
          <w:tab w:val="left" w:pos="8222"/>
        </w:tabs>
        <w:spacing w:after="120"/>
        <w:jc w:val="both"/>
      </w:pPr>
    </w:p>
    <w:p w:rsidR="00BD5BCE" w:rsidRDefault="00BD5BCE" w:rsidP="008A6DCC">
      <w:pPr>
        <w:numPr>
          <w:ilvl w:val="0"/>
          <w:numId w:val="2"/>
        </w:numPr>
        <w:spacing w:after="120"/>
        <w:jc w:val="both"/>
        <w:rPr>
          <w:b/>
          <w:bCs/>
          <w:u w:val="single"/>
        </w:rPr>
      </w:pPr>
      <w:r>
        <w:rPr>
          <w:b/>
          <w:bCs/>
          <w:u w:val="single"/>
        </w:rPr>
        <w:t>Lhůty a místo plnění</w:t>
      </w:r>
    </w:p>
    <w:p w:rsidR="00BD5BCE" w:rsidRDefault="00BD5BCE" w:rsidP="008A6DCC">
      <w:pPr>
        <w:numPr>
          <w:ilvl w:val="1"/>
          <w:numId w:val="2"/>
        </w:numPr>
        <w:spacing w:after="120"/>
        <w:jc w:val="both"/>
      </w:pPr>
      <w:r>
        <w:t>Zhotovitel se zavazuje</w:t>
      </w:r>
      <w:r w:rsidRPr="00075108">
        <w:t xml:space="preserve"> provést a předat </w:t>
      </w:r>
      <w:r>
        <w:t xml:space="preserve">řádně </w:t>
      </w:r>
      <w:r w:rsidRPr="00075108">
        <w:t>provedené dílo objednateli spolu se zápisem o předání a převzetí díla</w:t>
      </w:r>
      <w:r>
        <w:t xml:space="preserve"> nejpozději do</w:t>
      </w:r>
      <w:r w:rsidRPr="00075108">
        <w:t xml:space="preserve"> </w:t>
      </w:r>
      <w:r>
        <w:rPr>
          <w:b/>
          <w:bCs/>
        </w:rPr>
        <w:t>31.7.2017</w:t>
      </w:r>
    </w:p>
    <w:p w:rsidR="00BD5BCE" w:rsidRDefault="00BD5BCE" w:rsidP="00577826">
      <w:pPr>
        <w:numPr>
          <w:ilvl w:val="1"/>
          <w:numId w:val="2"/>
        </w:numPr>
        <w:spacing w:after="120"/>
        <w:jc w:val="both"/>
      </w:pPr>
      <w:r>
        <w:t xml:space="preserve">Místem plnění </w:t>
      </w:r>
      <w:r w:rsidRPr="00911E7F">
        <w:t>j</w:t>
      </w:r>
      <w:r>
        <w:t>e školní jídelna ZŠ Sušilova 28, Boskovice</w:t>
      </w:r>
    </w:p>
    <w:p w:rsidR="00BD5BCE" w:rsidRDefault="00BD5BCE" w:rsidP="00B13B57">
      <w:pPr>
        <w:spacing w:after="120"/>
        <w:ind w:left="709"/>
        <w:jc w:val="both"/>
      </w:pPr>
    </w:p>
    <w:p w:rsidR="00BD5BCE" w:rsidRDefault="00BD5BCE" w:rsidP="00B13B57">
      <w:pPr>
        <w:spacing w:after="120"/>
        <w:ind w:left="709"/>
        <w:jc w:val="both"/>
      </w:pPr>
    </w:p>
    <w:p w:rsidR="00BD5BCE" w:rsidRDefault="00BD5BCE" w:rsidP="008A6DCC">
      <w:pPr>
        <w:pStyle w:val="Nadpislnku"/>
        <w:numPr>
          <w:ilvl w:val="0"/>
          <w:numId w:val="2"/>
        </w:numPr>
        <w:spacing w:after="120"/>
      </w:pPr>
      <w:r>
        <w:t>Způsob provádění díla</w:t>
      </w:r>
    </w:p>
    <w:p w:rsidR="00BD5BCE" w:rsidRDefault="00BD5BCE" w:rsidP="00F91AD2">
      <w:pPr>
        <w:numPr>
          <w:ilvl w:val="1"/>
          <w:numId w:val="2"/>
        </w:numPr>
        <w:spacing w:after="120"/>
        <w:jc w:val="both"/>
      </w:pPr>
      <w:r w:rsidRPr="001F26C0">
        <w:t>Zhotovitel provede dílo s potřebnou péčí v ujednaném čase a obstará vše, co je k provedení díla potřeba.</w:t>
      </w:r>
    </w:p>
    <w:p w:rsidR="00BD5BCE" w:rsidRPr="001F26C0" w:rsidRDefault="00BD5BCE" w:rsidP="001F26C0">
      <w:pPr>
        <w:numPr>
          <w:ilvl w:val="1"/>
          <w:numId w:val="2"/>
        </w:numPr>
        <w:tabs>
          <w:tab w:val="left" w:pos="2126"/>
          <w:tab w:val="left" w:pos="7088"/>
          <w:tab w:val="left" w:pos="8222"/>
        </w:tabs>
        <w:spacing w:after="120"/>
        <w:jc w:val="both"/>
      </w:pPr>
      <w:r>
        <w:t xml:space="preserve">Objednatel zajistí rozvody instalací ZTI, elektro, plynu včetně zakončení. </w:t>
      </w:r>
    </w:p>
    <w:p w:rsidR="00BD5BCE" w:rsidRDefault="00BD5BCE" w:rsidP="001F26C0">
      <w:pPr>
        <w:numPr>
          <w:ilvl w:val="1"/>
          <w:numId w:val="2"/>
        </w:numPr>
        <w:tabs>
          <w:tab w:val="left" w:pos="2126"/>
          <w:tab w:val="left" w:pos="7088"/>
          <w:tab w:val="left" w:pos="8222"/>
        </w:tabs>
        <w:spacing w:after="120"/>
        <w:jc w:val="both"/>
      </w:pPr>
      <w:r>
        <w:t xml:space="preserve">Objednatel je oprávněn kontrolovat provádění díla ve smyslu § 2593 Občanského zákoníku. Zhotovitel se zavazuje umožnit objednateli tuto kontrolu díla provádět. Za tímto účelem je zhotovitel povinen předložit objednateli veškerou dokumentaci související s prováděním díla. </w:t>
      </w:r>
    </w:p>
    <w:p w:rsidR="00BD5BCE" w:rsidRDefault="00BD5BCE" w:rsidP="001F26C0">
      <w:pPr>
        <w:numPr>
          <w:ilvl w:val="1"/>
          <w:numId w:val="2"/>
        </w:numPr>
        <w:tabs>
          <w:tab w:val="left" w:pos="2126"/>
          <w:tab w:val="left" w:pos="7088"/>
          <w:tab w:val="left" w:pos="8222"/>
        </w:tabs>
        <w:spacing w:after="120"/>
        <w:jc w:val="both"/>
      </w:pPr>
      <w:r>
        <w:t>Dílo je provedeno, je-li zhotovitelem dokončeno a objednatelem</w:t>
      </w:r>
      <w:r w:rsidRPr="00C76C7A">
        <w:t xml:space="preserve"> </w:t>
      </w:r>
      <w:r>
        <w:t>převzato. Dílo je dokončeno, nevykazuje-li vady, jsou-li k němu všechny doklady a dokumenty nutné k užívání díla (např. zákonem stanovené revizní zprávy) a je-li zhotovitelem předvedena způsobilost díla sloužit svému účelu.</w:t>
      </w:r>
    </w:p>
    <w:p w:rsidR="00BD5BCE" w:rsidRDefault="00BD5BCE" w:rsidP="00DB1721">
      <w:pPr>
        <w:numPr>
          <w:ilvl w:val="1"/>
          <w:numId w:val="2"/>
        </w:numPr>
        <w:spacing w:after="120"/>
        <w:jc w:val="both"/>
      </w:pPr>
      <w:r>
        <w:t>Dokončené dílo zhotovitel předá objednateli nejpozději v termínu, který je uveden v čl</w:t>
      </w:r>
      <w:r w:rsidRPr="008D184D">
        <w:t>. 3.</w:t>
      </w:r>
      <w:r>
        <w:t>1</w:t>
      </w:r>
      <w:r w:rsidRPr="008D184D">
        <w:t>.</w:t>
      </w:r>
      <w:r>
        <w:t xml:space="preserve"> této Smlouvy. Objednatel požaduje, aby zhotovitel odevzdal </w:t>
      </w:r>
      <w:r w:rsidRPr="00965DAE">
        <w:t>dokončené dílo</w:t>
      </w:r>
      <w:r>
        <w:t xml:space="preserve"> objednateli jako celek, a to včetně:</w:t>
      </w:r>
    </w:p>
    <w:p w:rsidR="00BD5BCE" w:rsidRDefault="00BD5BCE" w:rsidP="00965DAE">
      <w:pPr>
        <w:numPr>
          <w:ilvl w:val="2"/>
          <w:numId w:val="2"/>
        </w:numPr>
        <w:spacing w:after="120"/>
        <w:jc w:val="both"/>
      </w:pPr>
      <w:r>
        <w:t xml:space="preserve">dokladů a dokumentů nutných k užívání díla (např. návod na obsluhu, záruční list); a </w:t>
      </w:r>
    </w:p>
    <w:p w:rsidR="00BD5BCE" w:rsidRDefault="00BD5BCE" w:rsidP="00965DAE">
      <w:pPr>
        <w:numPr>
          <w:ilvl w:val="2"/>
          <w:numId w:val="2"/>
        </w:numPr>
        <w:spacing w:after="120"/>
        <w:jc w:val="both"/>
      </w:pPr>
      <w:r>
        <w:t>dokladů a dokumentů nutných k převzetí díla.</w:t>
      </w:r>
    </w:p>
    <w:p w:rsidR="00BD5BCE" w:rsidRPr="003C7C91" w:rsidRDefault="00BD5BCE" w:rsidP="00965DAE">
      <w:pPr>
        <w:numPr>
          <w:ilvl w:val="1"/>
          <w:numId w:val="2"/>
        </w:numPr>
        <w:spacing w:after="120"/>
        <w:jc w:val="both"/>
      </w:pPr>
      <w:r w:rsidRPr="003C7C91">
        <w:t>Smluvní strany se dohodly, že objednatel není povinen převzít částečné plnění díla nebo dílo, které není ve smyslu této Smlouvy dokončené.</w:t>
      </w:r>
    </w:p>
    <w:p w:rsidR="00BD5BCE" w:rsidRDefault="00BD5BCE" w:rsidP="00A22DA9">
      <w:pPr>
        <w:numPr>
          <w:ilvl w:val="1"/>
          <w:numId w:val="2"/>
        </w:numPr>
        <w:spacing w:after="120"/>
        <w:jc w:val="both"/>
      </w:pPr>
      <w:r>
        <w:t>Předání dokončeného díla zhotovitelem objednateli bude provedeno po předchozím projednání a odsouhlasení termínu a konkrétní hodině se zástupcem objednatele oprávněným jednat ve věcech technických. Při předání díla zhotovitelem objednateli bude provedena prohlídka díla a zhotovitelem předvedena jeho způsobilost sloužit svému účelu (dále jen „prohlídka plnění“).</w:t>
      </w:r>
    </w:p>
    <w:p w:rsidR="00BD5BCE" w:rsidRPr="003C7C91" w:rsidRDefault="00BD5BCE" w:rsidP="00B7607F">
      <w:pPr>
        <w:numPr>
          <w:ilvl w:val="1"/>
          <w:numId w:val="2"/>
        </w:numPr>
        <w:tabs>
          <w:tab w:val="left" w:pos="2126"/>
          <w:tab w:val="left" w:pos="7088"/>
          <w:tab w:val="left" w:pos="8222"/>
        </w:tabs>
        <w:spacing w:after="120"/>
        <w:jc w:val="both"/>
      </w:pPr>
      <w:r w:rsidRPr="003C7C91">
        <w:t>Prohlídku plnění za objednatele provede zástupce objednatele oprávněný jednat ve věcech technických, přičemž:</w:t>
      </w:r>
    </w:p>
    <w:p w:rsidR="00BD5BCE" w:rsidRPr="003C7C91" w:rsidRDefault="00BD5BCE" w:rsidP="001C7711">
      <w:pPr>
        <w:numPr>
          <w:ilvl w:val="2"/>
          <w:numId w:val="2"/>
        </w:numPr>
        <w:spacing w:after="120"/>
        <w:jc w:val="both"/>
      </w:pPr>
      <w:r w:rsidRPr="003C7C91">
        <w:rPr>
          <w:b/>
          <w:bCs/>
        </w:rPr>
        <w:t xml:space="preserve">není-li dílo </w:t>
      </w:r>
      <w:r w:rsidRPr="003C7C91">
        <w:t>ve smyslu této Smlouvy</w:t>
      </w:r>
      <w:r w:rsidRPr="003C7C91">
        <w:rPr>
          <w:b/>
          <w:bCs/>
        </w:rPr>
        <w:t xml:space="preserve"> dokončené, </w:t>
      </w:r>
      <w:r w:rsidRPr="003C7C91">
        <w:t xml:space="preserve">je </w:t>
      </w:r>
      <w:r w:rsidRPr="003C7C91">
        <w:rPr>
          <w:b/>
          <w:bCs/>
        </w:rPr>
        <w:t xml:space="preserve">objednatel </w:t>
      </w:r>
      <w:r w:rsidRPr="003C7C91">
        <w:t>po provedené prohlídce</w:t>
      </w:r>
      <w:r w:rsidRPr="003C7C91">
        <w:rPr>
          <w:b/>
          <w:bCs/>
        </w:rPr>
        <w:t xml:space="preserve"> oprávněn odmítnout dílo převzít.</w:t>
      </w:r>
      <w:r w:rsidRPr="003C7C91">
        <w:t xml:space="preserve"> O nepřevzetí plnění bude objednatelem vyhotoven </w:t>
      </w:r>
      <w:r w:rsidRPr="003C7C91">
        <w:rPr>
          <w:b/>
          <w:bCs/>
        </w:rPr>
        <w:t>zápis</w:t>
      </w:r>
      <w:r w:rsidRPr="003C7C91">
        <w:t>, ve kterém objednatel uvede veškeré výhrady, pro které nebylo dílo převzato.</w:t>
      </w:r>
    </w:p>
    <w:p w:rsidR="00BD5BCE" w:rsidRPr="003C7C91" w:rsidRDefault="00BD5BCE" w:rsidP="001C7711">
      <w:pPr>
        <w:numPr>
          <w:ilvl w:val="2"/>
          <w:numId w:val="2"/>
        </w:numPr>
        <w:spacing w:after="120"/>
        <w:jc w:val="both"/>
      </w:pPr>
      <w:r w:rsidRPr="003C7C91">
        <w:rPr>
          <w:b/>
          <w:bCs/>
        </w:rPr>
        <w:t xml:space="preserve">není-li dílo </w:t>
      </w:r>
      <w:r w:rsidRPr="003C7C91">
        <w:t>ve smyslu této Smlouvy</w:t>
      </w:r>
      <w:r w:rsidRPr="003C7C91">
        <w:rPr>
          <w:b/>
          <w:bCs/>
        </w:rPr>
        <w:t xml:space="preserve"> dokončené a nevyužije-li objednatel svého práva odmítnout dílo převzít, objednatel dílo</w:t>
      </w:r>
      <w:r w:rsidRPr="003C7C91">
        <w:t xml:space="preserve"> </w:t>
      </w:r>
      <w:r w:rsidRPr="003C7C91">
        <w:rPr>
          <w:b/>
          <w:bCs/>
        </w:rPr>
        <w:t xml:space="preserve">převezme s výhradami. </w:t>
      </w:r>
      <w:r w:rsidRPr="003C7C91">
        <w:t>Zhotovitel bere na vědomí, že tak objednatel učiní pouze tehdy, je-li to pro objednatele výhodné. Do okamžiku vypořádání všech výhrad nebude dílo považováno za dokončené.</w:t>
      </w:r>
    </w:p>
    <w:p w:rsidR="00BD5BCE" w:rsidRPr="00B13B57" w:rsidRDefault="00BD5BCE" w:rsidP="006B28DB">
      <w:pPr>
        <w:numPr>
          <w:ilvl w:val="2"/>
          <w:numId w:val="2"/>
        </w:numPr>
        <w:spacing w:after="120"/>
        <w:jc w:val="both"/>
      </w:pPr>
      <w:r w:rsidRPr="003C7C91">
        <w:rPr>
          <w:b/>
          <w:bCs/>
        </w:rPr>
        <w:t>v ostatních případech objednatel dílo</w:t>
      </w:r>
      <w:r w:rsidRPr="003C7C91">
        <w:t xml:space="preserve"> </w:t>
      </w:r>
      <w:r w:rsidRPr="003C7C91">
        <w:rPr>
          <w:b/>
          <w:bCs/>
        </w:rPr>
        <w:t>převezme bez výhrad.</w:t>
      </w:r>
    </w:p>
    <w:p w:rsidR="00BD5BCE" w:rsidRPr="003C7C91" w:rsidRDefault="00BD5BCE" w:rsidP="00B13B57">
      <w:pPr>
        <w:spacing w:after="120"/>
        <w:ind w:left="1418"/>
        <w:jc w:val="both"/>
      </w:pPr>
    </w:p>
    <w:p w:rsidR="00BD5BCE" w:rsidRDefault="00BD5BCE" w:rsidP="00DA3660">
      <w:pPr>
        <w:numPr>
          <w:ilvl w:val="1"/>
          <w:numId w:val="2"/>
        </w:numPr>
        <w:spacing w:after="120"/>
        <w:jc w:val="both"/>
      </w:pPr>
      <w:r w:rsidRPr="00E85063">
        <w:t>O převzetí díla bude smluvními stranami sepsán protokol o předání a převzetí díla (dále jen „protokol“), který bude obsahovat</w:t>
      </w:r>
      <w:r>
        <w:t xml:space="preserve"> zejména následující údaje:</w:t>
      </w:r>
    </w:p>
    <w:p w:rsidR="00BD5BCE" w:rsidRPr="00BF6CC1" w:rsidRDefault="00BD5BCE" w:rsidP="003A681F">
      <w:pPr>
        <w:numPr>
          <w:ilvl w:val="2"/>
          <w:numId w:val="2"/>
        </w:numPr>
        <w:spacing w:after="120"/>
        <w:jc w:val="both"/>
      </w:pPr>
      <w:r>
        <w:t>číslo Smlouvy</w:t>
      </w:r>
      <w:r w:rsidRPr="00BF6CC1">
        <w:t>;</w:t>
      </w:r>
    </w:p>
    <w:p w:rsidR="00BD5BCE" w:rsidRPr="00BF6CC1" w:rsidRDefault="00BD5BCE" w:rsidP="003A681F">
      <w:pPr>
        <w:numPr>
          <w:ilvl w:val="2"/>
          <w:numId w:val="2"/>
        </w:numPr>
        <w:spacing w:after="120"/>
        <w:jc w:val="both"/>
      </w:pPr>
      <w:r w:rsidRPr="00BF6CC1">
        <w:t>soupis provedených prací a soupis dílů vmontovaných při provádění díla do předmětu díla</w:t>
      </w:r>
      <w:r>
        <w:t>, a to</w:t>
      </w:r>
      <w:r w:rsidRPr="00BF6CC1">
        <w:t xml:space="preserve"> po položkách (tj. minimálně v členění rozpočtu);</w:t>
      </w:r>
    </w:p>
    <w:p w:rsidR="00BD5BCE" w:rsidRPr="003C7C91" w:rsidRDefault="00BD5BCE" w:rsidP="003A681F">
      <w:pPr>
        <w:numPr>
          <w:ilvl w:val="2"/>
          <w:numId w:val="2"/>
        </w:numPr>
        <w:spacing w:after="120"/>
        <w:jc w:val="both"/>
      </w:pPr>
      <w:r>
        <w:t>popis stavu díla (tj. zda je dílo dokončené či nikoliv) a zvolený postup jeho převzetí objednatelem, tj. zda je dílo objednatelem převzato dle čl. 4.8</w:t>
      </w:r>
      <w:r w:rsidRPr="003C7C91">
        <w:t>.2. této Smlouvy (tj. s výhradami) nebo dle čl. 4.</w:t>
      </w:r>
      <w:r>
        <w:t>8</w:t>
      </w:r>
      <w:r w:rsidRPr="003C7C91">
        <w:t>.3. této Smlouvy (tj. bez výhrad);</w:t>
      </w:r>
      <w:bookmarkStart w:id="2" w:name="_GoBack"/>
      <w:bookmarkEnd w:id="2"/>
    </w:p>
    <w:p w:rsidR="00BD5BCE" w:rsidRPr="003C7C91" w:rsidRDefault="00BD5BCE" w:rsidP="003A681F">
      <w:pPr>
        <w:numPr>
          <w:ilvl w:val="2"/>
          <w:numId w:val="2"/>
        </w:numPr>
        <w:spacing w:after="120"/>
        <w:jc w:val="both"/>
      </w:pPr>
      <w:r w:rsidRPr="003C7C91">
        <w:t>podrobný popis veškerých výhrad, je-li dílo převzato objednatelem dle čl. 4.</w:t>
      </w:r>
      <w:r>
        <w:t>8</w:t>
      </w:r>
      <w:r w:rsidRPr="003C7C91">
        <w:t>.2. této Smlouvy;</w:t>
      </w:r>
    </w:p>
    <w:p w:rsidR="00BD5BCE" w:rsidRPr="003C7C91" w:rsidRDefault="00BD5BCE" w:rsidP="003A681F">
      <w:pPr>
        <w:numPr>
          <w:ilvl w:val="2"/>
          <w:numId w:val="2"/>
        </w:numPr>
        <w:spacing w:after="120"/>
        <w:jc w:val="both"/>
      </w:pPr>
      <w:r w:rsidRPr="003C7C91">
        <w:t>datum převzetí díla objednatelem; a</w:t>
      </w:r>
    </w:p>
    <w:p w:rsidR="00BD5BCE" w:rsidRPr="003C7C91" w:rsidRDefault="00BD5BCE" w:rsidP="003A681F">
      <w:pPr>
        <w:numPr>
          <w:ilvl w:val="2"/>
          <w:numId w:val="2"/>
        </w:numPr>
        <w:spacing w:after="120"/>
        <w:jc w:val="both"/>
      </w:pPr>
      <w:r w:rsidRPr="003C7C91">
        <w:t>podpisy zástupců obou smluvních stran oprávněných jednat ve věcech technických.</w:t>
      </w:r>
    </w:p>
    <w:p w:rsidR="00BD5BCE" w:rsidRPr="003C7C91" w:rsidRDefault="00BD5BCE" w:rsidP="00DA3660">
      <w:pPr>
        <w:numPr>
          <w:ilvl w:val="1"/>
          <w:numId w:val="2"/>
        </w:numPr>
        <w:spacing w:after="120"/>
        <w:jc w:val="both"/>
      </w:pPr>
      <w:r w:rsidRPr="003C7C91">
        <w:t>Protokol před předáním díla připraví zhotovitel tak, že v něm uvede údaje dle čl. 4.</w:t>
      </w:r>
      <w:r>
        <w:t>9.1. až čl. 4.9</w:t>
      </w:r>
      <w:r w:rsidRPr="003C7C91">
        <w:t>.3. této Smlouvy.</w:t>
      </w:r>
    </w:p>
    <w:p w:rsidR="00BD5BCE" w:rsidRPr="00E901AF" w:rsidRDefault="00BD5BCE" w:rsidP="00DA3660">
      <w:pPr>
        <w:numPr>
          <w:ilvl w:val="1"/>
          <w:numId w:val="2"/>
        </w:numPr>
        <w:spacing w:after="120"/>
        <w:jc w:val="both"/>
      </w:pPr>
      <w:r>
        <w:t>Protok</w:t>
      </w:r>
      <w:r w:rsidRPr="00C76C7A">
        <w:t>ol je úplný pouze tehdy, obsahuje-li náležitosti stanovené touto Smlouvou</w:t>
      </w:r>
      <w:r>
        <w:t xml:space="preserve">. </w:t>
      </w:r>
      <w:r w:rsidRPr="00C76C7A">
        <w:t>Dílo se považuje</w:t>
      </w:r>
      <w:r w:rsidRPr="00A775B4">
        <w:t xml:space="preserve"> za převzaté objednatelem okamžikem </w:t>
      </w:r>
      <w:r w:rsidRPr="00E85063">
        <w:t xml:space="preserve">podpisu </w:t>
      </w:r>
      <w:r>
        <w:t xml:space="preserve">úplného </w:t>
      </w:r>
      <w:r w:rsidRPr="00E85063">
        <w:t>protokolu zástupcem</w:t>
      </w:r>
      <w:r w:rsidRPr="00A775B4">
        <w:t xml:space="preserve"> </w:t>
      </w:r>
      <w:r>
        <w:t>objednatele</w:t>
      </w:r>
      <w:r w:rsidRPr="00A775B4">
        <w:t xml:space="preserve"> oprávněným jednat ve věcech technických.</w:t>
      </w:r>
      <w:r w:rsidRPr="0037705B">
        <w:rPr>
          <w:color w:val="FF0000"/>
        </w:rPr>
        <w:t xml:space="preserve"> </w:t>
      </w:r>
    </w:p>
    <w:p w:rsidR="00BD5BCE" w:rsidRPr="00972A72" w:rsidRDefault="00BD5BCE" w:rsidP="00E901AF">
      <w:pPr>
        <w:spacing w:after="120"/>
        <w:jc w:val="both"/>
      </w:pPr>
    </w:p>
    <w:p w:rsidR="00BD5BCE" w:rsidRDefault="00BD5BCE" w:rsidP="008A6DCC">
      <w:pPr>
        <w:numPr>
          <w:ilvl w:val="0"/>
          <w:numId w:val="2"/>
        </w:numPr>
        <w:spacing w:after="120"/>
        <w:jc w:val="both"/>
      </w:pPr>
      <w:r>
        <w:rPr>
          <w:b/>
          <w:bCs/>
          <w:u w:val="single"/>
        </w:rPr>
        <w:t>Platební podmínky</w:t>
      </w:r>
    </w:p>
    <w:p w:rsidR="00BD5BCE" w:rsidRPr="001F4FFF" w:rsidRDefault="00BD5BCE" w:rsidP="007614C5">
      <w:pPr>
        <w:numPr>
          <w:ilvl w:val="1"/>
          <w:numId w:val="2"/>
        </w:numPr>
        <w:tabs>
          <w:tab w:val="left" w:pos="2126"/>
          <w:tab w:val="left" w:pos="7088"/>
          <w:tab w:val="left" w:pos="8222"/>
        </w:tabs>
        <w:spacing w:after="120"/>
        <w:jc w:val="both"/>
      </w:pPr>
      <w:r>
        <w:t xml:space="preserve">Nárok na úhradu ceny za dílo objednatelem zhotoviteli vzniká </w:t>
      </w:r>
      <w:r w:rsidRPr="007614C5">
        <w:t>po převzetí díla objednatelem, bylo-li dílo převzato objednatelem bez výhrad</w:t>
      </w:r>
      <w:r>
        <w:t>,</w:t>
      </w:r>
      <w:r w:rsidRPr="007614C5">
        <w:t xml:space="preserve"> </w:t>
      </w:r>
      <w:r>
        <w:t xml:space="preserve">a okamžikem vypořádání všech výhrad, bylo-li dílo objednatelem převzato s výhradami. </w:t>
      </w:r>
      <w:r w:rsidRPr="001F4FFF">
        <w:t xml:space="preserve">Úhrada </w:t>
      </w:r>
      <w:r>
        <w:t>ceny za dílo</w:t>
      </w:r>
      <w:r w:rsidRPr="001F4FFF">
        <w:t xml:space="preserve"> bude </w:t>
      </w:r>
      <w:r>
        <w:t xml:space="preserve">provedena </w:t>
      </w:r>
      <w:r w:rsidRPr="001F4FFF">
        <w:t xml:space="preserve">na základě </w:t>
      </w:r>
      <w:r>
        <w:t xml:space="preserve">zhotovitelem </w:t>
      </w:r>
      <w:r w:rsidRPr="001F4FFF">
        <w:t>vystaven</w:t>
      </w:r>
      <w:r>
        <w:t>ého</w:t>
      </w:r>
      <w:r w:rsidRPr="001F4FFF">
        <w:t xml:space="preserve"> daňov</w:t>
      </w:r>
      <w:r>
        <w:t>ého</w:t>
      </w:r>
      <w:r w:rsidRPr="001F4FFF">
        <w:t xml:space="preserve"> doklad</w:t>
      </w:r>
      <w:r>
        <w:t>u</w:t>
      </w:r>
      <w:r w:rsidRPr="001F4FFF">
        <w:t xml:space="preserve"> (faktur</w:t>
      </w:r>
      <w:r>
        <w:t>y</w:t>
      </w:r>
      <w:r w:rsidRPr="001F4FFF">
        <w:t xml:space="preserve">), a to na bankovní účet uvedený na </w:t>
      </w:r>
      <w:r>
        <w:t>tomto</w:t>
      </w:r>
      <w:r w:rsidRPr="001F4FFF">
        <w:t xml:space="preserve"> daň</w:t>
      </w:r>
      <w:r>
        <w:t>ovém</w:t>
      </w:r>
      <w:r w:rsidRPr="001F4FFF">
        <w:t xml:space="preserve"> doklad</w:t>
      </w:r>
      <w:r>
        <w:t>u</w:t>
      </w:r>
      <w:r w:rsidRPr="001F4FFF">
        <w:t xml:space="preserve"> (faktu</w:t>
      </w:r>
      <w:r>
        <w:t>ře</w:t>
      </w:r>
      <w:r w:rsidRPr="001F4FFF">
        <w:t xml:space="preserve">). </w:t>
      </w:r>
      <w:r>
        <w:t>Objednatel</w:t>
      </w:r>
      <w:r w:rsidRPr="001F4FFF">
        <w:t xml:space="preserve"> </w:t>
      </w:r>
      <w:r>
        <w:t>neposkytuje zálohy</w:t>
      </w:r>
      <w:r w:rsidRPr="001F4FFF">
        <w:t>.</w:t>
      </w:r>
      <w:r>
        <w:t xml:space="preserve"> </w:t>
      </w:r>
    </w:p>
    <w:p w:rsidR="00BD5BCE" w:rsidRPr="001F4FFF" w:rsidRDefault="00BD5BCE" w:rsidP="008A6DCC">
      <w:pPr>
        <w:numPr>
          <w:ilvl w:val="1"/>
          <w:numId w:val="2"/>
        </w:numPr>
        <w:tabs>
          <w:tab w:val="left" w:pos="2126"/>
          <w:tab w:val="left" w:pos="7088"/>
          <w:tab w:val="left" w:pos="8222"/>
        </w:tabs>
        <w:spacing w:after="120"/>
        <w:jc w:val="both"/>
      </w:pPr>
      <w:r w:rsidRPr="001F4FFF">
        <w:t>Daňový doklad (faktura) musí obsahovat zejména všechny náležitosti stanovené zák. č. 235/2004 Sb., o DPH, v</w:t>
      </w:r>
      <w:r>
        <w:t xml:space="preserve">e znění pozdějších předpisů, dále musí daňový doklad (faktura) obsahovat číslo Smlouvy, podle které se uskutečňuje plnění.  </w:t>
      </w:r>
      <w:r w:rsidRPr="001F4FFF">
        <w:t>Součástí daňového dokladu (faktury)</w:t>
      </w:r>
      <w:r>
        <w:t xml:space="preserve"> je</w:t>
      </w:r>
      <w:r w:rsidRPr="001F4FFF">
        <w:t xml:space="preserve"> </w:t>
      </w:r>
      <w:r w:rsidRPr="00BB5F35">
        <w:rPr>
          <w:b/>
          <w:bCs/>
        </w:rPr>
        <w:t xml:space="preserve">originál </w:t>
      </w:r>
      <w:r>
        <w:rPr>
          <w:b/>
          <w:bCs/>
        </w:rPr>
        <w:t>protokolu</w:t>
      </w:r>
      <w:r w:rsidRPr="00BB5F35">
        <w:rPr>
          <w:b/>
          <w:bCs/>
        </w:rPr>
        <w:t xml:space="preserve"> </w:t>
      </w:r>
      <w:r>
        <w:t>podepsaného</w:t>
      </w:r>
      <w:r w:rsidRPr="00BB5F35">
        <w:t xml:space="preserve"> za </w:t>
      </w:r>
      <w:r>
        <w:t>objednatele</w:t>
      </w:r>
      <w:r w:rsidRPr="00BB5F35">
        <w:t xml:space="preserve"> zástupcem </w:t>
      </w:r>
      <w:r>
        <w:t>objednatele</w:t>
      </w:r>
      <w:r w:rsidRPr="00BB5F35">
        <w:t xml:space="preserve"> oprávněným jednat ve věcech technických.</w:t>
      </w:r>
      <w:r w:rsidRPr="001F4FFF">
        <w:t xml:space="preserve"> </w:t>
      </w:r>
    </w:p>
    <w:p w:rsidR="00BD5BCE" w:rsidRPr="001F4FFF" w:rsidRDefault="00BD5BCE" w:rsidP="00BF1475">
      <w:pPr>
        <w:numPr>
          <w:ilvl w:val="1"/>
          <w:numId w:val="2"/>
        </w:numPr>
        <w:tabs>
          <w:tab w:val="left" w:pos="2126"/>
          <w:tab w:val="left" w:pos="7088"/>
          <w:tab w:val="left" w:pos="8222"/>
        </w:tabs>
        <w:spacing w:after="120"/>
        <w:jc w:val="both"/>
      </w:pPr>
      <w:r w:rsidRPr="001F4FFF">
        <w:t xml:space="preserve">Daňový doklad (fakturu) doručí </w:t>
      </w:r>
      <w:r>
        <w:t>zhotovitel objednateli</w:t>
      </w:r>
      <w:r w:rsidRPr="001F4FFF">
        <w:t xml:space="preserve"> na doručovací adresu </w:t>
      </w:r>
      <w:r>
        <w:t>objednatele</w:t>
      </w:r>
      <w:r w:rsidRPr="001F4FFF">
        <w:t xml:space="preserve">. </w:t>
      </w:r>
      <w:r>
        <w:t>Objednatel</w:t>
      </w:r>
      <w:r w:rsidRPr="001F4FFF">
        <w:t xml:space="preserve"> zaplatí cenu dle daňového dokladu (faktury)</w:t>
      </w:r>
      <w:r>
        <w:t xml:space="preserve"> nejpozději do </w:t>
      </w:r>
      <w:r w:rsidRPr="00283C49">
        <w:rPr>
          <w:b/>
          <w:bCs/>
        </w:rPr>
        <w:t>30 dnů</w:t>
      </w:r>
      <w:r w:rsidRPr="001F4FFF">
        <w:t xml:space="preserve"> ode dne obdržení tohoto</w:t>
      </w:r>
      <w:r>
        <w:t xml:space="preserve"> daňového dokladu (faktury). </w:t>
      </w:r>
    </w:p>
    <w:p w:rsidR="00BD5BCE" w:rsidRPr="001F4FFF" w:rsidRDefault="00BD5BCE" w:rsidP="008A6DCC">
      <w:pPr>
        <w:numPr>
          <w:ilvl w:val="1"/>
          <w:numId w:val="2"/>
        </w:numPr>
        <w:tabs>
          <w:tab w:val="left" w:pos="2126"/>
          <w:tab w:val="left" w:pos="7088"/>
          <w:tab w:val="left" w:pos="8222"/>
        </w:tabs>
        <w:spacing w:after="120"/>
        <w:jc w:val="both"/>
      </w:pPr>
      <w:r w:rsidRPr="001F4FFF">
        <w:t xml:space="preserve">Za den splnění platební povinnosti se považuje den odepsání ceny dle daňového dokladu (faktury) z účtu </w:t>
      </w:r>
      <w:r>
        <w:t>objednatele</w:t>
      </w:r>
      <w:r w:rsidRPr="001F4FFF">
        <w:t xml:space="preserve"> ve prospěch </w:t>
      </w:r>
      <w:r>
        <w:t>zhotovitele</w:t>
      </w:r>
      <w:r w:rsidRPr="001F4FFF">
        <w:t>.</w:t>
      </w:r>
    </w:p>
    <w:p w:rsidR="00BD5BCE" w:rsidRPr="001F4FFF" w:rsidRDefault="00BD5BCE" w:rsidP="008A6DCC">
      <w:pPr>
        <w:numPr>
          <w:ilvl w:val="1"/>
          <w:numId w:val="2"/>
        </w:numPr>
        <w:spacing w:after="120"/>
        <w:jc w:val="both"/>
      </w:pPr>
      <w:r>
        <w:t>Objednatel</w:t>
      </w:r>
      <w:r w:rsidRPr="001F4FFF">
        <w:t xml:space="preserve"> je oprávněn před uplynutím lhůty splatnosti vrátit daňový doklad (fakturu), který neobsahuje požadované náležitosti, není doložen požadovanými, nebo úplnými doklady, nebo obsahuje nesprávné cenové údaje.</w:t>
      </w:r>
    </w:p>
    <w:p w:rsidR="00BD5BCE" w:rsidRPr="001F4FFF" w:rsidRDefault="00BD5BCE" w:rsidP="008A6DCC">
      <w:pPr>
        <w:numPr>
          <w:ilvl w:val="1"/>
          <w:numId w:val="2"/>
        </w:numPr>
        <w:spacing w:after="120"/>
        <w:jc w:val="both"/>
      </w:pPr>
      <w:r w:rsidRPr="001F4FFF">
        <w:t xml:space="preserve">Ve vráceném daňovém dokladu (faktuře) musí </w:t>
      </w:r>
      <w:r>
        <w:t>objednatel</w:t>
      </w:r>
      <w:r w:rsidRPr="001F4FFF">
        <w:t xml:space="preserve"> vyznačit důvod vrácení daňového dokladu (faktury). </w:t>
      </w:r>
      <w:r>
        <w:t>O</w:t>
      </w:r>
      <w:r w:rsidRPr="001F4FFF">
        <w:t xml:space="preserve">právněným vrácením daňového dokladu (faktury) přestává běžet původní lhůta splatnosti daňového dokladu (faktury) a běží nová lhůta stanovená </w:t>
      </w:r>
      <w:r>
        <w:t xml:space="preserve">dle </w:t>
      </w:r>
      <w:r w:rsidRPr="001F4FFF">
        <w:t xml:space="preserve">čl. </w:t>
      </w:r>
      <w:r w:rsidRPr="00BF1475">
        <w:t>5.3.</w:t>
      </w:r>
      <w:r w:rsidRPr="001F4FFF">
        <w:t xml:space="preserve"> této Smlouvy ode dne prokazatelného doručení opraveného a všemi náležitostmi opatřeného daňové</w:t>
      </w:r>
      <w:r>
        <w:t>ho dokladu (faktury) objednateli</w:t>
      </w:r>
      <w:r w:rsidRPr="001F4FFF">
        <w:t>.</w:t>
      </w:r>
    </w:p>
    <w:p w:rsidR="00BD5BCE" w:rsidRDefault="00BD5BCE" w:rsidP="00790CBF">
      <w:pPr>
        <w:pStyle w:val="Nadpislnku"/>
        <w:spacing w:after="120"/>
        <w:rPr>
          <w:b w:val="0"/>
          <w:bCs w:val="0"/>
        </w:rPr>
      </w:pPr>
    </w:p>
    <w:p w:rsidR="00BD5BCE" w:rsidRPr="00790CBF" w:rsidRDefault="00BD5BCE" w:rsidP="00790CBF">
      <w:pPr>
        <w:pStyle w:val="Nadpislnku"/>
        <w:spacing w:after="120"/>
        <w:rPr>
          <w:b w:val="0"/>
          <w:bCs w:val="0"/>
        </w:rPr>
      </w:pPr>
    </w:p>
    <w:p w:rsidR="00BD5BCE" w:rsidRDefault="00BD5BCE" w:rsidP="008A6DCC">
      <w:pPr>
        <w:pStyle w:val="Nadpislnku"/>
        <w:numPr>
          <w:ilvl w:val="0"/>
          <w:numId w:val="2"/>
        </w:numPr>
        <w:spacing w:after="120"/>
        <w:rPr>
          <w:b w:val="0"/>
          <w:bCs w:val="0"/>
        </w:rPr>
      </w:pPr>
      <w:r>
        <w:t>Práva z vadného plnění a záruka za jakost</w:t>
      </w:r>
    </w:p>
    <w:p w:rsidR="00BD5BCE" w:rsidRDefault="00BD5BCE" w:rsidP="00974C41">
      <w:pPr>
        <w:numPr>
          <w:ilvl w:val="1"/>
          <w:numId w:val="2"/>
        </w:numPr>
        <w:spacing w:after="120"/>
        <w:jc w:val="both"/>
      </w:pPr>
      <w:r>
        <w:t xml:space="preserve">Práva z vadného plnění se řídí § </w:t>
      </w:r>
      <w:smartTag w:uri="urn:schemas-microsoft-com:office:smarttags" w:element="metricconverter">
        <w:smartTagPr>
          <w:attr w:name="ProductID" w:val="2615 a"/>
        </w:smartTagPr>
        <w:r>
          <w:t>2615 a</w:t>
        </w:r>
      </w:smartTag>
      <w:r>
        <w:t xml:space="preserve"> násl. Občanského zákoníku.</w:t>
      </w:r>
    </w:p>
    <w:p w:rsidR="00BD5BCE" w:rsidRPr="00AA1916" w:rsidRDefault="00BD5BCE" w:rsidP="00974C41">
      <w:pPr>
        <w:numPr>
          <w:ilvl w:val="1"/>
          <w:numId w:val="2"/>
        </w:numPr>
        <w:spacing w:after="120"/>
        <w:jc w:val="both"/>
      </w:pPr>
      <w:r w:rsidRPr="00AA1916">
        <w:t xml:space="preserve">Zhotovitel uzavřením Smlouvy poskytuje záruku za jakost </w:t>
      </w:r>
      <w:r>
        <w:t>díla</w:t>
      </w:r>
      <w:r w:rsidRPr="00AA1916">
        <w:t xml:space="preserve">. Poskytnutím záruky za jakost </w:t>
      </w:r>
      <w:r>
        <w:t>zhotovitel</w:t>
      </w:r>
      <w:r w:rsidRPr="00AA1916">
        <w:t xml:space="preserve"> přejímá závazek, že </w:t>
      </w:r>
      <w:r>
        <w:t>dílo</w:t>
      </w:r>
      <w:r w:rsidRPr="00AA1916">
        <w:t xml:space="preserve"> nebo jakákoliv jeho část bude po celou záruční dobu způsobilé k užívání, ke kterému je svou povahou určeno, bude plně funkční a že po celou tuto záruční dobu bude mít vlastnosti vyžadované Smlouvou. </w:t>
      </w:r>
    </w:p>
    <w:p w:rsidR="00BD5BCE" w:rsidRDefault="00BD5BCE" w:rsidP="00974C41">
      <w:pPr>
        <w:numPr>
          <w:ilvl w:val="1"/>
          <w:numId w:val="2"/>
        </w:numPr>
        <w:spacing w:after="120"/>
        <w:jc w:val="both"/>
      </w:pPr>
      <w:r>
        <w:t>Zhotovitel</w:t>
      </w:r>
      <w:r w:rsidRPr="00282A5D">
        <w:t xml:space="preserve"> poskytuje záruku za jakost</w:t>
      </w:r>
      <w:r>
        <w:t>,</w:t>
      </w:r>
      <w:r w:rsidRPr="00282A5D">
        <w:t xml:space="preserve"> </w:t>
      </w:r>
      <w:r w:rsidRPr="004350FB">
        <w:t>která počíná běžet dnem převzetí díla</w:t>
      </w:r>
      <w:r>
        <w:t xml:space="preserve"> a </w:t>
      </w:r>
      <w:r w:rsidRPr="00AF5C09">
        <w:t>činí</w:t>
      </w:r>
    </w:p>
    <w:p w:rsidR="00BD5BCE" w:rsidRPr="00282A5D" w:rsidRDefault="00BD5BCE" w:rsidP="00E13D90">
      <w:pPr>
        <w:spacing w:after="120"/>
        <w:ind w:left="709"/>
        <w:jc w:val="both"/>
      </w:pPr>
      <w:r w:rsidRPr="00AF5C09">
        <w:t xml:space="preserve"> </w:t>
      </w:r>
      <w:r>
        <w:rPr>
          <w:b/>
        </w:rPr>
        <w:t>24</w:t>
      </w:r>
      <w:r w:rsidRPr="001033B5">
        <w:rPr>
          <w:b/>
          <w:bCs/>
        </w:rPr>
        <w:t xml:space="preserve"> měsíců</w:t>
      </w:r>
      <w:r w:rsidRPr="00282A5D">
        <w:t xml:space="preserve">, v níž je </w:t>
      </w:r>
      <w:r>
        <w:t>objednatel</w:t>
      </w:r>
      <w:r w:rsidRPr="00282A5D">
        <w:t xml:space="preserve"> oprávněn </w:t>
      </w:r>
      <w:r>
        <w:t>zhotoviteli</w:t>
      </w:r>
      <w:r w:rsidRPr="00282A5D">
        <w:t xml:space="preserve"> vady oznámit a požadovat jejich odstranění</w:t>
      </w:r>
      <w:r>
        <w:t xml:space="preserve"> do 24 hodin</w:t>
      </w:r>
    </w:p>
    <w:p w:rsidR="00BD5BCE" w:rsidRPr="00A47A5F" w:rsidRDefault="00BD5BCE" w:rsidP="00974C41">
      <w:pPr>
        <w:numPr>
          <w:ilvl w:val="1"/>
          <w:numId w:val="2"/>
        </w:numPr>
        <w:spacing w:after="120"/>
        <w:jc w:val="both"/>
      </w:pPr>
      <w:r w:rsidRPr="00A47A5F">
        <w:t xml:space="preserve">Záruční doba neběží: </w:t>
      </w:r>
    </w:p>
    <w:p w:rsidR="00BD5BCE" w:rsidRPr="00A47A5F" w:rsidRDefault="00BD5BCE" w:rsidP="00282A5D">
      <w:pPr>
        <w:numPr>
          <w:ilvl w:val="2"/>
          <w:numId w:val="2"/>
        </w:numPr>
        <w:spacing w:after="120"/>
        <w:jc w:val="both"/>
      </w:pPr>
      <w:r w:rsidRPr="00A47A5F">
        <w:t xml:space="preserve">po dobu, po kterou </w:t>
      </w:r>
      <w:r>
        <w:t>objednatel</w:t>
      </w:r>
      <w:r w:rsidRPr="00A47A5F">
        <w:t xml:space="preserve"> nemůže </w:t>
      </w:r>
      <w:r>
        <w:t>dílo</w:t>
      </w:r>
      <w:r w:rsidRPr="00A47A5F">
        <w:t xml:space="preserve">, nebo jeho vadou dotčenou část, řádně v plném rozsahu užívat pro jeho vadu, za kterou odpovídá </w:t>
      </w:r>
      <w:r>
        <w:t>zhotovitel</w:t>
      </w:r>
      <w:r w:rsidRPr="00A47A5F">
        <w:t xml:space="preserve">;  </w:t>
      </w:r>
    </w:p>
    <w:p w:rsidR="00BD5BCE" w:rsidRPr="006B5067" w:rsidRDefault="00BD5BCE" w:rsidP="00282A5D">
      <w:pPr>
        <w:numPr>
          <w:ilvl w:val="2"/>
          <w:numId w:val="2"/>
        </w:numPr>
        <w:spacing w:after="120"/>
        <w:jc w:val="both"/>
      </w:pPr>
      <w:r w:rsidRPr="006B5067">
        <w:t xml:space="preserve">po dobu, po kterou </w:t>
      </w:r>
      <w:r>
        <w:t xml:space="preserve">zhotovitel </w:t>
      </w:r>
      <w:r w:rsidRPr="006B5067">
        <w:t xml:space="preserve">odstraňuje vady plnění, za které odpovídá </w:t>
      </w:r>
      <w:r>
        <w:t>zhotovitel</w:t>
      </w:r>
      <w:r w:rsidRPr="006B5067">
        <w:t xml:space="preserve"> a které sice nebrání </w:t>
      </w:r>
      <w:r>
        <w:t>objednateli</w:t>
      </w:r>
      <w:r w:rsidRPr="006B5067">
        <w:t xml:space="preserve"> v řádném užívání plnění, ale vyskytnou se opakovaně.</w:t>
      </w:r>
    </w:p>
    <w:p w:rsidR="00BD5BCE" w:rsidRPr="006B5067" w:rsidRDefault="00BD5BCE" w:rsidP="00974C41">
      <w:pPr>
        <w:numPr>
          <w:ilvl w:val="1"/>
          <w:numId w:val="2"/>
        </w:numPr>
        <w:spacing w:after="120"/>
        <w:jc w:val="both"/>
      </w:pPr>
      <w:r w:rsidRPr="006B5067">
        <w:t>Záruční doba neběží vždy ode dne</w:t>
      </w:r>
      <w:r>
        <w:t xml:space="preserve"> doručení ohlášení vad zhotoviteli</w:t>
      </w:r>
      <w:r w:rsidRPr="006B5067">
        <w:t xml:space="preserve"> až do dne, kdy </w:t>
      </w:r>
      <w:r>
        <w:t>zhotovitel</w:t>
      </w:r>
      <w:r w:rsidRPr="006B5067">
        <w:t xml:space="preserve"> </w:t>
      </w:r>
      <w:r>
        <w:t>odevzdá</w:t>
      </w:r>
      <w:r w:rsidRPr="006B5067">
        <w:t xml:space="preserve"> </w:t>
      </w:r>
      <w:r>
        <w:t>objednateli</w:t>
      </w:r>
      <w:r w:rsidRPr="006B5067">
        <w:t xml:space="preserve"> příslušné plnění nebo jeho část po odstranění vady. </w:t>
      </w:r>
    </w:p>
    <w:p w:rsidR="00BD5BCE" w:rsidRDefault="00BD5BCE" w:rsidP="00974C41">
      <w:pPr>
        <w:numPr>
          <w:ilvl w:val="1"/>
          <w:numId w:val="2"/>
        </w:numPr>
        <w:spacing w:after="120"/>
        <w:jc w:val="both"/>
      </w:pPr>
      <w:r w:rsidRPr="006B5067">
        <w:t xml:space="preserve">Záruční doba se prodlužuje vždy o dobu, po kterou tato záruční doba podle předchozích ustanovení neběží. </w:t>
      </w:r>
    </w:p>
    <w:p w:rsidR="00BD5BCE" w:rsidRDefault="00BD5BCE" w:rsidP="00974C41">
      <w:pPr>
        <w:numPr>
          <w:ilvl w:val="1"/>
          <w:numId w:val="2"/>
        </w:numPr>
        <w:spacing w:after="120"/>
        <w:jc w:val="both"/>
      </w:pPr>
      <w:r>
        <w:t>Zhotovitel zajišťuji i pozáruční servis.</w:t>
      </w:r>
    </w:p>
    <w:p w:rsidR="00BD5BCE" w:rsidRDefault="00BD5BCE" w:rsidP="00231D2E">
      <w:pPr>
        <w:spacing w:after="120"/>
        <w:jc w:val="both"/>
      </w:pPr>
    </w:p>
    <w:p w:rsidR="00BD5BCE" w:rsidRDefault="00BD5BCE" w:rsidP="00231D2E">
      <w:pPr>
        <w:spacing w:after="120"/>
        <w:jc w:val="both"/>
      </w:pPr>
    </w:p>
    <w:p w:rsidR="00BD5BCE" w:rsidRPr="006B5067" w:rsidRDefault="00BD5BCE" w:rsidP="00231D2E">
      <w:pPr>
        <w:spacing w:after="120"/>
        <w:jc w:val="both"/>
      </w:pPr>
    </w:p>
    <w:p w:rsidR="00BD5BCE" w:rsidRDefault="00BD5BCE" w:rsidP="008A6DCC">
      <w:pPr>
        <w:pStyle w:val="Nadpislnku"/>
        <w:numPr>
          <w:ilvl w:val="0"/>
          <w:numId w:val="2"/>
        </w:numPr>
        <w:spacing w:after="120"/>
      </w:pPr>
      <w:r>
        <w:t>Smluvní pokuty</w:t>
      </w:r>
    </w:p>
    <w:p w:rsidR="00BD5BCE" w:rsidRDefault="00BD5BCE" w:rsidP="008A6DCC">
      <w:pPr>
        <w:numPr>
          <w:ilvl w:val="1"/>
          <w:numId w:val="2"/>
        </w:numPr>
        <w:spacing w:after="120"/>
        <w:jc w:val="both"/>
      </w:pPr>
      <w:r>
        <w:t>Za nesplnění závazku z této Smlouvy se sjednávají následující smluvní pokuty:</w:t>
      </w:r>
    </w:p>
    <w:p w:rsidR="00BD5BCE" w:rsidRPr="00282A5D" w:rsidRDefault="00BD5BCE" w:rsidP="006151C8">
      <w:pPr>
        <w:numPr>
          <w:ilvl w:val="2"/>
          <w:numId w:val="2"/>
        </w:numPr>
        <w:spacing w:after="120"/>
        <w:jc w:val="both"/>
      </w:pPr>
      <w:r>
        <w:t>je-li zhotovitel v prodlení s předáním dokončeného díla objednateli ve lhůtě sjednané v čl. 3.1</w:t>
      </w:r>
      <w:r w:rsidRPr="0053291E">
        <w:t>.</w:t>
      </w:r>
      <w:r>
        <w:t xml:space="preserve"> této Smlouvy, je zhotovitel povinen zaplatit objednateli za každý započatý den prodlení 500,00 Kč</w:t>
      </w:r>
      <w:r w:rsidRPr="007D192F">
        <w:t xml:space="preserve"> vč. DPH</w:t>
      </w:r>
      <w:r>
        <w:t>, přičemž za poslední den prodlení se považuje den</w:t>
      </w:r>
      <w:r w:rsidRPr="00282A5D">
        <w:t xml:space="preserve"> </w:t>
      </w:r>
      <w:r w:rsidRPr="007614C5">
        <w:t>převzetí díla objednatelem, bylo-li dílo převzato objednatelem bez výhrad</w:t>
      </w:r>
      <w:r>
        <w:t>,</w:t>
      </w:r>
      <w:r w:rsidRPr="007614C5">
        <w:t xml:space="preserve"> </w:t>
      </w:r>
      <w:r>
        <w:t>anebo okamžik vypořádání všech výhrad, bylo-li dílo objednatelem převzato s výhradami</w:t>
      </w:r>
      <w:r w:rsidRPr="00282A5D">
        <w:t>.</w:t>
      </w:r>
    </w:p>
    <w:p w:rsidR="00BD5BCE" w:rsidRDefault="00BD5BCE" w:rsidP="008A6DCC">
      <w:pPr>
        <w:numPr>
          <w:ilvl w:val="1"/>
          <w:numId w:val="2"/>
        </w:numPr>
        <w:tabs>
          <w:tab w:val="left" w:pos="993"/>
        </w:tabs>
        <w:spacing w:after="120"/>
        <w:jc w:val="both"/>
      </w:pPr>
      <w:r>
        <w:t>Objednatel uplatní nárok na smluvní pokutu a její výši písemnou výzvou u zhotovitele na jeho adrese pro doručování. Zhotovitel je povinen zaplatit uplatněnou smluvní pokutu objednateli do 21 dnů od doručení této výzvy.</w:t>
      </w:r>
    </w:p>
    <w:p w:rsidR="00BD5BCE" w:rsidRDefault="00BD5BCE" w:rsidP="008A6DCC">
      <w:pPr>
        <w:numPr>
          <w:ilvl w:val="1"/>
          <w:numId w:val="2"/>
        </w:numPr>
        <w:spacing w:after="120"/>
        <w:jc w:val="both"/>
      </w:pPr>
      <w:r>
        <w:t>Smluvní pokutu zaplatí zhotovitel bez ohledu na to, vznikla-li objednateli škoda. Náhrada škody je vymahatelná samostatně v plné výši vedle smluvní pokuty.</w:t>
      </w:r>
    </w:p>
    <w:p w:rsidR="00BD5BCE" w:rsidRDefault="00BD5BCE" w:rsidP="005B3F73">
      <w:pPr>
        <w:pStyle w:val="Text-Zd"/>
        <w:spacing w:after="120"/>
        <w:ind w:firstLine="0"/>
      </w:pPr>
    </w:p>
    <w:p w:rsidR="00BD5BCE" w:rsidRDefault="00BD5BCE" w:rsidP="005B3F73">
      <w:pPr>
        <w:pStyle w:val="Text-Zd"/>
        <w:spacing w:after="120"/>
        <w:ind w:firstLine="0"/>
      </w:pPr>
    </w:p>
    <w:p w:rsidR="00BD5BCE" w:rsidRDefault="00BD5BCE" w:rsidP="008A6DCC">
      <w:pPr>
        <w:pStyle w:val="Text-Zd"/>
        <w:numPr>
          <w:ilvl w:val="0"/>
          <w:numId w:val="2"/>
        </w:numPr>
        <w:spacing w:after="120"/>
        <w:rPr>
          <w:b/>
          <w:bCs/>
          <w:u w:val="single"/>
        </w:rPr>
      </w:pPr>
      <w:r>
        <w:rPr>
          <w:b/>
          <w:bCs/>
          <w:u w:val="single"/>
        </w:rPr>
        <w:t>Odstoupení od Smlouvy</w:t>
      </w:r>
    </w:p>
    <w:p w:rsidR="00BD5BCE" w:rsidRDefault="00BD5BCE" w:rsidP="008A6DCC">
      <w:pPr>
        <w:pStyle w:val="Text-Zd"/>
        <w:numPr>
          <w:ilvl w:val="1"/>
          <w:numId w:val="2"/>
        </w:numPr>
        <w:spacing w:after="120"/>
      </w:pPr>
      <w:r>
        <w:t>Smluvní strany se dohodly na tom, že tato Smlouva zaniká vedle ostatních případů stanovených občanským zákoníkem také jednostranným odstoupením od Smlouvy ze strany objednatele pro její podstatné porušení zhotovitelem.</w:t>
      </w:r>
    </w:p>
    <w:p w:rsidR="00BD5BCE" w:rsidRDefault="00BD5BCE" w:rsidP="008A6DCC">
      <w:pPr>
        <w:pStyle w:val="Text-Zd"/>
        <w:numPr>
          <w:ilvl w:val="1"/>
          <w:numId w:val="2"/>
        </w:numPr>
        <w:spacing w:after="120"/>
      </w:pPr>
      <w:r>
        <w:t>Podstatným porušením povinností ze strany zhotovitele se rozumí:</w:t>
      </w:r>
    </w:p>
    <w:p w:rsidR="00BD5BCE" w:rsidRDefault="00BD5BCE" w:rsidP="008A6DCC">
      <w:pPr>
        <w:pStyle w:val="Text-Zd"/>
        <w:numPr>
          <w:ilvl w:val="2"/>
          <w:numId w:val="2"/>
        </w:numPr>
        <w:spacing w:after="120"/>
      </w:pPr>
      <w:r>
        <w:t xml:space="preserve">prodlení zhotovitele s předáním dokončeného díla objednateli ve lhůtě sjednané v čl. </w:t>
      </w:r>
      <w:r w:rsidRPr="00FB2128">
        <w:t>3.</w:t>
      </w:r>
      <w:r>
        <w:t>1</w:t>
      </w:r>
      <w:r w:rsidRPr="00FB2128">
        <w:t>.</w:t>
      </w:r>
      <w:r>
        <w:t xml:space="preserve"> této Smlouvy po dobu delší než 30 dnů;</w:t>
      </w:r>
    </w:p>
    <w:p w:rsidR="00BD5BCE" w:rsidRPr="00636E09" w:rsidRDefault="00BD5BCE" w:rsidP="008A6DCC">
      <w:pPr>
        <w:pStyle w:val="Text-Zd"/>
        <w:numPr>
          <w:ilvl w:val="2"/>
          <w:numId w:val="2"/>
        </w:numPr>
        <w:spacing w:after="120"/>
        <w:rPr>
          <w:b/>
          <w:bCs/>
          <w:i/>
          <w:iCs/>
        </w:rPr>
      </w:pPr>
      <w:r>
        <w:t>opakované porušení povinností zhotovitele vyplývající z této Smlouvy, přičemž opakovaným porušením se rozumí nejméně třetí porušení jakékoliv povinnosti.</w:t>
      </w:r>
    </w:p>
    <w:p w:rsidR="00BD5BCE" w:rsidRDefault="00BD5BCE" w:rsidP="00636E09">
      <w:pPr>
        <w:pStyle w:val="Text-Zd"/>
        <w:spacing w:after="120"/>
        <w:ind w:left="709" w:firstLine="0"/>
        <w:rPr>
          <w:b/>
          <w:bCs/>
          <w:i/>
          <w:iCs/>
        </w:rPr>
      </w:pPr>
    </w:p>
    <w:p w:rsidR="00BD5BCE" w:rsidRDefault="00BD5BCE" w:rsidP="00636E09">
      <w:pPr>
        <w:pStyle w:val="Text-Zd"/>
        <w:spacing w:after="120"/>
        <w:ind w:left="709" w:firstLine="0"/>
        <w:rPr>
          <w:b/>
          <w:bCs/>
          <w:i/>
          <w:iCs/>
        </w:rPr>
      </w:pPr>
    </w:p>
    <w:p w:rsidR="00BD5BCE" w:rsidRDefault="00BD5BCE" w:rsidP="008A6DCC">
      <w:pPr>
        <w:pStyle w:val="Text-Zd"/>
        <w:numPr>
          <w:ilvl w:val="0"/>
          <w:numId w:val="2"/>
        </w:numPr>
        <w:spacing w:after="120"/>
        <w:rPr>
          <w:b/>
          <w:bCs/>
          <w:u w:val="single"/>
        </w:rPr>
      </w:pPr>
      <w:r>
        <w:rPr>
          <w:b/>
          <w:bCs/>
          <w:u w:val="single"/>
        </w:rPr>
        <w:t>Zvláštní ujednání</w:t>
      </w:r>
    </w:p>
    <w:p w:rsidR="00BD5BCE" w:rsidRDefault="00BD5BCE" w:rsidP="008A6DCC">
      <w:pPr>
        <w:pStyle w:val="Text-Zd"/>
        <w:numPr>
          <w:ilvl w:val="1"/>
          <w:numId w:val="2"/>
        </w:numPr>
        <w:spacing w:after="120"/>
      </w:pPr>
      <w:r>
        <w:t xml:space="preserve">Všechny právní vztahy, které vzniknou při realizaci závazků vyplývajících z této Smlouvy, se řídí právním řádem České republiky. </w:t>
      </w:r>
    </w:p>
    <w:p w:rsidR="00BD5BCE" w:rsidRDefault="00BD5BCE" w:rsidP="008A6DCC">
      <w:pPr>
        <w:numPr>
          <w:ilvl w:val="1"/>
          <w:numId w:val="2"/>
        </w:numPr>
        <w:spacing w:after="120"/>
        <w:jc w:val="both"/>
      </w:pPr>
      <w:r>
        <w:t>Tuto Smlouvu lze měnit pouze písemným, číslovaným, oboustranně potvrzeným ujednáním, výslovně nazvaným dodatek ke Smlouvě, podepsaným statutárními orgány nebo zmocněnými zástupci obou smluvních stran. Jiné zápisy, protokoly apod. se za změnu Smlouvy nepovažují. V případě změny zástupce objednatele nebo zhotovitele oprávněného jednat ve věcech technických nebude vyhotoven dodatek ke Smlouvě; smluvní strana, u které ke změně zástupce došlo, je povinna tuto změnu oznámit druhé smluvní straně. Účinnost změny nastává okamžikem doručení oznámení příslušné smluvní straně.</w:t>
      </w:r>
    </w:p>
    <w:p w:rsidR="00BD5BCE" w:rsidRPr="00AF349A" w:rsidRDefault="00BD5BCE" w:rsidP="009F3B4E">
      <w:pPr>
        <w:numPr>
          <w:ilvl w:val="1"/>
          <w:numId w:val="2"/>
        </w:numPr>
        <w:spacing w:after="120"/>
        <w:jc w:val="both"/>
      </w:pPr>
      <w:r w:rsidRPr="00AF349A">
        <w:t>Zástupce objednatele oprávněný jednat ve věcech technických může za objednatele činit pouze tyto úkony:</w:t>
      </w:r>
    </w:p>
    <w:p w:rsidR="00BD5BCE" w:rsidRDefault="00BD5BCE" w:rsidP="009F3B4E">
      <w:pPr>
        <w:numPr>
          <w:ilvl w:val="2"/>
          <w:numId w:val="2"/>
        </w:numPr>
        <w:spacing w:after="120"/>
        <w:jc w:val="both"/>
      </w:pPr>
      <w:r>
        <w:t xml:space="preserve">dohodnout se zhotovitelem den a datum předání díla – čl. </w:t>
      </w:r>
      <w:r w:rsidRPr="008A5647">
        <w:t>4.</w:t>
      </w:r>
      <w:r>
        <w:t>7</w:t>
      </w:r>
      <w:r w:rsidRPr="008A5647">
        <w:t>.</w:t>
      </w:r>
      <w:r>
        <w:t xml:space="preserve"> této Smlouvy; a </w:t>
      </w:r>
    </w:p>
    <w:p w:rsidR="00BD5BCE" w:rsidRPr="000D7D96" w:rsidRDefault="00BD5BCE" w:rsidP="008A5647">
      <w:pPr>
        <w:numPr>
          <w:ilvl w:val="2"/>
          <w:numId w:val="2"/>
        </w:numPr>
        <w:spacing w:after="120"/>
        <w:jc w:val="both"/>
      </w:pPr>
      <w:r w:rsidRPr="000D7D96">
        <w:t>odmítnout dílo převzít dle čl. 4.</w:t>
      </w:r>
      <w:r>
        <w:t>8</w:t>
      </w:r>
      <w:r w:rsidRPr="000D7D96">
        <w:t>.1. této Smlouvy, převzít dílo bez výhrad dle čl. 4.</w:t>
      </w:r>
      <w:r>
        <w:t>8</w:t>
      </w:r>
      <w:r w:rsidRPr="000D7D96">
        <w:t>.3. této Smlouvy a převzít dílo s výhradami dle čl. 4.</w:t>
      </w:r>
      <w:r>
        <w:t>8</w:t>
      </w:r>
      <w:r w:rsidRPr="000D7D96">
        <w:t>.2. této Smlouvy, a to včetně vyhotovení a podpisu zápisu o odmítnutí převzít dílo a podpisu protokolu.</w:t>
      </w:r>
    </w:p>
    <w:p w:rsidR="00BD5BCE" w:rsidRDefault="00BD5BCE" w:rsidP="003D7467">
      <w:pPr>
        <w:spacing w:after="120"/>
        <w:ind w:left="709"/>
        <w:jc w:val="both"/>
      </w:pPr>
      <w:r w:rsidRPr="000D7D96">
        <w:t>Zástupce objednatele oprávněný jednat ve věcech technických není oprávněn</w:t>
      </w:r>
      <w:r>
        <w:t xml:space="preserve"> zejména rozhodnout nebo s objednatelem dohodnout způsob vypořádání nároků z vad plnění. Úkony učiněné z</w:t>
      </w:r>
      <w:r w:rsidRPr="00AF349A">
        <w:t>ástupce</w:t>
      </w:r>
      <w:r>
        <w:t>m</w:t>
      </w:r>
      <w:r w:rsidRPr="00AF349A">
        <w:t xml:space="preserve"> objednatele oprávněný</w:t>
      </w:r>
      <w:r>
        <w:t>m</w:t>
      </w:r>
      <w:r w:rsidRPr="00AF349A">
        <w:t xml:space="preserve"> jednat ve věcech technických </w:t>
      </w:r>
      <w:r>
        <w:t>nad takto vymezený rámec nezavazují objednatele.</w:t>
      </w:r>
    </w:p>
    <w:p w:rsidR="00BD5BCE" w:rsidRDefault="00BD5BCE" w:rsidP="008A6DCC">
      <w:pPr>
        <w:numPr>
          <w:ilvl w:val="1"/>
          <w:numId w:val="2"/>
        </w:numPr>
        <w:spacing w:after="120"/>
        <w:jc w:val="both"/>
      </w:pPr>
      <w:r>
        <w:t xml:space="preserve">Smluvní strany sjednaly, že doručování se provádí na doručovací adresy uvedené v záhlaví této Smlouvy, a to cestou ČP obyčejně nebo doporučeně 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 má se za to, že zásilka byla doručena třetím dnem od uložení a to, i když se smluvní strana o uložení nedozvěděla. </w:t>
      </w:r>
    </w:p>
    <w:p w:rsidR="00BD5BCE" w:rsidRDefault="00BD5BCE" w:rsidP="008A6DCC">
      <w:pPr>
        <w:numPr>
          <w:ilvl w:val="1"/>
          <w:numId w:val="2"/>
        </w:numPr>
        <w:spacing w:after="120"/>
        <w:jc w:val="both"/>
      </w:pPr>
      <w:r>
        <w:t xml:space="preserve">V případě zániku zhotovitele je tento povinen ihned sdělit objednateli tuto skutečnost, event. sdělit svého právního nástupce. V případě změny </w:t>
      </w:r>
      <w:r w:rsidRPr="008A5647">
        <w:t>sídla, místa podnikání</w:t>
      </w:r>
      <w:r>
        <w:t>, nebo doručovací adresy je tuto skutečnost smluvní strana, u níž ke změně došlo, povinna neprodleně písemně oznámit druhé smluvní straně. Účinnost změny pro účely této Smlouvy nastává dnem doručení tohoto písemného oznámení příslušné smluvní straně.</w:t>
      </w:r>
    </w:p>
    <w:p w:rsidR="00BD5BCE" w:rsidRPr="001F4FFF" w:rsidRDefault="00BD5BCE" w:rsidP="009B0449">
      <w:pPr>
        <w:pStyle w:val="Text-Zd"/>
        <w:numPr>
          <w:ilvl w:val="1"/>
          <w:numId w:val="2"/>
        </w:numPr>
        <w:spacing w:after="120"/>
      </w:pPr>
      <w:r>
        <w:t>Smluvní strany jsou oprávněny</w:t>
      </w:r>
      <w:r w:rsidRPr="001F4FFF">
        <w:t xml:space="preserve"> postoupit jakoukoliv pohledávku nebo závazek vyplývající z této Smlouvy pouze s předchozím písemným souhlasem druhé smluvní strany.</w:t>
      </w:r>
    </w:p>
    <w:p w:rsidR="00BD5BCE" w:rsidRDefault="00BD5BCE" w:rsidP="008A6DCC">
      <w:pPr>
        <w:numPr>
          <w:ilvl w:val="1"/>
          <w:numId w:val="2"/>
        </w:numPr>
        <w:spacing w:after="120"/>
        <w:jc w:val="both"/>
      </w:pPr>
      <w:r>
        <w:t>Zhotovitel souhlasí se zveřejněním obsahu této Smlouvy.</w:t>
      </w:r>
    </w:p>
    <w:p w:rsidR="00BD5BCE" w:rsidRDefault="00BD5BCE" w:rsidP="008A6DCC">
      <w:pPr>
        <w:numPr>
          <w:ilvl w:val="1"/>
          <w:numId w:val="2"/>
        </w:numPr>
        <w:spacing w:after="120"/>
        <w:jc w:val="both"/>
      </w:pPr>
      <w:r w:rsidRPr="00C071B0">
        <w:t xml:space="preserve">Tato </w:t>
      </w:r>
      <w:r w:rsidRPr="0072691B">
        <w:t xml:space="preserve">smlouva je vyhotovena </w:t>
      </w:r>
      <w:r>
        <w:t>ve dvou</w:t>
      </w:r>
      <w:r w:rsidRPr="0072691B">
        <w:t xml:space="preserve"> </w:t>
      </w:r>
      <w:r>
        <w:t>výtiscích</w:t>
      </w:r>
      <w:r w:rsidRPr="0072691B">
        <w:t xml:space="preserve"> a </w:t>
      </w:r>
      <w:r>
        <w:t xml:space="preserve">bude </w:t>
      </w:r>
      <w:r w:rsidRPr="0072691B">
        <w:t xml:space="preserve">podepsána </w:t>
      </w:r>
      <w:r>
        <w:t xml:space="preserve">oběma stranami. </w:t>
      </w:r>
    </w:p>
    <w:p w:rsidR="00BD5BCE" w:rsidRDefault="00BD5BCE">
      <w:pPr>
        <w:numPr>
          <w:ilvl w:val="1"/>
          <w:numId w:val="2"/>
        </w:numPr>
        <w:spacing w:after="120"/>
        <w:jc w:val="both"/>
      </w:pPr>
      <w:r>
        <w:t>Smlouva nabývá platnosti a účinnosti dnem jejího podpisu oběma smluvními stranami.</w:t>
      </w:r>
    </w:p>
    <w:p w:rsidR="00BD5BCE" w:rsidRDefault="00BD5BCE" w:rsidP="005C2489">
      <w:pPr>
        <w:spacing w:after="120"/>
        <w:ind w:left="709"/>
        <w:jc w:val="both"/>
      </w:pPr>
    </w:p>
    <w:p w:rsidR="00BD5BCE" w:rsidRDefault="00BD5BCE" w:rsidP="005C2489">
      <w:pPr>
        <w:spacing w:after="120"/>
        <w:jc w:val="both"/>
      </w:pPr>
      <w:r>
        <w:t xml:space="preserve">Příloha č. 1: specifikace předmětu dodávky </w:t>
      </w:r>
    </w:p>
    <w:p w:rsidR="00BD5BCE" w:rsidRDefault="00BD5BCE" w:rsidP="005C2489">
      <w:pPr>
        <w:spacing w:after="120"/>
        <w:jc w:val="both"/>
      </w:pPr>
      <w:r>
        <w:tab/>
        <w:t xml:space="preserve"> cenová nabídka č. 175007</w:t>
      </w:r>
    </w:p>
    <w:p w:rsidR="00BD5BCE" w:rsidRDefault="00BD5BCE" w:rsidP="005C2489">
      <w:pPr>
        <w:spacing w:after="120"/>
        <w:jc w:val="both"/>
      </w:pPr>
    </w:p>
    <w:p w:rsidR="00BD5BCE" w:rsidRDefault="00BD5BCE" w:rsidP="005C2489">
      <w:pPr>
        <w:spacing w:after="120"/>
        <w:jc w:val="both"/>
      </w:pPr>
    </w:p>
    <w:p w:rsidR="00BD5BCE" w:rsidRDefault="00BD5BCE" w:rsidP="005C2489">
      <w:pPr>
        <w:spacing w:after="120"/>
        <w:jc w:val="both"/>
      </w:pPr>
    </w:p>
    <w:p w:rsidR="00BD5BCE" w:rsidRDefault="00BD5BCE" w:rsidP="005C2489">
      <w:pPr>
        <w:spacing w:after="120"/>
        <w:jc w:val="both"/>
      </w:pPr>
    </w:p>
    <w:p w:rsidR="00BD5BCE" w:rsidRDefault="00BD5BCE">
      <w:pPr>
        <w:jc w:val="both"/>
      </w:pPr>
    </w:p>
    <w:p w:rsidR="00BD5BCE" w:rsidRDefault="00BD5BCE">
      <w:pPr>
        <w:jc w:val="both"/>
      </w:pPr>
      <w:r>
        <w:t>V Boskovicích, dne 12. 5. 2017</w:t>
      </w:r>
      <w:r>
        <w:tab/>
      </w:r>
      <w:r>
        <w:tab/>
      </w:r>
      <w:r>
        <w:tab/>
        <w:t>V Krásensku, dne 12. 5. 2017</w:t>
      </w:r>
    </w:p>
    <w:p w:rsidR="00BD5BCE" w:rsidRDefault="00BD5BCE">
      <w:pPr>
        <w:jc w:val="both"/>
      </w:pPr>
    </w:p>
    <w:p w:rsidR="00BD5BCE" w:rsidRDefault="00BD5BCE">
      <w:pPr>
        <w:jc w:val="both"/>
      </w:pPr>
    </w:p>
    <w:p w:rsidR="00BD5BCE" w:rsidRDefault="00BD5BCE">
      <w:pPr>
        <w:jc w:val="both"/>
      </w:pPr>
    </w:p>
    <w:p w:rsidR="00BD5BCE" w:rsidRDefault="00BD5BCE">
      <w:pPr>
        <w:jc w:val="both"/>
      </w:pPr>
    </w:p>
    <w:p w:rsidR="00BD5BCE" w:rsidRDefault="00BD5BCE">
      <w:pPr>
        <w:jc w:val="both"/>
      </w:pPr>
    </w:p>
    <w:p w:rsidR="00BD5BCE" w:rsidRPr="007931B9" w:rsidRDefault="00BD5BCE" w:rsidP="00706476">
      <w:pPr>
        <w:jc w:val="both"/>
        <w:rPr>
          <w:b/>
          <w:bCs/>
        </w:rPr>
      </w:pPr>
      <w:r>
        <w:rPr>
          <w:b/>
          <w:bCs/>
        </w:rPr>
        <w:t>Za objednatele:</w:t>
      </w:r>
      <w:r>
        <w:rPr>
          <w:b/>
          <w:bCs/>
        </w:rPr>
        <w:tab/>
      </w:r>
      <w:r>
        <w:rPr>
          <w:b/>
          <w:bCs/>
        </w:rPr>
        <w:tab/>
      </w:r>
      <w:r>
        <w:rPr>
          <w:b/>
          <w:bCs/>
        </w:rPr>
        <w:tab/>
        <w:t xml:space="preserve">                        </w:t>
      </w:r>
      <w:r w:rsidRPr="007931B9">
        <w:rPr>
          <w:b/>
          <w:bCs/>
        </w:rPr>
        <w:t>Za zhotovitele:</w:t>
      </w:r>
    </w:p>
    <w:p w:rsidR="00BD5BCE" w:rsidRDefault="00BD5BCE" w:rsidP="00706476">
      <w:pPr>
        <w:jc w:val="both"/>
        <w:rPr>
          <w:b/>
          <w:bCs/>
        </w:rPr>
      </w:pPr>
      <w:r>
        <w:rPr>
          <w:b/>
          <w:bCs/>
        </w:rPr>
        <w:t>RNDr. Vladimír Ochmanský</w:t>
      </w:r>
      <w:r>
        <w:rPr>
          <w:b/>
          <w:bCs/>
        </w:rPr>
        <w:tab/>
      </w:r>
      <w:r>
        <w:rPr>
          <w:b/>
          <w:bCs/>
        </w:rPr>
        <w:tab/>
      </w:r>
      <w:r>
        <w:rPr>
          <w:b/>
          <w:bCs/>
        </w:rPr>
        <w:tab/>
        <w:t>Ladislav Král</w:t>
      </w:r>
      <w:r w:rsidRPr="007931B9">
        <w:rPr>
          <w:b/>
          <w:bCs/>
        </w:rPr>
        <w:t xml:space="preserve"> </w:t>
      </w:r>
    </w:p>
    <w:p w:rsidR="00BD5BCE" w:rsidRDefault="00BD5BCE" w:rsidP="00706476">
      <w:pPr>
        <w:jc w:val="both"/>
      </w:pPr>
      <w:r w:rsidRPr="007931B9">
        <w:rPr>
          <w:b/>
          <w:bCs/>
        </w:rPr>
        <w:tab/>
      </w:r>
      <w:r>
        <w:tab/>
      </w:r>
    </w:p>
    <w:p w:rsidR="00BD5BCE" w:rsidRDefault="00BD5BCE">
      <w:pPr>
        <w:spacing w:after="120"/>
        <w:jc w:val="both"/>
      </w:pPr>
    </w:p>
    <w:sectPr w:rsidR="00BD5BCE" w:rsidSect="005A432B">
      <w:headerReference w:type="default" r:id="rId7"/>
      <w:footerReference w:type="default" r:id="rId8"/>
      <w:pgSz w:w="11907" w:h="16840"/>
      <w:pgMar w:top="1418" w:right="1134" w:bottom="1418" w:left="1134" w:header="709" w:footer="1191"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BCE" w:rsidRDefault="00BD5BCE">
      <w:r>
        <w:separator/>
      </w:r>
    </w:p>
  </w:endnote>
  <w:endnote w:type="continuationSeparator" w:id="0">
    <w:p w:rsidR="00BD5BCE" w:rsidRDefault="00BD5BC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BCE" w:rsidRDefault="00BD5BCE">
    <w:pPr>
      <w:pStyle w:val="Footer"/>
      <w:jc w:val="center"/>
    </w:pPr>
    <w:fldSimple w:instr="PAGE   \* MERGEFORMAT">
      <w:r>
        <w:rPr>
          <w:noProof/>
        </w:rPr>
        <w:t>1</w:t>
      </w:r>
    </w:fldSimple>
  </w:p>
  <w:p w:rsidR="00BD5BCE" w:rsidRDefault="00BD5B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BCE" w:rsidRDefault="00BD5BCE">
      <w:r>
        <w:separator/>
      </w:r>
    </w:p>
  </w:footnote>
  <w:footnote w:type="continuationSeparator" w:id="0">
    <w:p w:rsidR="00BD5BCE" w:rsidRDefault="00BD5B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BCE" w:rsidRDefault="00BD5BCE">
    <w:pPr>
      <w:pStyle w:val="Header"/>
    </w:pPr>
  </w:p>
  <w:p w:rsidR="00BD5BCE" w:rsidRDefault="00BD5BCE">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21886"/>
    <w:multiLevelType w:val="hybridMultilevel"/>
    <w:tmpl w:val="2AD0E93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2F005DFB"/>
    <w:multiLevelType w:val="hybridMultilevel"/>
    <w:tmpl w:val="857C654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3009757E"/>
    <w:multiLevelType w:val="multilevel"/>
    <w:tmpl w:val="5742041E"/>
    <w:lvl w:ilvl="0">
      <w:start w:val="1"/>
      <w:numFmt w:val="decimal"/>
      <w:lvlText w:val="%1."/>
      <w:lvlJc w:val="left"/>
      <w:pPr>
        <w:tabs>
          <w:tab w:val="num" w:pos="360"/>
        </w:tabs>
        <w:ind w:left="360" w:hanging="360"/>
      </w:pPr>
      <w:rPr>
        <w:rFonts w:cs="Times New Roman"/>
        <w:b/>
        <w:bCs/>
        <w:i w:val="0"/>
        <w:iCs w:val="0"/>
        <w:u w:val="single"/>
      </w:rPr>
    </w:lvl>
    <w:lvl w:ilvl="1">
      <w:start w:val="1"/>
      <w:numFmt w:val="decimal"/>
      <w:lvlText w:val="%1.%2."/>
      <w:lvlJc w:val="left"/>
      <w:pPr>
        <w:tabs>
          <w:tab w:val="num" w:pos="709"/>
        </w:tabs>
        <w:ind w:left="709" w:hanging="709"/>
      </w:pPr>
      <w:rPr>
        <w:rFonts w:cs="Times New Roman"/>
        <w:b w:val="0"/>
        <w:bCs w:val="0"/>
        <w:i w:val="0"/>
        <w:iCs w:val="0"/>
      </w:rPr>
    </w:lvl>
    <w:lvl w:ilvl="2">
      <w:start w:val="1"/>
      <w:numFmt w:val="decimal"/>
      <w:lvlText w:val="%1.%2.%3."/>
      <w:lvlJc w:val="left"/>
      <w:pPr>
        <w:tabs>
          <w:tab w:val="num" w:pos="1418"/>
        </w:tabs>
        <w:ind w:left="1418" w:hanging="709"/>
      </w:pPr>
      <w:rPr>
        <w:rFonts w:cs="Times New Roman"/>
        <w:b w:val="0"/>
        <w:bCs w:val="0"/>
        <w:i w:val="0"/>
        <w:iCs w:val="0"/>
      </w:rPr>
    </w:lvl>
    <w:lvl w:ilvl="3">
      <w:start w:val="1"/>
      <w:numFmt w:val="decimal"/>
      <w:lvlText w:val="%1.%2.%3.%4."/>
      <w:lvlJc w:val="left"/>
      <w:pPr>
        <w:tabs>
          <w:tab w:val="num" w:pos="2410"/>
        </w:tabs>
        <w:ind w:left="2410" w:hanging="99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4DCC4043"/>
    <w:multiLevelType w:val="multilevel"/>
    <w:tmpl w:val="7B4EECF8"/>
    <w:lvl w:ilvl="0">
      <w:start w:val="1"/>
      <w:numFmt w:val="decimal"/>
      <w:lvlText w:val="%1."/>
      <w:lvlJc w:val="left"/>
      <w:pPr>
        <w:tabs>
          <w:tab w:val="num" w:pos="360"/>
        </w:tabs>
        <w:ind w:left="360" w:hanging="360"/>
      </w:pPr>
      <w:rPr>
        <w:rFonts w:cs="Times New Roman"/>
        <w:b/>
        <w:bCs/>
        <w:i w:val="0"/>
        <w:iCs w:val="0"/>
        <w:u w:val="single"/>
      </w:rPr>
    </w:lvl>
    <w:lvl w:ilvl="1">
      <w:start w:val="1"/>
      <w:numFmt w:val="decimal"/>
      <w:lvlText w:val="%1.%2."/>
      <w:lvlJc w:val="left"/>
      <w:pPr>
        <w:tabs>
          <w:tab w:val="num" w:pos="709"/>
        </w:tabs>
        <w:ind w:left="709" w:hanging="709"/>
      </w:pPr>
      <w:rPr>
        <w:rFonts w:cs="Times New Roman"/>
        <w:b w:val="0"/>
        <w:bCs w:val="0"/>
        <w:i w:val="0"/>
        <w:iCs w:val="0"/>
      </w:rPr>
    </w:lvl>
    <w:lvl w:ilvl="2">
      <w:start w:val="1"/>
      <w:numFmt w:val="decimal"/>
      <w:lvlText w:val="%1.%2.%3."/>
      <w:lvlJc w:val="left"/>
      <w:pPr>
        <w:tabs>
          <w:tab w:val="num" w:pos="1418"/>
        </w:tabs>
        <w:ind w:left="1418" w:hanging="709"/>
      </w:pPr>
      <w:rPr>
        <w:rFonts w:cs="Times New Roman"/>
        <w:b w:val="0"/>
        <w:bCs w:val="0"/>
        <w:i w:val="0"/>
        <w:iCs w:val="0"/>
      </w:rPr>
    </w:lvl>
    <w:lvl w:ilvl="3">
      <w:start w:val="1"/>
      <w:numFmt w:val="decimal"/>
      <w:lvlText w:val="%1.%2.%3.%4."/>
      <w:lvlJc w:val="left"/>
      <w:pPr>
        <w:tabs>
          <w:tab w:val="num" w:pos="2410"/>
        </w:tabs>
        <w:ind w:left="2410" w:hanging="99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5AF4011F"/>
    <w:multiLevelType w:val="singleLevel"/>
    <w:tmpl w:val="D1E4D01C"/>
    <w:lvl w:ilvl="0">
      <w:start w:val="1"/>
      <w:numFmt w:val="decimal"/>
      <w:lvlText w:val="Příloha č. %1 - "/>
      <w:lvlJc w:val="left"/>
      <w:pPr>
        <w:tabs>
          <w:tab w:val="num" w:pos="1440"/>
        </w:tabs>
        <w:ind w:left="360" w:hanging="360"/>
      </w:pPr>
      <w:rPr>
        <w:rFonts w:cs="Times New Roman"/>
        <w:b w:val="0"/>
        <w:bCs w:val="0"/>
        <w:i w:val="0"/>
        <w:iCs w:val="0"/>
      </w:rPr>
    </w:lvl>
  </w:abstractNum>
  <w:abstractNum w:abstractNumId="5">
    <w:nsid w:val="61D57942"/>
    <w:multiLevelType w:val="hybridMultilevel"/>
    <w:tmpl w:val="E1121F14"/>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004"/>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3822"/>
    <w:rsid w:val="000151AA"/>
    <w:rsid w:val="000248F8"/>
    <w:rsid w:val="000338B8"/>
    <w:rsid w:val="0004433F"/>
    <w:rsid w:val="00045D3A"/>
    <w:rsid w:val="00061E13"/>
    <w:rsid w:val="000624A4"/>
    <w:rsid w:val="00065C3B"/>
    <w:rsid w:val="0007415A"/>
    <w:rsid w:val="00075108"/>
    <w:rsid w:val="00077AEA"/>
    <w:rsid w:val="00082DFF"/>
    <w:rsid w:val="00090237"/>
    <w:rsid w:val="000930A3"/>
    <w:rsid w:val="000A0E72"/>
    <w:rsid w:val="000C6DAC"/>
    <w:rsid w:val="000D7D96"/>
    <w:rsid w:val="000E0E04"/>
    <w:rsid w:val="000E2130"/>
    <w:rsid w:val="000E3BBC"/>
    <w:rsid w:val="000E7501"/>
    <w:rsid w:val="000F02F5"/>
    <w:rsid w:val="000F1424"/>
    <w:rsid w:val="000F3403"/>
    <w:rsid w:val="000F48B7"/>
    <w:rsid w:val="000F4B19"/>
    <w:rsid w:val="0010244D"/>
    <w:rsid w:val="001033B5"/>
    <w:rsid w:val="00116C0E"/>
    <w:rsid w:val="00130678"/>
    <w:rsid w:val="001346BF"/>
    <w:rsid w:val="00136059"/>
    <w:rsid w:val="00141F03"/>
    <w:rsid w:val="0017301B"/>
    <w:rsid w:val="00176431"/>
    <w:rsid w:val="00182896"/>
    <w:rsid w:val="00185D58"/>
    <w:rsid w:val="001860E4"/>
    <w:rsid w:val="00190DA9"/>
    <w:rsid w:val="00196276"/>
    <w:rsid w:val="001A3878"/>
    <w:rsid w:val="001C0642"/>
    <w:rsid w:val="001C7711"/>
    <w:rsid w:val="001D2A45"/>
    <w:rsid w:val="001E31CC"/>
    <w:rsid w:val="001E6AFC"/>
    <w:rsid w:val="001F26C0"/>
    <w:rsid w:val="001F4FFF"/>
    <w:rsid w:val="00205E65"/>
    <w:rsid w:val="00211581"/>
    <w:rsid w:val="002151ED"/>
    <w:rsid w:val="00222983"/>
    <w:rsid w:val="00223E8F"/>
    <w:rsid w:val="00231D2E"/>
    <w:rsid w:val="00236A9A"/>
    <w:rsid w:val="00240C6C"/>
    <w:rsid w:val="00245622"/>
    <w:rsid w:val="00254A1C"/>
    <w:rsid w:val="002671D8"/>
    <w:rsid w:val="00277E84"/>
    <w:rsid w:val="00282A5D"/>
    <w:rsid w:val="00283C49"/>
    <w:rsid w:val="00296AEB"/>
    <w:rsid w:val="002A219A"/>
    <w:rsid w:val="002A2B41"/>
    <w:rsid w:val="002B47D3"/>
    <w:rsid w:val="002C3424"/>
    <w:rsid w:val="002F0198"/>
    <w:rsid w:val="002F1D6D"/>
    <w:rsid w:val="002F2346"/>
    <w:rsid w:val="00331343"/>
    <w:rsid w:val="003422CD"/>
    <w:rsid w:val="00347E1D"/>
    <w:rsid w:val="003503C2"/>
    <w:rsid w:val="00357D89"/>
    <w:rsid w:val="00357EBE"/>
    <w:rsid w:val="00365077"/>
    <w:rsid w:val="0037348D"/>
    <w:rsid w:val="0037705B"/>
    <w:rsid w:val="00384AF8"/>
    <w:rsid w:val="00395614"/>
    <w:rsid w:val="003A681F"/>
    <w:rsid w:val="003C2542"/>
    <w:rsid w:val="003C5F5F"/>
    <w:rsid w:val="003C7C91"/>
    <w:rsid w:val="003D31DA"/>
    <w:rsid w:val="003D7467"/>
    <w:rsid w:val="003D759D"/>
    <w:rsid w:val="003E00ED"/>
    <w:rsid w:val="003F7A76"/>
    <w:rsid w:val="00424622"/>
    <w:rsid w:val="00434DF9"/>
    <w:rsid w:val="004350FB"/>
    <w:rsid w:val="00437AFD"/>
    <w:rsid w:val="004617F1"/>
    <w:rsid w:val="004644C6"/>
    <w:rsid w:val="0046739E"/>
    <w:rsid w:val="004747F8"/>
    <w:rsid w:val="00481CEE"/>
    <w:rsid w:val="00486FBF"/>
    <w:rsid w:val="004972D8"/>
    <w:rsid w:val="004A4A33"/>
    <w:rsid w:val="004A746D"/>
    <w:rsid w:val="004C3730"/>
    <w:rsid w:val="004C3A44"/>
    <w:rsid w:val="004D3DB4"/>
    <w:rsid w:val="004D5313"/>
    <w:rsid w:val="004E2389"/>
    <w:rsid w:val="004E472F"/>
    <w:rsid w:val="004E6019"/>
    <w:rsid w:val="0050339F"/>
    <w:rsid w:val="00523BCC"/>
    <w:rsid w:val="005275BC"/>
    <w:rsid w:val="00532400"/>
    <w:rsid w:val="0053291E"/>
    <w:rsid w:val="0053487E"/>
    <w:rsid w:val="00541D84"/>
    <w:rsid w:val="00552765"/>
    <w:rsid w:val="00555C96"/>
    <w:rsid w:val="00556F5A"/>
    <w:rsid w:val="005634C0"/>
    <w:rsid w:val="00576981"/>
    <w:rsid w:val="00577826"/>
    <w:rsid w:val="00586B1C"/>
    <w:rsid w:val="00590A06"/>
    <w:rsid w:val="005A432B"/>
    <w:rsid w:val="005B3F73"/>
    <w:rsid w:val="005B48BE"/>
    <w:rsid w:val="005C2489"/>
    <w:rsid w:val="005C396E"/>
    <w:rsid w:val="005E0C8E"/>
    <w:rsid w:val="00601094"/>
    <w:rsid w:val="00603370"/>
    <w:rsid w:val="0060653A"/>
    <w:rsid w:val="006106F3"/>
    <w:rsid w:val="006151C8"/>
    <w:rsid w:val="006221C2"/>
    <w:rsid w:val="00624DDA"/>
    <w:rsid w:val="006306E7"/>
    <w:rsid w:val="00633531"/>
    <w:rsid w:val="00636E09"/>
    <w:rsid w:val="00690A41"/>
    <w:rsid w:val="00696DAE"/>
    <w:rsid w:val="006A4429"/>
    <w:rsid w:val="006B28DB"/>
    <w:rsid w:val="006B5067"/>
    <w:rsid w:val="006C5C73"/>
    <w:rsid w:val="006D653E"/>
    <w:rsid w:val="006F6C03"/>
    <w:rsid w:val="006F75F9"/>
    <w:rsid w:val="00706476"/>
    <w:rsid w:val="007226FE"/>
    <w:rsid w:val="007264CD"/>
    <w:rsid w:val="0072691B"/>
    <w:rsid w:val="0073030D"/>
    <w:rsid w:val="0073139D"/>
    <w:rsid w:val="00734298"/>
    <w:rsid w:val="007614C5"/>
    <w:rsid w:val="00774641"/>
    <w:rsid w:val="00776AC7"/>
    <w:rsid w:val="00790CBF"/>
    <w:rsid w:val="007931B9"/>
    <w:rsid w:val="00795A3A"/>
    <w:rsid w:val="007A4A01"/>
    <w:rsid w:val="007B4616"/>
    <w:rsid w:val="007C5655"/>
    <w:rsid w:val="007C64FB"/>
    <w:rsid w:val="007D192F"/>
    <w:rsid w:val="007D36B2"/>
    <w:rsid w:val="007E0F0A"/>
    <w:rsid w:val="007F62B4"/>
    <w:rsid w:val="00800B92"/>
    <w:rsid w:val="00802633"/>
    <w:rsid w:val="00815D2E"/>
    <w:rsid w:val="00843E31"/>
    <w:rsid w:val="00846CE2"/>
    <w:rsid w:val="00851073"/>
    <w:rsid w:val="00855D44"/>
    <w:rsid w:val="00862757"/>
    <w:rsid w:val="0086678F"/>
    <w:rsid w:val="00883D91"/>
    <w:rsid w:val="00884559"/>
    <w:rsid w:val="00894B29"/>
    <w:rsid w:val="008A03D1"/>
    <w:rsid w:val="008A5647"/>
    <w:rsid w:val="008A5FC6"/>
    <w:rsid w:val="008A6DCC"/>
    <w:rsid w:val="008D184D"/>
    <w:rsid w:val="008E1440"/>
    <w:rsid w:val="008E4B23"/>
    <w:rsid w:val="008E68D5"/>
    <w:rsid w:val="008F6934"/>
    <w:rsid w:val="008F72A0"/>
    <w:rsid w:val="00911E7F"/>
    <w:rsid w:val="00931DA9"/>
    <w:rsid w:val="00965DAE"/>
    <w:rsid w:val="0096653B"/>
    <w:rsid w:val="00970436"/>
    <w:rsid w:val="00970CBE"/>
    <w:rsid w:val="00972A72"/>
    <w:rsid w:val="00974C41"/>
    <w:rsid w:val="00976C9D"/>
    <w:rsid w:val="0098113F"/>
    <w:rsid w:val="0098464A"/>
    <w:rsid w:val="0099057B"/>
    <w:rsid w:val="009A3C2E"/>
    <w:rsid w:val="009A5DF9"/>
    <w:rsid w:val="009A6A9F"/>
    <w:rsid w:val="009B0449"/>
    <w:rsid w:val="009B1B93"/>
    <w:rsid w:val="009B67DB"/>
    <w:rsid w:val="009C0B02"/>
    <w:rsid w:val="009C73DB"/>
    <w:rsid w:val="009D329C"/>
    <w:rsid w:val="009D4ED2"/>
    <w:rsid w:val="009E2BA7"/>
    <w:rsid w:val="009F02BD"/>
    <w:rsid w:val="009F3B4E"/>
    <w:rsid w:val="009F767B"/>
    <w:rsid w:val="00A133F6"/>
    <w:rsid w:val="00A22DA9"/>
    <w:rsid w:val="00A23F2E"/>
    <w:rsid w:val="00A41C42"/>
    <w:rsid w:val="00A46391"/>
    <w:rsid w:val="00A472AC"/>
    <w:rsid w:val="00A472DF"/>
    <w:rsid w:val="00A47A5F"/>
    <w:rsid w:val="00A662CE"/>
    <w:rsid w:val="00A67971"/>
    <w:rsid w:val="00A74A09"/>
    <w:rsid w:val="00A75983"/>
    <w:rsid w:val="00A7646D"/>
    <w:rsid w:val="00A775B4"/>
    <w:rsid w:val="00A8554C"/>
    <w:rsid w:val="00A90E2A"/>
    <w:rsid w:val="00A9337A"/>
    <w:rsid w:val="00A94626"/>
    <w:rsid w:val="00A96624"/>
    <w:rsid w:val="00AA1916"/>
    <w:rsid w:val="00AB287B"/>
    <w:rsid w:val="00AB4CAB"/>
    <w:rsid w:val="00AB71B2"/>
    <w:rsid w:val="00AC3A3F"/>
    <w:rsid w:val="00AD6808"/>
    <w:rsid w:val="00AE6249"/>
    <w:rsid w:val="00AF1DC6"/>
    <w:rsid w:val="00AF349A"/>
    <w:rsid w:val="00AF3F56"/>
    <w:rsid w:val="00AF47ED"/>
    <w:rsid w:val="00AF5C09"/>
    <w:rsid w:val="00B004AE"/>
    <w:rsid w:val="00B00A7E"/>
    <w:rsid w:val="00B05BA7"/>
    <w:rsid w:val="00B0785E"/>
    <w:rsid w:val="00B11DD5"/>
    <w:rsid w:val="00B1359B"/>
    <w:rsid w:val="00B13B57"/>
    <w:rsid w:val="00B17A90"/>
    <w:rsid w:val="00B27CC1"/>
    <w:rsid w:val="00B31D7B"/>
    <w:rsid w:val="00B642BD"/>
    <w:rsid w:val="00B72FF8"/>
    <w:rsid w:val="00B7607F"/>
    <w:rsid w:val="00B85240"/>
    <w:rsid w:val="00B909E1"/>
    <w:rsid w:val="00B912D6"/>
    <w:rsid w:val="00B93A55"/>
    <w:rsid w:val="00BB4393"/>
    <w:rsid w:val="00BB5F35"/>
    <w:rsid w:val="00BC2DBA"/>
    <w:rsid w:val="00BD046C"/>
    <w:rsid w:val="00BD5BCE"/>
    <w:rsid w:val="00BE20F2"/>
    <w:rsid w:val="00BE5277"/>
    <w:rsid w:val="00BF1475"/>
    <w:rsid w:val="00BF528F"/>
    <w:rsid w:val="00BF5388"/>
    <w:rsid w:val="00BF6CC1"/>
    <w:rsid w:val="00C070AB"/>
    <w:rsid w:val="00C071B0"/>
    <w:rsid w:val="00C24379"/>
    <w:rsid w:val="00C2620C"/>
    <w:rsid w:val="00C3163C"/>
    <w:rsid w:val="00C55607"/>
    <w:rsid w:val="00C5600C"/>
    <w:rsid w:val="00C57279"/>
    <w:rsid w:val="00C61EA6"/>
    <w:rsid w:val="00C65377"/>
    <w:rsid w:val="00C741AD"/>
    <w:rsid w:val="00C76C7A"/>
    <w:rsid w:val="00C810E3"/>
    <w:rsid w:val="00C94D81"/>
    <w:rsid w:val="00CC353C"/>
    <w:rsid w:val="00CE206B"/>
    <w:rsid w:val="00CE51B1"/>
    <w:rsid w:val="00D00E7F"/>
    <w:rsid w:val="00D011BC"/>
    <w:rsid w:val="00D047E6"/>
    <w:rsid w:val="00D04CC7"/>
    <w:rsid w:val="00D13822"/>
    <w:rsid w:val="00D24B89"/>
    <w:rsid w:val="00D51D26"/>
    <w:rsid w:val="00D53E56"/>
    <w:rsid w:val="00D73E52"/>
    <w:rsid w:val="00D83E0E"/>
    <w:rsid w:val="00D9743C"/>
    <w:rsid w:val="00DA16CF"/>
    <w:rsid w:val="00DA3660"/>
    <w:rsid w:val="00DB0B0A"/>
    <w:rsid w:val="00DB0EEE"/>
    <w:rsid w:val="00DB1721"/>
    <w:rsid w:val="00DB4EF2"/>
    <w:rsid w:val="00DD402C"/>
    <w:rsid w:val="00DE5B98"/>
    <w:rsid w:val="00DE5E73"/>
    <w:rsid w:val="00E06743"/>
    <w:rsid w:val="00E139C5"/>
    <w:rsid w:val="00E13D90"/>
    <w:rsid w:val="00E148C8"/>
    <w:rsid w:val="00E205B2"/>
    <w:rsid w:val="00E20BF5"/>
    <w:rsid w:val="00E338EF"/>
    <w:rsid w:val="00E341BE"/>
    <w:rsid w:val="00E3739E"/>
    <w:rsid w:val="00E6034E"/>
    <w:rsid w:val="00E749E4"/>
    <w:rsid w:val="00E764B0"/>
    <w:rsid w:val="00E85063"/>
    <w:rsid w:val="00E8731B"/>
    <w:rsid w:val="00E901AF"/>
    <w:rsid w:val="00E94731"/>
    <w:rsid w:val="00EA4295"/>
    <w:rsid w:val="00EA64F5"/>
    <w:rsid w:val="00EB37AD"/>
    <w:rsid w:val="00EC0BED"/>
    <w:rsid w:val="00EC596F"/>
    <w:rsid w:val="00ED130D"/>
    <w:rsid w:val="00EE463D"/>
    <w:rsid w:val="00EE7270"/>
    <w:rsid w:val="00F010E4"/>
    <w:rsid w:val="00F0528A"/>
    <w:rsid w:val="00F070AD"/>
    <w:rsid w:val="00F10F6B"/>
    <w:rsid w:val="00F21C9C"/>
    <w:rsid w:val="00F4217D"/>
    <w:rsid w:val="00F42A26"/>
    <w:rsid w:val="00F42C0B"/>
    <w:rsid w:val="00F52481"/>
    <w:rsid w:val="00F8680A"/>
    <w:rsid w:val="00F87CF1"/>
    <w:rsid w:val="00F905E5"/>
    <w:rsid w:val="00F91AD2"/>
    <w:rsid w:val="00F97AF2"/>
    <w:rsid w:val="00F97E26"/>
    <w:rsid w:val="00FA125A"/>
    <w:rsid w:val="00FA6C96"/>
    <w:rsid w:val="00FB2128"/>
    <w:rsid w:val="00FB37D2"/>
    <w:rsid w:val="00FC577F"/>
    <w:rsid w:val="00FD1FFF"/>
    <w:rsid w:val="00FD498E"/>
    <w:rsid w:val="00FE28DF"/>
    <w:rsid w:val="00FE743D"/>
    <w:rsid w:val="00FF64B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1C8"/>
    <w:rPr>
      <w:sz w:val="24"/>
      <w:szCs w:val="24"/>
    </w:rPr>
  </w:style>
  <w:style w:type="paragraph" w:styleId="Heading1">
    <w:name w:val="heading 1"/>
    <w:basedOn w:val="Normal"/>
    <w:next w:val="Normal"/>
    <w:link w:val="Heading1Char1"/>
    <w:uiPriority w:val="99"/>
    <w:qFormat/>
    <w:rsid w:val="00347E1D"/>
    <w:pPr>
      <w:keepNext/>
      <w:jc w:val="both"/>
      <w:outlineLvl w:val="0"/>
    </w:pPr>
  </w:style>
  <w:style w:type="paragraph" w:styleId="Heading2">
    <w:name w:val="heading 2"/>
    <w:basedOn w:val="Normal"/>
    <w:next w:val="Normal"/>
    <w:link w:val="Heading2Char1"/>
    <w:uiPriority w:val="99"/>
    <w:qFormat/>
    <w:rsid w:val="00347E1D"/>
    <w:pPr>
      <w:keepNext/>
      <w:jc w:val="both"/>
      <w:outlineLvl w:val="1"/>
    </w:pPr>
    <w:rPr>
      <w:b/>
      <w:bCs/>
      <w:i/>
      <w:iCs/>
    </w:rPr>
  </w:style>
  <w:style w:type="paragraph" w:styleId="Heading3">
    <w:name w:val="heading 3"/>
    <w:basedOn w:val="Normal"/>
    <w:next w:val="Normal"/>
    <w:link w:val="Heading3Char1"/>
    <w:uiPriority w:val="99"/>
    <w:qFormat/>
    <w:rsid w:val="00347E1D"/>
    <w:pPr>
      <w:keepNext/>
      <w:jc w:val="both"/>
      <w:outlineLvl w:val="2"/>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CF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95CF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95CF0"/>
    <w:rPr>
      <w:rFonts w:asciiTheme="majorHAnsi" w:eastAsiaTheme="majorEastAsia" w:hAnsiTheme="majorHAnsi" w:cstheme="majorBidi"/>
      <w:b/>
      <w:bCs/>
      <w:sz w:val="26"/>
      <w:szCs w:val="26"/>
    </w:rPr>
  </w:style>
  <w:style w:type="character" w:customStyle="1" w:styleId="Heading1Char1">
    <w:name w:val="Heading 1 Char1"/>
    <w:link w:val="Heading1"/>
    <w:uiPriority w:val="99"/>
    <w:locked/>
    <w:rsid w:val="00690A41"/>
    <w:rPr>
      <w:rFonts w:ascii="Cambria" w:hAnsi="Cambria"/>
      <w:b/>
      <w:kern w:val="32"/>
      <w:sz w:val="32"/>
    </w:rPr>
  </w:style>
  <w:style w:type="character" w:customStyle="1" w:styleId="Heading2Char1">
    <w:name w:val="Heading 2 Char1"/>
    <w:link w:val="Heading2"/>
    <w:uiPriority w:val="99"/>
    <w:semiHidden/>
    <w:locked/>
    <w:rsid w:val="00690A41"/>
    <w:rPr>
      <w:rFonts w:ascii="Cambria" w:hAnsi="Cambria"/>
      <w:b/>
      <w:i/>
      <w:sz w:val="28"/>
    </w:rPr>
  </w:style>
  <w:style w:type="character" w:customStyle="1" w:styleId="Heading3Char1">
    <w:name w:val="Heading 3 Char1"/>
    <w:link w:val="Heading3"/>
    <w:uiPriority w:val="99"/>
    <w:semiHidden/>
    <w:locked/>
    <w:rsid w:val="00690A41"/>
    <w:rPr>
      <w:rFonts w:ascii="Cambria" w:hAnsi="Cambria"/>
      <w:b/>
      <w:sz w:val="26"/>
    </w:rPr>
  </w:style>
  <w:style w:type="paragraph" w:customStyle="1" w:styleId="Text-Zd">
    <w:name w:val="Text-Zd"/>
    <w:basedOn w:val="Normal"/>
    <w:uiPriority w:val="99"/>
    <w:rsid w:val="00347E1D"/>
    <w:pPr>
      <w:ind w:firstLine="709"/>
      <w:jc w:val="both"/>
    </w:pPr>
  </w:style>
  <w:style w:type="paragraph" w:customStyle="1" w:styleId="Nadpislnku">
    <w:name w:val="Nadpis článku"/>
    <w:basedOn w:val="Normal"/>
    <w:uiPriority w:val="99"/>
    <w:rsid w:val="00347E1D"/>
    <w:pPr>
      <w:jc w:val="both"/>
    </w:pPr>
    <w:rPr>
      <w:b/>
      <w:bCs/>
      <w:u w:val="single"/>
    </w:rPr>
  </w:style>
  <w:style w:type="paragraph" w:styleId="Header">
    <w:name w:val="header"/>
    <w:basedOn w:val="Normal"/>
    <w:link w:val="HeaderChar1"/>
    <w:uiPriority w:val="99"/>
    <w:rsid w:val="00347E1D"/>
    <w:pPr>
      <w:tabs>
        <w:tab w:val="center" w:pos="4536"/>
        <w:tab w:val="right" w:pos="9072"/>
      </w:tabs>
    </w:pPr>
  </w:style>
  <w:style w:type="character" w:customStyle="1" w:styleId="HeaderChar">
    <w:name w:val="Header Char"/>
    <w:basedOn w:val="DefaultParagraphFont"/>
    <w:link w:val="Header"/>
    <w:uiPriority w:val="99"/>
    <w:semiHidden/>
    <w:rsid w:val="00F95CF0"/>
    <w:rPr>
      <w:sz w:val="24"/>
      <w:szCs w:val="24"/>
    </w:rPr>
  </w:style>
  <w:style w:type="character" w:customStyle="1" w:styleId="HeaderChar1">
    <w:name w:val="Header Char1"/>
    <w:link w:val="Header"/>
    <w:uiPriority w:val="99"/>
    <w:locked/>
    <w:rsid w:val="005B3F73"/>
    <w:rPr>
      <w:sz w:val="24"/>
    </w:rPr>
  </w:style>
  <w:style w:type="paragraph" w:styleId="Footer">
    <w:name w:val="footer"/>
    <w:basedOn w:val="Normal"/>
    <w:link w:val="FooterChar1"/>
    <w:uiPriority w:val="99"/>
    <w:rsid w:val="00347E1D"/>
    <w:pPr>
      <w:tabs>
        <w:tab w:val="center" w:pos="4536"/>
        <w:tab w:val="right" w:pos="9072"/>
      </w:tabs>
    </w:pPr>
  </w:style>
  <w:style w:type="character" w:customStyle="1" w:styleId="FooterChar">
    <w:name w:val="Footer Char"/>
    <w:basedOn w:val="DefaultParagraphFont"/>
    <w:link w:val="Footer"/>
    <w:uiPriority w:val="99"/>
    <w:semiHidden/>
    <w:rsid w:val="00F95CF0"/>
    <w:rPr>
      <w:sz w:val="24"/>
      <w:szCs w:val="24"/>
    </w:rPr>
  </w:style>
  <w:style w:type="character" w:customStyle="1" w:styleId="FooterChar1">
    <w:name w:val="Footer Char1"/>
    <w:link w:val="Footer"/>
    <w:uiPriority w:val="99"/>
    <w:locked/>
    <w:rsid w:val="00AF3F56"/>
    <w:rPr>
      <w:sz w:val="24"/>
    </w:rPr>
  </w:style>
  <w:style w:type="character" w:styleId="PageNumber">
    <w:name w:val="page number"/>
    <w:basedOn w:val="DefaultParagraphFont"/>
    <w:uiPriority w:val="99"/>
    <w:rsid w:val="00347E1D"/>
    <w:rPr>
      <w:rFonts w:cs="Times New Roman"/>
    </w:rPr>
  </w:style>
  <w:style w:type="paragraph" w:styleId="Title">
    <w:name w:val="Title"/>
    <w:basedOn w:val="Normal"/>
    <w:link w:val="TitleChar1"/>
    <w:uiPriority w:val="99"/>
    <w:qFormat/>
    <w:rsid w:val="00347E1D"/>
    <w:pPr>
      <w:jc w:val="center"/>
    </w:pPr>
    <w:rPr>
      <w:sz w:val="32"/>
      <w:szCs w:val="32"/>
    </w:rPr>
  </w:style>
  <w:style w:type="character" w:customStyle="1" w:styleId="TitleChar">
    <w:name w:val="Title Char"/>
    <w:basedOn w:val="DefaultParagraphFont"/>
    <w:link w:val="Title"/>
    <w:uiPriority w:val="10"/>
    <w:rsid w:val="00F95CF0"/>
    <w:rPr>
      <w:rFonts w:asciiTheme="majorHAnsi" w:eastAsiaTheme="majorEastAsia" w:hAnsiTheme="majorHAnsi" w:cstheme="majorBidi"/>
      <w:b/>
      <w:bCs/>
      <w:kern w:val="28"/>
      <w:sz w:val="32"/>
      <w:szCs w:val="32"/>
    </w:rPr>
  </w:style>
  <w:style w:type="character" w:customStyle="1" w:styleId="TitleChar1">
    <w:name w:val="Title Char1"/>
    <w:link w:val="Title"/>
    <w:uiPriority w:val="99"/>
    <w:locked/>
    <w:rsid w:val="00690A41"/>
    <w:rPr>
      <w:rFonts w:ascii="Cambria" w:hAnsi="Cambria"/>
      <w:b/>
      <w:kern w:val="28"/>
      <w:sz w:val="32"/>
    </w:rPr>
  </w:style>
  <w:style w:type="paragraph" w:styleId="BodyTextIndent">
    <w:name w:val="Body Text Indent"/>
    <w:basedOn w:val="Normal"/>
    <w:link w:val="BodyTextIndentChar1"/>
    <w:uiPriority w:val="99"/>
    <w:rsid w:val="00347E1D"/>
    <w:pPr>
      <w:jc w:val="both"/>
    </w:pPr>
    <w:rPr>
      <w:b/>
      <w:bCs/>
      <w:sz w:val="32"/>
      <w:szCs w:val="32"/>
      <w:u w:val="single"/>
    </w:rPr>
  </w:style>
  <w:style w:type="character" w:customStyle="1" w:styleId="BodyTextIndentChar">
    <w:name w:val="Body Text Indent Char"/>
    <w:basedOn w:val="DefaultParagraphFont"/>
    <w:link w:val="BodyTextIndent"/>
    <w:uiPriority w:val="99"/>
    <w:semiHidden/>
    <w:rsid w:val="00F95CF0"/>
    <w:rPr>
      <w:sz w:val="24"/>
      <w:szCs w:val="24"/>
    </w:rPr>
  </w:style>
  <w:style w:type="character" w:customStyle="1" w:styleId="BodyTextIndentChar1">
    <w:name w:val="Body Text Indent Char1"/>
    <w:link w:val="BodyTextIndent"/>
    <w:uiPriority w:val="99"/>
    <w:semiHidden/>
    <w:locked/>
    <w:rsid w:val="00690A41"/>
    <w:rPr>
      <w:sz w:val="20"/>
    </w:rPr>
  </w:style>
  <w:style w:type="paragraph" w:styleId="BodyText">
    <w:name w:val="Body Text"/>
    <w:basedOn w:val="Normal"/>
    <w:link w:val="BodyTextChar1"/>
    <w:uiPriority w:val="99"/>
    <w:rsid w:val="00347E1D"/>
    <w:pPr>
      <w:spacing w:after="120"/>
    </w:pPr>
    <w:rPr>
      <w:sz w:val="20"/>
      <w:szCs w:val="20"/>
    </w:rPr>
  </w:style>
  <w:style w:type="character" w:customStyle="1" w:styleId="BodyTextChar">
    <w:name w:val="Body Text Char"/>
    <w:basedOn w:val="DefaultParagraphFont"/>
    <w:link w:val="BodyText"/>
    <w:uiPriority w:val="99"/>
    <w:semiHidden/>
    <w:rsid w:val="00F95CF0"/>
    <w:rPr>
      <w:sz w:val="24"/>
      <w:szCs w:val="24"/>
    </w:rPr>
  </w:style>
  <w:style w:type="character" w:customStyle="1" w:styleId="BodyTextChar1">
    <w:name w:val="Body Text Char1"/>
    <w:link w:val="BodyText"/>
    <w:uiPriority w:val="99"/>
    <w:semiHidden/>
    <w:locked/>
    <w:rsid w:val="00690A41"/>
    <w:rPr>
      <w:sz w:val="20"/>
    </w:rPr>
  </w:style>
  <w:style w:type="paragraph" w:styleId="Subtitle">
    <w:name w:val="Subtitle"/>
    <w:basedOn w:val="Normal"/>
    <w:link w:val="SubtitleChar1"/>
    <w:uiPriority w:val="99"/>
    <w:qFormat/>
    <w:rsid w:val="00347E1D"/>
    <w:pPr>
      <w:jc w:val="center"/>
    </w:pPr>
    <w:rPr>
      <w:b/>
      <w:bCs/>
      <w:sz w:val="28"/>
      <w:szCs w:val="28"/>
    </w:rPr>
  </w:style>
  <w:style w:type="character" w:customStyle="1" w:styleId="SubtitleChar">
    <w:name w:val="Subtitle Char"/>
    <w:basedOn w:val="DefaultParagraphFont"/>
    <w:link w:val="Subtitle"/>
    <w:uiPriority w:val="11"/>
    <w:rsid w:val="00F95CF0"/>
    <w:rPr>
      <w:rFonts w:asciiTheme="majorHAnsi" w:eastAsiaTheme="majorEastAsia" w:hAnsiTheme="majorHAnsi" w:cstheme="majorBidi"/>
      <w:sz w:val="24"/>
      <w:szCs w:val="24"/>
    </w:rPr>
  </w:style>
  <w:style w:type="character" w:customStyle="1" w:styleId="SubtitleChar1">
    <w:name w:val="Subtitle Char1"/>
    <w:link w:val="Subtitle"/>
    <w:uiPriority w:val="99"/>
    <w:locked/>
    <w:rsid w:val="00690A41"/>
    <w:rPr>
      <w:rFonts w:ascii="Cambria" w:hAnsi="Cambria"/>
      <w:sz w:val="24"/>
    </w:rPr>
  </w:style>
  <w:style w:type="paragraph" w:styleId="BodyTextIndent3">
    <w:name w:val="Body Text Indent 3"/>
    <w:basedOn w:val="Normal"/>
    <w:link w:val="BodyTextIndent3Char1"/>
    <w:uiPriority w:val="99"/>
    <w:rsid w:val="00347E1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95CF0"/>
    <w:rPr>
      <w:sz w:val="16"/>
      <w:szCs w:val="16"/>
    </w:rPr>
  </w:style>
  <w:style w:type="character" w:customStyle="1" w:styleId="BodyTextIndent3Char1">
    <w:name w:val="Body Text Indent 3 Char1"/>
    <w:link w:val="BodyTextIndent3"/>
    <w:uiPriority w:val="99"/>
    <w:semiHidden/>
    <w:locked/>
    <w:rsid w:val="00690A41"/>
    <w:rPr>
      <w:sz w:val="16"/>
    </w:rPr>
  </w:style>
  <w:style w:type="paragraph" w:styleId="BalloonText">
    <w:name w:val="Balloon Text"/>
    <w:basedOn w:val="Normal"/>
    <w:link w:val="BalloonTextChar1"/>
    <w:uiPriority w:val="99"/>
    <w:semiHidden/>
    <w:rsid w:val="005B3F73"/>
    <w:rPr>
      <w:rFonts w:ascii="Tahoma" w:hAnsi="Tahoma" w:cs="Tahoma"/>
      <w:sz w:val="16"/>
      <w:szCs w:val="16"/>
    </w:rPr>
  </w:style>
  <w:style w:type="character" w:customStyle="1" w:styleId="BalloonTextChar">
    <w:name w:val="Balloon Text Char"/>
    <w:basedOn w:val="DefaultParagraphFont"/>
    <w:link w:val="BalloonText"/>
    <w:uiPriority w:val="99"/>
    <w:semiHidden/>
    <w:rsid w:val="00F95CF0"/>
    <w:rPr>
      <w:sz w:val="0"/>
      <w:szCs w:val="0"/>
    </w:rPr>
  </w:style>
  <w:style w:type="character" w:customStyle="1" w:styleId="BalloonTextChar1">
    <w:name w:val="Balloon Text Char1"/>
    <w:link w:val="BalloonText"/>
    <w:uiPriority w:val="99"/>
    <w:semiHidden/>
    <w:locked/>
    <w:rsid w:val="005B3F73"/>
    <w:rPr>
      <w:rFonts w:ascii="Tahoma" w:hAnsi="Tahoma"/>
      <w:sz w:val="16"/>
    </w:rPr>
  </w:style>
  <w:style w:type="paragraph" w:styleId="NormalWeb">
    <w:name w:val="Normal (Web)"/>
    <w:basedOn w:val="Normal"/>
    <w:uiPriority w:val="99"/>
    <w:semiHidden/>
    <w:rsid w:val="00296AEB"/>
  </w:style>
</w:styles>
</file>

<file path=word/webSettings.xml><?xml version="1.0" encoding="utf-8"?>
<w:webSettings xmlns:r="http://schemas.openxmlformats.org/officeDocument/2006/relationships" xmlns:w="http://schemas.openxmlformats.org/wordprocessingml/2006/main">
  <w:divs>
    <w:div w:id="998456984">
      <w:marLeft w:val="0"/>
      <w:marRight w:val="0"/>
      <w:marTop w:val="0"/>
      <w:marBottom w:val="0"/>
      <w:divBdr>
        <w:top w:val="none" w:sz="0" w:space="0" w:color="auto"/>
        <w:left w:val="none" w:sz="0" w:space="0" w:color="auto"/>
        <w:bottom w:val="none" w:sz="0" w:space="0" w:color="auto"/>
        <w:right w:val="none" w:sz="0" w:space="0" w:color="auto"/>
      </w:divBdr>
    </w:div>
    <w:div w:id="998456985">
      <w:marLeft w:val="0"/>
      <w:marRight w:val="0"/>
      <w:marTop w:val="0"/>
      <w:marBottom w:val="0"/>
      <w:divBdr>
        <w:top w:val="none" w:sz="0" w:space="0" w:color="auto"/>
        <w:left w:val="none" w:sz="0" w:space="0" w:color="auto"/>
        <w:bottom w:val="none" w:sz="0" w:space="0" w:color="auto"/>
        <w:right w:val="none" w:sz="0" w:space="0" w:color="auto"/>
      </w:divBdr>
    </w:div>
    <w:div w:id="9984569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1880</Words>
  <Characters>11092</Characters>
  <Application>Microsoft Office Outlook</Application>
  <DocSecurity>0</DocSecurity>
  <Lines>0</Lines>
  <Paragraphs>0</Paragraphs>
  <ScaleCrop>false</ScaleCrop>
  <Company>OdVZ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Vojenská ubytovací a stavební správa</dc:title>
  <dc:subject/>
  <dc:creator>CŘIS</dc:creator>
  <cp:keywords/>
  <dc:description/>
  <cp:lastModifiedBy>marie.dvorackova</cp:lastModifiedBy>
  <cp:revision>2</cp:revision>
  <cp:lastPrinted>2017-05-12T08:51:00Z</cp:lastPrinted>
  <dcterms:created xsi:type="dcterms:W3CDTF">2017-05-25T10:12:00Z</dcterms:created>
  <dcterms:modified xsi:type="dcterms:W3CDTF">2017-05-25T10:12:00Z</dcterms:modified>
</cp:coreProperties>
</file>