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6BD" w14:textId="77777777" w:rsidR="00D1373F" w:rsidRDefault="00FC1A59">
      <w:r>
        <w:rPr>
          <w:noProof/>
          <w:lang w:val="cs-CZ" w:eastAsia="cs-CZ"/>
        </w:rPr>
        <w:pict w14:anchorId="20BE6C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92pt;width:0;height:43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4505EF0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22pt;width:434pt;height:57pt;z-index:251621376;mso-position-horizontal-relative:page;mso-position-vertical-relative:page" stroked="f">
            <v:fill opacity="0" o:opacity2="100"/>
            <v:textbox style="mso-fit-shape-to-text:t" inset="0,0,0,0">
              <w:txbxContent>
                <w:p w14:paraId="1692BBF5" w14:textId="77777777" w:rsidR="00D1373F" w:rsidRDefault="00FC1A59">
                  <w:pPr>
                    <w:spacing w:after="0" w:line="220" w:lineRule="exact"/>
                  </w:pPr>
                  <w:r>
                    <w:rPr>
                      <w:rStyle w:val="Text1"/>
                      <w:rFonts w:eastAsiaTheme="minorHAnsi"/>
                    </w:rPr>
                    <w:t>Objednáváme u Vás výměnu kuchyňské linky dle předložené CN včetně dopojení přívodu na myčku,</w:t>
                  </w:r>
                  <w:r>
                    <w:rPr>
                      <w:rStyle w:val="Text1"/>
                      <w:rFonts w:eastAsiaTheme="minorHAnsi"/>
                    </w:rPr>
                    <w:br/>
                    <w:t xml:space="preserve">stávající spotřebiče varná deska a trouba budou osazeny do nové KL </w:t>
                  </w:r>
                  <w:r>
                    <w:rPr>
                      <w:rStyle w:val="Text1"/>
                      <w:rFonts w:eastAsiaTheme="minorHAnsi"/>
                    </w:rPr>
                    <w:br/>
                  </w:r>
                  <w:r>
                    <w:rPr>
                      <w:rStyle w:val="Text1"/>
                      <w:rFonts w:eastAsiaTheme="minorHAnsi"/>
                    </w:rPr>
                    <w:br/>
                    <w:t>dvířka  0514 PE Ivory</w:t>
                  </w:r>
                  <w:r>
                    <w:rPr>
                      <w:rStyle w:val="Text1"/>
                      <w:rFonts w:eastAsiaTheme="minorHAnsi"/>
                    </w:rPr>
                    <w:br/>
                    <w:t>deska K 214 RS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A5702A4">
          <v:shape id="_x0000_s1097" type="#_x0000_t32" style="position:absolute;margin-left:29pt;margin-top:212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0D252B">
          <v:shape id="_x0000_s1096" type="#_x0000_t32" style="position:absolute;margin-left:29pt;margin-top:213pt;width:0;height:1in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E57C96D">
          <v:shape id="_x0000_s1095" type="#_x0000_t32" style="position:absolute;margin-left:578pt;margin-top:213pt;width:0;height:1in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8D7162A">
          <v:shape id="_x0000_s1094" type="#_x0000_t32" style="position:absolute;margin-left:29pt;margin-top:284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E7A329B">
          <v:shape id="_x0000_s1093" type="#_x0000_t202" style="position:absolute;margin-left:38pt;margin-top:219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14:paraId="6368FCFC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0F44D22">
          <v:shape id="_x0000_s1092" type="#_x0000_t202" style="position:absolute;margin-left:30pt;margin-top:346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14:paraId="1526970B" w14:textId="77777777" w:rsidR="00D1373F" w:rsidRDefault="00FC1A59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73FEFB0"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ADB00B7"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EB734CA"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570E7BA">
          <v:shape id="_x0000_s1088" type="#_x0000_t32" style="position:absolute;margin-left:29pt;margin-top:205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77682D7"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14:paraId="529AB465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</w:t>
                  </w:r>
                  <w:r>
                    <w:rPr>
                      <w:rStyle w:val="Text4"/>
                    </w:rPr>
                    <w:t>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8865BC2">
          <v:shape id="_x0000_s1086" type="#_x0000_t202" style="position:absolute;margin-left:128pt;margin-top:143pt;width:434pt;height:60pt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14:paraId="7BCC9F07" w14:textId="77777777" w:rsidR="00D1373F" w:rsidRDefault="00FC1A59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00-00-0450 -004                   </w:t>
                  </w:r>
                  <w:r w:rsidRPr="00FC1A59">
                    <w:rPr>
                      <w:rStyle w:val="Text4"/>
                      <w:highlight w:val="black"/>
                    </w:rPr>
                    <w:t>Kysela Jiří</w:t>
                  </w:r>
                  <w:r>
                    <w:rPr>
                      <w:rStyle w:val="Text4"/>
                    </w:rPr>
                    <w:t xml:space="preserve">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>TŘÍDA MÍRU 450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</w:r>
                  <w:r w:rsidRPr="00FC1A59">
                    <w:rPr>
                      <w:rStyle w:val="Text4"/>
                      <w:highlight w:val="black"/>
                    </w:rPr>
                    <w:t>Koukalová 724 206 628</w:t>
                  </w:r>
                  <w:r>
                    <w:rPr>
                      <w:rStyle w:val="Text4"/>
                    </w:rPr>
                    <w:br/>
                    <w:t>od 1.3. 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57AD972">
          <v:shape id="_x0000_s1085" type="#_x0000_t32" style="position:absolute;margin-left:29pt;margin-top:291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4F4DE8F">
          <v:shape id="_x0000_s1084" type="#_x0000_t32" style="position:absolute;margin-left:29pt;margin-top:292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10AB60B">
          <v:shape id="_x0000_s1083" type="#_x0000_t32" style="position:absolute;margin-left:578pt;margin-top:292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2F69046">
          <v:shape id="_x0000_s1082" type="#_x0000_t32" style="position:absolute;margin-left:29pt;margin-top:312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809A3D2">
          <v:shape id="_x0000_s1081" type="#_x0000_t202" style="position:absolute;margin-left:38pt;margin-top:297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14:paraId="6D08EDAF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4DE99B1">
          <v:shape id="_x0000_s1080" type="#_x0000_t202" style="position:absolute;margin-left:137pt;margin-top:296pt;width:158pt;height:13pt;z-index:251639808;mso-position-horizontal-relative:page;mso-position-vertical-relative:page" stroked="f">
            <v:fill opacity="0" o:opacity2="100"/>
            <v:textbox inset="0,0,0,0">
              <w:txbxContent>
                <w:p w14:paraId="4D71955B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20.03.2023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ABACC14">
          <v:shape id="_x0000_s1079" type="#_x0000_t202" style="position:absolute;margin-left:308pt;margin-top:296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14:paraId="35657DBD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B33FEA0">
          <v:shape id="_x0000_s1078" type="#_x0000_t202" style="position:absolute;margin-left:372pt;margin-top:295pt;width:2in;height:13pt;z-index:251641856;mso-position-horizontal-relative:page;mso-position-vertical-relative:page" stroked="f">
            <v:fill opacity="0" o:opacity2="100"/>
            <v:textbox inset="0,0,0,0">
              <w:txbxContent>
                <w:p w14:paraId="2FFD1F0C" w14:textId="77777777" w:rsidR="00D1373F" w:rsidRDefault="00FC1A59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84350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4BBEE0F">
          <v:shape id="_x0000_s1077" type="#_x0000_t32" style="position:absolute;margin-left:29pt;margin-top:342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8A87630">
          <v:shape id="_x0000_s1076" type="#_x0000_t32" style="position:absolute;margin-left:29pt;margin-top:319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1CAE6E1">
          <v:shape id="_x0000_s1075" type="#_x0000_t32" style="position:absolute;margin-left:578pt;margin-top:346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0081E9B">
          <v:shape id="_x0000_s1074" type="#_x0000_t32" style="position:absolute;margin-left:29pt;margin-top:426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8AE41F">
          <v:shape id="_x0000_s1073" type="#_x0000_t32" style="position:absolute;margin-left:29pt;margin-top:435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55E3B7F">
          <v:shape id="_x0000_s1072" type="#_x0000_t32" style="position:absolute;margin-left:29pt;margin-top:435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B1D66DB">
          <v:shape id="_x0000_s1071" type="#_x0000_t32" style="position:absolute;margin-left:578pt;margin-top:435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1FFB2CD">
          <v:shape id="_x0000_s1070" type="#_x0000_t32" style="position:absolute;margin-left:29pt;margin-top:471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97B5B1B">
          <v:shape id="_x0000_s1069" type="#_x0000_t32" style="position:absolute;margin-left:209pt;margin-top:435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C6305BC">
          <v:shape id="_x0000_s1068" type="#_x0000_t32" style="position:absolute;margin-left:398pt;margin-top:435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DFB891">
          <v:shape id="_x0000_s1067" type="#_x0000_t202" style="position:absolute;margin-left:39pt;margin-top:435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14:paraId="4988C843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AB86027">
          <v:shape id="_x0000_s1066" type="#_x0000_t202" style="position:absolute;margin-left:219pt;margin-top:435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14:paraId="475AFD1E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E4D8AF7">
          <v:shape id="_x0000_s1065" type="#_x0000_t202" style="position:absolute;margin-left:408pt;margin-top:435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14:paraId="7932E7AA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FD8F48D">
          <v:shape id="_x0000_s1064" type="#_x0000_t202" style="position:absolute;margin-left:39pt;margin-top:453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14:paraId="4616D25B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12AC8B8">
          <v:shape id="_x0000_s1063" type="#_x0000_t202" style="position:absolute;margin-left:219pt;margin-top:453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14:paraId="71EBCE8F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16332A8">
          <v:shape id="_x0000_s1062" type="#_x0000_t202" style="position:absolute;margin-left:408pt;margin-top:453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14:paraId="4CF2AB9F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59B1B98">
          <v:shape id="_x0000_s1061" type="#_x0000_t32" style="position:absolute;margin-left:29pt;margin-top:480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A7E5169">
          <v:shape id="_x0000_s1060" type="#_x0000_t32" style="position:absolute;margin-left:29pt;margin-top:480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B061603">
          <v:shape id="_x0000_s1059" type="#_x0000_t32" style="position:absolute;margin-left:578pt;margin-top:480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3876E5E">
          <v:shape id="_x0000_s1058" type="#_x0000_t32" style="position:absolute;margin-left:29pt;margin-top:579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DA200F6">
          <v:shape id="_x0000_s1057" type="#_x0000_t202" style="position:absolute;margin-left:39pt;margin-top:481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14:paraId="14221CA2" w14:textId="77777777" w:rsidR="00D1373F" w:rsidRDefault="00FC1A59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0BBE07">
          <v:shape id="_x0000_s1056" type="#_x0000_t202" style="position:absolute;margin-left:39pt;margin-top:525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14:paraId="579F2499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</w:t>
                  </w:r>
                  <w:r>
                    <w:rPr>
                      <w:rStyle w:val="Text4"/>
                    </w:rPr>
                    <w:t>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C85D227">
          <v:shape id="_x0000_s1055" type="#_x0000_t202" style="position:absolute;margin-left:39pt;margin-top:552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14:paraId="6E60F68E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4DC2A8A">
          <v:shape id="_x0000_s1054" type="#_x0000_t202" style="position:absolute;margin-left:210pt;margin-top:552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14:paraId="56864C87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D58BA15"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FE7C28C">
          <v:shape id="_x0000_s1052" type="#_x0000_t32" style="position:absolute;margin-left:29pt;margin-top:597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91F45B6">
          <v:shape id="_x0000_s1051" type="#_x0000_t32" style="position:absolute;margin-left:578pt;margin-top:597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C20A39">
          <v:shape id="_x0000_s1050" type="#_x0000_t202" style="position:absolute;margin-left:39pt;margin-top:615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14:paraId="27B30B8B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20EDB8A">
          <v:shape id="_x0000_s1049" type="#_x0000_t202" style="position:absolute;margin-left:39pt;margin-top:660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14:paraId="04839D70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F0904C4">
          <v:shape id="_x0000_s1048" type="#_x0000_t202" style="position:absolute;margin-left:399pt;margin-top:669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14:paraId="2DBE35F3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8089F8F">
          <v:shape id="_x0000_s1047" type="#_x0000_t32" style="position:absolute;margin-left:29pt;margin-top:696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DDE7F2">
          <v:shape id="_x0000_s1046" type="#_x0000_t202" style="position:absolute;margin-left:255pt;margin-top:453pt;width:91pt;height:13pt;z-index:251674624;mso-position-horizontal-relative:page;mso-position-vertical-relative:page" stroked="f">
            <v:fill opacity="0" o:opacity2="100"/>
            <v:textbox inset="0,0,0,0">
              <w:txbxContent>
                <w:p w14:paraId="2C8238DA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17.01.2023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5181531">
          <v:shape id="_x0000_s1045" type="#_x0000_t202" style="position:absolute;margin-left:39pt;margin-top:381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14:paraId="160EA06F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7F1D052">
          <v:shape id="_x0000_s1044" type="#_x0000_t202" style="position:absolute;margin-left:39pt;margin-top:390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14:paraId="4CB6CF06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2D19343">
          <v:shape id="_x0000_s1043" type="#_x0000_t202" style="position:absolute;margin-left:39pt;margin-top:399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14:paraId="1E1E4A86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D0B3108">
          <v:shape id="_x0000_s1042" type="#_x0000_t202" style="position:absolute;margin-left:39pt;margin-top:408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14:paraId="0E4EB89A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164C285"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14:paraId="66AED687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872E27"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A024CBC"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5469579"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FE1203D"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14:paraId="3F155B41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2023/00003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A9EC9D5"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8B1CC05"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7EC94E9"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14:paraId="7B99D9DD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A199838"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14:paraId="5B26D63A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2F17390"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14:paraId="0B570BB1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3EB1F46"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E1B909B"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14:paraId="2AFDB477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Bulíček Petr</w:t>
                  </w:r>
                  <w:r>
                    <w:rPr>
                      <w:rStyle w:val="Text4"/>
                    </w:rPr>
                    <w:br/>
                    <w:t xml:space="preserve">Na Záboří 233 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2874B6C"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14:paraId="5CE0FB3F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Míru 90, 5</w:t>
                  </w:r>
                  <w:r>
                    <w:rPr>
                      <w:rStyle w:val="Text3"/>
                    </w:rPr>
                    <w:t>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B654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66A7BCCA"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14:paraId="0DF7D1D0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C027D6E">
          <v:shape id="_x0000_s1026" type="#_x0000_t202" style="position:absolute;margin-left:272pt;margin-top:435pt;width:85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14:paraId="590F6C45" w14:textId="77777777" w:rsidR="00D1373F" w:rsidRDefault="00FC1A59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D1373F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D1373F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  <w14:docId w14:val="755EE9EB"/>
  <w15:docId w15:val="{43AA5884-2779-40E6-91BB-28E88313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2</cp:revision>
  <dcterms:created xsi:type="dcterms:W3CDTF">2023-01-17T07:19:00Z</dcterms:created>
  <dcterms:modified xsi:type="dcterms:W3CDTF">2023-01-17T07:23:00Z</dcterms:modified>
  <cp:category/>
</cp:coreProperties>
</file>