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556D9" w14:textId="77777777" w:rsidR="000B4D05" w:rsidRPr="00AE288F" w:rsidRDefault="000B4D05" w:rsidP="0054580A">
      <w:pPr>
        <w:pStyle w:val="AONormal"/>
        <w:rPr>
          <w:rFonts w:asciiTheme="minorHAnsi" w:hAnsiTheme="minorHAnsi"/>
        </w:rPr>
      </w:pPr>
      <w:bookmarkStart w:id="0" w:name="_GoBack"/>
      <w:bookmarkEnd w:id="0"/>
    </w:p>
    <w:p w14:paraId="20F1B686" w14:textId="77777777" w:rsidR="000B4D05" w:rsidRPr="00AE288F" w:rsidRDefault="000B4D05" w:rsidP="0054580A">
      <w:pPr>
        <w:pStyle w:val="AONormal"/>
        <w:rPr>
          <w:rFonts w:asciiTheme="minorHAnsi" w:hAnsiTheme="minorHAnsi"/>
        </w:rPr>
      </w:pPr>
    </w:p>
    <w:p w14:paraId="73F3F789" w14:textId="77777777" w:rsidR="000B4D05" w:rsidRPr="00AE288F" w:rsidRDefault="000B4D05" w:rsidP="0054580A">
      <w:pPr>
        <w:pStyle w:val="AONormal"/>
        <w:rPr>
          <w:rFonts w:asciiTheme="minorHAnsi" w:hAnsiTheme="minorHAnsi"/>
        </w:rPr>
      </w:pPr>
    </w:p>
    <w:p w14:paraId="716C4032" w14:textId="77777777" w:rsidR="000B4D05" w:rsidRPr="00AE288F" w:rsidRDefault="000B4D05" w:rsidP="0054580A">
      <w:pPr>
        <w:pStyle w:val="AONormal"/>
        <w:rPr>
          <w:rFonts w:asciiTheme="minorHAnsi" w:hAnsiTheme="minorHAnsi"/>
        </w:rPr>
      </w:pPr>
    </w:p>
    <w:tbl>
      <w:tblPr>
        <w:tblW w:w="0" w:type="auto"/>
        <w:tblLayout w:type="fixed"/>
        <w:tblLook w:val="0000" w:firstRow="0" w:lastRow="0" w:firstColumn="0" w:lastColumn="0" w:noHBand="0" w:noVBand="0"/>
      </w:tblPr>
      <w:tblGrid>
        <w:gridCol w:w="9242"/>
      </w:tblGrid>
      <w:tr w:rsidR="00AE288F" w:rsidRPr="00AE288F" w14:paraId="7BE9149F" w14:textId="77777777" w:rsidTr="009E3E46">
        <w:trPr>
          <w:trHeight w:val="2280"/>
        </w:trPr>
        <w:tc>
          <w:tcPr>
            <w:tcW w:w="9242" w:type="dxa"/>
            <w:vAlign w:val="center"/>
          </w:tcPr>
          <w:p w14:paraId="60E7C110" w14:textId="77777777" w:rsidR="000B4D05" w:rsidRPr="00AE288F" w:rsidRDefault="007465CC" w:rsidP="009E3E46">
            <w:pPr>
              <w:pStyle w:val="AOFPTitle"/>
              <w:widowControl w:val="0"/>
              <w:rPr>
                <w:rFonts w:asciiTheme="minorHAnsi" w:hAnsiTheme="minorHAnsi"/>
                <w:sz w:val="44"/>
                <w:szCs w:val="44"/>
              </w:rPr>
            </w:pPr>
            <w:bookmarkStart w:id="1" w:name="bmkFPTitle"/>
            <w:r w:rsidRPr="00AE288F">
              <w:rPr>
                <w:rFonts w:asciiTheme="minorHAnsi" w:hAnsiTheme="minorHAnsi"/>
                <w:sz w:val="44"/>
                <w:szCs w:val="44"/>
              </w:rPr>
              <w:t>SMLOUVA O SPOLUPRÁCI</w:t>
            </w:r>
            <w:bookmarkEnd w:id="1"/>
          </w:p>
          <w:p w14:paraId="35E6693E" w14:textId="77777777" w:rsidR="000B4D05" w:rsidRPr="00AE288F" w:rsidRDefault="000B4D05" w:rsidP="009E3E46">
            <w:pPr>
              <w:pStyle w:val="AOFPTitle"/>
              <w:widowControl w:val="0"/>
              <w:rPr>
                <w:rFonts w:asciiTheme="minorHAnsi" w:hAnsiTheme="minorHAnsi"/>
                <w:b w:val="0"/>
                <w:sz w:val="28"/>
                <w:szCs w:val="28"/>
              </w:rPr>
            </w:pPr>
          </w:p>
          <w:p w14:paraId="63602E9C" w14:textId="77777777" w:rsidR="000B4D05" w:rsidRPr="00AE288F" w:rsidRDefault="000B4D05" w:rsidP="009E3E46">
            <w:pPr>
              <w:pStyle w:val="AOFPTitle"/>
              <w:widowControl w:val="0"/>
              <w:rPr>
                <w:rFonts w:asciiTheme="minorHAnsi" w:hAnsiTheme="minorHAnsi"/>
                <w:sz w:val="28"/>
                <w:szCs w:val="28"/>
              </w:rPr>
            </w:pPr>
          </w:p>
        </w:tc>
      </w:tr>
      <w:tr w:rsidR="00AE288F" w:rsidRPr="00AE288F" w14:paraId="1E1DBF7D" w14:textId="77777777" w:rsidTr="009E3E46">
        <w:trPr>
          <w:trHeight w:val="840"/>
        </w:trPr>
        <w:tc>
          <w:tcPr>
            <w:tcW w:w="9242" w:type="dxa"/>
          </w:tcPr>
          <w:p w14:paraId="37C924ED" w14:textId="77777777" w:rsidR="00F3332A" w:rsidRPr="00AE288F" w:rsidRDefault="00F3332A" w:rsidP="002B6B4D">
            <w:pPr>
              <w:pStyle w:val="AOFPDate"/>
              <w:widowControl w:val="0"/>
              <w:jc w:val="both"/>
              <w:rPr>
                <w:rFonts w:asciiTheme="minorHAnsi" w:hAnsiTheme="minorHAnsi"/>
                <w:b w:val="0"/>
                <w:sz w:val="28"/>
                <w:szCs w:val="28"/>
              </w:rPr>
            </w:pPr>
            <w:bookmarkStart w:id="2" w:name="bmkFPDate"/>
          </w:p>
          <w:p w14:paraId="3A9A7A08" w14:textId="77777777" w:rsidR="000B4D05" w:rsidRPr="00AE288F" w:rsidRDefault="000B4D05" w:rsidP="002B6B4D">
            <w:pPr>
              <w:pStyle w:val="AOFPDate"/>
              <w:widowControl w:val="0"/>
              <w:jc w:val="both"/>
              <w:rPr>
                <w:rFonts w:asciiTheme="minorHAnsi" w:hAnsiTheme="minorHAnsi"/>
                <w:b w:val="0"/>
                <w:sz w:val="28"/>
                <w:szCs w:val="28"/>
              </w:rPr>
            </w:pPr>
          </w:p>
          <w:bookmarkEnd w:id="2"/>
          <w:p w14:paraId="534847E4" w14:textId="77777777" w:rsidR="000B4D05" w:rsidRPr="00AE288F" w:rsidRDefault="000B4D05" w:rsidP="009E3E46">
            <w:pPr>
              <w:pStyle w:val="AOFPDate"/>
              <w:widowControl w:val="0"/>
              <w:rPr>
                <w:rFonts w:asciiTheme="minorHAnsi" w:hAnsiTheme="minorHAnsi"/>
                <w:b w:val="0"/>
                <w:sz w:val="28"/>
                <w:szCs w:val="28"/>
              </w:rPr>
            </w:pPr>
          </w:p>
          <w:p w14:paraId="16FADE81" w14:textId="77777777" w:rsidR="000B4D05" w:rsidRPr="00AE288F" w:rsidRDefault="000B4D05" w:rsidP="009E3E46">
            <w:pPr>
              <w:pStyle w:val="AOFPDate"/>
              <w:widowControl w:val="0"/>
              <w:rPr>
                <w:rFonts w:asciiTheme="minorHAnsi" w:hAnsiTheme="minorHAnsi"/>
                <w:b w:val="0"/>
                <w:sz w:val="28"/>
                <w:szCs w:val="28"/>
              </w:rPr>
            </w:pPr>
          </w:p>
          <w:p w14:paraId="3136CB30" w14:textId="77777777" w:rsidR="000B4D05" w:rsidRPr="00AE288F" w:rsidRDefault="000B4D05" w:rsidP="009E3E46">
            <w:pPr>
              <w:pStyle w:val="AOFPDate"/>
              <w:widowControl w:val="0"/>
              <w:rPr>
                <w:rFonts w:asciiTheme="minorHAnsi" w:hAnsiTheme="minorHAnsi"/>
                <w:sz w:val="28"/>
                <w:szCs w:val="28"/>
              </w:rPr>
            </w:pPr>
          </w:p>
        </w:tc>
      </w:tr>
      <w:tr w:rsidR="00AE288F" w:rsidRPr="00AE288F" w14:paraId="3A20BFA3" w14:textId="77777777" w:rsidTr="009E3E46">
        <w:tc>
          <w:tcPr>
            <w:tcW w:w="9242" w:type="dxa"/>
          </w:tcPr>
          <w:p w14:paraId="7647EA16" w14:textId="77777777" w:rsidR="000B4D05" w:rsidRPr="00AE288F" w:rsidRDefault="007465CC" w:rsidP="009E3E46">
            <w:pPr>
              <w:pStyle w:val="AOFPTxt"/>
              <w:widowControl w:val="0"/>
              <w:rPr>
                <w:rFonts w:asciiTheme="minorHAnsi" w:hAnsiTheme="minorHAnsi"/>
                <w:sz w:val="28"/>
                <w:szCs w:val="28"/>
              </w:rPr>
            </w:pPr>
            <w:bookmarkStart w:id="3" w:name="bmkFPDetails"/>
            <w:r w:rsidRPr="00AE288F">
              <w:rPr>
                <w:rFonts w:asciiTheme="minorHAnsi" w:hAnsiTheme="minorHAnsi"/>
                <w:sz w:val="28"/>
                <w:szCs w:val="28"/>
              </w:rPr>
              <w:t>Statutární město Karlovy Vary</w:t>
            </w:r>
          </w:p>
          <w:p w14:paraId="3FEC395D" w14:textId="77777777" w:rsidR="000B4D05" w:rsidRPr="00AE288F" w:rsidRDefault="000B4D05" w:rsidP="009E3E46">
            <w:pPr>
              <w:pStyle w:val="AOFPTxt"/>
              <w:widowControl w:val="0"/>
              <w:rPr>
                <w:rFonts w:asciiTheme="minorHAnsi" w:hAnsiTheme="minorHAnsi"/>
                <w:b w:val="0"/>
                <w:sz w:val="28"/>
                <w:szCs w:val="28"/>
              </w:rPr>
            </w:pPr>
          </w:p>
          <w:p w14:paraId="646189DD" w14:textId="77777777" w:rsidR="000B4D05" w:rsidRPr="00AE288F" w:rsidRDefault="007465CC" w:rsidP="009E3E46">
            <w:pPr>
              <w:pStyle w:val="AOFPTxt"/>
              <w:widowControl w:val="0"/>
              <w:rPr>
                <w:rFonts w:asciiTheme="minorHAnsi" w:hAnsiTheme="minorHAnsi"/>
                <w:b w:val="0"/>
                <w:sz w:val="28"/>
                <w:szCs w:val="28"/>
              </w:rPr>
            </w:pPr>
            <w:r w:rsidRPr="00AE288F">
              <w:rPr>
                <w:rFonts w:asciiTheme="minorHAnsi" w:hAnsiTheme="minorHAnsi"/>
                <w:b w:val="0"/>
                <w:sz w:val="28"/>
                <w:szCs w:val="28"/>
              </w:rPr>
              <w:t>a</w:t>
            </w:r>
          </w:p>
          <w:p w14:paraId="0CF2BE67" w14:textId="77777777" w:rsidR="000B4D05" w:rsidRPr="00AE288F" w:rsidRDefault="000B4D05" w:rsidP="009E3E46">
            <w:pPr>
              <w:pStyle w:val="AOFPTxt"/>
              <w:widowControl w:val="0"/>
              <w:rPr>
                <w:rFonts w:asciiTheme="minorHAnsi" w:hAnsiTheme="minorHAnsi"/>
                <w:b w:val="0"/>
                <w:sz w:val="28"/>
                <w:szCs w:val="28"/>
              </w:rPr>
            </w:pPr>
          </w:p>
          <w:p w14:paraId="577F2419" w14:textId="77777777" w:rsidR="000B4D05" w:rsidRPr="00AE288F" w:rsidRDefault="007465CC" w:rsidP="009E3E46">
            <w:pPr>
              <w:pStyle w:val="AOFPTxt"/>
              <w:widowControl w:val="0"/>
              <w:rPr>
                <w:rFonts w:asciiTheme="minorHAnsi" w:hAnsiTheme="minorHAnsi"/>
                <w:sz w:val="28"/>
                <w:szCs w:val="28"/>
              </w:rPr>
            </w:pPr>
            <w:r w:rsidRPr="00AE288F">
              <w:rPr>
                <w:rFonts w:asciiTheme="minorHAnsi" w:hAnsiTheme="minorHAnsi"/>
                <w:sz w:val="28"/>
                <w:szCs w:val="28"/>
              </w:rPr>
              <w:t>Nadace FILM-FESTIVAL KARLOVY VARY</w:t>
            </w:r>
          </w:p>
          <w:p w14:paraId="4398B324" w14:textId="77777777" w:rsidR="000B4D05" w:rsidRPr="00AE288F" w:rsidRDefault="000B4D05" w:rsidP="009E3E46">
            <w:pPr>
              <w:pStyle w:val="AOFPTxt"/>
              <w:widowControl w:val="0"/>
              <w:rPr>
                <w:rFonts w:asciiTheme="minorHAnsi" w:hAnsiTheme="minorHAnsi"/>
                <w:b w:val="0"/>
                <w:sz w:val="28"/>
                <w:szCs w:val="28"/>
              </w:rPr>
            </w:pPr>
          </w:p>
          <w:p w14:paraId="541D40AC" w14:textId="77777777" w:rsidR="000B4D05" w:rsidRPr="00AE288F" w:rsidRDefault="007465CC" w:rsidP="009E3E46">
            <w:pPr>
              <w:pStyle w:val="AOFPTxt"/>
              <w:widowControl w:val="0"/>
              <w:rPr>
                <w:rFonts w:asciiTheme="minorHAnsi" w:hAnsiTheme="minorHAnsi"/>
                <w:b w:val="0"/>
                <w:sz w:val="28"/>
                <w:szCs w:val="28"/>
              </w:rPr>
            </w:pPr>
            <w:r w:rsidRPr="00AE288F">
              <w:rPr>
                <w:rFonts w:asciiTheme="minorHAnsi" w:hAnsiTheme="minorHAnsi"/>
                <w:b w:val="0"/>
                <w:sz w:val="28"/>
                <w:szCs w:val="28"/>
              </w:rPr>
              <w:t>a</w:t>
            </w:r>
          </w:p>
          <w:p w14:paraId="0146E31A" w14:textId="77777777" w:rsidR="000B4D05" w:rsidRPr="00AE288F" w:rsidRDefault="000B4D05" w:rsidP="009E3E46">
            <w:pPr>
              <w:pStyle w:val="AOFPTxt"/>
              <w:widowControl w:val="0"/>
              <w:rPr>
                <w:rFonts w:asciiTheme="minorHAnsi" w:hAnsiTheme="minorHAnsi"/>
                <w:b w:val="0"/>
                <w:sz w:val="28"/>
                <w:szCs w:val="28"/>
              </w:rPr>
            </w:pPr>
          </w:p>
          <w:p w14:paraId="1782FD0B" w14:textId="77777777" w:rsidR="000B4D05" w:rsidRPr="00AE288F" w:rsidRDefault="007465CC" w:rsidP="009E3E46">
            <w:pPr>
              <w:pStyle w:val="AOFPTxt"/>
              <w:widowControl w:val="0"/>
              <w:rPr>
                <w:rFonts w:asciiTheme="minorHAnsi" w:hAnsiTheme="minorHAnsi"/>
                <w:sz w:val="28"/>
                <w:szCs w:val="28"/>
              </w:rPr>
            </w:pPr>
            <w:r w:rsidRPr="00AE288F">
              <w:rPr>
                <w:rFonts w:asciiTheme="minorHAnsi" w:hAnsiTheme="minorHAnsi"/>
                <w:sz w:val="28"/>
                <w:szCs w:val="28"/>
              </w:rPr>
              <w:t>FILM SERVIS FESTIVAL KARLOVY VARY, a.s.</w:t>
            </w:r>
          </w:p>
          <w:p w14:paraId="17324300" w14:textId="77777777" w:rsidR="000B4D05" w:rsidRPr="00AE288F" w:rsidRDefault="000B4D05" w:rsidP="009E3E46">
            <w:pPr>
              <w:pStyle w:val="AOFPTxt"/>
              <w:widowControl w:val="0"/>
              <w:rPr>
                <w:rFonts w:asciiTheme="minorHAnsi" w:hAnsiTheme="minorHAnsi"/>
                <w:b w:val="0"/>
                <w:sz w:val="28"/>
                <w:szCs w:val="28"/>
              </w:rPr>
            </w:pPr>
          </w:p>
          <w:p w14:paraId="7E411839" w14:textId="77777777" w:rsidR="000B4D05" w:rsidRPr="00AE288F" w:rsidRDefault="000B4D05" w:rsidP="009E3E46">
            <w:pPr>
              <w:pStyle w:val="AOFPTxt"/>
              <w:widowControl w:val="0"/>
              <w:rPr>
                <w:rFonts w:asciiTheme="minorHAnsi" w:hAnsiTheme="minorHAnsi"/>
                <w:b w:val="0"/>
                <w:sz w:val="28"/>
                <w:szCs w:val="28"/>
              </w:rPr>
            </w:pPr>
          </w:p>
          <w:bookmarkEnd w:id="3"/>
          <w:p w14:paraId="224B3443" w14:textId="77777777" w:rsidR="000B4D05" w:rsidRPr="00AE288F" w:rsidRDefault="000B4D05" w:rsidP="009E3E46">
            <w:pPr>
              <w:pStyle w:val="AOFPTxt"/>
              <w:widowControl w:val="0"/>
              <w:rPr>
                <w:rFonts w:asciiTheme="minorHAnsi" w:hAnsiTheme="minorHAnsi"/>
                <w:sz w:val="28"/>
                <w:szCs w:val="28"/>
              </w:rPr>
            </w:pPr>
          </w:p>
        </w:tc>
      </w:tr>
    </w:tbl>
    <w:p w14:paraId="1564AD21" w14:textId="77777777" w:rsidR="000B4D05" w:rsidRPr="00AE288F" w:rsidRDefault="000B4D05" w:rsidP="0054580A">
      <w:pPr>
        <w:widowControl w:val="0"/>
        <w:rPr>
          <w:rFonts w:asciiTheme="minorHAnsi" w:hAnsiTheme="minorHAnsi"/>
          <w:b/>
          <w:szCs w:val="22"/>
        </w:rPr>
      </w:pPr>
    </w:p>
    <w:p w14:paraId="52528774" w14:textId="77777777" w:rsidR="000B4D05" w:rsidRPr="00AE288F" w:rsidRDefault="007465CC" w:rsidP="0054580A">
      <w:pPr>
        <w:pStyle w:val="AONormal"/>
        <w:spacing w:after="240"/>
        <w:rPr>
          <w:rFonts w:asciiTheme="minorHAnsi" w:hAnsiTheme="minorHAnsi"/>
          <w:szCs w:val="22"/>
        </w:rPr>
      </w:pPr>
      <w:r w:rsidRPr="00AE288F">
        <w:rPr>
          <w:rFonts w:asciiTheme="minorHAnsi" w:hAnsiTheme="minorHAnsi"/>
        </w:rPr>
        <w:br w:type="page"/>
      </w:r>
      <w:r w:rsidR="000B4D05" w:rsidRPr="00AE288F">
        <w:rPr>
          <w:rFonts w:asciiTheme="minorHAnsi" w:hAnsiTheme="minorHAnsi"/>
          <w:b/>
          <w:szCs w:val="22"/>
        </w:rPr>
        <w:lastRenderedPageBreak/>
        <w:t>TUTO SMLOUVU</w:t>
      </w:r>
      <w:r w:rsidR="004C3BCF" w:rsidRPr="00AE288F">
        <w:rPr>
          <w:rFonts w:asciiTheme="minorHAnsi" w:hAnsiTheme="minorHAnsi"/>
          <w:b/>
          <w:szCs w:val="22"/>
        </w:rPr>
        <w:t xml:space="preserve"> </w:t>
      </w:r>
      <w:r w:rsidR="004C3BCF" w:rsidRPr="00AE288F">
        <w:rPr>
          <w:rFonts w:asciiTheme="minorHAnsi" w:hAnsiTheme="minorHAnsi"/>
          <w:szCs w:val="22"/>
        </w:rPr>
        <w:t>(dále jen „</w:t>
      </w:r>
      <w:r w:rsidR="009506FE" w:rsidRPr="00AE288F">
        <w:rPr>
          <w:rFonts w:asciiTheme="minorHAnsi" w:hAnsiTheme="minorHAnsi"/>
          <w:b/>
          <w:szCs w:val="22"/>
        </w:rPr>
        <w:t>smlouva</w:t>
      </w:r>
      <w:r w:rsidR="009506FE" w:rsidRPr="00AE288F">
        <w:rPr>
          <w:rFonts w:asciiTheme="minorHAnsi" w:hAnsiTheme="minorHAnsi"/>
          <w:bCs/>
          <w:szCs w:val="22"/>
        </w:rPr>
        <w:t>“</w:t>
      </w:r>
      <w:r w:rsidR="009506FE" w:rsidRPr="00AE288F">
        <w:rPr>
          <w:rFonts w:asciiTheme="minorHAnsi" w:hAnsiTheme="minorHAnsi"/>
          <w:szCs w:val="22"/>
        </w:rPr>
        <w:t>) uzavřely dne ……………….:</w:t>
      </w:r>
    </w:p>
    <w:p w14:paraId="43235D62" w14:textId="697A53F5" w:rsidR="000B4D05" w:rsidRPr="00AE288F" w:rsidRDefault="009506FE" w:rsidP="0054580A">
      <w:pPr>
        <w:pStyle w:val="AO1"/>
        <w:widowControl w:val="0"/>
        <w:spacing w:before="0" w:after="240"/>
        <w:rPr>
          <w:rFonts w:asciiTheme="minorHAnsi" w:hAnsiTheme="minorHAnsi"/>
          <w:szCs w:val="22"/>
        </w:rPr>
      </w:pPr>
      <w:r w:rsidRPr="00AE288F">
        <w:rPr>
          <w:rFonts w:asciiTheme="minorHAnsi" w:hAnsiTheme="minorHAnsi"/>
          <w:b/>
          <w:szCs w:val="22"/>
        </w:rPr>
        <w:t>Statutární město Karlovy Vary</w:t>
      </w:r>
      <w:r w:rsidRPr="00AE288F">
        <w:rPr>
          <w:rFonts w:asciiTheme="minorHAnsi" w:hAnsiTheme="minorHAnsi"/>
          <w:szCs w:val="22"/>
        </w:rPr>
        <w:t>, se sídlem Moskevská 2035/21, Karlovy Vary, PSČ: 361 20, IČO: 002</w:t>
      </w:r>
      <w:r w:rsidR="005B21EA">
        <w:rPr>
          <w:rFonts w:asciiTheme="minorHAnsi" w:hAnsiTheme="minorHAnsi"/>
          <w:szCs w:val="22"/>
        </w:rPr>
        <w:t xml:space="preserve"> </w:t>
      </w:r>
      <w:r w:rsidRPr="00AE288F">
        <w:rPr>
          <w:rFonts w:asciiTheme="minorHAnsi" w:hAnsiTheme="minorHAnsi"/>
          <w:szCs w:val="22"/>
        </w:rPr>
        <w:t>54</w:t>
      </w:r>
      <w:r w:rsidR="005B21EA">
        <w:rPr>
          <w:rFonts w:asciiTheme="minorHAnsi" w:hAnsiTheme="minorHAnsi"/>
          <w:szCs w:val="22"/>
        </w:rPr>
        <w:t xml:space="preserve"> </w:t>
      </w:r>
      <w:r w:rsidRPr="00AE288F">
        <w:rPr>
          <w:rFonts w:asciiTheme="minorHAnsi" w:hAnsiTheme="minorHAnsi"/>
          <w:szCs w:val="22"/>
        </w:rPr>
        <w:t>657, DIČ: CZ00254657, zastoupen</w:t>
      </w:r>
      <w:r w:rsidR="00CB545D">
        <w:rPr>
          <w:rFonts w:asciiTheme="minorHAnsi" w:hAnsiTheme="minorHAnsi"/>
          <w:szCs w:val="22"/>
        </w:rPr>
        <w:t>o</w:t>
      </w:r>
      <w:r w:rsidRPr="00AE288F">
        <w:rPr>
          <w:rFonts w:asciiTheme="minorHAnsi" w:hAnsiTheme="minorHAnsi"/>
          <w:szCs w:val="22"/>
        </w:rPr>
        <w:t xml:space="preserve"> Ing. Andreou Pfeffer Ferklovou, MBA., primátorkou města (dále jen „</w:t>
      </w:r>
      <w:r w:rsidRPr="00AE288F">
        <w:rPr>
          <w:rFonts w:asciiTheme="minorHAnsi" w:hAnsiTheme="minorHAnsi"/>
          <w:b/>
          <w:szCs w:val="22"/>
        </w:rPr>
        <w:t>Město KV“</w:t>
      </w:r>
      <w:r w:rsidRPr="00AE288F">
        <w:rPr>
          <w:rFonts w:asciiTheme="minorHAnsi" w:hAnsiTheme="minorHAnsi"/>
          <w:szCs w:val="22"/>
        </w:rPr>
        <w:t>); a</w:t>
      </w:r>
    </w:p>
    <w:p w14:paraId="3EC25630" w14:textId="04DC8763" w:rsidR="000B4D05" w:rsidRPr="00AE288F" w:rsidRDefault="009506FE" w:rsidP="0054580A">
      <w:pPr>
        <w:pStyle w:val="AODocTxt"/>
        <w:widowControl w:val="0"/>
        <w:spacing w:before="0" w:after="240"/>
        <w:ind w:left="709" w:hanging="709"/>
        <w:rPr>
          <w:rFonts w:asciiTheme="minorHAnsi" w:hAnsiTheme="minorHAnsi"/>
          <w:szCs w:val="22"/>
        </w:rPr>
      </w:pPr>
      <w:r w:rsidRPr="00AE288F">
        <w:rPr>
          <w:rFonts w:asciiTheme="minorHAnsi" w:hAnsiTheme="minorHAnsi"/>
          <w:szCs w:val="22"/>
        </w:rPr>
        <w:t>(2)</w:t>
      </w:r>
      <w:r w:rsidRPr="00AE288F">
        <w:rPr>
          <w:rFonts w:asciiTheme="minorHAnsi" w:hAnsiTheme="minorHAnsi"/>
          <w:szCs w:val="22"/>
        </w:rPr>
        <w:tab/>
      </w:r>
      <w:r w:rsidRPr="00AE288F">
        <w:rPr>
          <w:rFonts w:asciiTheme="minorHAnsi" w:hAnsiTheme="minorHAnsi"/>
          <w:b/>
          <w:szCs w:val="22"/>
        </w:rPr>
        <w:t>Nadace FILM-FESTIVAL KARLOVY VARY</w:t>
      </w:r>
      <w:r w:rsidR="007465CC" w:rsidRPr="00AE288F">
        <w:rPr>
          <w:rFonts w:asciiTheme="minorHAnsi" w:hAnsiTheme="minorHAnsi"/>
          <w:szCs w:val="22"/>
        </w:rPr>
        <w:t>,</w:t>
      </w:r>
      <w:r w:rsidRPr="00AE288F">
        <w:rPr>
          <w:rFonts w:asciiTheme="minorHAnsi" w:hAnsiTheme="minorHAnsi"/>
          <w:b/>
          <w:szCs w:val="22"/>
        </w:rPr>
        <w:t xml:space="preserve"> </w:t>
      </w:r>
      <w:r w:rsidRPr="00AE288F">
        <w:rPr>
          <w:rFonts w:asciiTheme="minorHAnsi" w:hAnsiTheme="minorHAnsi"/>
          <w:szCs w:val="22"/>
        </w:rPr>
        <w:t>se sídlem Moskevská 2035/21, Karlovy Vary, PSČ: 360 01, IČO: 604</w:t>
      </w:r>
      <w:r w:rsidR="005B21EA">
        <w:rPr>
          <w:rFonts w:asciiTheme="minorHAnsi" w:hAnsiTheme="minorHAnsi"/>
          <w:szCs w:val="22"/>
        </w:rPr>
        <w:t xml:space="preserve"> </w:t>
      </w:r>
      <w:r w:rsidRPr="00AE288F">
        <w:rPr>
          <w:rFonts w:asciiTheme="minorHAnsi" w:hAnsiTheme="minorHAnsi"/>
          <w:szCs w:val="22"/>
        </w:rPr>
        <w:t>35</w:t>
      </w:r>
      <w:r w:rsidR="005B21EA">
        <w:rPr>
          <w:rFonts w:asciiTheme="minorHAnsi" w:hAnsiTheme="minorHAnsi"/>
          <w:szCs w:val="22"/>
        </w:rPr>
        <w:t xml:space="preserve"> </w:t>
      </w:r>
      <w:r w:rsidRPr="00AE288F">
        <w:rPr>
          <w:rFonts w:asciiTheme="minorHAnsi" w:hAnsiTheme="minorHAnsi"/>
          <w:szCs w:val="22"/>
        </w:rPr>
        <w:t>861, nadace zapsaná v nadačním rejstříku vedeném Krajským soudem v Plzni, sp. zn. N 59, zastoupen</w:t>
      </w:r>
      <w:r w:rsidR="000575E4">
        <w:rPr>
          <w:rFonts w:asciiTheme="minorHAnsi" w:hAnsiTheme="minorHAnsi"/>
          <w:szCs w:val="22"/>
        </w:rPr>
        <w:t>a</w:t>
      </w:r>
      <w:r w:rsidRPr="00AE288F">
        <w:rPr>
          <w:rFonts w:asciiTheme="minorHAnsi" w:hAnsiTheme="minorHAnsi"/>
          <w:szCs w:val="22"/>
        </w:rPr>
        <w:t xml:space="preserve"> </w:t>
      </w:r>
      <w:r w:rsidRPr="00AE288F">
        <w:rPr>
          <w:rStyle w:val="platne1"/>
          <w:rFonts w:asciiTheme="minorHAnsi" w:hAnsiTheme="minorHAnsi"/>
          <w:szCs w:val="22"/>
        </w:rPr>
        <w:t xml:space="preserve">správní radou, za niž společně jednají Ing. Andrea Pfeffer Ferklová, MBA., předsedkyně správní rady, a Vlastimil Argman, místopředseda správní rady </w:t>
      </w:r>
      <w:r w:rsidRPr="00AE288F">
        <w:rPr>
          <w:rFonts w:asciiTheme="minorHAnsi" w:hAnsiTheme="minorHAnsi"/>
          <w:szCs w:val="22"/>
        </w:rPr>
        <w:t>(dále jen „</w:t>
      </w:r>
      <w:r w:rsidRPr="00AE288F">
        <w:rPr>
          <w:rFonts w:asciiTheme="minorHAnsi" w:hAnsiTheme="minorHAnsi"/>
          <w:b/>
          <w:szCs w:val="22"/>
        </w:rPr>
        <w:t>Nadace“</w:t>
      </w:r>
      <w:r w:rsidRPr="00AE288F">
        <w:rPr>
          <w:rFonts w:asciiTheme="minorHAnsi" w:hAnsiTheme="minorHAnsi"/>
          <w:szCs w:val="22"/>
        </w:rPr>
        <w:t>); a</w:t>
      </w:r>
    </w:p>
    <w:p w14:paraId="40714442" w14:textId="22A97E06" w:rsidR="000B4D05" w:rsidRPr="00AE288F" w:rsidRDefault="009506FE" w:rsidP="000D6616">
      <w:pPr>
        <w:pStyle w:val="AODocTxt"/>
        <w:widowControl w:val="0"/>
        <w:spacing w:before="0" w:after="240"/>
        <w:ind w:left="709" w:hanging="709"/>
        <w:rPr>
          <w:rFonts w:asciiTheme="minorHAnsi" w:hAnsiTheme="minorHAnsi"/>
          <w:szCs w:val="22"/>
        </w:rPr>
      </w:pPr>
      <w:r w:rsidRPr="00AE288F">
        <w:rPr>
          <w:rFonts w:asciiTheme="minorHAnsi" w:hAnsiTheme="minorHAnsi"/>
          <w:szCs w:val="22"/>
        </w:rPr>
        <w:t>(3)</w:t>
      </w:r>
      <w:r w:rsidRPr="00AE288F">
        <w:rPr>
          <w:rFonts w:asciiTheme="minorHAnsi" w:hAnsiTheme="minorHAnsi"/>
          <w:szCs w:val="22"/>
        </w:rPr>
        <w:tab/>
      </w:r>
      <w:r w:rsidRPr="00AE288F">
        <w:rPr>
          <w:rFonts w:asciiTheme="minorHAnsi" w:hAnsiTheme="minorHAnsi"/>
          <w:b/>
          <w:szCs w:val="22"/>
        </w:rPr>
        <w:t>FILM SERVIS FESTIVAL KARLOVY VARY, a.s.</w:t>
      </w:r>
      <w:r w:rsidRPr="00AE288F">
        <w:rPr>
          <w:rFonts w:asciiTheme="minorHAnsi" w:hAnsiTheme="minorHAnsi"/>
          <w:szCs w:val="22"/>
        </w:rPr>
        <w:t>, se sídlem Panská 892/1, Praha 1 – Nové Město, PSČ: 110 00, IČO: 256</w:t>
      </w:r>
      <w:r w:rsidR="005B21EA">
        <w:rPr>
          <w:rFonts w:asciiTheme="minorHAnsi" w:hAnsiTheme="minorHAnsi"/>
          <w:szCs w:val="22"/>
        </w:rPr>
        <w:t> </w:t>
      </w:r>
      <w:r w:rsidRPr="00AE288F">
        <w:rPr>
          <w:rFonts w:asciiTheme="minorHAnsi" w:hAnsiTheme="minorHAnsi"/>
          <w:szCs w:val="22"/>
        </w:rPr>
        <w:t>945</w:t>
      </w:r>
      <w:r w:rsidR="005B21EA">
        <w:rPr>
          <w:rFonts w:asciiTheme="minorHAnsi" w:hAnsiTheme="minorHAnsi"/>
          <w:szCs w:val="22"/>
        </w:rPr>
        <w:t xml:space="preserve"> </w:t>
      </w:r>
      <w:r w:rsidRPr="00AE288F">
        <w:rPr>
          <w:rFonts w:asciiTheme="minorHAnsi" w:hAnsiTheme="minorHAnsi"/>
          <w:szCs w:val="22"/>
        </w:rPr>
        <w:t xml:space="preserve">45, obchodní společnost zapsaná v obchodním rejstříku vedeném Městským soudem v Praze, </w:t>
      </w:r>
      <w:r w:rsidR="000575E4">
        <w:rPr>
          <w:rFonts w:asciiTheme="minorHAnsi" w:hAnsiTheme="minorHAnsi"/>
          <w:szCs w:val="22"/>
        </w:rPr>
        <w:t>sp. zn. B 5552</w:t>
      </w:r>
      <w:r w:rsidRPr="00AE288F">
        <w:rPr>
          <w:rFonts w:asciiTheme="minorHAnsi" w:hAnsiTheme="minorHAnsi"/>
          <w:szCs w:val="22"/>
        </w:rPr>
        <w:t>, zastoupená Jiřím Bartoškou, předsedou představenstva (dále jen „</w:t>
      </w:r>
      <w:r w:rsidRPr="00AE288F">
        <w:rPr>
          <w:rFonts w:asciiTheme="minorHAnsi" w:hAnsiTheme="minorHAnsi"/>
          <w:b/>
          <w:szCs w:val="22"/>
        </w:rPr>
        <w:t>Film Servis</w:t>
      </w:r>
      <w:r w:rsidRPr="00AE288F">
        <w:rPr>
          <w:rFonts w:asciiTheme="minorHAnsi" w:hAnsiTheme="minorHAnsi"/>
          <w:bCs/>
          <w:szCs w:val="22"/>
        </w:rPr>
        <w:t>“</w:t>
      </w:r>
      <w:r w:rsidRPr="00AE288F">
        <w:rPr>
          <w:rFonts w:asciiTheme="minorHAnsi" w:hAnsiTheme="minorHAnsi"/>
          <w:szCs w:val="22"/>
        </w:rPr>
        <w:t>);</w:t>
      </w:r>
    </w:p>
    <w:p w14:paraId="54546321" w14:textId="77777777" w:rsidR="001C2EE0" w:rsidRPr="00AE288F" w:rsidRDefault="007465CC" w:rsidP="002B6B4D">
      <w:pPr>
        <w:pStyle w:val="AODocTxtL1"/>
        <w:rPr>
          <w:rFonts w:asciiTheme="minorHAnsi" w:hAnsiTheme="minorHAnsi"/>
        </w:rPr>
      </w:pPr>
      <w:r w:rsidRPr="00AE288F">
        <w:rPr>
          <w:rFonts w:asciiTheme="minorHAnsi" w:hAnsiTheme="minorHAnsi"/>
        </w:rPr>
        <w:t>(společně dále jako „</w:t>
      </w:r>
      <w:r w:rsidRPr="00AE288F">
        <w:rPr>
          <w:rFonts w:asciiTheme="minorHAnsi" w:hAnsiTheme="minorHAnsi"/>
          <w:b/>
          <w:bCs/>
        </w:rPr>
        <w:t>smluvní strany</w:t>
      </w:r>
      <w:r w:rsidRPr="00AE288F">
        <w:rPr>
          <w:rFonts w:asciiTheme="minorHAnsi" w:hAnsiTheme="minorHAnsi"/>
        </w:rPr>
        <w:t>“)</w:t>
      </w:r>
    </w:p>
    <w:p w14:paraId="446BC9F2" w14:textId="77777777" w:rsidR="000B4D05" w:rsidRPr="00AE288F" w:rsidRDefault="000B4D05" w:rsidP="003F60FB">
      <w:pPr>
        <w:pStyle w:val="AODocTxt"/>
        <w:widowControl w:val="0"/>
        <w:spacing w:before="120"/>
        <w:rPr>
          <w:rFonts w:asciiTheme="minorHAnsi" w:hAnsiTheme="minorHAnsi"/>
          <w:b/>
          <w:szCs w:val="22"/>
        </w:rPr>
      </w:pPr>
    </w:p>
    <w:p w14:paraId="762F2466" w14:textId="77777777" w:rsidR="000B4D05" w:rsidRPr="00AE288F" w:rsidRDefault="009506FE" w:rsidP="0054580A">
      <w:pPr>
        <w:pStyle w:val="AODocTxt"/>
        <w:widowControl w:val="0"/>
        <w:rPr>
          <w:rFonts w:asciiTheme="minorHAnsi" w:hAnsiTheme="minorHAnsi"/>
          <w:b/>
          <w:szCs w:val="22"/>
        </w:rPr>
      </w:pPr>
      <w:r w:rsidRPr="00AE288F">
        <w:rPr>
          <w:rFonts w:asciiTheme="minorHAnsi" w:hAnsiTheme="minorHAnsi"/>
          <w:b/>
          <w:szCs w:val="22"/>
        </w:rPr>
        <w:t>VZHLEDEM K TOMU, ŽE:</w:t>
      </w:r>
    </w:p>
    <w:p w14:paraId="099454F2" w14:textId="4AD0DCA0" w:rsidR="000B4D05" w:rsidRPr="00EB04DC" w:rsidRDefault="009506FE" w:rsidP="0054580A">
      <w:pPr>
        <w:pStyle w:val="AOA"/>
        <w:widowControl w:val="0"/>
        <w:rPr>
          <w:rFonts w:asciiTheme="minorHAnsi" w:hAnsiTheme="minorHAnsi"/>
          <w:szCs w:val="22"/>
        </w:rPr>
      </w:pPr>
      <w:r w:rsidRPr="00EB04DC">
        <w:rPr>
          <w:rFonts w:asciiTheme="minorHAnsi" w:hAnsiTheme="minorHAnsi"/>
          <w:szCs w:val="22"/>
        </w:rPr>
        <w:t>Mezinárodní filmový festival Karlovy Vary je zařazen od roku 1956 asociací Fédération internationale des associations de producteurs des films (dále jen „</w:t>
      </w:r>
      <w:r w:rsidRPr="00EB04DC">
        <w:rPr>
          <w:rFonts w:asciiTheme="minorHAnsi" w:hAnsiTheme="minorHAnsi"/>
          <w:b/>
          <w:bCs/>
          <w:szCs w:val="22"/>
        </w:rPr>
        <w:t>FIAPF</w:t>
      </w:r>
      <w:r w:rsidRPr="00EB04DC">
        <w:rPr>
          <w:rFonts w:asciiTheme="minorHAnsi" w:hAnsiTheme="minorHAnsi"/>
          <w:szCs w:val="22"/>
        </w:rPr>
        <w:t>“) se sídlem v Paříži mezi festivaly se statutem “nespecializovaný festival se soutěží celovečerních hraných filmů“, který je udělován nejvýznamnějším světovým filmovým festivalům. Posláním Mezinárodního filmového festivalu Karlovy Vary (dále jen „</w:t>
      </w:r>
      <w:r w:rsidRPr="00EB04DC">
        <w:rPr>
          <w:rFonts w:asciiTheme="minorHAnsi" w:hAnsiTheme="minorHAnsi"/>
          <w:b/>
          <w:szCs w:val="22"/>
        </w:rPr>
        <w:t>MFF KV“</w:t>
      </w:r>
      <w:r w:rsidRPr="00EB04DC">
        <w:rPr>
          <w:rFonts w:asciiTheme="minorHAnsi" w:hAnsiTheme="minorHAnsi"/>
          <w:szCs w:val="22"/>
        </w:rPr>
        <w:t xml:space="preserve">) je přispívat k rozvoji uměleckého filmu a filmové produkce. Program MFF KV tvoří nespecializovaná mezinárodní soutěž celovečerních hraných filmů, mezinárodní soutěž celovečerních a krátkých dokumentárních filmů, soutěžní sekce: Na východ od Západu, a Fórum nezávislých a v neposlední řadě nesoutěžní informativní filmové přehlídky, retrospektivy, pocty a jiné doprovodné akce schválené radou společnosti Film Servis. MFF KV je každoročně Film Servisem pořádán v Termínu </w:t>
      </w:r>
      <w:r w:rsidR="005027F6" w:rsidRPr="00EB04DC">
        <w:rPr>
          <w:rFonts w:asciiTheme="minorHAnsi" w:hAnsiTheme="minorHAnsi"/>
          <w:szCs w:val="22"/>
        </w:rPr>
        <w:t>schváleném v součinnosti s</w:t>
      </w:r>
      <w:r w:rsidRPr="00EB04DC">
        <w:rPr>
          <w:rFonts w:asciiTheme="minorHAnsi" w:hAnsiTheme="minorHAnsi"/>
          <w:szCs w:val="22"/>
        </w:rPr>
        <w:t> FIAPF.</w:t>
      </w:r>
    </w:p>
    <w:p w14:paraId="1A8B6D02" w14:textId="1040234A" w:rsidR="003E7742" w:rsidRPr="00AE288F" w:rsidRDefault="009506FE" w:rsidP="0054580A">
      <w:pPr>
        <w:pStyle w:val="AOA"/>
        <w:widowControl w:val="0"/>
        <w:rPr>
          <w:rFonts w:asciiTheme="minorHAnsi" w:hAnsiTheme="minorHAnsi"/>
          <w:szCs w:val="22"/>
        </w:rPr>
      </w:pPr>
      <w:r w:rsidRPr="00AE288F">
        <w:rPr>
          <w:rFonts w:asciiTheme="minorHAnsi" w:hAnsiTheme="minorHAnsi"/>
          <w:szCs w:val="22"/>
        </w:rPr>
        <w:t xml:space="preserve">Město KV již od roku 1956 podporuje a od roku 1990 i finančně MFF KV, který se stal každoroční součástí společenského, kulturního a lázeňského života a tvoří kulturní dědictví, </w:t>
      </w:r>
      <w:r w:rsidR="009E3CFB">
        <w:rPr>
          <w:rFonts w:asciiTheme="minorHAnsi" w:hAnsiTheme="minorHAnsi"/>
          <w:szCs w:val="22"/>
        </w:rPr>
        <w:t>přičemž MFF KV je rovněž zahrnut mezi důležité součásti kulturního dědictví pro účely nominace</w:t>
      </w:r>
      <w:r w:rsidRPr="00AE288F">
        <w:rPr>
          <w:rFonts w:asciiTheme="minorHAnsi" w:hAnsiTheme="minorHAnsi"/>
          <w:szCs w:val="22"/>
        </w:rPr>
        <w:t xml:space="preserve"> Města KV na seznam kulturního a přírodního dědictví UNESCO.</w:t>
      </w:r>
    </w:p>
    <w:p w14:paraId="71E195D4" w14:textId="77777777" w:rsidR="000B4D05" w:rsidRPr="00AE288F" w:rsidRDefault="007465CC" w:rsidP="0054580A">
      <w:pPr>
        <w:pStyle w:val="AOA"/>
        <w:widowControl w:val="0"/>
        <w:rPr>
          <w:rFonts w:asciiTheme="minorHAnsi" w:hAnsiTheme="minorHAnsi"/>
          <w:szCs w:val="22"/>
        </w:rPr>
      </w:pPr>
      <w:r w:rsidRPr="00AE288F">
        <w:rPr>
          <w:rFonts w:asciiTheme="minorHAnsi" w:hAnsiTheme="minorHAnsi"/>
          <w:szCs w:val="22"/>
        </w:rPr>
        <w:t>Město KV má zájem na dlouhodobém každoročním pořádání MFF KV Film Servisem, a to na nejvyšší umělecké a pořadatelské úrovni, s místem konání v Karlových Varech a s názvem "Mezinárodní filmový festival Karlovy Vary".</w:t>
      </w:r>
    </w:p>
    <w:p w14:paraId="763DD761" w14:textId="40E2CEB5" w:rsidR="000B4D05" w:rsidRPr="00AE288F" w:rsidRDefault="007465CC" w:rsidP="0054580A">
      <w:pPr>
        <w:pStyle w:val="AOA"/>
        <w:widowControl w:val="0"/>
        <w:rPr>
          <w:rFonts w:asciiTheme="minorHAnsi" w:hAnsiTheme="minorHAnsi"/>
          <w:szCs w:val="22"/>
        </w:rPr>
      </w:pPr>
      <w:r w:rsidRPr="00AE288F">
        <w:rPr>
          <w:rFonts w:asciiTheme="minorHAnsi" w:hAnsiTheme="minorHAnsi"/>
          <w:szCs w:val="22"/>
        </w:rPr>
        <w:t>Nadace je subjektem zřízeným k podpoře existence a pořádání MFF KV, jejímž cílem je zejména podpora každoročního pořádání MFF KV, podpora audiovizuální tvorby v České republice, podpora vztahů a spolupráce české audiovizuální tvorby se zahraničním, podpora rozšiřování mezinárodních vztahů v audiovizuální oblasti, podpora rozšiřování komerčních kontaktů pro uplatnění české audiovizuální produkce na evropských a světových trzích, podpora a pořádání doprovodných akcí k MFF KV, podpora a budování technického zázemí MFF KV, přičemž v minulosti byla Nadace pořadatelem MFF KV.</w:t>
      </w:r>
    </w:p>
    <w:p w14:paraId="3D7C9DB3" w14:textId="5820C0E8" w:rsidR="000B4D05" w:rsidRPr="00AE288F" w:rsidRDefault="007465CC" w:rsidP="0054580A">
      <w:pPr>
        <w:pStyle w:val="AOA"/>
        <w:widowControl w:val="0"/>
        <w:rPr>
          <w:rFonts w:asciiTheme="minorHAnsi" w:hAnsiTheme="minorHAnsi"/>
          <w:szCs w:val="22"/>
        </w:rPr>
      </w:pPr>
      <w:r w:rsidRPr="00AE288F">
        <w:rPr>
          <w:rFonts w:asciiTheme="minorHAnsi" w:hAnsiTheme="minorHAnsi"/>
          <w:szCs w:val="22"/>
        </w:rPr>
        <w:t xml:space="preserve">Film Servis je obchodní společností, která je v souladu se svým předmětem </w:t>
      </w:r>
      <w:r w:rsidRPr="00AE288F">
        <w:rPr>
          <w:rFonts w:asciiTheme="minorHAnsi" w:hAnsiTheme="minorHAnsi"/>
          <w:szCs w:val="22"/>
        </w:rPr>
        <w:lastRenderedPageBreak/>
        <w:t>podnikání (činnosti) pořadatelem MFF KV.</w:t>
      </w:r>
    </w:p>
    <w:p w14:paraId="70BAA06F" w14:textId="77C5E18E" w:rsidR="000544C1" w:rsidRPr="00352076" w:rsidRDefault="007465CC" w:rsidP="000544C1">
      <w:pPr>
        <w:pStyle w:val="AOA"/>
        <w:widowControl w:val="0"/>
        <w:rPr>
          <w:rFonts w:asciiTheme="minorHAnsi" w:hAnsiTheme="minorHAnsi"/>
        </w:rPr>
      </w:pPr>
      <w:r w:rsidRPr="00352076">
        <w:rPr>
          <w:rFonts w:asciiTheme="minorHAnsi" w:hAnsiTheme="minorHAnsi"/>
          <w:szCs w:val="22"/>
        </w:rPr>
        <w:t xml:space="preserve">Přílohou č. </w:t>
      </w:r>
      <w:r w:rsidR="005A56D0" w:rsidRPr="00352076">
        <w:rPr>
          <w:rFonts w:asciiTheme="minorHAnsi" w:hAnsiTheme="minorHAnsi"/>
          <w:szCs w:val="22"/>
        </w:rPr>
        <w:t>1</w:t>
      </w:r>
      <w:r w:rsidR="00F82C60" w:rsidRPr="00352076">
        <w:rPr>
          <w:rFonts w:asciiTheme="minorHAnsi" w:hAnsiTheme="minorHAnsi"/>
          <w:szCs w:val="22"/>
        </w:rPr>
        <w:t xml:space="preserve"> </w:t>
      </w:r>
      <w:r w:rsidRPr="00352076">
        <w:rPr>
          <w:rFonts w:asciiTheme="minorHAnsi" w:hAnsiTheme="minorHAnsi"/>
          <w:szCs w:val="22"/>
        </w:rPr>
        <w:t>této smlouvy je soupis veškerých ochranných známek používaných ke dni uzavření této smlouvy Film Servisem v rámci pořádání MFF KV, jejichž vlastníkem je Film Servis (dále jen „</w:t>
      </w:r>
      <w:r w:rsidRPr="00352076">
        <w:rPr>
          <w:rFonts w:asciiTheme="minorHAnsi" w:hAnsiTheme="minorHAnsi"/>
          <w:b/>
          <w:bCs/>
          <w:szCs w:val="22"/>
        </w:rPr>
        <w:t>Ochranné známky</w:t>
      </w:r>
      <w:r w:rsidRPr="00352076">
        <w:rPr>
          <w:rFonts w:asciiTheme="minorHAnsi" w:hAnsiTheme="minorHAnsi"/>
          <w:bCs/>
          <w:szCs w:val="22"/>
        </w:rPr>
        <w:t>“).</w:t>
      </w:r>
    </w:p>
    <w:p w14:paraId="42A9BC4F" w14:textId="77777777" w:rsidR="000B4D05" w:rsidRPr="00AE288F" w:rsidRDefault="000B4D05" w:rsidP="0054580A">
      <w:pPr>
        <w:pStyle w:val="AOA"/>
        <w:widowControl w:val="0"/>
        <w:rPr>
          <w:rFonts w:asciiTheme="minorHAnsi" w:hAnsiTheme="minorHAnsi"/>
          <w:szCs w:val="22"/>
        </w:rPr>
      </w:pPr>
      <w:r w:rsidRPr="00AE288F">
        <w:rPr>
          <w:rFonts w:asciiTheme="minorHAnsi" w:hAnsiTheme="minorHAnsi"/>
          <w:szCs w:val="22"/>
        </w:rPr>
        <w:t>Smluvní strany mají zájem na vzájemné exkluzivní spolupráci a poskytnutí si součinnosti k naplnění cíle dlouhodobého zachování kontinuity pořádání MFF KV za aktivní účasti smluvních stran (</w:t>
      </w:r>
      <w:r w:rsidR="007465CC" w:rsidRPr="00AE288F">
        <w:rPr>
          <w:rFonts w:asciiTheme="minorHAnsi" w:hAnsiTheme="minorHAnsi"/>
          <w:szCs w:val="22"/>
        </w:rPr>
        <w:t>dále jen „</w:t>
      </w:r>
      <w:r w:rsidR="007465CC" w:rsidRPr="00AE288F">
        <w:rPr>
          <w:rFonts w:asciiTheme="minorHAnsi" w:hAnsiTheme="minorHAnsi"/>
          <w:b/>
          <w:szCs w:val="22"/>
        </w:rPr>
        <w:t>Účel smlouvy“</w:t>
      </w:r>
      <w:r w:rsidR="007465CC" w:rsidRPr="00AE288F">
        <w:rPr>
          <w:rFonts w:asciiTheme="minorHAnsi" w:hAnsiTheme="minorHAnsi"/>
          <w:szCs w:val="22"/>
        </w:rPr>
        <w:t>).</w:t>
      </w:r>
    </w:p>
    <w:p w14:paraId="04A9F174" w14:textId="77777777" w:rsidR="001C2EE0" w:rsidRPr="00AE288F" w:rsidRDefault="007465CC" w:rsidP="002B6B4D">
      <w:pPr>
        <w:pStyle w:val="AODocTxt"/>
        <w:widowControl w:val="0"/>
        <w:numPr>
          <w:ilvl w:val="0"/>
          <w:numId w:val="0"/>
        </w:numPr>
        <w:rPr>
          <w:rFonts w:asciiTheme="minorHAnsi" w:hAnsiTheme="minorHAnsi"/>
          <w:b/>
          <w:szCs w:val="22"/>
        </w:rPr>
      </w:pPr>
      <w:r w:rsidRPr="00AE288F">
        <w:rPr>
          <w:rFonts w:asciiTheme="minorHAnsi" w:hAnsiTheme="minorHAnsi"/>
          <w:b/>
          <w:szCs w:val="22"/>
        </w:rPr>
        <w:t>BYLO DOHODNUTO TOTO:</w:t>
      </w:r>
    </w:p>
    <w:p w14:paraId="06A09EF3" w14:textId="77777777" w:rsidR="00DD1701" w:rsidRPr="00AE288F" w:rsidRDefault="00DD1701" w:rsidP="00DD1701">
      <w:pPr>
        <w:pStyle w:val="AODocTxt"/>
        <w:widowControl w:val="0"/>
        <w:numPr>
          <w:ilvl w:val="0"/>
          <w:numId w:val="0"/>
        </w:numPr>
        <w:spacing w:before="0"/>
        <w:rPr>
          <w:rFonts w:asciiTheme="minorHAnsi" w:hAnsiTheme="minorHAnsi"/>
          <w:b/>
          <w:szCs w:val="22"/>
        </w:rPr>
      </w:pPr>
    </w:p>
    <w:p w14:paraId="5AFE7F68" w14:textId="77777777" w:rsidR="000B4D05" w:rsidRPr="00AE288F" w:rsidRDefault="007465CC" w:rsidP="0054580A">
      <w:pPr>
        <w:pStyle w:val="slovn1rove"/>
        <w:spacing w:after="240"/>
        <w:rPr>
          <w:rFonts w:asciiTheme="minorHAnsi" w:hAnsiTheme="minorHAnsi"/>
          <w:sz w:val="22"/>
          <w:szCs w:val="22"/>
          <w:u w:val="none"/>
        </w:rPr>
      </w:pPr>
      <w:bookmarkStart w:id="4" w:name="_Toc99859797"/>
      <w:r w:rsidRPr="00AE288F">
        <w:rPr>
          <w:rFonts w:asciiTheme="minorHAnsi" w:hAnsiTheme="minorHAnsi"/>
          <w:sz w:val="22"/>
          <w:szCs w:val="22"/>
          <w:u w:val="none"/>
        </w:rPr>
        <w:t>DEFINICE</w:t>
      </w:r>
      <w:bookmarkEnd w:id="4"/>
    </w:p>
    <w:p w14:paraId="706A9C49" w14:textId="77777777"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 xml:space="preserve">V této smlouvě: </w:t>
      </w:r>
    </w:p>
    <w:p w14:paraId="44FA7EC0" w14:textId="31140005" w:rsidR="000B4D05" w:rsidRPr="00AE288F" w:rsidRDefault="007465CC" w:rsidP="003F60FB">
      <w:pPr>
        <w:pStyle w:val="AODefHead"/>
        <w:widowControl w:val="0"/>
        <w:spacing w:before="0" w:after="240"/>
        <w:rPr>
          <w:rFonts w:asciiTheme="minorHAnsi" w:hAnsiTheme="minorHAnsi"/>
          <w:szCs w:val="22"/>
        </w:rPr>
      </w:pPr>
      <w:r w:rsidRPr="00AE288F">
        <w:rPr>
          <w:rFonts w:asciiTheme="minorHAnsi" w:hAnsiTheme="minorHAnsi"/>
          <w:b/>
          <w:szCs w:val="22"/>
        </w:rPr>
        <w:t>Občanský zákoník</w:t>
      </w:r>
      <w:r w:rsidRPr="00AE288F">
        <w:rPr>
          <w:rFonts w:asciiTheme="minorHAnsi" w:hAnsiTheme="minorHAnsi"/>
          <w:szCs w:val="22"/>
        </w:rPr>
        <w:t xml:space="preserve"> znamená zákon č. 89/2012 Sb., občanský zákoník, ve znění pozdějších předpisů;</w:t>
      </w:r>
    </w:p>
    <w:p w14:paraId="58DD6AAF" w14:textId="5E55577C" w:rsidR="000B4D05" w:rsidRPr="00AE288F" w:rsidRDefault="007465CC" w:rsidP="003F60FB">
      <w:pPr>
        <w:pStyle w:val="AODefPara"/>
        <w:spacing w:before="0" w:after="240"/>
        <w:rPr>
          <w:rFonts w:asciiTheme="minorHAnsi" w:hAnsiTheme="minorHAnsi"/>
          <w:szCs w:val="22"/>
        </w:rPr>
      </w:pPr>
      <w:r w:rsidRPr="00AE288F">
        <w:rPr>
          <w:rFonts w:asciiTheme="minorHAnsi" w:hAnsiTheme="minorHAnsi"/>
          <w:b/>
          <w:szCs w:val="22"/>
        </w:rPr>
        <w:t>Termín</w:t>
      </w:r>
      <w:r w:rsidRPr="00AE288F">
        <w:rPr>
          <w:rFonts w:asciiTheme="minorHAnsi" w:hAnsiTheme="minorHAnsi"/>
          <w:szCs w:val="22"/>
        </w:rPr>
        <w:t xml:space="preserve"> má význam uvedený v odstavci </w:t>
      </w:r>
      <w:r w:rsidRPr="00AE288F">
        <w:rPr>
          <w:rFonts w:asciiTheme="minorHAnsi" w:hAnsiTheme="minorHAnsi"/>
          <w:szCs w:val="22"/>
        </w:rPr>
        <w:fldChar w:fldCharType="begin"/>
      </w:r>
      <w:r w:rsidRPr="00AE288F">
        <w:rPr>
          <w:rFonts w:asciiTheme="minorHAnsi" w:hAnsiTheme="minorHAnsi"/>
          <w:szCs w:val="22"/>
        </w:rPr>
        <w:instrText xml:space="preserve"> REF _Ref22830437 \r \h </w:instrText>
      </w:r>
      <w:r w:rsidR="00F666ED" w:rsidRPr="00AE288F">
        <w:rPr>
          <w:rFonts w:asciiTheme="minorHAnsi" w:hAnsiTheme="minorHAnsi"/>
          <w:szCs w:val="22"/>
        </w:rPr>
        <w:instrText xml:space="preserve"> \* MERGEFORMAT </w:instrText>
      </w:r>
      <w:r w:rsidRPr="00AE288F">
        <w:rPr>
          <w:rFonts w:asciiTheme="minorHAnsi" w:hAnsiTheme="minorHAnsi"/>
          <w:szCs w:val="22"/>
        </w:rPr>
      </w:r>
      <w:r w:rsidRPr="00AE288F">
        <w:rPr>
          <w:rFonts w:asciiTheme="minorHAnsi" w:hAnsiTheme="minorHAnsi"/>
          <w:szCs w:val="22"/>
        </w:rPr>
        <w:fldChar w:fldCharType="separate"/>
      </w:r>
      <w:r w:rsidR="00115A79">
        <w:rPr>
          <w:rFonts w:asciiTheme="minorHAnsi" w:hAnsiTheme="minorHAnsi"/>
          <w:szCs w:val="22"/>
        </w:rPr>
        <w:t>5.1</w:t>
      </w:r>
      <w:r w:rsidRPr="00AE288F">
        <w:rPr>
          <w:rFonts w:asciiTheme="minorHAnsi" w:hAnsiTheme="minorHAnsi"/>
          <w:szCs w:val="22"/>
        </w:rPr>
        <w:fldChar w:fldCharType="end"/>
      </w:r>
      <w:r w:rsidRPr="00AE288F">
        <w:rPr>
          <w:rFonts w:asciiTheme="minorHAnsi" w:hAnsiTheme="minorHAnsi"/>
          <w:szCs w:val="22"/>
        </w:rPr>
        <w:t xml:space="preserve"> této smlouvy;</w:t>
      </w:r>
    </w:p>
    <w:p w14:paraId="41529ABC" w14:textId="6A0CE490" w:rsidR="000B4D05" w:rsidRPr="00AE288F" w:rsidRDefault="007465CC" w:rsidP="003F60FB">
      <w:pPr>
        <w:pStyle w:val="AODefPara"/>
        <w:spacing w:before="0" w:after="240"/>
        <w:rPr>
          <w:rFonts w:asciiTheme="minorHAnsi" w:hAnsiTheme="minorHAnsi"/>
          <w:szCs w:val="22"/>
        </w:rPr>
      </w:pPr>
      <w:r w:rsidRPr="00AE288F">
        <w:rPr>
          <w:rFonts w:asciiTheme="minorHAnsi" w:hAnsiTheme="minorHAnsi"/>
          <w:b/>
          <w:szCs w:val="22"/>
        </w:rPr>
        <w:t xml:space="preserve">Veřejná prostranství a další prostory Města KV </w:t>
      </w:r>
      <w:r w:rsidRPr="00AE288F">
        <w:rPr>
          <w:rFonts w:asciiTheme="minorHAnsi" w:hAnsiTheme="minorHAnsi"/>
          <w:szCs w:val="22"/>
        </w:rPr>
        <w:t xml:space="preserve">se pro účely této smlouvy rozumí všechna náměstí, ulice, tržiště, chodníky, veřejná zeleň, parky </w:t>
      </w:r>
      <w:r w:rsidR="000B4D05" w:rsidRPr="00AE288F">
        <w:rPr>
          <w:rFonts w:asciiTheme="minorHAnsi" w:hAnsiTheme="minorHAnsi"/>
          <w:szCs w:val="22"/>
        </w:rPr>
        <w:t>a další prostory na území Města KV přístupné každému bez omezení, tedy sloužící obecnému užívání, a případně další prostory Města KV, jsou-li zároveň Městem KV a/nebo</w:t>
      </w:r>
      <w:r w:rsidR="00E97BC2">
        <w:rPr>
          <w:rFonts w:asciiTheme="minorHAnsi" w:hAnsiTheme="minorHAnsi"/>
          <w:szCs w:val="22"/>
        </w:rPr>
        <w:t xml:space="preserve"> jím založenými společnostmi nebo přísp</w:t>
      </w:r>
      <w:r w:rsidR="005E1190">
        <w:rPr>
          <w:rFonts w:asciiTheme="minorHAnsi" w:hAnsiTheme="minorHAnsi"/>
          <w:szCs w:val="22"/>
        </w:rPr>
        <w:t>ě</w:t>
      </w:r>
      <w:r w:rsidR="00E97BC2">
        <w:rPr>
          <w:rFonts w:asciiTheme="minorHAnsi" w:hAnsiTheme="minorHAnsi"/>
          <w:szCs w:val="22"/>
        </w:rPr>
        <w:t>v</w:t>
      </w:r>
      <w:r w:rsidR="005E1190">
        <w:rPr>
          <w:rFonts w:asciiTheme="minorHAnsi" w:hAnsiTheme="minorHAnsi"/>
          <w:szCs w:val="22"/>
        </w:rPr>
        <w:t>k</w:t>
      </w:r>
      <w:r w:rsidR="00E97BC2">
        <w:rPr>
          <w:rFonts w:asciiTheme="minorHAnsi" w:hAnsiTheme="minorHAnsi"/>
          <w:szCs w:val="22"/>
        </w:rPr>
        <w:t xml:space="preserve">ovými organizacemi </w:t>
      </w:r>
      <w:r w:rsidR="000B4D05" w:rsidRPr="00AE288F">
        <w:rPr>
          <w:rFonts w:asciiTheme="minorHAnsi" w:hAnsiTheme="minorHAnsi"/>
          <w:szCs w:val="22"/>
        </w:rPr>
        <w:t xml:space="preserve"> vlastněn</w:t>
      </w:r>
      <w:r w:rsidR="00865AED">
        <w:rPr>
          <w:rFonts w:asciiTheme="minorHAnsi" w:hAnsiTheme="minorHAnsi"/>
          <w:szCs w:val="22"/>
        </w:rPr>
        <w:t>y</w:t>
      </w:r>
      <w:r w:rsidR="000B4D05" w:rsidRPr="00AE288F">
        <w:rPr>
          <w:rFonts w:asciiTheme="minorHAnsi" w:hAnsiTheme="minorHAnsi"/>
          <w:szCs w:val="22"/>
        </w:rPr>
        <w:t xml:space="preserve"> či spravov</w:t>
      </w:r>
      <w:r w:rsidR="00865AED">
        <w:rPr>
          <w:rFonts w:asciiTheme="minorHAnsi" w:hAnsiTheme="minorHAnsi"/>
          <w:szCs w:val="22"/>
        </w:rPr>
        <w:t>ány</w:t>
      </w:r>
      <w:r w:rsidRPr="00AE288F">
        <w:rPr>
          <w:rFonts w:asciiTheme="minorHAnsi" w:hAnsiTheme="minorHAnsi"/>
          <w:szCs w:val="22"/>
        </w:rPr>
        <w:t>;</w:t>
      </w:r>
    </w:p>
    <w:p w14:paraId="1906EC00" w14:textId="1F548B29" w:rsidR="000B4D05" w:rsidRPr="00AE288F" w:rsidRDefault="007465CC" w:rsidP="003F60FB">
      <w:pPr>
        <w:pStyle w:val="AODefPara"/>
        <w:spacing w:before="0" w:after="240"/>
        <w:rPr>
          <w:rFonts w:asciiTheme="minorHAnsi" w:hAnsiTheme="minorHAnsi"/>
          <w:szCs w:val="22"/>
        </w:rPr>
      </w:pPr>
      <w:r w:rsidRPr="00AE288F">
        <w:rPr>
          <w:rFonts w:asciiTheme="minorHAnsi" w:hAnsiTheme="minorHAnsi"/>
          <w:b/>
          <w:szCs w:val="22"/>
        </w:rPr>
        <w:t xml:space="preserve">Prováděcí dodatek </w:t>
      </w:r>
      <w:r w:rsidRPr="00AE288F">
        <w:rPr>
          <w:rFonts w:asciiTheme="minorHAnsi" w:hAnsiTheme="minorHAnsi"/>
          <w:szCs w:val="22"/>
        </w:rPr>
        <w:t xml:space="preserve">má význam uvedený v článku </w:t>
      </w:r>
      <w:r w:rsidRPr="00AE288F">
        <w:rPr>
          <w:rFonts w:asciiTheme="minorHAnsi" w:hAnsiTheme="minorHAnsi"/>
          <w:szCs w:val="22"/>
        </w:rPr>
        <w:fldChar w:fldCharType="begin"/>
      </w:r>
      <w:r w:rsidRPr="00AE288F">
        <w:rPr>
          <w:rFonts w:asciiTheme="minorHAnsi" w:hAnsiTheme="minorHAnsi"/>
          <w:szCs w:val="22"/>
        </w:rPr>
        <w:instrText xml:space="preserve"> REF _Ref22830515 \r \h </w:instrText>
      </w:r>
      <w:r w:rsidR="00F666ED" w:rsidRPr="00AE288F">
        <w:rPr>
          <w:rFonts w:asciiTheme="minorHAnsi" w:hAnsiTheme="minorHAnsi"/>
          <w:szCs w:val="22"/>
        </w:rPr>
        <w:instrText xml:space="preserve"> \* MERGEFORMAT </w:instrText>
      </w:r>
      <w:r w:rsidRPr="00AE288F">
        <w:rPr>
          <w:rFonts w:asciiTheme="minorHAnsi" w:hAnsiTheme="minorHAnsi"/>
          <w:szCs w:val="22"/>
        </w:rPr>
      </w:r>
      <w:r w:rsidRPr="00AE288F">
        <w:rPr>
          <w:rFonts w:asciiTheme="minorHAnsi" w:hAnsiTheme="minorHAnsi"/>
          <w:szCs w:val="22"/>
        </w:rPr>
        <w:fldChar w:fldCharType="separate"/>
      </w:r>
      <w:r w:rsidR="00115A79">
        <w:rPr>
          <w:rFonts w:asciiTheme="minorHAnsi" w:hAnsiTheme="minorHAnsi"/>
          <w:szCs w:val="22"/>
        </w:rPr>
        <w:t>6.1</w:t>
      </w:r>
      <w:r w:rsidRPr="00AE288F">
        <w:rPr>
          <w:rFonts w:asciiTheme="minorHAnsi" w:hAnsiTheme="minorHAnsi"/>
          <w:szCs w:val="22"/>
        </w:rPr>
        <w:fldChar w:fldCharType="end"/>
      </w:r>
      <w:r w:rsidRPr="00AE288F">
        <w:rPr>
          <w:rFonts w:asciiTheme="minorHAnsi" w:hAnsiTheme="minorHAnsi"/>
          <w:szCs w:val="22"/>
        </w:rPr>
        <w:t xml:space="preserve"> této smlouvy.</w:t>
      </w:r>
    </w:p>
    <w:p w14:paraId="39987D57" w14:textId="77777777"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Nadpisy v této smlouvě slouží pouze k usnadnění orientace a nemají vliv na výklad ustanovení této smlouvy.</w:t>
      </w:r>
    </w:p>
    <w:p w14:paraId="2A0D3512" w14:textId="77777777" w:rsidR="000B4D05" w:rsidRPr="00AE288F" w:rsidRDefault="007465CC" w:rsidP="00F82C60">
      <w:pPr>
        <w:pStyle w:val="slovn2rove"/>
        <w:tabs>
          <w:tab w:val="clear" w:pos="964"/>
        </w:tabs>
        <w:ind w:left="567" w:hanging="567"/>
        <w:rPr>
          <w:rFonts w:asciiTheme="minorHAnsi" w:hAnsiTheme="minorHAnsi"/>
        </w:rPr>
      </w:pPr>
      <w:r w:rsidRPr="00AE288F">
        <w:rPr>
          <w:rFonts w:asciiTheme="minorHAnsi" w:hAnsiTheme="minorHAnsi"/>
        </w:rPr>
        <w:t>Případné přílohy této smlouvy tvoří její nedílnou součást.</w:t>
      </w:r>
    </w:p>
    <w:p w14:paraId="57B9AB6F" w14:textId="77777777" w:rsidR="000B4D05" w:rsidRPr="00AE288F" w:rsidRDefault="000B4D05" w:rsidP="003F60FB">
      <w:pPr>
        <w:pStyle w:val="AODocTxtL1"/>
        <w:numPr>
          <w:ilvl w:val="0"/>
          <w:numId w:val="0"/>
        </w:numPr>
        <w:rPr>
          <w:rFonts w:asciiTheme="minorHAnsi" w:hAnsiTheme="minorHAnsi"/>
          <w:szCs w:val="22"/>
        </w:rPr>
      </w:pPr>
    </w:p>
    <w:p w14:paraId="08F2AE80" w14:textId="77777777" w:rsidR="000B4D05" w:rsidRPr="00AE288F" w:rsidRDefault="007465CC" w:rsidP="0054580A">
      <w:pPr>
        <w:pStyle w:val="slovn1rove"/>
        <w:rPr>
          <w:rFonts w:asciiTheme="minorHAnsi" w:hAnsiTheme="minorHAnsi"/>
          <w:sz w:val="22"/>
          <w:szCs w:val="22"/>
          <w:u w:val="none"/>
        </w:rPr>
      </w:pPr>
      <w:bookmarkStart w:id="5" w:name="_Toc79470286"/>
      <w:bookmarkStart w:id="6" w:name="_Toc99859798"/>
      <w:r w:rsidRPr="00AE288F">
        <w:rPr>
          <w:rFonts w:asciiTheme="minorHAnsi" w:hAnsiTheme="minorHAnsi"/>
          <w:sz w:val="22"/>
          <w:szCs w:val="22"/>
          <w:u w:val="none"/>
        </w:rPr>
        <w:t>PŘEDMĚT SMLOUVY</w:t>
      </w:r>
      <w:bookmarkEnd w:id="5"/>
      <w:bookmarkEnd w:id="6"/>
    </w:p>
    <w:p w14:paraId="611D0A90" w14:textId="2EF37318" w:rsidR="000B4D05" w:rsidRPr="00AE288F" w:rsidRDefault="007465CC" w:rsidP="00F82C60">
      <w:pPr>
        <w:pStyle w:val="slovn2rove"/>
        <w:tabs>
          <w:tab w:val="clear" w:pos="964"/>
        </w:tabs>
        <w:spacing w:before="0"/>
        <w:ind w:left="567" w:hanging="567"/>
        <w:rPr>
          <w:rFonts w:asciiTheme="minorHAnsi" w:hAnsiTheme="minorHAnsi"/>
        </w:rPr>
      </w:pPr>
      <w:r w:rsidRPr="00AE288F">
        <w:rPr>
          <w:rFonts w:asciiTheme="minorHAnsi" w:hAnsiTheme="minorHAnsi"/>
        </w:rPr>
        <w:t xml:space="preserve">Smluvní strany se zavazují v rámci dosažení Účelu smlouvy vzájemně exkluzivně spolupracovat a poskytovat si </w:t>
      </w:r>
      <w:r w:rsidR="000B4D05" w:rsidRPr="00AE288F">
        <w:rPr>
          <w:rFonts w:asciiTheme="minorHAnsi" w:hAnsiTheme="minorHAnsi"/>
        </w:rPr>
        <w:t>součinnost uvedenou níže a zavazují se postupovat podle následujících zásad:</w:t>
      </w:r>
    </w:p>
    <w:p w14:paraId="322B1AA5" w14:textId="77777777" w:rsidR="000B4D05" w:rsidRPr="00AE288F" w:rsidRDefault="007465CC" w:rsidP="0054580A">
      <w:pPr>
        <w:pStyle w:val="AOHead3"/>
        <w:widowControl w:val="0"/>
        <w:spacing w:before="0" w:after="120"/>
        <w:rPr>
          <w:rFonts w:asciiTheme="minorHAnsi" w:hAnsiTheme="minorHAnsi"/>
          <w:szCs w:val="22"/>
        </w:rPr>
      </w:pPr>
      <w:r w:rsidRPr="00AE288F">
        <w:rPr>
          <w:rFonts w:asciiTheme="minorHAnsi" w:hAnsiTheme="minorHAnsi"/>
          <w:szCs w:val="22"/>
        </w:rPr>
        <w:t>smluvní strany budou vůči sobě navzájem jednat v dobré víře a v souladu s podmínkami poctivého obchodního styku;</w:t>
      </w:r>
    </w:p>
    <w:p w14:paraId="3AA9E7BC" w14:textId="77777777" w:rsidR="000B4D05" w:rsidRPr="00AE288F" w:rsidRDefault="007465CC" w:rsidP="0054580A">
      <w:pPr>
        <w:pStyle w:val="AOHead3"/>
        <w:widowControl w:val="0"/>
        <w:spacing w:before="0" w:after="120"/>
        <w:rPr>
          <w:rFonts w:asciiTheme="minorHAnsi" w:hAnsiTheme="minorHAnsi"/>
          <w:szCs w:val="22"/>
        </w:rPr>
      </w:pPr>
      <w:r w:rsidRPr="00AE288F">
        <w:rPr>
          <w:rFonts w:asciiTheme="minorHAnsi" w:hAnsiTheme="minorHAnsi"/>
          <w:szCs w:val="22"/>
        </w:rPr>
        <w:t>žádné jednání smluvních stran při výkonu práv a povinností podle této smlouvy nebude poškozovat práva kterékoliv ze smluvních stran;</w:t>
      </w:r>
    </w:p>
    <w:p w14:paraId="232BEF31" w14:textId="4C931F7B" w:rsidR="000B4D05" w:rsidRPr="00AE288F" w:rsidRDefault="007465CC" w:rsidP="0054580A">
      <w:pPr>
        <w:pStyle w:val="AOHead3"/>
        <w:widowControl w:val="0"/>
        <w:spacing w:before="0" w:after="120"/>
        <w:rPr>
          <w:rFonts w:asciiTheme="minorHAnsi" w:hAnsiTheme="minorHAnsi"/>
          <w:szCs w:val="22"/>
        </w:rPr>
      </w:pPr>
      <w:r w:rsidRPr="00AE288F">
        <w:rPr>
          <w:rFonts w:asciiTheme="minorHAnsi" w:hAnsiTheme="minorHAnsi"/>
          <w:szCs w:val="22"/>
        </w:rPr>
        <w:t>smluvní strany budou při dosahování Účelu smlouvy podnikat takové právní kroky, aby byly vždy v souladu s právními předpisy</w:t>
      </w:r>
      <w:r w:rsidR="000B4D05" w:rsidRPr="00AE288F">
        <w:rPr>
          <w:rFonts w:asciiTheme="minorHAnsi" w:hAnsiTheme="minorHAnsi"/>
          <w:szCs w:val="22"/>
        </w:rPr>
        <w:t>.</w:t>
      </w:r>
    </w:p>
    <w:p w14:paraId="6783E0BF" w14:textId="77777777" w:rsidR="000B4D05" w:rsidRPr="00AE288F" w:rsidRDefault="000B4D05" w:rsidP="003F60FB">
      <w:pPr>
        <w:pStyle w:val="AODocTxtL2"/>
        <w:numPr>
          <w:ilvl w:val="0"/>
          <w:numId w:val="0"/>
        </w:numPr>
        <w:rPr>
          <w:rFonts w:asciiTheme="minorHAnsi" w:hAnsiTheme="minorHAnsi"/>
          <w:szCs w:val="22"/>
        </w:rPr>
      </w:pPr>
    </w:p>
    <w:p w14:paraId="4951F732" w14:textId="77777777" w:rsidR="000B4D05" w:rsidRPr="00AE288F" w:rsidRDefault="007465CC" w:rsidP="0054580A">
      <w:pPr>
        <w:pStyle w:val="slovn1rove"/>
        <w:spacing w:after="240"/>
        <w:rPr>
          <w:rFonts w:asciiTheme="minorHAnsi" w:hAnsiTheme="minorHAnsi"/>
          <w:sz w:val="22"/>
          <w:szCs w:val="22"/>
          <w:u w:val="none"/>
        </w:rPr>
      </w:pPr>
      <w:bookmarkStart w:id="7" w:name="_Toc99859799"/>
      <w:r w:rsidRPr="00AE288F">
        <w:rPr>
          <w:rFonts w:asciiTheme="minorHAnsi" w:hAnsiTheme="minorHAnsi"/>
          <w:sz w:val="22"/>
          <w:szCs w:val="22"/>
          <w:u w:val="none"/>
        </w:rPr>
        <w:t xml:space="preserve">PRÁVA A POVINNOSTI </w:t>
      </w:r>
      <w:bookmarkEnd w:id="7"/>
      <w:r w:rsidRPr="00AE288F">
        <w:rPr>
          <w:rFonts w:asciiTheme="minorHAnsi" w:hAnsiTheme="minorHAnsi"/>
          <w:sz w:val="22"/>
          <w:szCs w:val="22"/>
          <w:u w:val="none"/>
        </w:rPr>
        <w:t>MĚSTA KV</w:t>
      </w:r>
    </w:p>
    <w:p w14:paraId="68852402" w14:textId="7BE45F32" w:rsidR="000B4D05" w:rsidRPr="00AE288F" w:rsidRDefault="007465CC" w:rsidP="00D459F4">
      <w:pPr>
        <w:pStyle w:val="slovn2rove"/>
        <w:tabs>
          <w:tab w:val="clear" w:pos="964"/>
          <w:tab w:val="left" w:pos="567"/>
        </w:tabs>
        <w:spacing w:before="0" w:after="240"/>
        <w:ind w:left="567" w:hanging="567"/>
        <w:rPr>
          <w:rFonts w:asciiTheme="minorHAnsi" w:hAnsiTheme="minorHAnsi"/>
        </w:rPr>
      </w:pPr>
      <w:r w:rsidRPr="00AE288F">
        <w:rPr>
          <w:rFonts w:asciiTheme="minorHAnsi" w:hAnsiTheme="minorHAnsi"/>
        </w:rPr>
        <w:t>Město KV se zavazuje k naplnění Účelu smlouvy poskytnout následující součinnost pro pořádání MFF KV:</w:t>
      </w:r>
    </w:p>
    <w:p w14:paraId="56C361AD" w14:textId="202C1376" w:rsidR="000B4D05" w:rsidRPr="00AE288F" w:rsidRDefault="005B21EA" w:rsidP="003F60FB">
      <w:pPr>
        <w:pStyle w:val="111"/>
        <w:spacing w:after="240"/>
        <w:rPr>
          <w:rFonts w:asciiTheme="minorHAnsi" w:hAnsiTheme="minorHAnsi"/>
          <w:sz w:val="22"/>
          <w:szCs w:val="22"/>
        </w:rPr>
      </w:pPr>
      <w:r>
        <w:rPr>
          <w:rFonts w:asciiTheme="minorHAnsi" w:hAnsiTheme="minorHAnsi"/>
          <w:sz w:val="22"/>
          <w:szCs w:val="22"/>
        </w:rPr>
        <w:lastRenderedPageBreak/>
        <w:t xml:space="preserve">  </w:t>
      </w:r>
      <w:r w:rsidR="007465CC" w:rsidRPr="00AE288F">
        <w:rPr>
          <w:rFonts w:asciiTheme="minorHAnsi" w:hAnsiTheme="minorHAnsi"/>
          <w:sz w:val="22"/>
          <w:szCs w:val="22"/>
        </w:rPr>
        <w:t>Změny dopravního značení, příslušná oprávnění/povolení, součinnost apod.:</w:t>
      </w:r>
    </w:p>
    <w:p w14:paraId="20871AD7" w14:textId="17AC5415" w:rsidR="000B4D05"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 xml:space="preserve">souhlas k </w:t>
      </w:r>
      <w:r w:rsidR="00E73DA5">
        <w:rPr>
          <w:rFonts w:asciiTheme="minorHAnsi" w:hAnsiTheme="minorHAnsi"/>
          <w:szCs w:val="22"/>
        </w:rPr>
        <w:t xml:space="preserve">obousměrnému provozu v ulici </w:t>
      </w:r>
      <w:r w:rsidRPr="00AE288F">
        <w:rPr>
          <w:rFonts w:asciiTheme="minorHAnsi" w:hAnsiTheme="minorHAnsi"/>
          <w:szCs w:val="22"/>
        </w:rPr>
        <w:t xml:space="preserve">Vřídelní v Karlových Varech (s výjimkou případů, kdy </w:t>
      </w:r>
      <w:r w:rsidR="00E73DA5">
        <w:rPr>
          <w:rFonts w:asciiTheme="minorHAnsi" w:hAnsiTheme="minorHAnsi"/>
          <w:szCs w:val="22"/>
        </w:rPr>
        <w:t>obousměrný provoz</w:t>
      </w:r>
      <w:r w:rsidR="00E73DA5" w:rsidRPr="00AE288F">
        <w:rPr>
          <w:rFonts w:asciiTheme="minorHAnsi" w:hAnsiTheme="minorHAnsi"/>
          <w:szCs w:val="22"/>
        </w:rPr>
        <w:t xml:space="preserve"> </w:t>
      </w:r>
      <w:r w:rsidRPr="00AE288F">
        <w:rPr>
          <w:rFonts w:asciiTheme="minorHAnsi" w:hAnsiTheme="minorHAnsi"/>
          <w:szCs w:val="22"/>
        </w:rPr>
        <w:t>není možn</w:t>
      </w:r>
      <w:r w:rsidR="004C7F85">
        <w:rPr>
          <w:rFonts w:asciiTheme="minorHAnsi" w:hAnsiTheme="minorHAnsi"/>
          <w:szCs w:val="22"/>
        </w:rPr>
        <w:t>ý</w:t>
      </w:r>
      <w:r w:rsidRPr="00AE288F">
        <w:rPr>
          <w:rFonts w:asciiTheme="minorHAnsi" w:hAnsiTheme="minorHAnsi"/>
          <w:szCs w:val="22"/>
        </w:rPr>
        <w:t xml:space="preserve"> z důvodu nezbytných oprav či rekonstrukce ulice);</w:t>
      </w:r>
    </w:p>
    <w:p w14:paraId="7A1D80A5" w14:textId="72DBBE25" w:rsidR="000B4D05"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souhlas pro zprovoznění cesty z horního parkoviště hotelu Thermal do ulice</w:t>
      </w:r>
      <w:r w:rsidR="00EF5DC0">
        <w:rPr>
          <w:rFonts w:asciiTheme="minorHAnsi" w:hAnsiTheme="minorHAnsi"/>
          <w:szCs w:val="22"/>
        </w:rPr>
        <w:t xml:space="preserve"> </w:t>
      </w:r>
      <w:r w:rsidRPr="00AE288F">
        <w:rPr>
          <w:rFonts w:asciiTheme="minorHAnsi" w:hAnsiTheme="minorHAnsi"/>
          <w:szCs w:val="22"/>
        </w:rPr>
        <w:t>I.</w:t>
      </w:r>
      <w:r w:rsidR="00EF5DC0">
        <w:rPr>
          <w:rFonts w:asciiTheme="minorHAnsi" w:hAnsiTheme="minorHAnsi"/>
          <w:szCs w:val="22"/>
        </w:rPr>
        <w:t xml:space="preserve"> </w:t>
      </w:r>
      <w:r w:rsidRPr="00AE288F">
        <w:rPr>
          <w:rFonts w:asciiTheme="minorHAnsi" w:hAnsiTheme="minorHAnsi"/>
          <w:szCs w:val="22"/>
        </w:rPr>
        <w:t>P. Pavlova v Karlových Varech (s výjimkou případů, kdy zprovoznění cesty není možné z důvodu jejích nezbytných oprav či rekonstrukce);</w:t>
      </w:r>
    </w:p>
    <w:p w14:paraId="58DD3246" w14:textId="77777777" w:rsidR="0095433E" w:rsidRPr="00AE288F" w:rsidRDefault="007465CC" w:rsidP="00C14539">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souhlas se stanovením úpravy provozu – volný průjezd Mírovým náměstím ke Grandhotelu Pupp v Karlových Varech (s výjimkou případů, kdy volný průjezd náměstím není možný z důvodu jeho nezbytných oprav či rekonstrukce);</w:t>
      </w:r>
    </w:p>
    <w:p w14:paraId="38DE9CD8" w14:textId="631C4EF3" w:rsidR="0095433E"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souhlas se stanovením úpravy provozu – zákaz zastavení u Lázní I. a ulice Mariánskolázeňská 306/2 v Karlových Varech (s výjimkou případů, kdy zákaz zastavení není možný z důvodu nezbytných oprav či rekonstrukce uvedených míst);</w:t>
      </w:r>
    </w:p>
    <w:p w14:paraId="4F33D625" w14:textId="34D6C726" w:rsidR="0095433E" w:rsidRPr="00166CE0" w:rsidRDefault="007465CC" w:rsidP="0054580A">
      <w:pPr>
        <w:pStyle w:val="AODocTxtL1"/>
        <w:numPr>
          <w:ilvl w:val="0"/>
          <w:numId w:val="6"/>
        </w:numPr>
        <w:spacing w:before="0" w:after="240"/>
        <w:ind w:left="1418" w:hanging="709"/>
        <w:rPr>
          <w:rFonts w:asciiTheme="minorHAnsi" w:hAnsiTheme="minorHAnsi"/>
          <w:szCs w:val="22"/>
        </w:rPr>
      </w:pPr>
      <w:r w:rsidRPr="00166CE0">
        <w:rPr>
          <w:rFonts w:asciiTheme="minorHAnsi" w:hAnsiTheme="minorHAnsi"/>
          <w:szCs w:val="22"/>
        </w:rPr>
        <w:t>souhlas se stanovením úpravy provozu – povolení vjezdu vozidel Film Servis / vozidel MFF KV do ulice Zámecký vrch v Karlových Varech (s výjimkou případů, kdy povolení vjezdu daných vozidel do ulice není možné z důvodu jejích nezbytných oprav či rekonstrukce)</w:t>
      </w:r>
      <w:r w:rsidR="005027F6" w:rsidRPr="00166CE0">
        <w:rPr>
          <w:rFonts w:asciiTheme="minorHAnsi" w:hAnsiTheme="minorHAnsi"/>
          <w:szCs w:val="22"/>
        </w:rPr>
        <w:t xml:space="preserve"> a souhlas se stanovením úpravy provozu – povolení k zasunutí hydraulických zábran, které se nachází v Moravské ulici u Jánského mostu a v úseku mezi ulicemi Tržiště a Zámecký vrch, a které regulují dopravu v lázeňském území</w:t>
      </w:r>
      <w:r w:rsidRPr="00166CE0">
        <w:rPr>
          <w:rFonts w:asciiTheme="minorHAnsi" w:hAnsiTheme="minorHAnsi"/>
          <w:szCs w:val="22"/>
        </w:rPr>
        <w:t>;</w:t>
      </w:r>
    </w:p>
    <w:p w14:paraId="12AB34D1" w14:textId="77777777" w:rsidR="0095433E"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souhlas se stanovením úpravy provozu – povolení vjezdu vozidel Film Servis / vozidel MFF KV od Lázeňského mostu k Sadové kolonádě a přes Dvořákovy sady před hotel Thermal v Karlových Varech (s výjimkou případů, kdy povolení vjezdu daných vozidel není možné z důvodu nezbytných oprav či rekonstrukce uvedených míst);</w:t>
      </w:r>
    </w:p>
    <w:p w14:paraId="4D15F491" w14:textId="77777777" w:rsidR="0095433E"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souhlas se stanovením úpravy provozu – dočasné umístění bezpečnostních zábran před Grandhotel Pupp na Mírovém náměstí ve směru od ulice Stará louka v Karlových Varech (s výjimkou případů, kdy dočasné umístění bezpečnostních zábran není možné z důvodu nezbytných oprav či rekonstrukce uvedených míst);</w:t>
      </w:r>
    </w:p>
    <w:p w14:paraId="5E5432D2" w14:textId="0E61762B" w:rsidR="0095433E"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souhlas s dočasnou uzavírkou místní komunikace pro průjezd slavnostní kolony při zahájení a zakončení MFF KV – křižovatka ulice T.</w:t>
      </w:r>
      <w:r w:rsidR="00DB6562">
        <w:rPr>
          <w:rFonts w:asciiTheme="minorHAnsi" w:hAnsiTheme="minorHAnsi"/>
          <w:szCs w:val="22"/>
        </w:rPr>
        <w:t xml:space="preserve"> </w:t>
      </w:r>
      <w:r w:rsidRPr="00AE288F">
        <w:rPr>
          <w:rFonts w:asciiTheme="minorHAnsi" w:hAnsiTheme="minorHAnsi"/>
          <w:szCs w:val="22"/>
        </w:rPr>
        <w:t>G. Masaryka/nábřeží Osvobození/ulice Zahradní, křižovatka ulic Zámecký vrch/Pod Jelením skokem a křižovatka ulic Slovenská/U Imperialu v Karlových Varech (s výjimkou případů, kdy dočasná uzavírka místní komunikace není možná z důvodu nezbytných oprav či rekonstrukce uvedených míst);</w:t>
      </w:r>
    </w:p>
    <w:p w14:paraId="5F2E7B74" w14:textId="77777777" w:rsidR="0095433E"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 xml:space="preserve">v případě konání zahajovacího koncertu MFF KV souhlas s dočasnou uzavírkou Zahradní ulice v Karlových Varech (s výjimkou případů, kdy dočasná uzavírka ulice není možná z důvodu jejích nezbytných oprav či rekonstrukce); </w:t>
      </w:r>
    </w:p>
    <w:p w14:paraId="1542F0D4" w14:textId="43123A26" w:rsidR="000B4D05" w:rsidRPr="00AE288F" w:rsidRDefault="007465CC" w:rsidP="0054580A">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zajištění součinnosti Městské policie Karlovy Vary</w:t>
      </w:r>
      <w:r w:rsidR="000B4D05" w:rsidRPr="00AE288F">
        <w:rPr>
          <w:rFonts w:asciiTheme="minorHAnsi" w:hAnsiTheme="minorHAnsi"/>
          <w:szCs w:val="22"/>
        </w:rPr>
        <w:t xml:space="preserve"> v rámci příprav a pořádání MFF KV, tj.</w:t>
      </w:r>
      <w:r w:rsidRPr="00AE288F">
        <w:rPr>
          <w:rFonts w:asciiTheme="minorHAnsi" w:hAnsiTheme="minorHAnsi"/>
          <w:szCs w:val="22"/>
        </w:rPr>
        <w:t> zejména zajištění místních záležitostí veřejného pořádku dle obecně závazných právních předpisů;</w:t>
      </w:r>
    </w:p>
    <w:p w14:paraId="441DA6C5" w14:textId="5E57B52D" w:rsidR="00786C41" w:rsidRPr="00630454" w:rsidRDefault="007465CC" w:rsidP="003F60FB">
      <w:pPr>
        <w:pStyle w:val="AODocTxtL1"/>
        <w:numPr>
          <w:ilvl w:val="0"/>
          <w:numId w:val="6"/>
        </w:numPr>
        <w:spacing w:before="0"/>
        <w:ind w:left="1418" w:hanging="709"/>
        <w:rPr>
          <w:rFonts w:asciiTheme="minorHAnsi" w:hAnsiTheme="minorHAnsi"/>
          <w:szCs w:val="22"/>
        </w:rPr>
      </w:pPr>
      <w:r w:rsidRPr="00630454">
        <w:rPr>
          <w:rFonts w:asciiTheme="minorHAnsi" w:hAnsiTheme="minorHAnsi"/>
          <w:szCs w:val="22"/>
        </w:rPr>
        <w:t>povolení k vjezdu do Lázeňské zóny nejvýše pro dvě stě (200) automobilů, a to vždy na dobu od 10.</w:t>
      </w:r>
      <w:r w:rsidR="00DB6562">
        <w:rPr>
          <w:rFonts w:asciiTheme="minorHAnsi" w:hAnsiTheme="minorHAnsi"/>
          <w:szCs w:val="22"/>
        </w:rPr>
        <w:t xml:space="preserve"> </w:t>
      </w:r>
      <w:r w:rsidRPr="00630454">
        <w:rPr>
          <w:rFonts w:asciiTheme="minorHAnsi" w:hAnsiTheme="minorHAnsi"/>
          <w:szCs w:val="22"/>
        </w:rPr>
        <w:t>6. do 20.</w:t>
      </w:r>
      <w:r w:rsidR="00DB6562">
        <w:rPr>
          <w:rFonts w:asciiTheme="minorHAnsi" w:hAnsiTheme="minorHAnsi"/>
          <w:szCs w:val="22"/>
        </w:rPr>
        <w:t xml:space="preserve"> </w:t>
      </w:r>
      <w:r w:rsidRPr="00630454">
        <w:rPr>
          <w:rFonts w:asciiTheme="minorHAnsi" w:hAnsiTheme="minorHAnsi"/>
          <w:szCs w:val="22"/>
        </w:rPr>
        <w:t xml:space="preserve">7. příslušného kalendářního roku trvání této smlouvy (o využití zajištěných povolení je oprávněn rozhodnout Film Servis dle aktuálních potřeb </w:t>
      </w:r>
      <w:r w:rsidRPr="00630454">
        <w:rPr>
          <w:rFonts w:asciiTheme="minorHAnsi" w:hAnsiTheme="minorHAnsi"/>
          <w:szCs w:val="22"/>
        </w:rPr>
        <w:lastRenderedPageBreak/>
        <w:t>pořádání MFF KV) a tři (3) celoroční povolení k vjezdu do Lázeňské zóny (Město KV prohlašuje, že takto poskytnutá povolení jsou veřejnou podporou dle Nařízení Komise (EU) č. 1407/2013 ze dne 18. prosince 2013, o použití článků 107 a 108 Smlouvy o fungování Evropské unie na podporu „de minimis“. Město KV se zavazuje poskytnutou podporu zanést do registru podpory „de minimis“, a to na základě Vyhlášky č. 465/2009 Sb., o údajích zaznamenávaných do centrálního registru podpor „de minimis“; Film Servis prohlašuje, že mu jsou známy právní předpisy ES/EU a právní předpisy České republiky, vztahující se k</w:t>
      </w:r>
      <w:r w:rsidR="00302340" w:rsidRPr="00630454">
        <w:rPr>
          <w:rFonts w:asciiTheme="minorHAnsi" w:hAnsiTheme="minorHAnsi"/>
          <w:szCs w:val="22"/>
        </w:rPr>
        <w:t> </w:t>
      </w:r>
      <w:r w:rsidRPr="00630454">
        <w:rPr>
          <w:rFonts w:asciiTheme="minorHAnsi" w:hAnsiTheme="minorHAnsi"/>
          <w:szCs w:val="22"/>
        </w:rPr>
        <w:t>poskytování veřejné podpory);</w:t>
      </w:r>
    </w:p>
    <w:p w14:paraId="40939E6C" w14:textId="77777777" w:rsidR="007852AF" w:rsidRPr="00AE288F" w:rsidRDefault="007852AF" w:rsidP="007852AF">
      <w:pPr>
        <w:pStyle w:val="AODocTxtL1"/>
        <w:numPr>
          <w:ilvl w:val="0"/>
          <w:numId w:val="0"/>
        </w:numPr>
        <w:spacing w:before="0"/>
        <w:ind w:left="1418"/>
        <w:rPr>
          <w:rFonts w:asciiTheme="minorHAnsi" w:hAnsiTheme="minorHAnsi"/>
          <w:szCs w:val="22"/>
        </w:rPr>
      </w:pPr>
    </w:p>
    <w:p w14:paraId="7A315A51" w14:textId="058C37CA" w:rsidR="000B4D05" w:rsidRPr="00AE288F" w:rsidRDefault="007465CC" w:rsidP="007852AF">
      <w:pPr>
        <w:pStyle w:val="AODocTxtL1"/>
        <w:numPr>
          <w:ilvl w:val="0"/>
          <w:numId w:val="6"/>
        </w:numPr>
        <w:spacing w:before="0" w:after="240"/>
        <w:ind w:left="1418" w:hanging="709"/>
        <w:rPr>
          <w:rFonts w:asciiTheme="minorHAnsi" w:hAnsiTheme="minorHAnsi"/>
          <w:szCs w:val="22"/>
        </w:rPr>
      </w:pPr>
      <w:r w:rsidRPr="00AE288F">
        <w:rPr>
          <w:rFonts w:asciiTheme="minorHAnsi" w:hAnsiTheme="minorHAnsi"/>
          <w:szCs w:val="22"/>
        </w:rPr>
        <w:t>další nezbytná součinnost Města KV dle aktuálních potřeb pořádání MFF KV.</w:t>
      </w:r>
    </w:p>
    <w:p w14:paraId="5E441AAC" w14:textId="77777777" w:rsidR="004D7C6A" w:rsidRPr="00AE288F" w:rsidRDefault="004D7C6A" w:rsidP="00AE288F">
      <w:pPr>
        <w:pStyle w:val="Odstavecseseznamem"/>
        <w:rPr>
          <w:rFonts w:asciiTheme="minorHAnsi" w:hAnsiTheme="minorHAnsi"/>
        </w:rPr>
      </w:pPr>
    </w:p>
    <w:p w14:paraId="7CF4B3E6" w14:textId="359BC95F" w:rsidR="004D7C6A" w:rsidRPr="00AE288F" w:rsidRDefault="005B21EA" w:rsidP="005B21EA">
      <w:pPr>
        <w:pStyle w:val="111"/>
        <w:numPr>
          <w:ilvl w:val="0"/>
          <w:numId w:val="0"/>
        </w:numPr>
        <w:spacing w:after="240"/>
        <w:ind w:left="1428" w:hanging="719"/>
        <w:rPr>
          <w:rFonts w:asciiTheme="minorHAnsi" w:hAnsiTheme="minorHAnsi"/>
          <w:sz w:val="22"/>
          <w:szCs w:val="22"/>
        </w:rPr>
      </w:pPr>
      <w:r>
        <w:rPr>
          <w:rFonts w:asciiTheme="minorHAnsi" w:hAnsiTheme="minorHAnsi"/>
          <w:sz w:val="22"/>
          <w:szCs w:val="22"/>
        </w:rPr>
        <w:t>3.1.1.1.</w:t>
      </w:r>
      <w:r>
        <w:rPr>
          <w:rFonts w:asciiTheme="minorHAnsi" w:hAnsiTheme="minorHAnsi"/>
          <w:sz w:val="22"/>
          <w:szCs w:val="22"/>
        </w:rPr>
        <w:tab/>
      </w:r>
      <w:r w:rsidR="004D7C6A" w:rsidRPr="00AE288F">
        <w:rPr>
          <w:rFonts w:asciiTheme="minorHAnsi" w:hAnsiTheme="minorHAnsi"/>
          <w:sz w:val="22"/>
          <w:szCs w:val="22"/>
        </w:rPr>
        <w:t xml:space="preserve">Ke všem výše uvedeným souhlasům s přechodnou úpravou provozu podle písm. a) – g), je bezpodmínečně nutné projednání a odsouhlasení konkrétního požadavku s </w:t>
      </w:r>
      <w:r w:rsidR="008749A8">
        <w:rPr>
          <w:rFonts w:asciiTheme="minorHAnsi" w:hAnsiTheme="minorHAnsi"/>
          <w:sz w:val="22"/>
          <w:szCs w:val="22"/>
        </w:rPr>
        <w:t>příslušným</w:t>
      </w:r>
      <w:r w:rsidR="004D7C6A" w:rsidRPr="00AE288F">
        <w:rPr>
          <w:rFonts w:asciiTheme="minorHAnsi" w:hAnsiTheme="minorHAnsi"/>
          <w:sz w:val="22"/>
          <w:szCs w:val="22"/>
        </w:rPr>
        <w:t xml:space="preserve"> odborem a dodržení všech zákonných ustanovení, především s ohledem na § 77 zákona č. 361/2000</w:t>
      </w:r>
      <w:r w:rsidR="00F82C60">
        <w:rPr>
          <w:rFonts w:asciiTheme="minorHAnsi" w:hAnsiTheme="minorHAnsi"/>
          <w:sz w:val="22"/>
          <w:szCs w:val="22"/>
        </w:rPr>
        <w:t xml:space="preserve"> </w:t>
      </w:r>
      <w:r w:rsidR="004D7C6A" w:rsidRPr="00AE288F">
        <w:rPr>
          <w:rFonts w:asciiTheme="minorHAnsi" w:hAnsiTheme="minorHAnsi"/>
          <w:sz w:val="22"/>
          <w:szCs w:val="22"/>
        </w:rPr>
        <w:t>Sb., o provozu na pozemních komunikacích, ve znění pozdějšíc</w:t>
      </w:r>
      <w:r w:rsidR="009E3CFB">
        <w:rPr>
          <w:rFonts w:asciiTheme="minorHAnsi" w:hAnsiTheme="minorHAnsi"/>
          <w:sz w:val="22"/>
          <w:szCs w:val="22"/>
        </w:rPr>
        <w:t>h předpisů (tj. vydání souhlasu se stanovením úpravy provozu ze strany</w:t>
      </w:r>
      <w:r w:rsidR="004D7C6A" w:rsidRPr="00AE288F">
        <w:rPr>
          <w:rFonts w:asciiTheme="minorHAnsi" w:hAnsiTheme="minorHAnsi"/>
          <w:sz w:val="22"/>
          <w:szCs w:val="22"/>
        </w:rPr>
        <w:t xml:space="preserve"> správního úřadu po projednání s Policií ČR jako dotčeného správního úřadu a s vlastníkem pozemní komunikace). Ke všem výše uvedeným souhlasům s uzavírkou podle písm. h) – i) je bezpodmínečně nutné projednání a odsouhlasení konkrétního požadavku s </w:t>
      </w:r>
      <w:r w:rsidR="008749A8">
        <w:rPr>
          <w:rFonts w:asciiTheme="minorHAnsi" w:hAnsiTheme="minorHAnsi"/>
          <w:sz w:val="22"/>
          <w:szCs w:val="22"/>
        </w:rPr>
        <w:t>příslušným</w:t>
      </w:r>
      <w:r w:rsidR="004D7C6A" w:rsidRPr="00AE288F">
        <w:rPr>
          <w:rFonts w:asciiTheme="minorHAnsi" w:hAnsiTheme="minorHAnsi"/>
          <w:sz w:val="22"/>
          <w:szCs w:val="22"/>
        </w:rPr>
        <w:t xml:space="preserve"> odborem a dodržení všech zákonných ustanovení, především s ohledem § 24 zák. 13/1997 Sb., o pozemních komunikacích, ve znění pozdějších předpisů (tj. vydání rozhodnutí silničního správního úřadu o povolení uzavírky, kterému předchází projednání s Policie ČR a projednání s vlastníkem pozemní komunikace). </w:t>
      </w:r>
    </w:p>
    <w:p w14:paraId="6F44F3B5" w14:textId="77777777" w:rsidR="004D7C6A" w:rsidRPr="00AE288F" w:rsidRDefault="004D7C6A" w:rsidP="00AE288F">
      <w:pPr>
        <w:pStyle w:val="AODocTxtL1"/>
        <w:numPr>
          <w:ilvl w:val="0"/>
          <w:numId w:val="0"/>
        </w:numPr>
        <w:spacing w:before="0" w:after="240"/>
        <w:ind w:left="1418"/>
        <w:rPr>
          <w:rFonts w:asciiTheme="minorHAnsi" w:hAnsiTheme="minorHAnsi"/>
          <w:szCs w:val="22"/>
        </w:rPr>
      </w:pPr>
    </w:p>
    <w:p w14:paraId="5262C166" w14:textId="41A2C60F" w:rsidR="00E36ABD" w:rsidRPr="00AE288F" w:rsidRDefault="00EF5DC0" w:rsidP="00E36ABD">
      <w:pPr>
        <w:pStyle w:val="111"/>
        <w:keepNext/>
        <w:spacing w:after="240"/>
        <w:rPr>
          <w:rFonts w:asciiTheme="minorHAnsi" w:hAnsiTheme="minorHAnsi"/>
          <w:sz w:val="22"/>
          <w:szCs w:val="22"/>
        </w:rPr>
      </w:pPr>
      <w:r>
        <w:rPr>
          <w:rFonts w:asciiTheme="minorHAnsi" w:hAnsiTheme="minorHAnsi"/>
          <w:sz w:val="22"/>
          <w:szCs w:val="22"/>
        </w:rPr>
        <w:t xml:space="preserve"> </w:t>
      </w:r>
      <w:r w:rsidR="007465CC" w:rsidRPr="00AE288F">
        <w:rPr>
          <w:rFonts w:asciiTheme="minorHAnsi" w:hAnsiTheme="minorHAnsi"/>
          <w:sz w:val="22"/>
          <w:szCs w:val="22"/>
        </w:rPr>
        <w:t>Povolení k realizaci reklamy, propagace a dalších činností či plnění v Karlových Varech v rámci MFF KV:</w:t>
      </w:r>
    </w:p>
    <w:p w14:paraId="31A23627" w14:textId="45DFFF72" w:rsidR="00441158" w:rsidRPr="00AE288F" w:rsidRDefault="007465CC" w:rsidP="00F82C60">
      <w:pPr>
        <w:pStyle w:val="111"/>
        <w:keepNext/>
        <w:numPr>
          <w:ilvl w:val="0"/>
          <w:numId w:val="29"/>
        </w:numPr>
        <w:tabs>
          <w:tab w:val="clear" w:pos="992"/>
        </w:tabs>
        <w:spacing w:after="240"/>
        <w:ind w:left="1418" w:hanging="709"/>
        <w:rPr>
          <w:rFonts w:asciiTheme="minorHAnsi" w:hAnsiTheme="minorHAnsi"/>
          <w:sz w:val="22"/>
          <w:szCs w:val="22"/>
        </w:rPr>
      </w:pPr>
      <w:r w:rsidRPr="00AE288F">
        <w:rPr>
          <w:rFonts w:asciiTheme="minorHAnsi" w:hAnsiTheme="minorHAnsi"/>
          <w:sz w:val="22"/>
          <w:szCs w:val="22"/>
        </w:rPr>
        <w:t>souhlas k umístění reklamních stánků mezi Letním kinem (Slovenská ulice) a křižovatkou ulic Varšavská a T.</w:t>
      </w:r>
      <w:r w:rsidR="008749A8">
        <w:rPr>
          <w:rFonts w:asciiTheme="minorHAnsi" w:hAnsiTheme="minorHAnsi"/>
          <w:sz w:val="22"/>
          <w:szCs w:val="22"/>
        </w:rPr>
        <w:t xml:space="preserve"> </w:t>
      </w:r>
      <w:r w:rsidRPr="00AE288F">
        <w:rPr>
          <w:rFonts w:asciiTheme="minorHAnsi" w:hAnsiTheme="minorHAnsi"/>
          <w:sz w:val="22"/>
          <w:szCs w:val="22"/>
        </w:rPr>
        <w:t>G. Masaryka v Karlových Varech (počet reklamních stánků a umístění bude Film Servis realizovat dle aktuálních potřeb pořádání MFF KV po dohodě s Městem KV);</w:t>
      </w:r>
    </w:p>
    <w:p w14:paraId="370456AD" w14:textId="073B6E52" w:rsidR="00441158" w:rsidRPr="00AE288F" w:rsidRDefault="007465CC" w:rsidP="00F82C60">
      <w:pPr>
        <w:pStyle w:val="111"/>
        <w:keepNext/>
        <w:numPr>
          <w:ilvl w:val="0"/>
          <w:numId w:val="29"/>
        </w:numPr>
        <w:tabs>
          <w:tab w:val="clear" w:pos="992"/>
        </w:tabs>
        <w:spacing w:after="240"/>
        <w:ind w:left="1418" w:hanging="709"/>
        <w:rPr>
          <w:rFonts w:asciiTheme="minorHAnsi" w:hAnsiTheme="minorHAnsi"/>
          <w:sz w:val="22"/>
          <w:szCs w:val="22"/>
        </w:rPr>
      </w:pPr>
      <w:r w:rsidRPr="00AE288F">
        <w:rPr>
          <w:rFonts w:asciiTheme="minorHAnsi" w:hAnsiTheme="minorHAnsi"/>
          <w:sz w:val="22"/>
          <w:szCs w:val="22"/>
        </w:rPr>
        <w:t>souhlas k umístění reklamních bannerů na mosty přes řeku Teplá v Karlových Varech a na spodní zábradlí podél Zahradní ulice u řeky Teplá v Karlových Varech (počet reklamních bannerů a jejich umístění je oprávněn rozhodnout Film Servis dle aktuálních potřeb pořádání MFF);</w:t>
      </w:r>
    </w:p>
    <w:p w14:paraId="3C7E02E4" w14:textId="0E0401F4" w:rsidR="00441158" w:rsidRPr="00AE288F" w:rsidRDefault="007465CC" w:rsidP="00F82C60">
      <w:pPr>
        <w:pStyle w:val="111"/>
        <w:keepNext/>
        <w:numPr>
          <w:ilvl w:val="0"/>
          <w:numId w:val="29"/>
        </w:numPr>
        <w:tabs>
          <w:tab w:val="clear" w:pos="992"/>
        </w:tabs>
        <w:spacing w:after="240"/>
        <w:ind w:left="1418" w:hanging="709"/>
        <w:rPr>
          <w:rFonts w:asciiTheme="minorHAnsi" w:hAnsiTheme="minorHAnsi"/>
          <w:sz w:val="22"/>
          <w:szCs w:val="22"/>
        </w:rPr>
      </w:pPr>
      <w:r w:rsidRPr="00AE288F">
        <w:rPr>
          <w:rFonts w:asciiTheme="minorHAnsi" w:hAnsiTheme="minorHAnsi"/>
          <w:sz w:val="22"/>
          <w:szCs w:val="22"/>
        </w:rPr>
        <w:t>souhlas k umístění informačních čtyrnožek a filmových boardů na Veřejných prostranstvích a</w:t>
      </w:r>
      <w:r w:rsidR="00302340" w:rsidRPr="00AE288F">
        <w:rPr>
          <w:rFonts w:asciiTheme="minorHAnsi" w:hAnsiTheme="minorHAnsi"/>
          <w:sz w:val="22"/>
          <w:szCs w:val="22"/>
        </w:rPr>
        <w:t> </w:t>
      </w:r>
      <w:r w:rsidRPr="00AE288F">
        <w:rPr>
          <w:rFonts w:asciiTheme="minorHAnsi" w:hAnsiTheme="minorHAnsi"/>
          <w:sz w:val="22"/>
          <w:szCs w:val="22"/>
        </w:rPr>
        <w:t>v</w:t>
      </w:r>
      <w:r w:rsidR="00302340" w:rsidRPr="00AE288F">
        <w:rPr>
          <w:rFonts w:asciiTheme="minorHAnsi" w:hAnsiTheme="minorHAnsi"/>
          <w:sz w:val="22"/>
          <w:szCs w:val="22"/>
        </w:rPr>
        <w:t> </w:t>
      </w:r>
      <w:r w:rsidRPr="00AE288F">
        <w:rPr>
          <w:rFonts w:asciiTheme="minorHAnsi" w:hAnsiTheme="minorHAnsi"/>
          <w:sz w:val="22"/>
          <w:szCs w:val="22"/>
        </w:rPr>
        <w:t>dalších prostorech Města KV (počet čtyrnožek a filmových boardů a jejich umístění určuje Film Servis dle aktuálních potřeb pořádání MFF);</w:t>
      </w:r>
    </w:p>
    <w:p w14:paraId="4941A8B7" w14:textId="4ACBB007" w:rsidR="00441158" w:rsidRPr="00AE288F" w:rsidRDefault="007465CC" w:rsidP="00F82C60">
      <w:pPr>
        <w:pStyle w:val="111"/>
        <w:keepNext/>
        <w:numPr>
          <w:ilvl w:val="0"/>
          <w:numId w:val="29"/>
        </w:numPr>
        <w:tabs>
          <w:tab w:val="clear" w:pos="992"/>
        </w:tabs>
        <w:spacing w:after="240"/>
        <w:ind w:left="1418" w:hanging="709"/>
        <w:rPr>
          <w:rFonts w:asciiTheme="minorHAnsi" w:hAnsiTheme="minorHAnsi"/>
          <w:sz w:val="22"/>
          <w:szCs w:val="22"/>
        </w:rPr>
      </w:pPr>
      <w:r w:rsidRPr="00AE288F">
        <w:rPr>
          <w:rFonts w:asciiTheme="minorHAnsi" w:hAnsiTheme="minorHAnsi"/>
          <w:sz w:val="22"/>
          <w:szCs w:val="22"/>
        </w:rPr>
        <w:t>souhlas k umístění a provozu stanu s občerstvením na Poštovním mostě, přes řeku Teplou v</w:t>
      </w:r>
      <w:r w:rsidR="00302340" w:rsidRPr="00AE288F">
        <w:rPr>
          <w:rFonts w:asciiTheme="minorHAnsi" w:hAnsiTheme="minorHAnsi"/>
          <w:sz w:val="22"/>
          <w:szCs w:val="22"/>
        </w:rPr>
        <w:t> </w:t>
      </w:r>
      <w:r w:rsidRPr="00AE288F">
        <w:rPr>
          <w:rFonts w:asciiTheme="minorHAnsi" w:hAnsiTheme="minorHAnsi"/>
          <w:sz w:val="22"/>
          <w:szCs w:val="22"/>
        </w:rPr>
        <w:t>Karlových Varech (provoz stanu bude bez hudební produkce);</w:t>
      </w:r>
    </w:p>
    <w:p w14:paraId="76F23DAF" w14:textId="032CD3D7" w:rsidR="00441158" w:rsidRPr="00AE288F" w:rsidRDefault="007465CC" w:rsidP="00F82C60">
      <w:pPr>
        <w:pStyle w:val="111"/>
        <w:keepNext/>
        <w:numPr>
          <w:ilvl w:val="0"/>
          <w:numId w:val="29"/>
        </w:numPr>
        <w:tabs>
          <w:tab w:val="clear" w:pos="992"/>
        </w:tabs>
        <w:spacing w:after="240"/>
        <w:ind w:left="1418" w:hanging="709"/>
        <w:rPr>
          <w:rFonts w:asciiTheme="minorHAnsi" w:hAnsiTheme="minorHAnsi"/>
          <w:sz w:val="22"/>
          <w:szCs w:val="22"/>
        </w:rPr>
      </w:pPr>
      <w:r w:rsidRPr="00AE288F">
        <w:rPr>
          <w:rFonts w:asciiTheme="minorHAnsi" w:hAnsiTheme="minorHAnsi"/>
          <w:sz w:val="22"/>
          <w:szCs w:val="22"/>
        </w:rPr>
        <w:t>další nezbytná součinnost Města KV dle aktuálních potřeb pořádání MFF KV.</w:t>
      </w:r>
    </w:p>
    <w:p w14:paraId="46354E2C" w14:textId="19F980CB" w:rsidR="00441158" w:rsidRPr="00AE288F" w:rsidRDefault="00EF5DC0" w:rsidP="00AA25F1">
      <w:pPr>
        <w:pStyle w:val="111"/>
        <w:numPr>
          <w:ilvl w:val="0"/>
          <w:numId w:val="0"/>
        </w:numPr>
        <w:spacing w:after="240"/>
        <w:ind w:left="1134" w:hanging="708"/>
        <w:rPr>
          <w:rFonts w:asciiTheme="minorHAnsi" w:hAnsiTheme="minorHAnsi"/>
          <w:sz w:val="22"/>
          <w:szCs w:val="22"/>
        </w:rPr>
      </w:pPr>
      <w:r>
        <w:rPr>
          <w:rFonts w:asciiTheme="minorHAnsi" w:hAnsiTheme="minorHAnsi"/>
          <w:sz w:val="22"/>
          <w:szCs w:val="22"/>
        </w:rPr>
        <w:t xml:space="preserve">3.1.2.1. </w:t>
      </w:r>
      <w:r w:rsidR="007465CC" w:rsidRPr="00AE288F">
        <w:rPr>
          <w:rFonts w:asciiTheme="minorHAnsi" w:hAnsiTheme="minorHAnsi"/>
          <w:sz w:val="22"/>
          <w:szCs w:val="22"/>
        </w:rPr>
        <w:t>Ke všem výše uvedeným záborům</w:t>
      </w:r>
      <w:r w:rsidR="00302340" w:rsidRPr="00AE288F">
        <w:rPr>
          <w:rFonts w:asciiTheme="minorHAnsi" w:hAnsiTheme="minorHAnsi"/>
          <w:sz w:val="22"/>
          <w:szCs w:val="22"/>
        </w:rPr>
        <w:t xml:space="preserve"> podle písm.</w:t>
      </w:r>
      <w:r w:rsidR="007465CC" w:rsidRPr="00AE288F">
        <w:rPr>
          <w:rFonts w:asciiTheme="minorHAnsi" w:hAnsiTheme="minorHAnsi"/>
          <w:sz w:val="22"/>
          <w:szCs w:val="22"/>
        </w:rPr>
        <w:t xml:space="preserve"> a) – d),  je bezpodmínečně nutné </w:t>
      </w:r>
      <w:r w:rsidR="00AA25F1">
        <w:rPr>
          <w:rFonts w:asciiTheme="minorHAnsi" w:hAnsiTheme="minorHAnsi"/>
          <w:sz w:val="22"/>
          <w:szCs w:val="22"/>
        </w:rPr>
        <w:t xml:space="preserve"> </w:t>
      </w:r>
      <w:r w:rsidR="007465CC" w:rsidRPr="00AE288F">
        <w:rPr>
          <w:rFonts w:asciiTheme="minorHAnsi" w:hAnsiTheme="minorHAnsi"/>
          <w:sz w:val="22"/>
          <w:szCs w:val="22"/>
        </w:rPr>
        <w:t>projednání a</w:t>
      </w:r>
      <w:r w:rsidR="00302340" w:rsidRPr="00AE288F">
        <w:rPr>
          <w:rFonts w:asciiTheme="minorHAnsi" w:hAnsiTheme="minorHAnsi"/>
          <w:sz w:val="22"/>
          <w:szCs w:val="22"/>
        </w:rPr>
        <w:t> </w:t>
      </w:r>
      <w:r w:rsidR="007465CC" w:rsidRPr="00AE288F">
        <w:rPr>
          <w:rFonts w:asciiTheme="minorHAnsi" w:hAnsiTheme="minorHAnsi"/>
          <w:sz w:val="22"/>
          <w:szCs w:val="22"/>
        </w:rPr>
        <w:t xml:space="preserve">odsouhlasení konkrétního požadavku s </w:t>
      </w:r>
      <w:r w:rsidR="00A807EC">
        <w:rPr>
          <w:rFonts w:asciiTheme="minorHAnsi" w:hAnsiTheme="minorHAnsi"/>
          <w:sz w:val="22"/>
          <w:szCs w:val="22"/>
        </w:rPr>
        <w:t>příslušným</w:t>
      </w:r>
      <w:r w:rsidR="007465CC" w:rsidRPr="00AE288F">
        <w:rPr>
          <w:rFonts w:asciiTheme="minorHAnsi" w:hAnsiTheme="minorHAnsi"/>
          <w:sz w:val="22"/>
          <w:szCs w:val="22"/>
        </w:rPr>
        <w:t xml:space="preserve"> odborem a dodržení </w:t>
      </w:r>
      <w:r w:rsidR="007465CC" w:rsidRPr="00AE288F">
        <w:rPr>
          <w:rFonts w:asciiTheme="minorHAnsi" w:hAnsiTheme="minorHAnsi"/>
          <w:sz w:val="22"/>
          <w:szCs w:val="22"/>
        </w:rPr>
        <w:lastRenderedPageBreak/>
        <w:t>všech zákonných ustanovení, především s ohledem na § 25 zák. 13/1997 Sb., o pozemních komunikacích, ve znění pozdějších předpisů (tj. vydání rozhodnutí silničního správního úřadu o povolení k zvláštnímu užívání komunikací, kterému předchází souhlas Dopravního inspektorátu Policie ČR a souhlas vlastníka komunikace), příp. projednání s p. o. Správa lázeňských parků v případě užívání veřejné zeleně.</w:t>
      </w:r>
    </w:p>
    <w:p w14:paraId="6BFDA869" w14:textId="4827296A" w:rsidR="000B4D05" w:rsidRPr="00AE288F" w:rsidRDefault="00AA25F1" w:rsidP="003F60FB">
      <w:pPr>
        <w:pStyle w:val="111"/>
        <w:spacing w:after="240"/>
        <w:rPr>
          <w:rFonts w:asciiTheme="minorHAnsi" w:hAnsiTheme="minorHAnsi"/>
          <w:b/>
          <w:sz w:val="22"/>
          <w:szCs w:val="22"/>
        </w:rPr>
      </w:pPr>
      <w:r>
        <w:rPr>
          <w:rFonts w:asciiTheme="minorHAnsi" w:hAnsiTheme="minorHAnsi"/>
          <w:sz w:val="22"/>
          <w:szCs w:val="22"/>
        </w:rPr>
        <w:t xml:space="preserve"> </w:t>
      </w:r>
      <w:r w:rsidR="007465CC" w:rsidRPr="00AE288F">
        <w:rPr>
          <w:rFonts w:asciiTheme="minorHAnsi" w:hAnsiTheme="minorHAnsi"/>
          <w:sz w:val="22"/>
          <w:szCs w:val="22"/>
        </w:rPr>
        <w:t>Možnost už</w:t>
      </w:r>
      <w:r w:rsidR="009E3CFB">
        <w:rPr>
          <w:rFonts w:asciiTheme="minorHAnsi" w:hAnsiTheme="minorHAnsi"/>
          <w:sz w:val="22"/>
          <w:szCs w:val="22"/>
        </w:rPr>
        <w:t>ití nemovitostí</w:t>
      </w:r>
      <w:r w:rsidR="007465CC" w:rsidRPr="00AE288F">
        <w:rPr>
          <w:rFonts w:asciiTheme="minorHAnsi" w:hAnsiTheme="minorHAnsi"/>
          <w:sz w:val="22"/>
          <w:szCs w:val="22"/>
        </w:rPr>
        <w:t xml:space="preserve">, objektů a prostor v Karlových Varech vlastněných, užívaných a/nebo spravovaných Městem KV nebo jeho </w:t>
      </w:r>
      <w:r w:rsidR="006A58FF">
        <w:rPr>
          <w:rFonts w:asciiTheme="minorHAnsi" w:hAnsiTheme="minorHAnsi"/>
          <w:sz w:val="22"/>
          <w:szCs w:val="22"/>
        </w:rPr>
        <w:t xml:space="preserve">společnostmi nebo příspěvkovými organizacemi </w:t>
      </w:r>
      <w:r w:rsidR="007465CC" w:rsidRPr="00AE288F">
        <w:rPr>
          <w:rFonts w:asciiTheme="minorHAnsi" w:hAnsiTheme="minorHAnsi"/>
          <w:sz w:val="22"/>
          <w:szCs w:val="22"/>
        </w:rPr>
        <w:t xml:space="preserve"> k realizaci filmových představení, dalšího programu a souvisejících činností v rámci MFF KV (včetně poskytnutí souvisejících pl</w:t>
      </w:r>
      <w:r w:rsidR="009E3CFB">
        <w:rPr>
          <w:rFonts w:asciiTheme="minorHAnsi" w:hAnsiTheme="minorHAnsi"/>
          <w:sz w:val="22"/>
          <w:szCs w:val="22"/>
        </w:rPr>
        <w:t>nění a součinnost), a to</w:t>
      </w:r>
      <w:r w:rsidR="007465CC" w:rsidRPr="00AE288F">
        <w:rPr>
          <w:rFonts w:asciiTheme="minorHAnsi" w:hAnsiTheme="minorHAnsi"/>
          <w:sz w:val="22"/>
          <w:szCs w:val="22"/>
        </w:rPr>
        <w:t>:</w:t>
      </w:r>
    </w:p>
    <w:p w14:paraId="7D32BDE6" w14:textId="77777777" w:rsidR="000B4D05" w:rsidRPr="00AE288F" w:rsidRDefault="007465CC" w:rsidP="0054580A">
      <w:pPr>
        <w:pStyle w:val="AODocTxtL1"/>
        <w:numPr>
          <w:ilvl w:val="0"/>
          <w:numId w:val="8"/>
        </w:numPr>
        <w:spacing w:before="0" w:after="240"/>
        <w:ind w:left="1418" w:hanging="709"/>
        <w:rPr>
          <w:rFonts w:asciiTheme="minorHAnsi" w:hAnsiTheme="minorHAnsi"/>
          <w:szCs w:val="22"/>
        </w:rPr>
      </w:pPr>
      <w:r w:rsidRPr="00AE288F">
        <w:rPr>
          <w:rFonts w:asciiTheme="minorHAnsi" w:hAnsiTheme="minorHAnsi"/>
          <w:szCs w:val="22"/>
        </w:rPr>
        <w:t>Městské divadlo v Karlových Varech a zajištění garance budoucích provozovatelů Městského divadla poskytnout prostor pro potřeby pořádání MFF KV;</w:t>
      </w:r>
    </w:p>
    <w:p w14:paraId="1EAC2734" w14:textId="2078FFBC" w:rsidR="000B4D05" w:rsidRPr="00AE288F" w:rsidRDefault="007465CC" w:rsidP="0054580A">
      <w:pPr>
        <w:pStyle w:val="AODocTxtL1"/>
        <w:numPr>
          <w:ilvl w:val="0"/>
          <w:numId w:val="8"/>
        </w:numPr>
        <w:spacing w:before="0" w:after="240"/>
        <w:ind w:left="1418" w:hanging="709"/>
        <w:rPr>
          <w:rFonts w:asciiTheme="minorHAnsi" w:hAnsiTheme="minorHAnsi"/>
          <w:szCs w:val="22"/>
        </w:rPr>
      </w:pPr>
      <w:r w:rsidRPr="00AE288F">
        <w:rPr>
          <w:rFonts w:asciiTheme="minorHAnsi" w:hAnsiTheme="minorHAnsi"/>
          <w:szCs w:val="22"/>
        </w:rPr>
        <w:t>Kino Čas v Karlových Varech, včetně zajištění garance budoucích provozovatelů kina poskytnout kino pro potřeby pořádání MFF KV;</w:t>
      </w:r>
    </w:p>
    <w:p w14:paraId="4D68B91A" w14:textId="77777777" w:rsidR="000B4D05" w:rsidRPr="008461A7" w:rsidRDefault="007465CC" w:rsidP="0054580A">
      <w:pPr>
        <w:pStyle w:val="AODocTxtL1"/>
        <w:numPr>
          <w:ilvl w:val="0"/>
          <w:numId w:val="8"/>
        </w:numPr>
        <w:spacing w:before="0" w:after="240"/>
        <w:ind w:left="1418" w:hanging="709"/>
        <w:rPr>
          <w:rFonts w:asciiTheme="minorHAnsi" w:hAnsiTheme="minorHAnsi"/>
          <w:szCs w:val="22"/>
        </w:rPr>
      </w:pPr>
      <w:r w:rsidRPr="008461A7">
        <w:rPr>
          <w:rFonts w:asciiTheme="minorHAnsi" w:hAnsiTheme="minorHAnsi"/>
          <w:szCs w:val="22"/>
        </w:rPr>
        <w:t>Divadlo Husovka v Karlových Varech a zajištění garance budoucích provozovatelů Divadla Husovka poskytnout prostor pro potřeby pořádání MFF KV;</w:t>
      </w:r>
    </w:p>
    <w:p w14:paraId="529DC504" w14:textId="6D0EAC65" w:rsidR="000B4D05" w:rsidRPr="008461A7" w:rsidRDefault="000B4D05" w:rsidP="0054580A">
      <w:pPr>
        <w:pStyle w:val="AODocTxtL1"/>
        <w:numPr>
          <w:ilvl w:val="0"/>
          <w:numId w:val="8"/>
        </w:numPr>
        <w:spacing w:before="0" w:after="240"/>
        <w:ind w:left="1418" w:hanging="709"/>
        <w:rPr>
          <w:rFonts w:asciiTheme="minorHAnsi" w:hAnsiTheme="minorHAnsi"/>
          <w:szCs w:val="22"/>
        </w:rPr>
      </w:pPr>
      <w:r w:rsidRPr="008461A7">
        <w:rPr>
          <w:rFonts w:asciiTheme="minorHAnsi" w:hAnsiTheme="minorHAnsi"/>
          <w:szCs w:val="22"/>
        </w:rPr>
        <w:t>provedení příslušnými právními předpisy předepsaných požárních a bezpečnostních revizí ve všech objektech a prostor</w:t>
      </w:r>
      <w:r w:rsidR="007465CC" w:rsidRPr="008461A7">
        <w:rPr>
          <w:rFonts w:asciiTheme="minorHAnsi" w:hAnsiTheme="minorHAnsi"/>
          <w:szCs w:val="22"/>
        </w:rPr>
        <w:t>ech vlastněných, užívaných a/nebo spravovaných Městem KV, které budou využity v rámci MFF KV;</w:t>
      </w:r>
    </w:p>
    <w:p w14:paraId="4368AB61" w14:textId="4D93E00C" w:rsidR="00985402" w:rsidRPr="008461A7" w:rsidRDefault="007465CC" w:rsidP="0054580A">
      <w:pPr>
        <w:pStyle w:val="AODocTxtL1"/>
        <w:numPr>
          <w:ilvl w:val="0"/>
          <w:numId w:val="8"/>
        </w:numPr>
        <w:spacing w:before="0" w:after="240"/>
        <w:ind w:left="1418" w:hanging="709"/>
        <w:rPr>
          <w:rFonts w:asciiTheme="minorHAnsi" w:hAnsiTheme="minorHAnsi"/>
          <w:szCs w:val="22"/>
        </w:rPr>
      </w:pPr>
      <w:r w:rsidRPr="008461A7">
        <w:rPr>
          <w:rFonts w:asciiTheme="minorHAnsi" w:hAnsiTheme="minorHAnsi"/>
          <w:szCs w:val="22"/>
        </w:rPr>
        <w:t xml:space="preserve">oblast Mlýnské kolonády - Mlýnské nábřeží, které je vymezeno výsuvnými a pevnými sloupky (od Lázní III., až po Lázeňskou č.p. 1), nesmí být využíváno pro vjezd těžké techniky více než </w:t>
      </w:r>
      <w:r w:rsidR="0028101E" w:rsidRPr="008461A7">
        <w:rPr>
          <w:rFonts w:asciiTheme="minorHAnsi" w:hAnsiTheme="minorHAnsi"/>
          <w:szCs w:val="22"/>
        </w:rPr>
        <w:t xml:space="preserve">dvakrát </w:t>
      </w:r>
      <w:r w:rsidRPr="008461A7">
        <w:rPr>
          <w:rFonts w:asciiTheme="minorHAnsi" w:hAnsiTheme="minorHAnsi"/>
          <w:szCs w:val="22"/>
        </w:rPr>
        <w:t>za celé období pořádání MFF každý rok</w:t>
      </w:r>
      <w:r w:rsidR="00AB0704" w:rsidRPr="008461A7">
        <w:rPr>
          <w:rFonts w:asciiTheme="minorHAnsi" w:hAnsiTheme="minorHAnsi"/>
          <w:szCs w:val="22"/>
        </w:rPr>
        <w:t xml:space="preserve"> v letech </w:t>
      </w:r>
      <w:r w:rsidR="005027F6" w:rsidRPr="008461A7">
        <w:rPr>
          <w:rFonts w:asciiTheme="minorHAnsi" w:hAnsiTheme="minorHAnsi"/>
          <w:szCs w:val="22"/>
        </w:rPr>
        <w:t xml:space="preserve">2023 </w:t>
      </w:r>
      <w:r w:rsidR="00AB0704" w:rsidRPr="008461A7">
        <w:rPr>
          <w:rFonts w:asciiTheme="minorHAnsi" w:hAnsiTheme="minorHAnsi"/>
          <w:szCs w:val="22"/>
        </w:rPr>
        <w:t>a</w:t>
      </w:r>
      <w:r w:rsidR="003A608C">
        <w:rPr>
          <w:rFonts w:asciiTheme="minorHAnsi" w:hAnsiTheme="minorHAnsi"/>
          <w:szCs w:val="22"/>
        </w:rPr>
        <w:t>ž</w:t>
      </w:r>
      <w:r w:rsidR="00AB0704" w:rsidRPr="008461A7">
        <w:rPr>
          <w:rFonts w:asciiTheme="minorHAnsi" w:hAnsiTheme="minorHAnsi"/>
          <w:szCs w:val="22"/>
        </w:rPr>
        <w:t xml:space="preserve"> </w:t>
      </w:r>
      <w:r w:rsidR="005027F6" w:rsidRPr="008461A7">
        <w:rPr>
          <w:rFonts w:asciiTheme="minorHAnsi" w:hAnsiTheme="minorHAnsi"/>
          <w:szCs w:val="22"/>
        </w:rPr>
        <w:t>2026</w:t>
      </w:r>
      <w:r w:rsidRPr="008461A7">
        <w:rPr>
          <w:rFonts w:asciiTheme="minorHAnsi" w:hAnsiTheme="minorHAnsi"/>
          <w:szCs w:val="22"/>
        </w:rPr>
        <w:t>;</w:t>
      </w:r>
    </w:p>
    <w:p w14:paraId="218392DD" w14:textId="48E8F453" w:rsidR="00985402" w:rsidRPr="008461A7" w:rsidRDefault="00AB0704" w:rsidP="0054580A">
      <w:pPr>
        <w:pStyle w:val="AODocTxtL1"/>
        <w:numPr>
          <w:ilvl w:val="0"/>
          <w:numId w:val="8"/>
        </w:numPr>
        <w:spacing w:before="0" w:after="240"/>
        <w:ind w:left="1418" w:hanging="709"/>
        <w:rPr>
          <w:rFonts w:asciiTheme="minorHAnsi" w:hAnsiTheme="minorHAnsi"/>
          <w:szCs w:val="22"/>
        </w:rPr>
      </w:pPr>
      <w:r w:rsidRPr="008461A7">
        <w:rPr>
          <w:rFonts w:asciiTheme="minorHAnsi" w:hAnsiTheme="minorHAnsi"/>
          <w:szCs w:val="22"/>
        </w:rPr>
        <w:t>lázeňské parky nacházející se ve Smetanových sadech (parcelní číslo 2289/1, k.ú. Karlovy Vary), Dvořákových sadech (parcelní číslo 1526/1, k.ú. Karlovy Vary), na Divadelním náměstí (parcelní číslo 199, k.ú. Karlovy Vary) a ploše ohraničené Goethovou stezkou a Festivalovým mostem (parcelní číslo 900, k.ú. Karlovy Vary).</w:t>
      </w:r>
    </w:p>
    <w:p w14:paraId="2BF1FF60" w14:textId="08CC2ED3" w:rsidR="00AB0704" w:rsidRPr="00AE288F" w:rsidRDefault="006F4B0A" w:rsidP="0054580A">
      <w:pPr>
        <w:pStyle w:val="AODocTxtL1"/>
        <w:numPr>
          <w:ilvl w:val="0"/>
          <w:numId w:val="8"/>
        </w:numPr>
        <w:spacing w:before="0" w:after="240"/>
        <w:ind w:left="1418" w:hanging="709"/>
        <w:rPr>
          <w:rFonts w:asciiTheme="minorHAnsi" w:hAnsiTheme="minorHAnsi"/>
          <w:szCs w:val="22"/>
        </w:rPr>
      </w:pPr>
      <w:r>
        <w:rPr>
          <w:rFonts w:asciiTheme="minorHAnsi" w:hAnsiTheme="minorHAnsi"/>
          <w:szCs w:val="22"/>
        </w:rPr>
        <w:t>smluvní strany se dohodly</w:t>
      </w:r>
      <w:r w:rsidR="00AB0704" w:rsidRPr="008461A7">
        <w:rPr>
          <w:rFonts w:asciiTheme="minorHAnsi" w:hAnsiTheme="minorHAnsi"/>
          <w:szCs w:val="22"/>
        </w:rPr>
        <w:t>, že možnost užití jakýchkoliv dalších nemovitostí, objektů a prostor v Karlových Varech vlastněných, užívaných a/nebo</w:t>
      </w:r>
      <w:r w:rsidR="00AB0704">
        <w:rPr>
          <w:rFonts w:asciiTheme="minorHAnsi" w:hAnsiTheme="minorHAnsi"/>
          <w:szCs w:val="22"/>
        </w:rPr>
        <w:t xml:space="preserve"> spravovaných Městem KV nebo </w:t>
      </w:r>
      <w:r w:rsidR="000C2BA8">
        <w:rPr>
          <w:rFonts w:asciiTheme="minorHAnsi" w:hAnsiTheme="minorHAnsi"/>
          <w:szCs w:val="22"/>
        </w:rPr>
        <w:t>jím zřízenými společnostmi nebo příspěvkovými organizacemi</w:t>
      </w:r>
      <w:r w:rsidR="00AB0704">
        <w:rPr>
          <w:rFonts w:asciiTheme="minorHAnsi" w:hAnsiTheme="minorHAnsi"/>
          <w:szCs w:val="22"/>
        </w:rPr>
        <w:t>, které nejsou vyjmenovány v tomto odstavci 3.1.3. smlouvy, bude podléhat dohodě mezi Městem KV a Film Servisem ohledně možnosti užití takových nemovitostí, objektů a prostor, přičemž taková případná dohoda mezi Městem KV a Film Servis může podléhat prokazatelnému schválení</w:t>
      </w:r>
      <w:r w:rsidR="00201A41">
        <w:rPr>
          <w:rFonts w:asciiTheme="minorHAnsi" w:hAnsiTheme="minorHAnsi"/>
          <w:szCs w:val="22"/>
        </w:rPr>
        <w:t xml:space="preserve"> orgánů města</w:t>
      </w:r>
      <w:r w:rsidR="00917AC2">
        <w:rPr>
          <w:rFonts w:asciiTheme="minorHAnsi" w:hAnsiTheme="minorHAnsi"/>
          <w:szCs w:val="22"/>
        </w:rPr>
        <w:t xml:space="preserve">. </w:t>
      </w:r>
    </w:p>
    <w:p w14:paraId="4FA5EDF8" w14:textId="6D7200F9" w:rsidR="000B4D05" w:rsidRPr="00AE288F" w:rsidRDefault="00AA25F1" w:rsidP="003F60FB">
      <w:pPr>
        <w:pStyle w:val="111"/>
        <w:spacing w:after="240"/>
        <w:rPr>
          <w:rFonts w:asciiTheme="minorHAnsi" w:hAnsiTheme="minorHAnsi"/>
          <w:b/>
          <w:sz w:val="22"/>
          <w:szCs w:val="22"/>
        </w:rPr>
      </w:pPr>
      <w:r>
        <w:rPr>
          <w:rFonts w:asciiTheme="minorHAnsi" w:hAnsiTheme="minorHAnsi"/>
          <w:sz w:val="22"/>
          <w:szCs w:val="22"/>
        </w:rPr>
        <w:t xml:space="preserve"> </w:t>
      </w:r>
      <w:r w:rsidR="007465CC" w:rsidRPr="00AE288F">
        <w:rPr>
          <w:rFonts w:asciiTheme="minorHAnsi" w:hAnsiTheme="minorHAnsi"/>
          <w:sz w:val="22"/>
          <w:szCs w:val="22"/>
        </w:rPr>
        <w:t>Další součinnosti pro potřeby Film Servisu k řádnému pořádání MFF KV, zejména poskytnutí příslušných oprávnění a povolení, poskytnutí součinnosti a/nebo zajištění plnění apod.</w:t>
      </w:r>
    </w:p>
    <w:p w14:paraId="2BA71A16" w14:textId="3CBE88EC" w:rsidR="000B4D05" w:rsidRPr="00AE288F" w:rsidRDefault="007465CC" w:rsidP="0054580A">
      <w:pPr>
        <w:pStyle w:val="AODocTxtL1"/>
        <w:numPr>
          <w:ilvl w:val="0"/>
          <w:numId w:val="9"/>
        </w:numPr>
        <w:spacing w:before="0" w:after="240"/>
        <w:ind w:left="1418" w:hanging="709"/>
        <w:rPr>
          <w:rFonts w:asciiTheme="minorHAnsi" w:hAnsiTheme="minorHAnsi"/>
          <w:szCs w:val="22"/>
        </w:rPr>
      </w:pPr>
      <w:r w:rsidRPr="00AE288F">
        <w:rPr>
          <w:rFonts w:asciiTheme="minorHAnsi" w:hAnsiTheme="minorHAnsi"/>
          <w:szCs w:val="22"/>
        </w:rPr>
        <w:t>součinnost Města KV a všech jeho složek či odborů, součinnost Městské policie Karlovy Vary pro potřeby pořádání MFF KV;</w:t>
      </w:r>
    </w:p>
    <w:p w14:paraId="4EB49C90" w14:textId="73202EA8" w:rsidR="000B4D05" w:rsidRPr="00AE288F" w:rsidRDefault="007465CC" w:rsidP="0054580A">
      <w:pPr>
        <w:pStyle w:val="AODocTxtL1"/>
        <w:numPr>
          <w:ilvl w:val="0"/>
          <w:numId w:val="9"/>
        </w:numPr>
        <w:spacing w:before="0" w:after="240"/>
        <w:ind w:left="1418" w:hanging="709"/>
        <w:rPr>
          <w:rFonts w:asciiTheme="minorHAnsi" w:hAnsiTheme="minorHAnsi"/>
          <w:szCs w:val="22"/>
        </w:rPr>
      </w:pPr>
      <w:r w:rsidRPr="00AE288F">
        <w:rPr>
          <w:rFonts w:asciiTheme="minorHAnsi" w:hAnsiTheme="minorHAnsi"/>
          <w:szCs w:val="22"/>
        </w:rPr>
        <w:t xml:space="preserve">dle dosavadních zkušeností s potřebami pořádání MFF KV a na základě již mezi smluvními stranami zavedených zvyklostí též zajištění výhradnosti akcí (zejména kulturních, společenských, reklamních a jiných) pořádaných v Karových Varech v rámci MFF KV Film Servisem nebo jím určenými třetími osobami (partneři, dodavatelé apod.); touto výhradností akcí se rozumí v době pořádání MFF KV ze strany Města KV </w:t>
      </w:r>
      <w:r w:rsidRPr="00AE288F">
        <w:rPr>
          <w:rFonts w:asciiTheme="minorHAnsi" w:hAnsiTheme="minorHAnsi"/>
          <w:szCs w:val="22"/>
        </w:rPr>
        <w:lastRenderedPageBreak/>
        <w:t>povolení, schválení a/nebo umožnění jakýchkoli kulturních, společenských, reklamních a jiných akcí (pokud jsou tyto akce povolovány, schvalovány či jinak umožňovány Městem KV) na Veřejných prostranstvích a v dalších prostorech Města KV jen straně Film Servis nebo jím určeným třetím osobám, přičemž tato povinnost zajištění výhradnosti akcí ze strany Města KV se nevztahuje na shromáždění občanů, realizované a uskutečněné v režimu zákona č.</w:t>
      </w:r>
      <w:r w:rsidR="000336A3" w:rsidRPr="00AE288F">
        <w:rPr>
          <w:rFonts w:asciiTheme="minorHAnsi" w:hAnsiTheme="minorHAnsi"/>
          <w:szCs w:val="22"/>
        </w:rPr>
        <w:t> </w:t>
      </w:r>
      <w:r w:rsidRPr="00AE288F">
        <w:rPr>
          <w:rFonts w:asciiTheme="minorHAnsi" w:hAnsiTheme="minorHAnsi"/>
          <w:szCs w:val="22"/>
        </w:rPr>
        <w:t>84/1990 Sb., o právu shromažďovacím, ve znění pozdějších předpisů, a na kulturní nebo společenské akce, které budou pořádány výlučně Městem KV na základě samostatné dohody se stranou Film Servis;</w:t>
      </w:r>
    </w:p>
    <w:p w14:paraId="01E71ECD" w14:textId="3DC9BA0D" w:rsidR="000B4D05" w:rsidRPr="00AE288F" w:rsidRDefault="007465CC" w:rsidP="0054580A">
      <w:pPr>
        <w:pStyle w:val="AODocTxtL1"/>
        <w:numPr>
          <w:ilvl w:val="0"/>
          <w:numId w:val="9"/>
        </w:numPr>
        <w:spacing w:before="0" w:after="240"/>
        <w:ind w:left="1418" w:hanging="709"/>
        <w:rPr>
          <w:rFonts w:asciiTheme="minorHAnsi" w:hAnsiTheme="minorHAnsi"/>
          <w:szCs w:val="22"/>
        </w:rPr>
      </w:pPr>
      <w:r w:rsidRPr="00AE288F">
        <w:rPr>
          <w:rFonts w:asciiTheme="minorHAnsi" w:hAnsiTheme="minorHAnsi"/>
          <w:szCs w:val="22"/>
        </w:rPr>
        <w:t>dle dosavadních zkušeností s potřebami pořádání MFF KV a na základě již mezi smluvními stranami zavedených zvyklostí, též zajištění a umožnění Film Servisu nerušeně provádět veškeré přípravné a ukončující činnosti k pořádání MFF KV na Veřejných prostranstvích a</w:t>
      </w:r>
      <w:r w:rsidR="000336A3" w:rsidRPr="00AE288F">
        <w:rPr>
          <w:rFonts w:asciiTheme="minorHAnsi" w:hAnsiTheme="minorHAnsi"/>
          <w:szCs w:val="22"/>
        </w:rPr>
        <w:t> </w:t>
      </w:r>
      <w:r w:rsidRPr="00AE288F">
        <w:rPr>
          <w:rFonts w:asciiTheme="minorHAnsi" w:hAnsiTheme="minorHAnsi"/>
          <w:szCs w:val="22"/>
        </w:rPr>
        <w:t>v</w:t>
      </w:r>
      <w:r w:rsidR="000336A3" w:rsidRPr="00AE288F">
        <w:rPr>
          <w:rFonts w:asciiTheme="minorHAnsi" w:hAnsiTheme="minorHAnsi"/>
          <w:szCs w:val="22"/>
        </w:rPr>
        <w:t> </w:t>
      </w:r>
      <w:r w:rsidRPr="00AE288F">
        <w:rPr>
          <w:rFonts w:asciiTheme="minorHAnsi" w:hAnsiTheme="minorHAnsi"/>
          <w:szCs w:val="22"/>
        </w:rPr>
        <w:t>dalších prostorech Města KV, a to v době nezbytně nutné před a po Termínu konání MFF KV (tj. nejméně čtrnáct (14) kalendářních dnů před zahájením a nejméně pět (5) kalendářních dnů po skočení MFF KV).</w:t>
      </w:r>
      <w:r w:rsidR="00C3696C">
        <w:rPr>
          <w:rFonts w:asciiTheme="minorHAnsi" w:hAnsiTheme="minorHAnsi"/>
          <w:szCs w:val="22"/>
        </w:rPr>
        <w:t xml:space="preserve"> </w:t>
      </w:r>
      <w:r w:rsidR="000E079C" w:rsidRPr="00AE288F">
        <w:rPr>
          <w:rFonts w:asciiTheme="minorHAnsi" w:hAnsiTheme="minorHAnsi"/>
          <w:szCs w:val="22"/>
        </w:rPr>
        <w:t xml:space="preserve">Výjimku z tohoto ustanovení tvoří zábradlí Poštovního mostu, resp. </w:t>
      </w:r>
      <w:r w:rsidR="000E079C" w:rsidRPr="00AE288F">
        <w:t xml:space="preserve">pro umísťování reklamních bannerů na zábradlí Poštovního mostu, kdy je Film Servis oprávněn umístit reklamní upoutávky vždy 2 dny před zahájením, po dobu konání a 2 dny po ukončení MFF. </w:t>
      </w:r>
    </w:p>
    <w:p w14:paraId="1A9553D3" w14:textId="77777777" w:rsidR="000B4D05" w:rsidRPr="00AE288F" w:rsidRDefault="007465CC" w:rsidP="00D459F4">
      <w:pPr>
        <w:pStyle w:val="slovn2rove"/>
        <w:tabs>
          <w:tab w:val="clear" w:pos="964"/>
          <w:tab w:val="left" w:pos="567"/>
        </w:tabs>
        <w:spacing w:before="0" w:after="240"/>
        <w:ind w:left="567" w:hanging="567"/>
        <w:rPr>
          <w:rFonts w:asciiTheme="minorHAnsi" w:hAnsiTheme="minorHAnsi"/>
        </w:rPr>
      </w:pPr>
      <w:r w:rsidRPr="00AE288F">
        <w:rPr>
          <w:rFonts w:asciiTheme="minorHAnsi" w:hAnsiTheme="minorHAnsi"/>
        </w:rPr>
        <w:t>Město KV se dále zavazuje k naplnění Účelu smlouvy poskytnout či zajistit jako součinnost pro pořádání MFF KV:</w:t>
      </w:r>
    </w:p>
    <w:p w14:paraId="6DBD85B7" w14:textId="45EF9999" w:rsidR="000B4D05" w:rsidRPr="00AE288F" w:rsidRDefault="007465CC" w:rsidP="00F82C60">
      <w:pPr>
        <w:pStyle w:val="AODocTxtL1"/>
        <w:numPr>
          <w:ilvl w:val="0"/>
          <w:numId w:val="10"/>
        </w:numPr>
        <w:spacing w:before="0" w:after="240"/>
        <w:ind w:hanging="719"/>
        <w:rPr>
          <w:rFonts w:asciiTheme="minorHAnsi" w:hAnsiTheme="minorHAnsi"/>
          <w:szCs w:val="22"/>
        </w:rPr>
      </w:pPr>
      <w:r w:rsidRPr="00AE288F">
        <w:rPr>
          <w:rFonts w:asciiTheme="minorHAnsi" w:hAnsiTheme="minorHAnsi"/>
          <w:szCs w:val="22"/>
        </w:rPr>
        <w:t>potřebnou komunikaci Města KV (prostřednictvím svého příslušného odboru) a</w:t>
      </w:r>
      <w:r w:rsidR="000336A3" w:rsidRPr="00AE288F">
        <w:rPr>
          <w:rFonts w:asciiTheme="minorHAnsi" w:hAnsiTheme="minorHAnsi"/>
          <w:szCs w:val="22"/>
        </w:rPr>
        <w:t> </w:t>
      </w:r>
      <w:r w:rsidRPr="00AE288F">
        <w:rPr>
          <w:rFonts w:asciiTheme="minorHAnsi" w:hAnsiTheme="minorHAnsi"/>
          <w:szCs w:val="22"/>
        </w:rPr>
        <w:t>Městské policie Karlovy Vary s Film Servisem v rámci pořádání MFF KV;</w:t>
      </w:r>
    </w:p>
    <w:p w14:paraId="1ABFB9F0" w14:textId="30EEAB2A" w:rsidR="000B4D05" w:rsidRPr="00AE288F" w:rsidRDefault="007465CC" w:rsidP="00F82C60">
      <w:pPr>
        <w:pStyle w:val="AODocTxtL1"/>
        <w:numPr>
          <w:ilvl w:val="0"/>
          <w:numId w:val="10"/>
        </w:numPr>
        <w:spacing w:before="0" w:after="240"/>
        <w:ind w:hanging="719"/>
        <w:rPr>
          <w:rFonts w:asciiTheme="minorHAnsi" w:hAnsiTheme="minorHAnsi"/>
          <w:szCs w:val="22"/>
        </w:rPr>
      </w:pPr>
      <w:r w:rsidRPr="00AE288F">
        <w:rPr>
          <w:rFonts w:asciiTheme="minorHAnsi" w:hAnsiTheme="minorHAnsi"/>
          <w:bCs/>
          <w:szCs w:val="22"/>
        </w:rPr>
        <w:t xml:space="preserve"> nadační příspěvek pro Nadaci </w:t>
      </w:r>
      <w:r w:rsidRPr="00AE288F">
        <w:rPr>
          <w:rFonts w:asciiTheme="minorHAnsi" w:hAnsiTheme="minorHAnsi"/>
          <w:szCs w:val="22"/>
        </w:rPr>
        <w:t xml:space="preserve">za účelem podpory pořádání MFF KV a doprovodných akcí pro každý jednotlivý ročník MFF KV pořádaný v době trvání této smlouvy. </w:t>
      </w:r>
    </w:p>
    <w:p w14:paraId="484CFAC9" w14:textId="77777777"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Součinnosti dle této smlouvy poskytne či zajistí Město KV dle potřeb pořádání MFF KV zejména v době jeho konání, a dále též průběžně po dobu trvání této smlouvy i v rámci příprav či ukončení pořádání jednotlivých ročníků MFF KV.</w:t>
      </w:r>
    </w:p>
    <w:p w14:paraId="4C3DDF9D" w14:textId="76CA0042"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 xml:space="preserve">V případě potřeby bližší specifikace součinnosti Města KV k naplnění Účelu smlouvy bude smluvními stranami pro příslušný ročník či ročníky MFF KV uzavřen Prováděcí dodatek této smlouvy (viz článek </w:t>
      </w:r>
      <w:r w:rsidRPr="00AE288F">
        <w:rPr>
          <w:rFonts w:asciiTheme="minorHAnsi" w:hAnsiTheme="minorHAnsi"/>
        </w:rPr>
        <w:fldChar w:fldCharType="begin"/>
      </w:r>
      <w:r w:rsidRPr="00AE288F">
        <w:rPr>
          <w:rFonts w:asciiTheme="minorHAnsi" w:hAnsiTheme="minorHAnsi"/>
        </w:rPr>
        <w:instrText xml:space="preserve"> REF _Ref22830515 \r \h </w:instrText>
      </w:r>
      <w:r w:rsidR="00F666ED" w:rsidRPr="00AE288F">
        <w:rPr>
          <w:rFonts w:asciiTheme="minorHAnsi" w:hAnsiTheme="minorHAnsi"/>
        </w:rPr>
        <w:instrText xml:space="preserve"> \* MERGEFORMAT </w:instrText>
      </w:r>
      <w:r w:rsidRPr="00AE288F">
        <w:rPr>
          <w:rFonts w:asciiTheme="minorHAnsi" w:hAnsiTheme="minorHAnsi"/>
        </w:rPr>
      </w:r>
      <w:r w:rsidRPr="00AE288F">
        <w:rPr>
          <w:rFonts w:asciiTheme="minorHAnsi" w:hAnsiTheme="minorHAnsi"/>
        </w:rPr>
        <w:fldChar w:fldCharType="separate"/>
      </w:r>
      <w:r w:rsidR="00115A79">
        <w:rPr>
          <w:rFonts w:asciiTheme="minorHAnsi" w:hAnsiTheme="minorHAnsi"/>
        </w:rPr>
        <w:t>6.1</w:t>
      </w:r>
      <w:r w:rsidRPr="00AE288F">
        <w:rPr>
          <w:rFonts w:asciiTheme="minorHAnsi" w:hAnsiTheme="minorHAnsi"/>
        </w:rPr>
        <w:fldChar w:fldCharType="end"/>
      </w:r>
      <w:r w:rsidRPr="00AE288F">
        <w:rPr>
          <w:rFonts w:asciiTheme="minorHAnsi" w:hAnsiTheme="minorHAnsi"/>
        </w:rPr>
        <w:t xml:space="preserve"> této smlouvy).</w:t>
      </w:r>
    </w:p>
    <w:p w14:paraId="7CB867C4" w14:textId="72AF63E9" w:rsidR="00441158" w:rsidRDefault="007465CC" w:rsidP="00F82C60">
      <w:pPr>
        <w:pStyle w:val="slovn2rove"/>
        <w:tabs>
          <w:tab w:val="clear" w:pos="964"/>
        </w:tabs>
        <w:ind w:left="567" w:hanging="567"/>
        <w:rPr>
          <w:rFonts w:asciiTheme="minorHAnsi" w:hAnsiTheme="minorHAnsi"/>
        </w:rPr>
      </w:pPr>
      <w:r w:rsidRPr="00AE288F">
        <w:rPr>
          <w:rFonts w:asciiTheme="minorHAnsi" w:hAnsiTheme="minorHAnsi"/>
        </w:rPr>
        <w:t>Město KV se zavazuje chránit dobré jméno a dobrou pověst MFF KV, Nadace a Film Servisu.</w:t>
      </w:r>
    </w:p>
    <w:p w14:paraId="4D98DD33" w14:textId="13BDA9A5" w:rsidR="00E75BD2" w:rsidRDefault="00F41BEF" w:rsidP="00F82C60">
      <w:pPr>
        <w:pStyle w:val="slovn2rove"/>
        <w:tabs>
          <w:tab w:val="clear" w:pos="964"/>
        </w:tabs>
        <w:ind w:left="567" w:hanging="567"/>
        <w:rPr>
          <w:rFonts w:asciiTheme="minorHAnsi" w:hAnsiTheme="minorHAnsi"/>
        </w:rPr>
      </w:pPr>
      <w:r w:rsidRPr="00AE288F">
        <w:rPr>
          <w:rFonts w:asciiTheme="minorHAnsi" w:hAnsiTheme="minorHAnsi"/>
        </w:rPr>
        <w:t xml:space="preserve">Film Servis </w:t>
      </w:r>
      <w:r w:rsidR="00E75BD2" w:rsidRPr="00F41BEF">
        <w:rPr>
          <w:rFonts w:asciiTheme="minorHAnsi" w:hAnsiTheme="minorHAnsi"/>
        </w:rPr>
        <w:t>se zavazuje k</w:t>
      </w:r>
      <w:r w:rsidR="003C30DA">
        <w:rPr>
          <w:rFonts w:asciiTheme="minorHAnsi" w:hAnsiTheme="minorHAnsi"/>
        </w:rPr>
        <w:t xml:space="preserve"> zaplacení </w:t>
      </w:r>
      <w:r w:rsidR="002A1C70">
        <w:rPr>
          <w:rFonts w:asciiTheme="minorHAnsi" w:hAnsiTheme="minorHAnsi"/>
        </w:rPr>
        <w:t>kompenzac</w:t>
      </w:r>
      <w:r w:rsidR="003C30DA">
        <w:rPr>
          <w:rFonts w:asciiTheme="minorHAnsi" w:hAnsiTheme="minorHAnsi"/>
        </w:rPr>
        <w:t>e</w:t>
      </w:r>
      <w:r w:rsidR="002A1C70">
        <w:rPr>
          <w:rFonts w:asciiTheme="minorHAnsi" w:hAnsiTheme="minorHAnsi"/>
        </w:rPr>
        <w:t xml:space="preserve"> </w:t>
      </w:r>
      <w:r w:rsidR="009E0AE6" w:rsidRPr="00F41BEF">
        <w:rPr>
          <w:rFonts w:asciiTheme="minorHAnsi" w:hAnsiTheme="minorHAnsi"/>
        </w:rPr>
        <w:t>za revitalizaci a užití zeleně uvedené v odstavci 3.1.3. písm. f), za kterou bude hradit sazbu 50 Kč za každý m</w:t>
      </w:r>
      <w:r w:rsidR="009E0AE6" w:rsidRPr="00157F89">
        <w:rPr>
          <w:rFonts w:asciiTheme="minorHAnsi" w:hAnsiTheme="minorHAnsi"/>
          <w:vertAlign w:val="superscript"/>
        </w:rPr>
        <w:t>2</w:t>
      </w:r>
      <w:r w:rsidR="009E0AE6" w:rsidRPr="00F41BEF">
        <w:rPr>
          <w:rFonts w:asciiTheme="minorHAnsi" w:hAnsiTheme="minorHAnsi"/>
        </w:rPr>
        <w:t xml:space="preserve"> a započatý den. Tato částka se týká jak doby konání </w:t>
      </w:r>
      <w:r w:rsidR="001D3FC4" w:rsidRPr="00AE288F">
        <w:rPr>
          <w:rFonts w:asciiTheme="minorHAnsi" w:hAnsiTheme="minorHAnsi"/>
        </w:rPr>
        <w:t>MFF KV</w:t>
      </w:r>
      <w:r w:rsidR="009E0AE6" w:rsidRPr="00F41BEF">
        <w:rPr>
          <w:rFonts w:asciiTheme="minorHAnsi" w:hAnsiTheme="minorHAnsi"/>
        </w:rPr>
        <w:t>, tak doby instalace a deinstalace na dané ploše</w:t>
      </w:r>
      <w:r w:rsidR="00E75BD2" w:rsidRPr="00F41BEF">
        <w:rPr>
          <w:rFonts w:asciiTheme="minorHAnsi" w:hAnsiTheme="minorHAnsi"/>
        </w:rPr>
        <w:t>.</w:t>
      </w:r>
    </w:p>
    <w:p w14:paraId="4B5113DE" w14:textId="515B70F7" w:rsidR="00483FB6" w:rsidRPr="00F41BEF" w:rsidRDefault="00483FB6" w:rsidP="00F82C60">
      <w:pPr>
        <w:pStyle w:val="slovn2rove"/>
        <w:tabs>
          <w:tab w:val="clear" w:pos="964"/>
        </w:tabs>
        <w:ind w:left="567" w:hanging="567"/>
        <w:rPr>
          <w:rFonts w:asciiTheme="minorHAnsi" w:hAnsiTheme="minorHAnsi"/>
        </w:rPr>
      </w:pPr>
      <w:r w:rsidRPr="00AE288F">
        <w:rPr>
          <w:rFonts w:asciiTheme="minorHAnsi" w:hAnsiTheme="minorHAnsi"/>
        </w:rPr>
        <w:t xml:space="preserve">Film Servis </w:t>
      </w:r>
      <w:r w:rsidRPr="00F41BEF">
        <w:rPr>
          <w:rFonts w:asciiTheme="minorHAnsi" w:hAnsiTheme="minorHAnsi"/>
        </w:rPr>
        <w:t>se zavazuje k úhradě místních poplatků za užívání veřejného prostranství nesloužící pro prodej zboží, dle příslušné Obecně závazné vyhlášky Města KV (ke dni podpisu této smlouvy je stanovena sazba 10 Kč za každý započatý m</w:t>
      </w:r>
      <w:r w:rsidRPr="00EA7D51">
        <w:rPr>
          <w:rFonts w:asciiTheme="minorHAnsi" w:hAnsiTheme="minorHAnsi"/>
          <w:vertAlign w:val="superscript"/>
        </w:rPr>
        <w:t>2</w:t>
      </w:r>
      <w:r w:rsidRPr="00F41BEF">
        <w:rPr>
          <w:rFonts w:asciiTheme="minorHAnsi" w:hAnsiTheme="minorHAnsi"/>
        </w:rPr>
        <w:t xml:space="preserve"> i za každý započatý den) po dobu konání festivalu, a to včetně užití prostor uvedených v odstavci 3.1.3. písm. g), za které bude hradit Film Servis Městu KV také přiměřenou náhradu dohodnutou mezi Film Servisem a Městem KV a určenou vždy s ohledem na výši takové náhrady za předchozí roky pořádání MFF KV</w:t>
      </w:r>
      <w:r w:rsidR="00E73DA5">
        <w:rPr>
          <w:rFonts w:asciiTheme="minorHAnsi" w:hAnsiTheme="minorHAnsi"/>
        </w:rPr>
        <w:t>.</w:t>
      </w:r>
    </w:p>
    <w:p w14:paraId="2EC4DA37" w14:textId="77777777" w:rsidR="00C436E1" w:rsidRPr="00AE288F" w:rsidRDefault="00C436E1" w:rsidP="00AE288F">
      <w:pPr>
        <w:pStyle w:val="slovn2rove"/>
        <w:numPr>
          <w:ilvl w:val="0"/>
          <w:numId w:val="0"/>
        </w:numPr>
        <w:spacing w:before="0" w:after="240"/>
        <w:ind w:left="1000" w:hanging="432"/>
        <w:rPr>
          <w:rFonts w:asciiTheme="minorHAnsi" w:hAnsiTheme="minorHAnsi"/>
        </w:rPr>
      </w:pPr>
    </w:p>
    <w:p w14:paraId="50F43942" w14:textId="77777777" w:rsidR="000B4D05" w:rsidRPr="00AE288F" w:rsidRDefault="007465CC" w:rsidP="0054580A">
      <w:pPr>
        <w:pStyle w:val="slovn1rove"/>
        <w:spacing w:after="240"/>
        <w:rPr>
          <w:rFonts w:asciiTheme="minorHAnsi" w:hAnsiTheme="minorHAnsi"/>
          <w:sz w:val="22"/>
          <w:szCs w:val="22"/>
          <w:u w:val="none"/>
        </w:rPr>
      </w:pPr>
      <w:r w:rsidRPr="00AE288F">
        <w:rPr>
          <w:rFonts w:asciiTheme="minorHAnsi" w:hAnsiTheme="minorHAnsi"/>
          <w:sz w:val="22"/>
          <w:szCs w:val="22"/>
          <w:u w:val="none"/>
        </w:rPr>
        <w:lastRenderedPageBreak/>
        <w:t>PRÁVA A POVINNOSTI NADACE</w:t>
      </w:r>
    </w:p>
    <w:p w14:paraId="44458B8B" w14:textId="76B01858" w:rsidR="000B4D05" w:rsidRPr="00AE288F" w:rsidRDefault="007465CC" w:rsidP="001F4269">
      <w:pPr>
        <w:pStyle w:val="slovn2rove"/>
        <w:tabs>
          <w:tab w:val="clear" w:pos="964"/>
          <w:tab w:val="left" w:pos="567"/>
        </w:tabs>
        <w:spacing w:before="0" w:after="240"/>
        <w:ind w:left="567" w:hanging="567"/>
        <w:rPr>
          <w:rFonts w:asciiTheme="minorHAnsi" w:hAnsiTheme="minorHAnsi"/>
        </w:rPr>
      </w:pPr>
      <w:r w:rsidRPr="00AE288F">
        <w:rPr>
          <w:rFonts w:asciiTheme="minorHAnsi" w:hAnsiTheme="minorHAnsi"/>
        </w:rPr>
        <w:t xml:space="preserve">Nadace se v souladu s účelem, pro který byla mimo jiné zřízena, zavazuje poskytnout Film Servisu za účelem podpory pořádání MFF KV a doprovodných akcí pro každý jednotlivý ročník MFF KV pořádaný v době trvání této smlouvy nadační příspěvek. Za tímto účelem Nadace a Film Servis uzavřou vždy nejpozději do konce měsíce června příslušného kalendářního roku smlouvu o poskytnutí nadačního </w:t>
      </w:r>
      <w:r w:rsidR="00D83E3D" w:rsidRPr="00AE288F">
        <w:rPr>
          <w:rFonts w:asciiTheme="minorHAnsi" w:hAnsiTheme="minorHAnsi"/>
        </w:rPr>
        <w:t>příspěvku</w:t>
      </w:r>
      <w:r w:rsidRPr="00AE288F">
        <w:rPr>
          <w:rFonts w:asciiTheme="minorHAnsi" w:hAnsiTheme="minorHAnsi"/>
        </w:rPr>
        <w:t>.</w:t>
      </w:r>
    </w:p>
    <w:p w14:paraId="3B0722EC" w14:textId="77777777" w:rsidR="000B4D05" w:rsidRPr="00AE288F" w:rsidRDefault="007465CC" w:rsidP="001F4269">
      <w:pPr>
        <w:pStyle w:val="slovn2rove"/>
        <w:tabs>
          <w:tab w:val="clear" w:pos="964"/>
          <w:tab w:val="left" w:pos="567"/>
        </w:tabs>
        <w:spacing w:before="0" w:after="240"/>
        <w:ind w:left="567" w:hanging="567"/>
        <w:rPr>
          <w:rFonts w:asciiTheme="minorHAnsi" w:hAnsiTheme="minorHAnsi"/>
        </w:rPr>
      </w:pPr>
      <w:r w:rsidRPr="00AE288F">
        <w:rPr>
          <w:rFonts w:asciiTheme="minorHAnsi" w:hAnsiTheme="minorHAnsi"/>
        </w:rPr>
        <w:t>Nadace se zavazuje poskytnout Film Servisu a Městu KV veškerou potřebnou součinnost k řádnému a bezproblémovému pořádání každého jednotlivého ročníku MFF KV pořádaného v době trvání této smlouvy.</w:t>
      </w:r>
    </w:p>
    <w:p w14:paraId="1BD37FE5" w14:textId="3D9AB6CB" w:rsidR="000B4D05" w:rsidRPr="00AE288F" w:rsidRDefault="007465CC" w:rsidP="001F4269">
      <w:pPr>
        <w:pStyle w:val="slovn2rove"/>
        <w:tabs>
          <w:tab w:val="clear" w:pos="964"/>
          <w:tab w:val="left" w:pos="567"/>
        </w:tabs>
        <w:spacing w:before="0" w:after="240"/>
        <w:ind w:left="567" w:hanging="567"/>
        <w:rPr>
          <w:rFonts w:asciiTheme="minorHAnsi" w:hAnsiTheme="minorHAnsi"/>
        </w:rPr>
      </w:pPr>
      <w:r w:rsidRPr="00AE288F">
        <w:rPr>
          <w:rFonts w:asciiTheme="minorHAnsi" w:hAnsiTheme="minorHAnsi"/>
        </w:rPr>
        <w:t xml:space="preserve">V případě potřeby bližší specifikace součinnosti Nadace a Film Servisu k naplnění Účelu této smlouvy bude smluvními stranami vždy pro jednotlivý ročník MFF KV uzavřena samostatná smlouva, zpravidla smlouva o poskytnutí nadačního </w:t>
      </w:r>
      <w:r w:rsidR="00D83E3D" w:rsidRPr="00AE288F">
        <w:rPr>
          <w:rFonts w:asciiTheme="minorHAnsi" w:hAnsiTheme="minorHAnsi"/>
        </w:rPr>
        <w:t>příspěvku</w:t>
      </w:r>
      <w:r w:rsidRPr="00AE288F">
        <w:rPr>
          <w:rFonts w:asciiTheme="minorHAnsi" w:hAnsiTheme="minorHAnsi"/>
        </w:rPr>
        <w:t>.</w:t>
      </w:r>
    </w:p>
    <w:p w14:paraId="00D8FB9F" w14:textId="18AEC5B5" w:rsidR="000B4D05" w:rsidRPr="00E258F7" w:rsidRDefault="007465CC" w:rsidP="00E258F7">
      <w:pPr>
        <w:pStyle w:val="slovn2rove"/>
        <w:tabs>
          <w:tab w:val="clear" w:pos="964"/>
          <w:tab w:val="left" w:pos="567"/>
        </w:tabs>
        <w:ind w:left="567" w:hanging="567"/>
        <w:rPr>
          <w:rFonts w:asciiTheme="minorHAnsi" w:hAnsiTheme="minorHAnsi"/>
        </w:rPr>
      </w:pPr>
      <w:r w:rsidRPr="00AE288F">
        <w:rPr>
          <w:rFonts w:asciiTheme="minorHAnsi" w:hAnsiTheme="minorHAnsi"/>
        </w:rPr>
        <w:t>Nadace se zavazuje chránit dobré jméno a dobrou pověst MFF KV, Města KV a Film Servisu.</w:t>
      </w:r>
      <w:r w:rsidR="0087231E" w:rsidRPr="00E258F7">
        <w:rPr>
          <w:rFonts w:asciiTheme="minorHAnsi" w:hAnsiTheme="minorHAnsi"/>
        </w:rPr>
        <w:tab/>
      </w:r>
    </w:p>
    <w:p w14:paraId="1F39C1A1" w14:textId="77777777" w:rsidR="000B4D05" w:rsidRPr="00AE288F" w:rsidRDefault="007465CC" w:rsidP="0054580A">
      <w:pPr>
        <w:pStyle w:val="slovn1rove"/>
        <w:spacing w:after="240"/>
        <w:rPr>
          <w:rFonts w:asciiTheme="minorHAnsi" w:hAnsiTheme="minorHAnsi"/>
          <w:sz w:val="22"/>
          <w:szCs w:val="22"/>
          <w:u w:val="none"/>
        </w:rPr>
      </w:pPr>
      <w:r w:rsidRPr="00AE288F">
        <w:rPr>
          <w:rFonts w:asciiTheme="minorHAnsi" w:hAnsiTheme="minorHAnsi"/>
          <w:sz w:val="22"/>
          <w:szCs w:val="22"/>
          <w:u w:val="none"/>
        </w:rPr>
        <w:t>PRÁVA A POVINNOSTI FILM SERVISU</w:t>
      </w:r>
    </w:p>
    <w:p w14:paraId="05C6002E" w14:textId="77777777" w:rsidR="000B4D05" w:rsidRPr="00AE288F" w:rsidRDefault="007465CC" w:rsidP="00F82C60">
      <w:pPr>
        <w:pStyle w:val="slovn2rove"/>
        <w:tabs>
          <w:tab w:val="clear" w:pos="964"/>
        </w:tabs>
        <w:spacing w:before="0"/>
        <w:ind w:left="567" w:hanging="567"/>
        <w:rPr>
          <w:rFonts w:asciiTheme="minorHAnsi" w:hAnsiTheme="minorHAnsi"/>
        </w:rPr>
      </w:pPr>
      <w:bookmarkStart w:id="8" w:name="_Ref22830437"/>
      <w:r w:rsidRPr="00AE288F">
        <w:rPr>
          <w:rFonts w:asciiTheme="minorHAnsi" w:hAnsiTheme="minorHAnsi"/>
        </w:rPr>
        <w:t>Film Servis se zavazuje každý jednotlivý kalendářní rok v době trvání této smlouvy v Karlových Varech řádně uspořádat MFF KV v kvalitě odpovídající jeho významu a pověsti v okamžiku uzavření této smlouvy, a to v těchto termínech (dále jen „</w:t>
      </w:r>
      <w:r w:rsidRPr="00AE288F">
        <w:rPr>
          <w:rFonts w:asciiTheme="minorHAnsi" w:hAnsiTheme="minorHAnsi"/>
          <w:b/>
        </w:rPr>
        <w:t>Termín“</w:t>
      </w:r>
      <w:r w:rsidRPr="00AE288F">
        <w:rPr>
          <w:rFonts w:asciiTheme="minorHAnsi" w:hAnsiTheme="minorHAnsi"/>
        </w:rPr>
        <w:t>):</w:t>
      </w:r>
      <w:bookmarkEnd w:id="8"/>
    </w:p>
    <w:p w14:paraId="180196A7" w14:textId="64F172ED" w:rsidR="000B4D05" w:rsidRDefault="009E0AE6" w:rsidP="00CF394C">
      <w:pPr>
        <w:ind w:left="567"/>
        <w:rPr>
          <w:rFonts w:asciiTheme="minorHAnsi" w:hAnsiTheme="minorHAnsi"/>
          <w:szCs w:val="22"/>
        </w:rPr>
      </w:pPr>
      <w:r w:rsidRPr="00AE288F">
        <w:rPr>
          <w:rFonts w:asciiTheme="minorHAnsi" w:hAnsiTheme="minorHAnsi"/>
          <w:szCs w:val="22"/>
        </w:rPr>
        <w:t>5</w:t>
      </w:r>
      <w:r>
        <w:rPr>
          <w:rFonts w:asciiTheme="minorHAnsi" w:hAnsiTheme="minorHAnsi"/>
          <w:szCs w:val="22"/>
        </w:rPr>
        <w:t>7</w:t>
      </w:r>
      <w:r w:rsidR="007465CC" w:rsidRPr="00AE288F">
        <w:rPr>
          <w:rFonts w:asciiTheme="minorHAnsi" w:hAnsiTheme="minorHAnsi"/>
          <w:szCs w:val="22"/>
        </w:rPr>
        <w:t xml:space="preserve">. ročník MFF KV v roce </w:t>
      </w:r>
      <w:r w:rsidRPr="00AE288F">
        <w:rPr>
          <w:rFonts w:asciiTheme="minorHAnsi" w:hAnsiTheme="minorHAnsi"/>
          <w:szCs w:val="22"/>
        </w:rPr>
        <w:t>202</w:t>
      </w:r>
      <w:r>
        <w:rPr>
          <w:rFonts w:asciiTheme="minorHAnsi" w:hAnsiTheme="minorHAnsi"/>
          <w:szCs w:val="22"/>
        </w:rPr>
        <w:t>3</w:t>
      </w:r>
      <w:r w:rsidRPr="00AE288F">
        <w:rPr>
          <w:rFonts w:asciiTheme="minorHAnsi" w:hAnsiTheme="minorHAnsi"/>
          <w:szCs w:val="22"/>
        </w:rPr>
        <w:t xml:space="preserve"> </w:t>
      </w:r>
      <w:r w:rsidR="007465CC" w:rsidRPr="00AE288F">
        <w:rPr>
          <w:rFonts w:asciiTheme="minorHAnsi" w:hAnsiTheme="minorHAnsi"/>
          <w:szCs w:val="22"/>
        </w:rPr>
        <w:t xml:space="preserve">v termínu </w:t>
      </w:r>
      <w:r>
        <w:rPr>
          <w:rFonts w:asciiTheme="minorHAnsi" w:hAnsiTheme="minorHAnsi"/>
          <w:szCs w:val="22"/>
        </w:rPr>
        <w:t>30</w:t>
      </w:r>
      <w:r w:rsidR="007465CC" w:rsidRPr="00AE288F">
        <w:rPr>
          <w:rFonts w:asciiTheme="minorHAnsi" w:hAnsiTheme="minorHAnsi"/>
          <w:szCs w:val="22"/>
        </w:rPr>
        <w:t xml:space="preserve">. </w:t>
      </w:r>
      <w:r w:rsidRPr="00AE288F">
        <w:rPr>
          <w:rFonts w:asciiTheme="minorHAnsi" w:hAnsiTheme="minorHAnsi"/>
          <w:szCs w:val="22"/>
        </w:rPr>
        <w:t>červ</w:t>
      </w:r>
      <w:r>
        <w:rPr>
          <w:rFonts w:asciiTheme="minorHAnsi" w:hAnsiTheme="minorHAnsi"/>
          <w:szCs w:val="22"/>
        </w:rPr>
        <w:t>na</w:t>
      </w:r>
      <w:r w:rsidRPr="00AE288F">
        <w:rPr>
          <w:rFonts w:asciiTheme="minorHAnsi" w:hAnsiTheme="minorHAnsi"/>
          <w:szCs w:val="22"/>
        </w:rPr>
        <w:t xml:space="preserve"> </w:t>
      </w:r>
      <w:r w:rsidR="007465CC" w:rsidRPr="00AE288F">
        <w:rPr>
          <w:rFonts w:asciiTheme="minorHAnsi" w:hAnsiTheme="minorHAnsi"/>
          <w:szCs w:val="22"/>
        </w:rPr>
        <w:t xml:space="preserve">až </w:t>
      </w:r>
      <w:r>
        <w:rPr>
          <w:rFonts w:asciiTheme="minorHAnsi" w:hAnsiTheme="minorHAnsi"/>
          <w:szCs w:val="22"/>
        </w:rPr>
        <w:t>8</w:t>
      </w:r>
      <w:r w:rsidR="007465CC" w:rsidRPr="00AE288F">
        <w:rPr>
          <w:rFonts w:asciiTheme="minorHAnsi" w:hAnsiTheme="minorHAnsi"/>
          <w:szCs w:val="22"/>
        </w:rPr>
        <w:t>. července;</w:t>
      </w:r>
    </w:p>
    <w:p w14:paraId="14230620" w14:textId="77777777" w:rsidR="00CF394C" w:rsidRPr="00AE288F" w:rsidRDefault="00CF394C" w:rsidP="00CF394C">
      <w:pPr>
        <w:ind w:left="567"/>
        <w:rPr>
          <w:rFonts w:asciiTheme="minorHAnsi" w:hAnsiTheme="minorHAnsi"/>
          <w:szCs w:val="22"/>
        </w:rPr>
      </w:pPr>
    </w:p>
    <w:p w14:paraId="0FFD4DC4" w14:textId="6AEB6E14" w:rsidR="000B4D05" w:rsidRDefault="009E0AE6" w:rsidP="00CF394C">
      <w:pPr>
        <w:ind w:left="567"/>
        <w:rPr>
          <w:rFonts w:asciiTheme="minorHAnsi" w:hAnsiTheme="minorHAnsi"/>
          <w:szCs w:val="22"/>
        </w:rPr>
      </w:pPr>
      <w:r w:rsidRPr="00AE288F">
        <w:rPr>
          <w:rFonts w:asciiTheme="minorHAnsi" w:hAnsiTheme="minorHAnsi"/>
          <w:szCs w:val="22"/>
        </w:rPr>
        <w:t>5</w:t>
      </w:r>
      <w:r>
        <w:rPr>
          <w:rFonts w:asciiTheme="minorHAnsi" w:hAnsiTheme="minorHAnsi"/>
          <w:szCs w:val="22"/>
        </w:rPr>
        <w:t>8</w:t>
      </w:r>
      <w:r w:rsidR="007465CC" w:rsidRPr="00AE288F">
        <w:rPr>
          <w:rFonts w:asciiTheme="minorHAnsi" w:hAnsiTheme="minorHAnsi"/>
          <w:szCs w:val="22"/>
        </w:rPr>
        <w:t xml:space="preserve">. ročník MFF KV v roce </w:t>
      </w:r>
      <w:r w:rsidRPr="00AE288F">
        <w:rPr>
          <w:rFonts w:asciiTheme="minorHAnsi" w:hAnsiTheme="minorHAnsi"/>
          <w:szCs w:val="22"/>
        </w:rPr>
        <w:t>202</w:t>
      </w:r>
      <w:r>
        <w:rPr>
          <w:rFonts w:asciiTheme="minorHAnsi" w:hAnsiTheme="minorHAnsi"/>
          <w:szCs w:val="22"/>
        </w:rPr>
        <w:t>4</w:t>
      </w:r>
      <w:r w:rsidRPr="00AE288F">
        <w:rPr>
          <w:rFonts w:asciiTheme="minorHAnsi" w:hAnsiTheme="minorHAnsi"/>
          <w:szCs w:val="22"/>
        </w:rPr>
        <w:t xml:space="preserve"> </w:t>
      </w:r>
      <w:r w:rsidR="007465CC" w:rsidRPr="00AE288F">
        <w:rPr>
          <w:rFonts w:asciiTheme="minorHAnsi" w:hAnsiTheme="minorHAnsi"/>
          <w:szCs w:val="22"/>
        </w:rPr>
        <w:t xml:space="preserve">v termínu </w:t>
      </w:r>
      <w:r>
        <w:rPr>
          <w:rFonts w:asciiTheme="minorHAnsi" w:hAnsiTheme="minorHAnsi"/>
          <w:szCs w:val="22"/>
        </w:rPr>
        <w:t>28</w:t>
      </w:r>
      <w:r w:rsidR="007465CC" w:rsidRPr="00AE288F">
        <w:rPr>
          <w:rFonts w:asciiTheme="minorHAnsi" w:hAnsiTheme="minorHAnsi"/>
          <w:szCs w:val="22"/>
        </w:rPr>
        <w:t xml:space="preserve">. </w:t>
      </w:r>
      <w:r w:rsidRPr="00AE288F">
        <w:rPr>
          <w:rFonts w:asciiTheme="minorHAnsi" w:hAnsiTheme="minorHAnsi"/>
          <w:szCs w:val="22"/>
        </w:rPr>
        <w:t>červ</w:t>
      </w:r>
      <w:r>
        <w:rPr>
          <w:rFonts w:asciiTheme="minorHAnsi" w:hAnsiTheme="minorHAnsi"/>
          <w:szCs w:val="22"/>
        </w:rPr>
        <w:t>na</w:t>
      </w:r>
      <w:r w:rsidRPr="00AE288F">
        <w:rPr>
          <w:rFonts w:asciiTheme="minorHAnsi" w:hAnsiTheme="minorHAnsi"/>
          <w:szCs w:val="22"/>
        </w:rPr>
        <w:t xml:space="preserve"> </w:t>
      </w:r>
      <w:r w:rsidR="007465CC" w:rsidRPr="00AE288F">
        <w:rPr>
          <w:rFonts w:asciiTheme="minorHAnsi" w:hAnsiTheme="minorHAnsi"/>
          <w:szCs w:val="22"/>
        </w:rPr>
        <w:t xml:space="preserve">až </w:t>
      </w:r>
      <w:r>
        <w:rPr>
          <w:rFonts w:asciiTheme="minorHAnsi" w:hAnsiTheme="minorHAnsi"/>
          <w:szCs w:val="22"/>
        </w:rPr>
        <w:t>6</w:t>
      </w:r>
      <w:r w:rsidR="007465CC" w:rsidRPr="00AE288F">
        <w:rPr>
          <w:rFonts w:asciiTheme="minorHAnsi" w:hAnsiTheme="minorHAnsi"/>
          <w:szCs w:val="22"/>
        </w:rPr>
        <w:t>. července;</w:t>
      </w:r>
    </w:p>
    <w:p w14:paraId="3967BFA1" w14:textId="77777777" w:rsidR="00CF394C" w:rsidRPr="00AE288F" w:rsidRDefault="00CF394C" w:rsidP="00CF394C">
      <w:pPr>
        <w:ind w:left="567"/>
        <w:rPr>
          <w:rFonts w:asciiTheme="minorHAnsi" w:hAnsiTheme="minorHAnsi"/>
          <w:szCs w:val="22"/>
        </w:rPr>
      </w:pPr>
    </w:p>
    <w:p w14:paraId="27A6E2B4" w14:textId="32CEEA2C" w:rsidR="009E0AE6" w:rsidRDefault="009E0AE6" w:rsidP="006C7F71">
      <w:pPr>
        <w:ind w:left="567"/>
        <w:rPr>
          <w:rFonts w:asciiTheme="minorHAnsi" w:hAnsiTheme="minorHAnsi"/>
          <w:szCs w:val="22"/>
        </w:rPr>
      </w:pPr>
      <w:r w:rsidRPr="00AE288F">
        <w:rPr>
          <w:rFonts w:asciiTheme="minorHAnsi" w:hAnsiTheme="minorHAnsi"/>
          <w:szCs w:val="22"/>
        </w:rPr>
        <w:t>5</w:t>
      </w:r>
      <w:r>
        <w:rPr>
          <w:rFonts w:asciiTheme="minorHAnsi" w:hAnsiTheme="minorHAnsi"/>
          <w:szCs w:val="22"/>
        </w:rPr>
        <w:t>9</w:t>
      </w:r>
      <w:r w:rsidR="007465CC" w:rsidRPr="00AE288F">
        <w:rPr>
          <w:rFonts w:asciiTheme="minorHAnsi" w:hAnsiTheme="minorHAnsi"/>
          <w:szCs w:val="22"/>
        </w:rPr>
        <w:t xml:space="preserve">. ročník MFF KV v roce </w:t>
      </w:r>
      <w:r w:rsidRPr="00AE288F">
        <w:rPr>
          <w:rFonts w:asciiTheme="minorHAnsi" w:hAnsiTheme="minorHAnsi"/>
          <w:szCs w:val="22"/>
        </w:rPr>
        <w:t>202</w:t>
      </w:r>
      <w:r>
        <w:rPr>
          <w:rFonts w:asciiTheme="minorHAnsi" w:hAnsiTheme="minorHAnsi"/>
          <w:szCs w:val="22"/>
        </w:rPr>
        <w:t>5</w:t>
      </w:r>
      <w:r w:rsidRPr="00AE288F">
        <w:rPr>
          <w:rFonts w:asciiTheme="minorHAnsi" w:hAnsiTheme="minorHAnsi"/>
          <w:szCs w:val="22"/>
        </w:rPr>
        <w:t xml:space="preserve"> </w:t>
      </w:r>
      <w:r w:rsidR="007465CC" w:rsidRPr="00AE288F">
        <w:rPr>
          <w:rFonts w:asciiTheme="minorHAnsi" w:hAnsiTheme="minorHAnsi"/>
          <w:szCs w:val="22"/>
        </w:rPr>
        <w:t xml:space="preserve">v termínu </w:t>
      </w:r>
      <w:r>
        <w:rPr>
          <w:rFonts w:asciiTheme="minorHAnsi" w:hAnsiTheme="minorHAnsi"/>
          <w:szCs w:val="22"/>
        </w:rPr>
        <w:t>4</w:t>
      </w:r>
      <w:r w:rsidR="007465CC" w:rsidRPr="00AE288F">
        <w:rPr>
          <w:rFonts w:asciiTheme="minorHAnsi" w:hAnsiTheme="minorHAnsi"/>
          <w:szCs w:val="22"/>
        </w:rPr>
        <w:t xml:space="preserve">. července až </w:t>
      </w:r>
      <w:r>
        <w:rPr>
          <w:rFonts w:asciiTheme="minorHAnsi" w:hAnsiTheme="minorHAnsi"/>
          <w:szCs w:val="22"/>
        </w:rPr>
        <w:t>12</w:t>
      </w:r>
      <w:r w:rsidR="007465CC" w:rsidRPr="00AE288F">
        <w:rPr>
          <w:rFonts w:asciiTheme="minorHAnsi" w:hAnsiTheme="minorHAnsi"/>
          <w:szCs w:val="22"/>
        </w:rPr>
        <w:t>. července</w:t>
      </w:r>
      <w:r>
        <w:rPr>
          <w:rFonts w:asciiTheme="minorHAnsi" w:hAnsiTheme="minorHAnsi"/>
          <w:szCs w:val="22"/>
        </w:rPr>
        <w:t>;</w:t>
      </w:r>
    </w:p>
    <w:p w14:paraId="799A6C91" w14:textId="77777777" w:rsidR="00CF394C" w:rsidRDefault="00CF394C" w:rsidP="00AC4516">
      <w:pPr>
        <w:ind w:left="567"/>
        <w:rPr>
          <w:rFonts w:asciiTheme="minorHAnsi" w:hAnsiTheme="minorHAnsi"/>
          <w:szCs w:val="22"/>
        </w:rPr>
      </w:pPr>
    </w:p>
    <w:p w14:paraId="6EC9EA15" w14:textId="77777777" w:rsidR="00CF394C" w:rsidRDefault="009E0AE6" w:rsidP="00CF394C">
      <w:pPr>
        <w:ind w:left="567"/>
        <w:rPr>
          <w:rFonts w:asciiTheme="minorHAnsi" w:hAnsiTheme="minorHAnsi"/>
          <w:szCs w:val="22"/>
        </w:rPr>
      </w:pPr>
      <w:r>
        <w:rPr>
          <w:rFonts w:asciiTheme="minorHAnsi" w:hAnsiTheme="minorHAnsi"/>
          <w:szCs w:val="22"/>
        </w:rPr>
        <w:t>60. ročník MFF KV v roce 2026 v termínu 3. července až 11. července.</w:t>
      </w:r>
    </w:p>
    <w:p w14:paraId="039CFFCF" w14:textId="1CC7535A" w:rsidR="000B4D05" w:rsidRPr="00AE288F" w:rsidRDefault="000B4D05" w:rsidP="00CF394C">
      <w:pPr>
        <w:ind w:left="567"/>
        <w:rPr>
          <w:rFonts w:asciiTheme="minorHAnsi" w:hAnsiTheme="minorHAnsi"/>
          <w:szCs w:val="22"/>
        </w:rPr>
      </w:pPr>
    </w:p>
    <w:p w14:paraId="390E4862" w14:textId="2E25BCA6"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 xml:space="preserve">Film Servis v rámci svých možností vyvine maximální snahu, aby alespoň 1/2 (jedna polovina) pomocných pracovníků využívaných v rámci konání MFF KV (např. hostesky, brigádníci apod.) měla trvalý pobyt v Karlových Varech a okolí. Nejpozději do šedesáti (60) dnů od ukončení MFF KV v příslušném kalendářním roce </w:t>
      </w:r>
      <w:r w:rsidR="00096CC5" w:rsidRPr="00AE288F">
        <w:rPr>
          <w:rFonts w:asciiTheme="minorHAnsi" w:hAnsiTheme="minorHAnsi"/>
        </w:rPr>
        <w:t>bude Film Servisem za</w:t>
      </w:r>
      <w:r w:rsidR="007F3A70" w:rsidRPr="00AE288F">
        <w:rPr>
          <w:rFonts w:asciiTheme="minorHAnsi" w:hAnsiTheme="minorHAnsi"/>
        </w:rPr>
        <w:t xml:space="preserve"> účelem kontroly </w:t>
      </w:r>
      <w:r w:rsidRPr="00AE288F">
        <w:rPr>
          <w:rFonts w:asciiTheme="minorHAnsi" w:hAnsiTheme="minorHAnsi"/>
        </w:rPr>
        <w:t xml:space="preserve">ze </w:t>
      </w:r>
      <w:r w:rsidR="002B16B2">
        <w:rPr>
          <w:rFonts w:asciiTheme="minorHAnsi" w:hAnsiTheme="minorHAnsi"/>
        </w:rPr>
        <w:t>strany Města KV předložen počet</w:t>
      </w:r>
      <w:r w:rsidRPr="00AE288F">
        <w:rPr>
          <w:rFonts w:asciiTheme="minorHAnsi" w:hAnsiTheme="minorHAnsi"/>
        </w:rPr>
        <w:t xml:space="preserve"> těchto osob, popř. dojde-li pouze k částečnému splnění tohoto požadavku, i další podklady k doložení maximální snahy o jeho splnění. Předání seznamu a</w:t>
      </w:r>
      <w:r w:rsidR="00960907" w:rsidRPr="00AE288F">
        <w:rPr>
          <w:rFonts w:asciiTheme="minorHAnsi" w:hAnsiTheme="minorHAnsi"/>
        </w:rPr>
        <w:t> </w:t>
      </w:r>
      <w:r w:rsidRPr="00AE288F">
        <w:rPr>
          <w:rFonts w:asciiTheme="minorHAnsi" w:hAnsiTheme="minorHAnsi"/>
        </w:rPr>
        <w:t xml:space="preserve">dalších podkladů v souladu s právními předpisy (především z hlediska </w:t>
      </w:r>
      <w:r w:rsidR="00AC4516">
        <w:rPr>
          <w:rFonts w:asciiTheme="minorHAnsi" w:hAnsiTheme="minorHAnsi"/>
        </w:rPr>
        <w:t xml:space="preserve">ochrany </w:t>
      </w:r>
      <w:r w:rsidRPr="00AE288F">
        <w:rPr>
          <w:rFonts w:asciiTheme="minorHAnsi" w:hAnsiTheme="minorHAnsi"/>
        </w:rPr>
        <w:t>osobních údajů) zajistí Film Servis.</w:t>
      </w:r>
    </w:p>
    <w:p w14:paraId="73FB9ED1" w14:textId="4974359F" w:rsidR="0056697F"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 xml:space="preserve">Film Servis v rámci svých možností vyvine maximální snahu, aby nájemci nemovitostí, objektů a prostor poskytnutých mu ze strany Města KV měli sídlo v Karlových Varech a okolí. Nejpozději do šedesáti (60) dnů od ukončení MFF KV v příslušném kalendářním roce </w:t>
      </w:r>
      <w:r w:rsidR="0056697F" w:rsidRPr="00AE288F">
        <w:rPr>
          <w:rFonts w:asciiTheme="minorHAnsi" w:hAnsiTheme="minorHAnsi"/>
        </w:rPr>
        <w:t xml:space="preserve">bude Film Servisem za účelem kontroly ze strany Města KV předložen seznam těchto </w:t>
      </w:r>
      <w:r w:rsidRPr="00AE288F">
        <w:rPr>
          <w:rFonts w:asciiTheme="minorHAnsi" w:hAnsiTheme="minorHAnsi"/>
        </w:rPr>
        <w:t>osob, popř. dojde-li pouze k částečnému splnění tohoto požadavku, i další podklady k doložení maximální snahy o jeho splnění.</w:t>
      </w:r>
    </w:p>
    <w:p w14:paraId="1708BDE6" w14:textId="4A0F39EA" w:rsidR="0057329A"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se zavazuje stanovit nájemné nemovitostí, objektů a prostor poskytnutých mu ze strany Města KV ve výši určené písemnou dohodou s Městem KV. Splnění této povinnosti bud</w:t>
      </w:r>
      <w:r w:rsidR="002B16B2">
        <w:rPr>
          <w:rFonts w:asciiTheme="minorHAnsi" w:hAnsiTheme="minorHAnsi"/>
        </w:rPr>
        <w:t xml:space="preserve">e Městu KV doloženo do </w:t>
      </w:r>
      <w:r w:rsidR="00F82C60">
        <w:rPr>
          <w:rFonts w:asciiTheme="minorHAnsi" w:hAnsiTheme="minorHAnsi"/>
        </w:rPr>
        <w:t xml:space="preserve">šedesáti </w:t>
      </w:r>
      <w:r w:rsidR="002B16B2">
        <w:rPr>
          <w:rFonts w:asciiTheme="minorHAnsi" w:hAnsiTheme="minorHAnsi"/>
        </w:rPr>
        <w:t>(6</w:t>
      </w:r>
      <w:r w:rsidRPr="00AE288F">
        <w:rPr>
          <w:rFonts w:asciiTheme="minorHAnsi" w:hAnsiTheme="minorHAnsi"/>
        </w:rPr>
        <w:t>0) dnů od ukončení MFF KV v příslušném kalendářním roce</w:t>
      </w:r>
      <w:r w:rsidR="0057329A" w:rsidRPr="00AE288F">
        <w:rPr>
          <w:rFonts w:asciiTheme="minorHAnsi" w:hAnsiTheme="minorHAnsi"/>
        </w:rPr>
        <w:t xml:space="preserve"> předložením všech </w:t>
      </w:r>
      <w:r w:rsidR="00E377FD" w:rsidRPr="00AE288F">
        <w:rPr>
          <w:rFonts w:asciiTheme="minorHAnsi" w:hAnsiTheme="minorHAnsi"/>
        </w:rPr>
        <w:t xml:space="preserve">předmětných </w:t>
      </w:r>
      <w:r w:rsidR="00341A1C" w:rsidRPr="00AE288F">
        <w:rPr>
          <w:rFonts w:asciiTheme="minorHAnsi" w:hAnsiTheme="minorHAnsi"/>
        </w:rPr>
        <w:t>nájemní</w:t>
      </w:r>
      <w:r w:rsidRPr="00AE288F">
        <w:rPr>
          <w:rFonts w:asciiTheme="minorHAnsi" w:hAnsiTheme="minorHAnsi"/>
        </w:rPr>
        <w:t>ch smluv v originále.</w:t>
      </w:r>
    </w:p>
    <w:p w14:paraId="4569F1B4" w14:textId="0A6FD0E8"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lastRenderedPageBreak/>
        <w:t xml:space="preserve">Nadační příspěvek poskytnutý Městem KV Nadaci </w:t>
      </w:r>
      <w:r w:rsidR="003173F2" w:rsidRPr="00AE288F">
        <w:rPr>
          <w:rFonts w:asciiTheme="minorHAnsi" w:hAnsiTheme="minorHAnsi"/>
        </w:rPr>
        <w:t xml:space="preserve">a následně </w:t>
      </w:r>
      <w:r w:rsidR="000B4D05" w:rsidRPr="00AE288F">
        <w:rPr>
          <w:rFonts w:asciiTheme="minorHAnsi" w:hAnsiTheme="minorHAnsi"/>
        </w:rPr>
        <w:t>Nadací Film Servisu</w:t>
      </w:r>
      <w:r w:rsidRPr="00AE288F">
        <w:rPr>
          <w:rFonts w:asciiTheme="minorHAnsi" w:hAnsiTheme="minorHAnsi"/>
        </w:rPr>
        <w:t xml:space="preserve"> za účelem podpory pořádání MFF KV a doprovodných akcí, je Film Servis povinen použít vždy výlučně za účelem financování MFF KV (k úhradě nákladů na dodavatele mající sídlo v Karlových Varech, k úhradě nákladů na služby poskytované v Karlových Varech a k úhradě nákladů za nebytové prostory a ubytování v Karlových Varech) a provede Nadaci jeho vyúčtování na základě zvláštní smlouvy (smlouva o poskytnutí nadačního </w:t>
      </w:r>
      <w:r w:rsidR="005B2CBF" w:rsidRPr="00AE288F">
        <w:rPr>
          <w:rFonts w:asciiTheme="minorHAnsi" w:hAnsiTheme="minorHAnsi"/>
        </w:rPr>
        <w:t>příspěvku</w:t>
      </w:r>
      <w:r w:rsidRPr="00AE288F">
        <w:rPr>
          <w:rFonts w:asciiTheme="minorHAnsi" w:hAnsiTheme="minorHAnsi"/>
        </w:rPr>
        <w:t>) uzavřené za tímto účelem mezi Nadací a Film Servisem.</w:t>
      </w:r>
    </w:p>
    <w:p w14:paraId="0C6A555E" w14:textId="77777777"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v rámci objektivních možností vyvine maximální snahu, aby program MFF KV byl pro každý jednotlivý ročník v době trvání této smlouvy uveden vždy nejméně v deseti (10) kinosálech v Karlových Varech</w:t>
      </w:r>
      <w:r w:rsidR="000B4D05" w:rsidRPr="00AE288F">
        <w:rPr>
          <w:rFonts w:asciiTheme="minorHAnsi" w:hAnsiTheme="minorHAnsi"/>
        </w:rPr>
        <w:t>.</w:t>
      </w:r>
    </w:p>
    <w:p w14:paraId="6659BBDB" w14:textId="3A56F3D1" w:rsidR="00BA6446" w:rsidRPr="00AE288F" w:rsidRDefault="007465CC" w:rsidP="00F82C60">
      <w:pPr>
        <w:pStyle w:val="slovn2rove"/>
        <w:tabs>
          <w:tab w:val="clear" w:pos="964"/>
        </w:tabs>
        <w:spacing w:after="240"/>
        <w:ind w:left="567" w:hanging="567"/>
        <w:rPr>
          <w:rFonts w:asciiTheme="minorHAnsi" w:hAnsiTheme="minorHAnsi"/>
        </w:rPr>
      </w:pPr>
      <w:r w:rsidRPr="00AE288F">
        <w:rPr>
          <w:rFonts w:asciiTheme="minorHAnsi" w:hAnsiTheme="minorHAnsi"/>
        </w:rPr>
        <w:t xml:space="preserve">Film Servis se zavazuje výlučně prostřednictvím společnosti </w:t>
      </w:r>
      <w:r w:rsidR="00AD472D">
        <w:rPr>
          <w:rFonts w:asciiTheme="minorHAnsi" w:hAnsiTheme="minorHAnsi"/>
        </w:rPr>
        <w:t xml:space="preserve">zřízené </w:t>
      </w:r>
      <w:r w:rsidRPr="00AE288F">
        <w:rPr>
          <w:rFonts w:asciiTheme="minorHAnsi" w:hAnsiTheme="minorHAnsi"/>
        </w:rPr>
        <w:t>Měst</w:t>
      </w:r>
      <w:r w:rsidR="00AD472D">
        <w:rPr>
          <w:rFonts w:asciiTheme="minorHAnsi" w:hAnsiTheme="minorHAnsi"/>
        </w:rPr>
        <w:t>em</w:t>
      </w:r>
      <w:r w:rsidRPr="00AE288F">
        <w:rPr>
          <w:rFonts w:asciiTheme="minorHAnsi" w:hAnsiTheme="minorHAnsi"/>
        </w:rPr>
        <w:t xml:space="preserve"> KV, a to Dopravní</w:t>
      </w:r>
      <w:r w:rsidR="00AD472D">
        <w:rPr>
          <w:rFonts w:asciiTheme="minorHAnsi" w:hAnsiTheme="minorHAnsi"/>
        </w:rPr>
        <w:t>m</w:t>
      </w:r>
      <w:r w:rsidRPr="00AE288F">
        <w:rPr>
          <w:rFonts w:asciiTheme="minorHAnsi" w:hAnsiTheme="minorHAnsi"/>
        </w:rPr>
        <w:t xml:space="preserve"> podnik</w:t>
      </w:r>
      <w:r w:rsidR="00AD472D">
        <w:rPr>
          <w:rFonts w:asciiTheme="minorHAnsi" w:hAnsiTheme="minorHAnsi"/>
        </w:rPr>
        <w:t>em</w:t>
      </w:r>
      <w:r w:rsidRPr="00AE288F">
        <w:rPr>
          <w:rFonts w:asciiTheme="minorHAnsi" w:hAnsiTheme="minorHAnsi"/>
        </w:rPr>
        <w:t xml:space="preserve"> Karlovy Vary a.s. zajistit na vlastní náklady speciální autobusové linky v rámci pořádání MFF KV po celou dobu pořádání MFF, a to zejména ke spojení všech kinosálů MFF KV s obvyklými ubytovacími místy návštěvníků MFF KV (stanové městečko, Domov mládeže, hotely Thermal, Pupp apod.).</w:t>
      </w:r>
    </w:p>
    <w:p w14:paraId="65D6C759" w14:textId="4CFF385A" w:rsidR="00441158" w:rsidRPr="00F82C60" w:rsidRDefault="007465CC" w:rsidP="00F82C60">
      <w:pPr>
        <w:pStyle w:val="slovn2rove"/>
        <w:tabs>
          <w:tab w:val="clear" w:pos="964"/>
        </w:tabs>
        <w:ind w:left="567" w:hanging="567"/>
        <w:rPr>
          <w:rFonts w:asciiTheme="minorHAnsi" w:hAnsiTheme="minorHAnsi"/>
        </w:rPr>
      </w:pPr>
      <w:r w:rsidRPr="00AE288F">
        <w:rPr>
          <w:rFonts w:asciiTheme="minorHAnsi" w:hAnsiTheme="minorHAnsi"/>
        </w:rPr>
        <w:t>Film Servis se zavazuje výlučně prostřednictvím organizace</w:t>
      </w:r>
      <w:r w:rsidR="00AD472D">
        <w:rPr>
          <w:rFonts w:asciiTheme="minorHAnsi" w:hAnsiTheme="minorHAnsi"/>
        </w:rPr>
        <w:t xml:space="preserve"> zřízené</w:t>
      </w:r>
      <w:r w:rsidRPr="00AE288F">
        <w:rPr>
          <w:rFonts w:asciiTheme="minorHAnsi" w:hAnsiTheme="minorHAnsi"/>
        </w:rPr>
        <w:t xml:space="preserve"> Měst</w:t>
      </w:r>
      <w:r w:rsidR="00AD472D">
        <w:rPr>
          <w:rFonts w:asciiTheme="minorHAnsi" w:hAnsiTheme="minorHAnsi"/>
        </w:rPr>
        <w:t>em</w:t>
      </w:r>
      <w:r w:rsidRPr="00AE288F">
        <w:rPr>
          <w:rFonts w:asciiTheme="minorHAnsi" w:hAnsiTheme="minorHAnsi"/>
        </w:rPr>
        <w:t xml:space="preserve"> KV, a to Správ</w:t>
      </w:r>
      <w:r w:rsidR="00367193">
        <w:rPr>
          <w:rFonts w:asciiTheme="minorHAnsi" w:hAnsiTheme="minorHAnsi"/>
        </w:rPr>
        <w:t>ou</w:t>
      </w:r>
      <w:r w:rsidRPr="00AE288F">
        <w:rPr>
          <w:rFonts w:asciiTheme="minorHAnsi" w:hAnsiTheme="minorHAnsi"/>
        </w:rPr>
        <w:t xml:space="preserve"> lázeňských parků, příspěvkové organizace zajistit na vlastní náklady zvýšený pravidelný úklid (denní frekvence úklidu, čistící vozy, zvýšený počet odpadkových košů atd.) ulic: O</w:t>
      </w:r>
      <w:r w:rsidR="00FB0688">
        <w:rPr>
          <w:rFonts w:asciiTheme="minorHAnsi" w:hAnsiTheme="minorHAnsi"/>
        </w:rPr>
        <w:t>bchodně – správní centrum</w:t>
      </w:r>
      <w:r w:rsidRPr="00AE288F">
        <w:rPr>
          <w:rFonts w:asciiTheme="minorHAnsi" w:hAnsiTheme="minorHAnsi"/>
        </w:rPr>
        <w:t xml:space="preserve"> – T. G. M., Zeyerova ulice, Dr. D. Bechera, Smetanovy sady, nábřeží Osvobození od křižovatky s ulicí Varšavská až k Hlavní poště; lázeňské území – I.</w:t>
      </w:r>
      <w:r w:rsidR="004C7F85">
        <w:rPr>
          <w:rFonts w:asciiTheme="minorHAnsi" w:hAnsiTheme="minorHAnsi"/>
        </w:rPr>
        <w:t xml:space="preserve"> </w:t>
      </w:r>
      <w:r w:rsidRPr="00AE288F">
        <w:rPr>
          <w:rFonts w:asciiTheme="minorHAnsi" w:hAnsiTheme="minorHAnsi"/>
        </w:rPr>
        <w:t>P.</w:t>
      </w:r>
      <w:r w:rsidR="004C7F85">
        <w:rPr>
          <w:rFonts w:asciiTheme="minorHAnsi" w:hAnsiTheme="minorHAnsi"/>
        </w:rPr>
        <w:t xml:space="preserve"> </w:t>
      </w:r>
      <w:r w:rsidRPr="00AE288F">
        <w:rPr>
          <w:rFonts w:asciiTheme="minorHAnsi" w:hAnsiTheme="minorHAnsi"/>
        </w:rPr>
        <w:t>Pavlova (od tunelu pod Thermálem ), Karla IV., Dvořákovy sady, Zahradní ulice, Vřídelní ulice, Mlýnské nábřeží, Lázeňská ulice, Tržiště, Stará louka až po Mírové náměstí, Divadelní náměstí + park, Nová louka až po Lázně I, včetně přilehlého parku Karla IV, a taktéž zajistí na svůj náklad mimořádné vývozy stávajících odpadkových košů na komunikacích v lokalitě - od Alžbětiných sadů až po hotel PUPP, dle dohody s Odborem technickým MMKV. Úklid by se měl provádět především v ranních hodinách.</w:t>
      </w:r>
    </w:p>
    <w:p w14:paraId="5BB07A31" w14:textId="607CF7AF" w:rsidR="000B4D05" w:rsidRPr="00B95350" w:rsidRDefault="007465CC" w:rsidP="00B95350">
      <w:pPr>
        <w:pStyle w:val="slovn2rove"/>
        <w:tabs>
          <w:tab w:val="clear" w:pos="964"/>
        </w:tabs>
        <w:spacing w:before="0" w:after="240"/>
        <w:ind w:left="567" w:hanging="567"/>
        <w:rPr>
          <w:rFonts w:asciiTheme="minorHAnsi" w:hAnsiTheme="minorHAnsi"/>
        </w:rPr>
      </w:pPr>
      <w:r w:rsidRPr="00B95350">
        <w:rPr>
          <w:rFonts w:asciiTheme="minorHAnsi" w:hAnsiTheme="minorHAnsi"/>
        </w:rPr>
        <w:t>Film Servis se zavazuje vždy nejpozději do 30.</w:t>
      </w:r>
      <w:r w:rsidR="008108DC" w:rsidRPr="00B95350">
        <w:rPr>
          <w:rFonts w:asciiTheme="minorHAnsi" w:hAnsiTheme="minorHAnsi"/>
        </w:rPr>
        <w:t xml:space="preserve"> </w:t>
      </w:r>
      <w:r w:rsidRPr="00B95350">
        <w:rPr>
          <w:rFonts w:asciiTheme="minorHAnsi" w:hAnsiTheme="minorHAnsi"/>
        </w:rPr>
        <w:t>9. příslušného kalendářního roku trvání této smlouvy předat Městu KV monitoring mediálních ohlasů každého jednotlivého skončeného ročníku MFF KV.</w:t>
      </w:r>
    </w:p>
    <w:p w14:paraId="1C4C87B0" w14:textId="0D9361B9"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vyvine v rámci objektivních možností maximální snahu každý jednotlivý ročník MFF KV v době trvání této smlouvy využít pro potřeby MFF KV nejméně 7.000 (sedm tisíc) lůžko-dnů z kapacit hotelů v Karlových Varech. Nejpozději do šedesáti (60) dnů od ukončení MFF KV v příslušném kalendářním roce</w:t>
      </w:r>
      <w:r w:rsidR="00444A93" w:rsidRPr="00AE288F">
        <w:rPr>
          <w:rFonts w:asciiTheme="minorHAnsi" w:hAnsiTheme="minorHAnsi"/>
        </w:rPr>
        <w:t xml:space="preserve"> bude Film Servisem za účelem kontroly ze strany Města KV předložen p</w:t>
      </w:r>
      <w:r w:rsidRPr="00AE288F">
        <w:rPr>
          <w:rFonts w:asciiTheme="minorHAnsi" w:hAnsiTheme="minorHAnsi"/>
        </w:rPr>
        <w:t>řehled využitých lůžko-dnů, popř., dojde-li pouze k částečnému splnění tohoto požadavku, i další podklady k doložení maximální snahy o jeho splnění.</w:t>
      </w:r>
    </w:p>
    <w:p w14:paraId="3EFE3544" w14:textId="3C66C699"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 xml:space="preserve">V případě potřeby bližší specifikace součinnosti Film Servisu k naplnění Účelu smlouvy a jeho závazku poskytnutí prezentačních a jiných plnění smluvním stranám, bude pro příslušný ročník či ročníky MFF KV uzavřen Prováděcí dodatek této smlouvy (viz článek </w:t>
      </w:r>
      <w:r w:rsidRPr="00AE288F">
        <w:rPr>
          <w:rFonts w:asciiTheme="minorHAnsi" w:hAnsiTheme="minorHAnsi"/>
        </w:rPr>
        <w:fldChar w:fldCharType="begin"/>
      </w:r>
      <w:r w:rsidRPr="00AE288F">
        <w:rPr>
          <w:rFonts w:asciiTheme="minorHAnsi" w:hAnsiTheme="minorHAnsi"/>
        </w:rPr>
        <w:instrText xml:space="preserve"> REF _Ref22830515 \r \h </w:instrText>
      </w:r>
      <w:r w:rsidR="00F666ED" w:rsidRPr="00AE288F">
        <w:rPr>
          <w:rFonts w:asciiTheme="minorHAnsi" w:hAnsiTheme="minorHAnsi"/>
        </w:rPr>
        <w:instrText xml:space="preserve"> \* MERGEFORMAT </w:instrText>
      </w:r>
      <w:r w:rsidRPr="00AE288F">
        <w:rPr>
          <w:rFonts w:asciiTheme="minorHAnsi" w:hAnsiTheme="minorHAnsi"/>
        </w:rPr>
      </w:r>
      <w:r w:rsidRPr="00AE288F">
        <w:rPr>
          <w:rFonts w:asciiTheme="minorHAnsi" w:hAnsiTheme="minorHAnsi"/>
        </w:rPr>
        <w:fldChar w:fldCharType="separate"/>
      </w:r>
      <w:r w:rsidR="00115A79">
        <w:rPr>
          <w:rFonts w:asciiTheme="minorHAnsi" w:hAnsiTheme="minorHAnsi"/>
        </w:rPr>
        <w:t>6.1</w:t>
      </w:r>
      <w:r w:rsidRPr="00AE288F">
        <w:rPr>
          <w:rFonts w:asciiTheme="minorHAnsi" w:hAnsiTheme="minorHAnsi"/>
        </w:rPr>
        <w:fldChar w:fldCharType="end"/>
      </w:r>
      <w:r w:rsidR="000B4D05" w:rsidRPr="00AE288F">
        <w:rPr>
          <w:rFonts w:asciiTheme="minorHAnsi" w:hAnsiTheme="minorHAnsi"/>
        </w:rPr>
        <w:t xml:space="preserve"> této smlouvy). Plnění Film Servisu bude smluvním stranám poskytováno v rozsahu dle dosavadních zkušeností s pořádání MFF KV a na základě již mezi smluvními stranami zavedených zvyklostí, p</w:t>
      </w:r>
      <w:r w:rsidRPr="00AE288F">
        <w:rPr>
          <w:rFonts w:asciiTheme="minorHAnsi" w:hAnsiTheme="minorHAnsi"/>
        </w:rPr>
        <w:t>řičemž vždy umožní účast smluvních stran na MFF KV (jejich představitelů) a možnost jejich prezentace v rámci MFF KV.</w:t>
      </w:r>
    </w:p>
    <w:p w14:paraId="394E52BC" w14:textId="77777777" w:rsidR="000B4D05" w:rsidRPr="00A66C29" w:rsidRDefault="007465CC" w:rsidP="00F82C60">
      <w:pPr>
        <w:pStyle w:val="slovn2rove"/>
        <w:tabs>
          <w:tab w:val="clear" w:pos="964"/>
        </w:tabs>
        <w:spacing w:before="0" w:after="240"/>
        <w:ind w:left="567" w:hanging="567"/>
        <w:rPr>
          <w:rFonts w:asciiTheme="minorHAnsi" w:hAnsiTheme="minorHAnsi"/>
        </w:rPr>
      </w:pPr>
      <w:r w:rsidRPr="00A66C29">
        <w:rPr>
          <w:rFonts w:asciiTheme="minorHAnsi" w:hAnsiTheme="minorHAnsi"/>
        </w:rPr>
        <w:t>Film Servis se zavazuje činit úkony při realizaci této smlouvy, jakož i provádět komunikaci se smluvními stranami výhradně prostřednictvím oprávněných zástupců. Na úkony, jež nebudou činěny způsobem dle předchozí věty není smluvní strana, jíž je takový úkon adresován, povinna reflektovat.</w:t>
      </w:r>
    </w:p>
    <w:p w14:paraId="10303184" w14:textId="5EAE9495" w:rsidR="00C82B30"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lastRenderedPageBreak/>
        <w:t>Film Servis se zavazuje nejpozději ke dni převzetí nemovitostí uvedených v bodě 3.1.3. této smlouvy mít uzavřeno pojištění své odpovědnosti za škodu způsobenou třetím osobám v souvislosti s pořádáním MFF KV a činnosti Film Servisu s tím spojenou.</w:t>
      </w:r>
    </w:p>
    <w:p w14:paraId="23E860C8" w14:textId="6A8700CD" w:rsidR="0057649E"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se zavazuje poskytnout Městu KV a Nadaci pro jejich interní využití akreditace Festival Partner na dobu konání MFF KV v každém kalendářním roce trvání toto smlouvy, a to v počtu a v rozsahu jednotlivých oprávnění držitele příslušné akreditace Festival Partner, a to v celkovém počtu pro Město KV nejméně 74 akreditací. Bližší specifikaci jednotlivých kategorií akreditací Festival Partner bude stanoven v</w:t>
      </w:r>
      <w:r w:rsidR="00C40A8B" w:rsidRPr="00AE288F">
        <w:rPr>
          <w:rFonts w:asciiTheme="minorHAnsi" w:hAnsiTheme="minorHAnsi"/>
        </w:rPr>
        <w:t xml:space="preserve">e smlouvě o nadačním příspěvku nebo v </w:t>
      </w:r>
      <w:r w:rsidRPr="00AE288F">
        <w:rPr>
          <w:rFonts w:asciiTheme="minorHAnsi" w:hAnsiTheme="minorHAnsi"/>
        </w:rPr>
        <w:t xml:space="preserve">Prováděcím dodatku uzavřeném pro příslušný ročník MFF KV. </w:t>
      </w:r>
    </w:p>
    <w:p w14:paraId="24D5AB9B" w14:textId="77777777" w:rsidR="0057649E"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 xml:space="preserve">Film Servis se zavazuje uvádět Město KV jako hlavního partnera MFF KV, a to kdekoliv a kdykoliv bude hlavní partnery MFF KV uvádět (prezentovat). </w:t>
      </w:r>
    </w:p>
    <w:p w14:paraId="34250FB5" w14:textId="77777777" w:rsidR="005358E6"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se zavazuje, že nebude, zejména co se týče dodržování nočního klidu organizováním pořádání MFF KV (tj. organizováním plánovaných staveb, projekcí, instalací a reinstalací, dopravy) omezovat či jinak nad zvyklosti obvyklého rozsahu porušovat právní předpisy obecně platné na území města Karlovy Vary.</w:t>
      </w:r>
    </w:p>
    <w:p w14:paraId="0CD867A7" w14:textId="680C734E" w:rsidR="005F733D"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 xml:space="preserve">Nad rámec uvedeného je Film Servis povinen uhradit Městu KV a/nebo </w:t>
      </w:r>
      <w:r w:rsidR="00367EA8">
        <w:rPr>
          <w:rFonts w:asciiTheme="minorHAnsi" w:hAnsiTheme="minorHAnsi"/>
        </w:rPr>
        <w:t xml:space="preserve">jím zřízeným společnostem a </w:t>
      </w:r>
      <w:r w:rsidR="003C2E32">
        <w:rPr>
          <w:rFonts w:asciiTheme="minorHAnsi" w:hAnsiTheme="minorHAnsi"/>
        </w:rPr>
        <w:t xml:space="preserve">příspěvkovým </w:t>
      </w:r>
      <w:r w:rsidR="00367EA8">
        <w:rPr>
          <w:rFonts w:asciiTheme="minorHAnsi" w:hAnsiTheme="minorHAnsi"/>
        </w:rPr>
        <w:t>organizacím</w:t>
      </w:r>
      <w:r w:rsidRPr="00AE288F">
        <w:rPr>
          <w:rFonts w:asciiTheme="minorHAnsi" w:hAnsiTheme="minorHAnsi"/>
        </w:rPr>
        <w:t xml:space="preserve"> za užití nemovitostí, objektů a prostor v Karlových Varech vlastněných, užívaných a/nebo spravovaných Městem KV nebo j</w:t>
      </w:r>
      <w:r w:rsidR="00157F89">
        <w:rPr>
          <w:rFonts w:asciiTheme="minorHAnsi" w:hAnsiTheme="minorHAnsi"/>
        </w:rPr>
        <w:t>ím založenou společností a/nebo jeho příspěvkovou organizací</w:t>
      </w:r>
      <w:r w:rsidRPr="00AE288F">
        <w:rPr>
          <w:rFonts w:asciiTheme="minorHAnsi" w:hAnsiTheme="minorHAnsi"/>
        </w:rPr>
        <w:t xml:space="preserve"> k realizaci filmových představení, dalšího programu a souvisejících činností v rámci MFF KV a k nim náležející sociální zařízení, spotřebu elektrické energie, vodného a stočeného, úklidu těchto objektů a prostor, odvoz suchého odpadu (tj. za spotřebu v uvedených objektech a/nebo prostorách) představující jejich obvyklé (tj. běžné po dobu mimo pořádání MFF KV) užití za celou dobu, po kterou budou Film Servis uvedené prostory zpřístupněny.</w:t>
      </w:r>
    </w:p>
    <w:p w14:paraId="650D1D6D" w14:textId="5836AF28" w:rsidR="005E23D1"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se zavazuje, že k umístnění reklamních a jiných obdobných nosičů či poutačů ve městě Karlovy Vary souvisejících s konáním MFF KV, jakož i jejich technické provedení těchto instalací, bude možné pouze za podmínky, že tyto budou předem písemně schváleny příslušnými orgány Města KV.</w:t>
      </w:r>
    </w:p>
    <w:p w14:paraId="432EBB6F" w14:textId="77777777" w:rsidR="005F6111"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je povinen na svůj náklad zajistit, aby byl v nemovitostech, objektech, prostorách a jejich přiléhajícím okolí udržován pořádek a veškerý odpad vyprodukovaný v souvislosti s konáním těchto akcií byl ukládán do k tomu určených odpadkových nádob.</w:t>
      </w:r>
    </w:p>
    <w:p w14:paraId="1A3E9871" w14:textId="6F0ECA85" w:rsidR="0035127E"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Film Servis se zavazuje plnit další podmínky, které budou uvedeny v konkrétní smlouvě o poskytnutí nadačního příspěvku na pořádání daného ročníku MFF KV uzavřené každoročně s</w:t>
      </w:r>
      <w:r w:rsidR="00E75BD2">
        <w:rPr>
          <w:rFonts w:asciiTheme="minorHAnsi" w:hAnsiTheme="minorHAnsi"/>
        </w:rPr>
        <w:t> </w:t>
      </w:r>
      <w:r w:rsidRPr="00AE288F">
        <w:rPr>
          <w:rFonts w:asciiTheme="minorHAnsi" w:hAnsiTheme="minorHAnsi"/>
        </w:rPr>
        <w:t>Nadací</w:t>
      </w:r>
      <w:r w:rsidR="00E75BD2">
        <w:rPr>
          <w:rFonts w:asciiTheme="minorHAnsi" w:hAnsiTheme="minorHAnsi"/>
        </w:rPr>
        <w:t xml:space="preserve">, přičemž taková smlouva o poskytnutí nadačního příspěvku nebude obsahovat další finanční a jiné závazky nad rámec této smlouvy a typově budou stanovené závazky odpovídat smlouvám o poskytnutí nadačního příspěvku z předchozích let pořádání MFF KV (čl. III. odst. 12 a 13 ve smlouvě uzavřené mezi Nadací a </w:t>
      </w:r>
      <w:r w:rsidR="0078601F">
        <w:rPr>
          <w:rFonts w:asciiTheme="minorHAnsi" w:hAnsiTheme="minorHAnsi"/>
        </w:rPr>
        <w:t>Film Servisem dne 27.</w:t>
      </w:r>
      <w:r w:rsidR="00A56675">
        <w:rPr>
          <w:rFonts w:asciiTheme="minorHAnsi" w:hAnsiTheme="minorHAnsi"/>
        </w:rPr>
        <w:t xml:space="preserve"> </w:t>
      </w:r>
      <w:r w:rsidR="0078601F">
        <w:rPr>
          <w:rFonts w:asciiTheme="minorHAnsi" w:hAnsiTheme="minorHAnsi"/>
        </w:rPr>
        <w:t>6.</w:t>
      </w:r>
      <w:r w:rsidR="00A56675">
        <w:rPr>
          <w:rFonts w:asciiTheme="minorHAnsi" w:hAnsiTheme="minorHAnsi"/>
        </w:rPr>
        <w:t xml:space="preserve"> </w:t>
      </w:r>
      <w:r w:rsidR="0078601F">
        <w:rPr>
          <w:rFonts w:asciiTheme="minorHAnsi" w:hAnsiTheme="minorHAnsi"/>
        </w:rPr>
        <w:t xml:space="preserve">2018), a tedy mohou obsahovat povinnosti Film Servisu související např. s poskytnutím vstupenek a akreditací pro Město KV, poskytnutí reklamních ploch, inzerce, umístění loga, propagaci Města KV a prezentaci Města KV. </w:t>
      </w:r>
    </w:p>
    <w:p w14:paraId="257C4847" w14:textId="67EF23F0" w:rsidR="004F1F7F" w:rsidRPr="00AE288F" w:rsidRDefault="004F1F7F" w:rsidP="00F82C60">
      <w:pPr>
        <w:pStyle w:val="slovn2rove"/>
        <w:tabs>
          <w:tab w:val="clear" w:pos="964"/>
        </w:tabs>
        <w:spacing w:before="0" w:after="240"/>
        <w:ind w:left="567" w:hanging="567"/>
        <w:rPr>
          <w:rFonts w:asciiTheme="minorHAnsi" w:hAnsiTheme="minorHAnsi"/>
        </w:rPr>
      </w:pPr>
      <w:r>
        <w:rPr>
          <w:rFonts w:asciiTheme="minorHAnsi" w:hAnsiTheme="minorHAnsi"/>
        </w:rPr>
        <w:t xml:space="preserve">Film Servis se zavazuje k náhradě škody, kterou způsobí při pořádání daného ročníku MFF na </w:t>
      </w:r>
      <w:r w:rsidR="003A608C">
        <w:rPr>
          <w:rFonts w:asciiTheme="minorHAnsi" w:hAnsiTheme="minorHAnsi"/>
        </w:rPr>
        <w:t xml:space="preserve">jemu poskytnutém/pronajatém </w:t>
      </w:r>
      <w:r>
        <w:rPr>
          <w:rFonts w:asciiTheme="minorHAnsi" w:hAnsiTheme="minorHAnsi"/>
        </w:rPr>
        <w:t xml:space="preserve">majetku </w:t>
      </w:r>
      <w:r w:rsidR="000A3D55">
        <w:rPr>
          <w:rFonts w:asciiTheme="minorHAnsi" w:hAnsiTheme="minorHAnsi"/>
        </w:rPr>
        <w:t>M</w:t>
      </w:r>
      <w:r>
        <w:rPr>
          <w:rFonts w:asciiTheme="minorHAnsi" w:hAnsiTheme="minorHAnsi"/>
        </w:rPr>
        <w:t>ěsta</w:t>
      </w:r>
      <w:r w:rsidR="000A3D55">
        <w:rPr>
          <w:rFonts w:asciiTheme="minorHAnsi" w:hAnsiTheme="minorHAnsi"/>
        </w:rPr>
        <w:t xml:space="preserve"> KV</w:t>
      </w:r>
      <w:r>
        <w:rPr>
          <w:rFonts w:asciiTheme="minorHAnsi" w:hAnsiTheme="minorHAnsi"/>
        </w:rPr>
        <w:t xml:space="preserve"> jakož i na majetku jím zřízených společností a příspěvkových organizací.  </w:t>
      </w:r>
    </w:p>
    <w:p w14:paraId="14D278C5" w14:textId="77777777" w:rsidR="00DD1701" w:rsidRPr="00AE288F" w:rsidRDefault="00DD1701" w:rsidP="003F60FB">
      <w:pPr>
        <w:pStyle w:val="slovn2rove"/>
        <w:numPr>
          <w:ilvl w:val="0"/>
          <w:numId w:val="0"/>
        </w:numPr>
        <w:spacing w:before="0" w:after="0"/>
        <w:rPr>
          <w:rFonts w:asciiTheme="minorHAnsi" w:hAnsiTheme="minorHAnsi"/>
          <w:highlight w:val="yellow"/>
        </w:rPr>
      </w:pPr>
    </w:p>
    <w:p w14:paraId="696FD2D7" w14:textId="77777777" w:rsidR="000B4D05" w:rsidRPr="00AE288F" w:rsidRDefault="007465CC" w:rsidP="0054580A">
      <w:pPr>
        <w:pStyle w:val="slovn1rove"/>
        <w:rPr>
          <w:rFonts w:asciiTheme="minorHAnsi" w:hAnsiTheme="minorHAnsi"/>
          <w:sz w:val="22"/>
          <w:szCs w:val="22"/>
          <w:u w:val="none"/>
        </w:rPr>
      </w:pPr>
      <w:bookmarkStart w:id="9" w:name="_Ref22835959"/>
      <w:r w:rsidRPr="00AE288F">
        <w:rPr>
          <w:rFonts w:asciiTheme="minorHAnsi" w:hAnsiTheme="minorHAnsi"/>
          <w:sz w:val="22"/>
          <w:szCs w:val="22"/>
          <w:u w:val="none"/>
        </w:rPr>
        <w:t>PROVÁDĚCÍ DODATKY</w:t>
      </w:r>
      <w:bookmarkEnd w:id="9"/>
    </w:p>
    <w:p w14:paraId="30C3BAE3" w14:textId="570B51E4" w:rsidR="000B4D05" w:rsidRPr="00AE288F" w:rsidRDefault="007465CC" w:rsidP="00F82C60">
      <w:pPr>
        <w:pStyle w:val="slovn2rove"/>
        <w:tabs>
          <w:tab w:val="clear" w:pos="964"/>
        </w:tabs>
        <w:ind w:left="567" w:hanging="567"/>
        <w:rPr>
          <w:rFonts w:asciiTheme="minorHAnsi" w:hAnsiTheme="minorHAnsi"/>
        </w:rPr>
      </w:pPr>
      <w:r w:rsidRPr="00AE288F">
        <w:rPr>
          <w:rFonts w:asciiTheme="minorHAnsi" w:hAnsiTheme="minorHAnsi"/>
        </w:rPr>
        <w:t>Fil</w:t>
      </w:r>
      <w:r w:rsidR="00DF4BA8">
        <w:rPr>
          <w:rFonts w:asciiTheme="minorHAnsi" w:hAnsiTheme="minorHAnsi"/>
        </w:rPr>
        <w:t>m S</w:t>
      </w:r>
      <w:r w:rsidR="00E72CFC" w:rsidRPr="00AE288F">
        <w:rPr>
          <w:rFonts w:asciiTheme="minorHAnsi" w:hAnsiTheme="minorHAnsi"/>
        </w:rPr>
        <w:t xml:space="preserve">ervis je povinen vždy </w:t>
      </w:r>
      <w:r w:rsidR="009E3CFB">
        <w:rPr>
          <w:rFonts w:asciiTheme="minorHAnsi" w:hAnsiTheme="minorHAnsi"/>
        </w:rPr>
        <w:t>do 15.4. (případně dle dohody smluvních stran)</w:t>
      </w:r>
      <w:r w:rsidRPr="00AE288F">
        <w:rPr>
          <w:rFonts w:asciiTheme="minorHAnsi" w:hAnsiTheme="minorHAnsi"/>
        </w:rPr>
        <w:t xml:space="preserve"> každého kalendářního roku trvání této smlouvy prokazatelně (např. formou zápisu z ústního jednání) oznámit Městu KV, které nemovitosti, objekty a prostory a která veřejná prostranství nacházející se ve městě Karlovy Vary hodlá v daném kalendářním roce využít pro pořádání MFF KV</w:t>
      </w:r>
      <w:r w:rsidR="0078601F">
        <w:rPr>
          <w:rFonts w:asciiTheme="minorHAnsi" w:hAnsiTheme="minorHAnsi"/>
        </w:rPr>
        <w:t>, a to nad rámec nemovitostí, objektů a prostor uvedených v odstavci 3.1.3. výše.</w:t>
      </w:r>
      <w:bookmarkStart w:id="10" w:name="_Ref22830515"/>
      <w:r w:rsidR="009E3CFB">
        <w:rPr>
          <w:rFonts w:asciiTheme="minorHAnsi" w:hAnsiTheme="minorHAnsi"/>
        </w:rPr>
        <w:t xml:space="preserve"> </w:t>
      </w:r>
      <w:r w:rsidRPr="00AE288F">
        <w:rPr>
          <w:rFonts w:asciiTheme="minorHAnsi" w:hAnsiTheme="minorHAnsi"/>
        </w:rPr>
        <w:t>Smluvní strany Film Servis a Město KV uzavřou k naplnění Účelu této smlouvy a poskytnutí spolupráce a součinnosti předpokládané touto smlouvou v případě potřeby bližší specifikace vzájemných práv a povinností pro příslušný ročník či ročníky MFF KV samostatně písemný dodatek této smlouvy (dále jen „</w:t>
      </w:r>
      <w:r w:rsidRPr="00AE288F">
        <w:rPr>
          <w:rFonts w:asciiTheme="minorHAnsi" w:hAnsiTheme="minorHAnsi"/>
          <w:b/>
        </w:rPr>
        <w:t>Prováděcí dodatek“</w:t>
      </w:r>
      <w:r w:rsidRPr="00AE288F">
        <w:rPr>
          <w:rFonts w:asciiTheme="minorHAnsi" w:hAnsiTheme="minorHAnsi"/>
        </w:rPr>
        <w:t>). V takovém případě se smluvní strany zavazují Prováděcí dodatek pro jednotlivý ročník či ročníky MFF KV uzavřít vždy nejpozději do konce měsíce května v daném kalendářním roce trvání této smlouvy. Prováděcí dodatek může být dle aktuální potřeby uzavřen všemi třemi smluvními stranami nebo pouze dvěma z nich, jichž se specifikace spolupráce a součinnosti týká.</w:t>
      </w:r>
      <w:bookmarkEnd w:id="10"/>
    </w:p>
    <w:p w14:paraId="5FE56DAF" w14:textId="77777777" w:rsidR="000B4D05" w:rsidRPr="00AE288F" w:rsidRDefault="007465CC" w:rsidP="00F82C60">
      <w:pPr>
        <w:pStyle w:val="slovn2rove"/>
        <w:tabs>
          <w:tab w:val="clear" w:pos="964"/>
        </w:tabs>
        <w:ind w:left="567" w:hanging="567"/>
        <w:rPr>
          <w:rFonts w:asciiTheme="minorHAnsi" w:hAnsiTheme="minorHAnsi"/>
        </w:rPr>
      </w:pPr>
      <w:r w:rsidRPr="00AE288F">
        <w:rPr>
          <w:rFonts w:asciiTheme="minorHAnsi" w:hAnsiTheme="minorHAnsi"/>
        </w:rPr>
        <w:t>V případě rozporu mezi ustanoveními této smlouvy a některého z Prováděcích dodatků týkajících se vzájemných práv a povinností smluvních stran Film Servisu a Města KV budou rozhodující pro daný ročník MFF KV ustanovení příslušného Prováděcího dodatku.</w:t>
      </w:r>
    </w:p>
    <w:p w14:paraId="7FADAD89" w14:textId="1D84E90A" w:rsidR="000B4D05" w:rsidRPr="00AE288F" w:rsidRDefault="007465CC" w:rsidP="00F82C60">
      <w:pPr>
        <w:pStyle w:val="slovn2rove"/>
        <w:tabs>
          <w:tab w:val="clear" w:pos="964"/>
        </w:tabs>
        <w:spacing w:before="0"/>
        <w:ind w:left="567" w:hanging="567"/>
        <w:rPr>
          <w:rFonts w:asciiTheme="minorHAnsi" w:hAnsiTheme="minorHAnsi"/>
        </w:rPr>
      </w:pPr>
      <w:r w:rsidRPr="00AE288F">
        <w:rPr>
          <w:rFonts w:asciiTheme="minorHAnsi" w:hAnsiTheme="minorHAnsi"/>
        </w:rPr>
        <w:t>V případě, že nebude z jakéhokoli důvodu pro kterýkoli konkrétní ročník MFF KV uzavřen nejpozději do konce měsíce května v daném kalendářním roce mezi Film Servisem a Městem KV Prováděcí dodatek a nedohodnou-li se smluvní strany jinak, platí pro tento ročník podmínky upravující práva a povinnosti smluvních stran stanovená v Prováděcím dodatku uzavřeném pro nejbližší předchozí ročník MFF KV, obměněná pouze co se týče určení Termínu konání MFF KV. Nebyl-li smluvními stranami uzavřen žádný předchozí Prováděcí dodatek, platí pro daný ročník MFF KV podmínky upravující práva a povinnosti smluvních stran stanovené v této smlouvě a ve smlouvě o poskytnutí nadačního příspěvku mezi Nadací a Film Servisem pro daný ročník MFF KV.</w:t>
      </w:r>
    </w:p>
    <w:p w14:paraId="44E74E3D" w14:textId="77777777" w:rsidR="000B4D05" w:rsidRPr="00AE288F" w:rsidRDefault="000B4D05" w:rsidP="00FF6564">
      <w:pPr>
        <w:pStyle w:val="AODocTxtL2"/>
        <w:numPr>
          <w:ilvl w:val="0"/>
          <w:numId w:val="0"/>
        </w:numPr>
        <w:spacing w:after="240"/>
        <w:rPr>
          <w:rFonts w:asciiTheme="minorHAnsi" w:hAnsiTheme="minorHAnsi"/>
          <w:szCs w:val="22"/>
        </w:rPr>
      </w:pPr>
    </w:p>
    <w:p w14:paraId="78B16288" w14:textId="77777777" w:rsidR="0080743C" w:rsidRPr="00A66C29" w:rsidRDefault="007465CC" w:rsidP="0054580A">
      <w:pPr>
        <w:pStyle w:val="slovn1rove"/>
        <w:spacing w:after="240"/>
        <w:rPr>
          <w:rFonts w:asciiTheme="minorHAnsi" w:hAnsiTheme="minorHAnsi"/>
          <w:sz w:val="22"/>
          <w:szCs w:val="22"/>
          <w:u w:val="none"/>
        </w:rPr>
      </w:pPr>
      <w:bookmarkStart w:id="11" w:name="_Ref22835689"/>
      <w:bookmarkStart w:id="12" w:name="_Ref217191217"/>
      <w:r w:rsidRPr="00A66C29">
        <w:rPr>
          <w:rFonts w:asciiTheme="minorHAnsi" w:hAnsiTheme="minorHAnsi"/>
          <w:sz w:val="22"/>
          <w:szCs w:val="22"/>
          <w:u w:val="none"/>
        </w:rPr>
        <w:t>PŘEVOD PRÁV A POVINNOSTÍ</w:t>
      </w:r>
      <w:bookmarkEnd w:id="11"/>
      <w:r w:rsidRPr="00A66C29">
        <w:rPr>
          <w:rFonts w:asciiTheme="minorHAnsi" w:hAnsiTheme="minorHAnsi"/>
          <w:sz w:val="22"/>
          <w:szCs w:val="22"/>
          <w:u w:val="none"/>
        </w:rPr>
        <w:t xml:space="preserve"> </w:t>
      </w:r>
    </w:p>
    <w:p w14:paraId="481DFC95" w14:textId="00FD1C56" w:rsidR="00441158" w:rsidRPr="00AE288F" w:rsidRDefault="00251F44" w:rsidP="002B1FCB">
      <w:pPr>
        <w:pStyle w:val="slovn1rove"/>
        <w:keepNext w:val="0"/>
        <w:numPr>
          <w:ilvl w:val="0"/>
          <w:numId w:val="0"/>
        </w:numPr>
        <w:spacing w:after="240"/>
        <w:ind w:left="567" w:hanging="567"/>
        <w:rPr>
          <w:rFonts w:asciiTheme="minorHAnsi" w:hAnsiTheme="minorHAnsi"/>
          <w:b w:val="0"/>
          <w:bCs/>
          <w:sz w:val="22"/>
          <w:szCs w:val="22"/>
          <w:u w:val="none"/>
        </w:rPr>
      </w:pPr>
      <w:r>
        <w:rPr>
          <w:rFonts w:asciiTheme="minorHAnsi" w:hAnsiTheme="minorHAnsi"/>
          <w:b w:val="0"/>
          <w:bCs/>
          <w:sz w:val="22"/>
          <w:szCs w:val="22"/>
          <w:u w:val="none"/>
        </w:rPr>
        <w:t>7.1</w:t>
      </w:r>
      <w:r>
        <w:rPr>
          <w:rFonts w:asciiTheme="minorHAnsi" w:hAnsiTheme="minorHAnsi"/>
          <w:b w:val="0"/>
          <w:bCs/>
          <w:sz w:val="22"/>
          <w:szCs w:val="22"/>
          <w:u w:val="none"/>
        </w:rPr>
        <w:tab/>
      </w:r>
      <w:r>
        <w:rPr>
          <w:rFonts w:asciiTheme="minorHAnsi" w:hAnsiTheme="minorHAnsi"/>
          <w:b w:val="0"/>
          <w:bCs/>
          <w:sz w:val="22"/>
          <w:szCs w:val="22"/>
          <w:u w:val="none"/>
        </w:rPr>
        <w:tab/>
      </w:r>
      <w:r w:rsidR="007465CC" w:rsidRPr="00A66C29">
        <w:rPr>
          <w:rFonts w:asciiTheme="minorHAnsi" w:hAnsiTheme="minorHAnsi"/>
          <w:b w:val="0"/>
          <w:bCs/>
          <w:sz w:val="22"/>
          <w:szCs w:val="22"/>
          <w:u w:val="none"/>
        </w:rPr>
        <w:t>Pokud dojde v době trvání této smlouvy k převodu a/nebo přechodu, byť i části, pořadatelských práv pro konání MFF KV na třetí osobu, je Film Servis povinen bez zbytečného odkladu informovat Město KV o převodu, či přechodu pořadatelských práv nebo části pořadatelských práv konání MFF KV, a to nejméně v rozsahu: k jakému dni dochází k převodu, či přechodu pořadatelských práv konání MFF KV, jaký rozsah pořadatelských práv je převáděn, či jaký rozsah pořadatelských práv přechází a jaká entita je nabyvatelem pořadatelských práv konání MFF KV.</w:t>
      </w:r>
    </w:p>
    <w:p w14:paraId="416FBFAA" w14:textId="77777777" w:rsidR="00C66101" w:rsidRPr="00AE288F" w:rsidRDefault="00C66101" w:rsidP="00D90F3B">
      <w:pPr>
        <w:pStyle w:val="slovn1rove"/>
        <w:numPr>
          <w:ilvl w:val="0"/>
          <w:numId w:val="0"/>
        </w:numPr>
        <w:spacing w:after="240"/>
        <w:rPr>
          <w:rFonts w:asciiTheme="minorHAnsi" w:hAnsiTheme="minorHAnsi"/>
          <w:b w:val="0"/>
          <w:bCs/>
          <w:sz w:val="22"/>
          <w:szCs w:val="22"/>
          <w:u w:val="none"/>
        </w:rPr>
      </w:pPr>
    </w:p>
    <w:p w14:paraId="7718A6EF" w14:textId="77777777" w:rsidR="00324B0E" w:rsidRPr="00AE288F" w:rsidRDefault="007465CC" w:rsidP="00F732CF">
      <w:pPr>
        <w:pStyle w:val="slovn1rove"/>
        <w:spacing w:after="240"/>
        <w:rPr>
          <w:rFonts w:asciiTheme="minorHAnsi" w:hAnsiTheme="minorHAnsi"/>
          <w:sz w:val="22"/>
          <w:szCs w:val="22"/>
          <w:u w:val="none"/>
        </w:rPr>
      </w:pPr>
      <w:r w:rsidRPr="00AE288F">
        <w:rPr>
          <w:rFonts w:asciiTheme="minorHAnsi" w:hAnsiTheme="minorHAnsi"/>
          <w:sz w:val="22"/>
          <w:szCs w:val="18"/>
          <w:u w:val="none"/>
        </w:rPr>
        <w:t>SMLUVNÍ POKUTA</w:t>
      </w:r>
    </w:p>
    <w:p w14:paraId="07C91849" w14:textId="22201EF7" w:rsidR="00324B0E" w:rsidRPr="00AE288F" w:rsidRDefault="007465CC" w:rsidP="00F732CF">
      <w:pPr>
        <w:pStyle w:val="slovn2rove"/>
        <w:tabs>
          <w:tab w:val="clear" w:pos="964"/>
          <w:tab w:val="left" w:pos="567"/>
        </w:tabs>
        <w:spacing w:after="240"/>
        <w:ind w:left="567" w:hanging="567"/>
        <w:rPr>
          <w:rFonts w:asciiTheme="minorHAnsi" w:hAnsiTheme="minorHAnsi"/>
        </w:rPr>
      </w:pPr>
      <w:r w:rsidRPr="00AE288F">
        <w:rPr>
          <w:rFonts w:asciiTheme="minorHAnsi" w:hAnsiTheme="minorHAnsi"/>
        </w:rPr>
        <w:t>Smluvní strany Město KV a Film Servis si dále sjednávají následující smluvní pokuty</w:t>
      </w:r>
      <w:r w:rsidR="0078601F">
        <w:rPr>
          <w:rFonts w:asciiTheme="minorHAnsi" w:hAnsiTheme="minorHAnsi"/>
        </w:rPr>
        <w:t>, přičemž uplatnění příslušné smluvní pokuty musí v každém případě předcházet písemná výzva Města KV k nápravě doručená Film Servisu, ve které bude stanovena přiměřená lhůta k nápravě s nejkratší možnou lhůtou k nápravě v délce 24 (dvacet čtyři) hodin, a to:</w:t>
      </w:r>
    </w:p>
    <w:p w14:paraId="48B56CEE" w14:textId="3F83B5FF" w:rsidR="00324B0E" w:rsidRPr="00AE288F" w:rsidRDefault="007465CC" w:rsidP="00F732CF">
      <w:pPr>
        <w:pStyle w:val="slovn2rove"/>
        <w:tabs>
          <w:tab w:val="clear" w:pos="964"/>
          <w:tab w:val="left" w:pos="567"/>
        </w:tabs>
        <w:spacing w:after="240"/>
        <w:ind w:left="567" w:hanging="567"/>
        <w:rPr>
          <w:rFonts w:asciiTheme="minorHAnsi" w:hAnsiTheme="minorHAnsi"/>
        </w:rPr>
      </w:pPr>
      <w:r w:rsidRPr="00AE288F">
        <w:rPr>
          <w:rFonts w:asciiTheme="minorHAnsi" w:hAnsiTheme="minorHAnsi"/>
        </w:rPr>
        <w:t>Město KV má právo na úhradu smluvní pokuty ve výši 5.000 Kč, jestliže Film Servis nesplní v termínu povinnost uvedenou v odstavci 6.1. této smlouvy.</w:t>
      </w:r>
    </w:p>
    <w:p w14:paraId="7320BA14" w14:textId="0A444EA2" w:rsidR="00835CAE" w:rsidRPr="003C2E32" w:rsidRDefault="007465CC" w:rsidP="00835CAE">
      <w:pPr>
        <w:pStyle w:val="slovn2rove"/>
        <w:tabs>
          <w:tab w:val="clear" w:pos="964"/>
          <w:tab w:val="left" w:pos="567"/>
        </w:tabs>
        <w:spacing w:after="240"/>
        <w:ind w:left="567" w:hanging="567"/>
        <w:rPr>
          <w:rFonts w:asciiTheme="minorHAnsi" w:hAnsiTheme="minorHAnsi"/>
        </w:rPr>
      </w:pPr>
      <w:r w:rsidRPr="00AE288F">
        <w:rPr>
          <w:rFonts w:asciiTheme="minorHAnsi" w:hAnsiTheme="minorHAnsi"/>
        </w:rPr>
        <w:lastRenderedPageBreak/>
        <w:t>Město KV má právo na úhradu smluvní pokuty ve výši 5.000 Kč, jestliže Film Servis nesplní jakoukoliv povinno</w:t>
      </w:r>
      <w:r w:rsidR="0078601F">
        <w:rPr>
          <w:rFonts w:asciiTheme="minorHAnsi" w:hAnsiTheme="minorHAnsi"/>
        </w:rPr>
        <w:t>st uvedenou v odstavci</w:t>
      </w:r>
      <w:r w:rsidRPr="00AE288F">
        <w:rPr>
          <w:rFonts w:asciiTheme="minorHAnsi" w:hAnsiTheme="minorHAnsi"/>
        </w:rPr>
        <w:t xml:space="preserve"> 5.2., 5.3., </w:t>
      </w:r>
      <w:r w:rsidRPr="003C2E32">
        <w:rPr>
          <w:rFonts w:asciiTheme="minorHAnsi" w:hAnsiTheme="minorHAnsi"/>
        </w:rPr>
        <w:t>5.4. anebo 5.1</w:t>
      </w:r>
      <w:r w:rsidR="005970E3" w:rsidRPr="003C2E32">
        <w:rPr>
          <w:rFonts w:asciiTheme="minorHAnsi" w:hAnsiTheme="minorHAnsi"/>
        </w:rPr>
        <w:t>0</w:t>
      </w:r>
      <w:r w:rsidRPr="003C2E32">
        <w:rPr>
          <w:rFonts w:asciiTheme="minorHAnsi" w:hAnsiTheme="minorHAnsi"/>
        </w:rPr>
        <w:t>. této smlouvy.</w:t>
      </w:r>
    </w:p>
    <w:p w14:paraId="498F8661" w14:textId="726CC4E8" w:rsidR="00324B0E" w:rsidRPr="003C2E32" w:rsidRDefault="007465CC" w:rsidP="00F732CF">
      <w:pPr>
        <w:pStyle w:val="slovn2rove"/>
        <w:tabs>
          <w:tab w:val="clear" w:pos="964"/>
          <w:tab w:val="left" w:pos="567"/>
        </w:tabs>
        <w:spacing w:after="240"/>
        <w:ind w:left="567" w:hanging="567"/>
        <w:rPr>
          <w:rFonts w:asciiTheme="minorHAnsi" w:hAnsiTheme="minorHAnsi"/>
        </w:rPr>
      </w:pPr>
      <w:r w:rsidRPr="003C2E32">
        <w:rPr>
          <w:rFonts w:asciiTheme="minorHAnsi" w:hAnsiTheme="minorHAnsi"/>
        </w:rPr>
        <w:t xml:space="preserve">Město KV má právo na úhradu smluvní pokuty ve výši </w:t>
      </w:r>
      <w:r w:rsidR="00113C1D" w:rsidRPr="003C2E32">
        <w:rPr>
          <w:rFonts w:asciiTheme="minorHAnsi" w:hAnsiTheme="minorHAnsi"/>
        </w:rPr>
        <w:t>10</w:t>
      </w:r>
      <w:r w:rsidRPr="003C2E32">
        <w:rPr>
          <w:rFonts w:asciiTheme="minorHAnsi" w:hAnsiTheme="minorHAnsi"/>
        </w:rPr>
        <w:t xml:space="preserve">.000 Kč, jestliže Film Servis nesplní povinnost uvedenou v odstavci </w:t>
      </w:r>
      <w:r w:rsidR="00D30E0D" w:rsidRPr="003C2E32">
        <w:rPr>
          <w:rFonts w:asciiTheme="minorHAnsi" w:hAnsiTheme="minorHAnsi"/>
        </w:rPr>
        <w:t xml:space="preserve">3.1.3 </w:t>
      </w:r>
      <w:r w:rsidR="000C2BA8" w:rsidRPr="003C2E32">
        <w:rPr>
          <w:rFonts w:asciiTheme="minorHAnsi" w:hAnsiTheme="minorHAnsi"/>
        </w:rPr>
        <w:t xml:space="preserve">písm. e) a odst. </w:t>
      </w:r>
      <w:r w:rsidRPr="003C2E32">
        <w:rPr>
          <w:rFonts w:asciiTheme="minorHAnsi" w:hAnsiTheme="minorHAnsi"/>
        </w:rPr>
        <w:t>5.1</w:t>
      </w:r>
      <w:r w:rsidR="005970E3" w:rsidRPr="003C2E32">
        <w:rPr>
          <w:rFonts w:asciiTheme="minorHAnsi" w:hAnsiTheme="minorHAnsi"/>
        </w:rPr>
        <w:t>4</w:t>
      </w:r>
      <w:r w:rsidRPr="003C2E32">
        <w:rPr>
          <w:rFonts w:asciiTheme="minorHAnsi" w:hAnsiTheme="minorHAnsi"/>
        </w:rPr>
        <w:t>. této smlouvy.</w:t>
      </w:r>
    </w:p>
    <w:p w14:paraId="35C90425" w14:textId="161A2065" w:rsidR="00324B0E" w:rsidRDefault="007465CC" w:rsidP="00F732CF">
      <w:pPr>
        <w:pStyle w:val="slovn2rove"/>
        <w:tabs>
          <w:tab w:val="clear" w:pos="964"/>
          <w:tab w:val="left" w:pos="567"/>
        </w:tabs>
        <w:spacing w:after="240"/>
        <w:ind w:left="567" w:hanging="567"/>
        <w:rPr>
          <w:rFonts w:asciiTheme="minorHAnsi" w:hAnsiTheme="minorHAnsi"/>
        </w:rPr>
      </w:pPr>
      <w:r w:rsidRPr="00AE288F">
        <w:rPr>
          <w:rFonts w:asciiTheme="minorHAnsi" w:hAnsiTheme="minorHAnsi"/>
        </w:rPr>
        <w:t>Město KV má právo na úhradu smluvní pokuty ve výši 10.000 Kč, jestliže Film Servis nesplní povinnost uvedenou v článku 7 této smlouvy.</w:t>
      </w:r>
    </w:p>
    <w:p w14:paraId="05A53610" w14:textId="6065C68A" w:rsidR="002B16B2" w:rsidRDefault="002B16B2" w:rsidP="00F732CF">
      <w:pPr>
        <w:pStyle w:val="slovn2rove"/>
        <w:tabs>
          <w:tab w:val="clear" w:pos="964"/>
          <w:tab w:val="left" w:pos="567"/>
        </w:tabs>
        <w:spacing w:after="240"/>
        <w:ind w:left="567" w:hanging="567"/>
        <w:rPr>
          <w:rFonts w:asciiTheme="minorHAnsi" w:hAnsiTheme="minorHAnsi"/>
        </w:rPr>
      </w:pPr>
      <w:r>
        <w:rPr>
          <w:rFonts w:asciiTheme="minorHAnsi" w:hAnsiTheme="minorHAnsi"/>
        </w:rPr>
        <w:t>Smluvní strany Město KV a Film Servis si dále sjednávají následující smluvní pokuty, přičemž uplatnění příslušné smluvní pokuty musí v každém případě předcházet písemná výzva Film Servisu k nápravě doručená Městu KV, ve které bude stanovena přiměřená lhůta k nápravě s nejkratší možnou lhůtou k nápravě v délce 24 (dvacet čtyři) hodin, a to:</w:t>
      </w:r>
    </w:p>
    <w:p w14:paraId="3B7E7872" w14:textId="1F77CC09" w:rsidR="002B16B2" w:rsidRDefault="002B16B2" w:rsidP="00F732CF">
      <w:pPr>
        <w:pStyle w:val="slovn2rove"/>
        <w:tabs>
          <w:tab w:val="clear" w:pos="964"/>
          <w:tab w:val="left" w:pos="567"/>
        </w:tabs>
        <w:spacing w:after="240"/>
        <w:ind w:left="567" w:hanging="567"/>
        <w:rPr>
          <w:rFonts w:asciiTheme="minorHAnsi" w:hAnsiTheme="minorHAnsi"/>
        </w:rPr>
      </w:pPr>
      <w:r>
        <w:rPr>
          <w:rFonts w:asciiTheme="minorHAnsi" w:hAnsiTheme="minorHAnsi"/>
        </w:rPr>
        <w:t>Film Servis má právo na úhradu smluvní pokuty ve výši 10.000 Kč, jestliže Město KV nesplní jakoukoliv povinnost uvedenou v odst. 3.1.3. této smlouvy.</w:t>
      </w:r>
    </w:p>
    <w:p w14:paraId="51DB27B2" w14:textId="0DAB7CE0" w:rsidR="002B16B2" w:rsidRPr="00AE288F" w:rsidRDefault="00113C1D" w:rsidP="00F732CF">
      <w:pPr>
        <w:pStyle w:val="slovn2rove"/>
        <w:tabs>
          <w:tab w:val="clear" w:pos="964"/>
          <w:tab w:val="left" w:pos="567"/>
        </w:tabs>
        <w:spacing w:after="240"/>
        <w:ind w:left="567" w:hanging="567"/>
        <w:rPr>
          <w:rFonts w:asciiTheme="minorHAnsi" w:hAnsiTheme="minorHAnsi"/>
        </w:rPr>
      </w:pPr>
      <w:r>
        <w:rPr>
          <w:rFonts w:asciiTheme="minorHAnsi" w:hAnsiTheme="minorHAnsi"/>
        </w:rPr>
        <w:t>Film Servis má právo na úhradu smluvní pokuty ve výši 10.000 Kč, jestliže Město KV poruší svoji povinnost v čl. 3.1.4. písm. b).</w:t>
      </w:r>
    </w:p>
    <w:p w14:paraId="7BB0DED2" w14:textId="5D850820" w:rsidR="00324B0E" w:rsidRPr="00AE288F" w:rsidRDefault="007465CC" w:rsidP="00F732CF">
      <w:pPr>
        <w:pStyle w:val="slovn2rove"/>
        <w:tabs>
          <w:tab w:val="clear" w:pos="964"/>
          <w:tab w:val="left" w:pos="567"/>
        </w:tabs>
        <w:spacing w:after="240"/>
        <w:ind w:left="567" w:hanging="567"/>
        <w:rPr>
          <w:rFonts w:asciiTheme="minorHAnsi" w:hAnsiTheme="minorHAnsi"/>
        </w:rPr>
      </w:pPr>
      <w:r w:rsidRPr="00AE288F">
        <w:rPr>
          <w:rFonts w:asciiTheme="minorHAnsi" w:hAnsiTheme="minorHAnsi"/>
        </w:rPr>
        <w:t>Ujednáními o smluvní pokutě není dotčeno právo oprávněné Smluvní strany domáhat se náhrady škody přesahující výši smluvní pokuty. Odstoupením od Smlouvy nejsou dotčena práva oprávněné Smluvní strany na zaplacení smluvní pokuty.</w:t>
      </w:r>
      <w:r w:rsidR="0011163E" w:rsidRPr="00AE288F">
        <w:rPr>
          <w:rFonts w:asciiTheme="minorHAnsi" w:hAnsiTheme="minorHAnsi"/>
        </w:rPr>
        <w:t xml:space="preserve"> Smluvní pokuty mohou být při nesplnění povinnosti udělovány opakovaně.</w:t>
      </w:r>
    </w:p>
    <w:p w14:paraId="4B612742" w14:textId="77777777" w:rsidR="003F60FB" w:rsidRPr="00AE288F" w:rsidRDefault="003F60FB" w:rsidP="00D90F3B">
      <w:pPr>
        <w:pStyle w:val="slovn1rove"/>
        <w:numPr>
          <w:ilvl w:val="0"/>
          <w:numId w:val="0"/>
        </w:numPr>
        <w:spacing w:after="240"/>
        <w:rPr>
          <w:rFonts w:asciiTheme="minorHAnsi" w:hAnsiTheme="minorHAnsi"/>
          <w:b w:val="0"/>
          <w:bCs/>
          <w:sz w:val="22"/>
          <w:szCs w:val="22"/>
          <w:u w:val="none"/>
        </w:rPr>
      </w:pPr>
    </w:p>
    <w:p w14:paraId="692BEA50" w14:textId="77777777" w:rsidR="000B4D05" w:rsidRPr="00A66C29" w:rsidRDefault="007465CC" w:rsidP="0054580A">
      <w:pPr>
        <w:pStyle w:val="slovn1rove"/>
        <w:spacing w:after="240"/>
        <w:rPr>
          <w:rFonts w:asciiTheme="minorHAnsi" w:hAnsiTheme="minorHAnsi"/>
          <w:sz w:val="22"/>
          <w:szCs w:val="22"/>
          <w:u w:val="none"/>
        </w:rPr>
      </w:pPr>
      <w:r w:rsidRPr="00A66C29">
        <w:rPr>
          <w:rFonts w:asciiTheme="minorHAnsi" w:hAnsiTheme="minorHAnsi"/>
          <w:sz w:val="22"/>
          <w:szCs w:val="22"/>
          <w:u w:val="none"/>
        </w:rPr>
        <w:t>DORUČOVÁNÍ</w:t>
      </w:r>
    </w:p>
    <w:bookmarkEnd w:id="12"/>
    <w:p w14:paraId="54C8E903" w14:textId="77777777" w:rsidR="000B4D05" w:rsidRPr="00A66C29" w:rsidRDefault="007465CC" w:rsidP="00F82C60">
      <w:pPr>
        <w:pStyle w:val="slovn2rove"/>
        <w:tabs>
          <w:tab w:val="clear" w:pos="964"/>
        </w:tabs>
        <w:spacing w:before="0" w:after="240"/>
        <w:ind w:left="567" w:hanging="567"/>
        <w:rPr>
          <w:rFonts w:asciiTheme="minorHAnsi" w:hAnsiTheme="minorHAnsi"/>
        </w:rPr>
      </w:pPr>
      <w:r w:rsidRPr="00A66C29">
        <w:rPr>
          <w:rFonts w:asciiTheme="minorHAnsi" w:hAnsiTheme="minorHAnsi"/>
        </w:rPr>
        <w:t>Veškerá podání a jiná oznámení, která se doručují smluvním stranám, je třeba doručit osobně, nebo doporučenou listovní zásilkou. Smluvní strany vylučují elektronickou komunikaci jako písemnou formu jednání.</w:t>
      </w:r>
    </w:p>
    <w:p w14:paraId="3A9FEBC9" w14:textId="77777777" w:rsidR="000B4D05" w:rsidRPr="00A66C29" w:rsidRDefault="007465CC" w:rsidP="00F82C60">
      <w:pPr>
        <w:pStyle w:val="slovn2rove"/>
        <w:tabs>
          <w:tab w:val="clear" w:pos="964"/>
        </w:tabs>
        <w:spacing w:before="0" w:after="240"/>
        <w:ind w:left="567" w:hanging="567"/>
        <w:rPr>
          <w:rFonts w:asciiTheme="minorHAnsi" w:hAnsiTheme="minorHAnsi"/>
        </w:rPr>
      </w:pPr>
      <w:r w:rsidRPr="00A66C29">
        <w:rPr>
          <w:rFonts w:asciiTheme="minorHAnsi" w:hAnsiTheme="minorHAnsi"/>
        </w:rPr>
        <w:t>Aniž by tím byly dotčeny další prostředky, kterými lze prokázat doručení, má se za to že oznámení bylo řádně doručené:</w:t>
      </w:r>
    </w:p>
    <w:p w14:paraId="242553BD" w14:textId="77777777" w:rsidR="000B4D05" w:rsidRPr="00A66C29" w:rsidRDefault="007465CC" w:rsidP="0054580A">
      <w:pPr>
        <w:pStyle w:val="psmena0"/>
        <w:numPr>
          <w:ilvl w:val="0"/>
          <w:numId w:val="14"/>
        </w:numPr>
        <w:spacing w:after="240"/>
        <w:ind w:left="1418" w:hanging="425"/>
        <w:rPr>
          <w:rFonts w:asciiTheme="minorHAnsi" w:hAnsiTheme="minorHAnsi"/>
          <w:sz w:val="22"/>
          <w:szCs w:val="22"/>
        </w:rPr>
      </w:pPr>
      <w:r w:rsidRPr="00A66C29">
        <w:rPr>
          <w:rFonts w:asciiTheme="minorHAnsi" w:hAnsiTheme="minorHAnsi"/>
          <w:sz w:val="22"/>
          <w:szCs w:val="22"/>
        </w:rPr>
        <w:t>při doručování osobně:</w:t>
      </w:r>
    </w:p>
    <w:p w14:paraId="470A4BB5" w14:textId="77777777" w:rsidR="000B4D05" w:rsidRPr="00A66C29" w:rsidRDefault="007465CC" w:rsidP="0054580A">
      <w:pPr>
        <w:pStyle w:val="odrka"/>
        <w:spacing w:after="240"/>
        <w:rPr>
          <w:rFonts w:asciiTheme="minorHAnsi" w:hAnsiTheme="minorHAnsi"/>
          <w:sz w:val="22"/>
          <w:szCs w:val="22"/>
        </w:rPr>
      </w:pPr>
      <w:r w:rsidRPr="00A66C29">
        <w:rPr>
          <w:rFonts w:asciiTheme="minorHAnsi" w:hAnsiTheme="minorHAnsi"/>
          <w:sz w:val="22"/>
          <w:szCs w:val="22"/>
        </w:rPr>
        <w:t>dnem faktického přijetí oznámení příjemcem; nebo</w:t>
      </w:r>
    </w:p>
    <w:p w14:paraId="7107349E" w14:textId="77777777" w:rsidR="000B4D05" w:rsidRPr="00A66C29" w:rsidRDefault="007465CC" w:rsidP="0054580A">
      <w:pPr>
        <w:pStyle w:val="odrka"/>
        <w:spacing w:after="240"/>
        <w:rPr>
          <w:rFonts w:asciiTheme="minorHAnsi" w:hAnsiTheme="minorHAnsi"/>
          <w:sz w:val="22"/>
          <w:szCs w:val="22"/>
        </w:rPr>
      </w:pPr>
      <w:r w:rsidRPr="00A66C29">
        <w:rPr>
          <w:rFonts w:asciiTheme="minorHAnsi" w:hAnsiTheme="minorHAnsi"/>
          <w:sz w:val="22"/>
          <w:szCs w:val="22"/>
        </w:rPr>
        <w:t>dnem, v němž bylo doručeno osobě na příjemcově adrese určené k přebírání listovních zásilek; nebo</w:t>
      </w:r>
    </w:p>
    <w:p w14:paraId="3C7A97BF" w14:textId="188C2B7A" w:rsidR="000B4D05" w:rsidRPr="00A66C29" w:rsidRDefault="007465CC" w:rsidP="0054580A">
      <w:pPr>
        <w:pStyle w:val="odrka"/>
        <w:spacing w:after="240"/>
        <w:rPr>
          <w:rFonts w:asciiTheme="minorHAnsi" w:hAnsiTheme="minorHAnsi"/>
          <w:sz w:val="22"/>
          <w:szCs w:val="22"/>
        </w:rPr>
      </w:pPr>
      <w:r w:rsidRPr="00A66C29">
        <w:rPr>
          <w:rFonts w:asciiTheme="minorHAnsi" w:hAnsiTheme="minorHAnsi"/>
          <w:sz w:val="22"/>
          <w:szCs w:val="22"/>
        </w:rPr>
        <w:t>dnem, kdy bylo doručováno osobě na příjemcově adrese určené k přebírání listovních zásilek, a tato osoba odmítla listovní zásilku převzít; nebo</w:t>
      </w:r>
    </w:p>
    <w:p w14:paraId="461C4816" w14:textId="6EAFF3A1" w:rsidR="000B4D05" w:rsidRPr="00A66C29" w:rsidRDefault="007465CC" w:rsidP="0054580A">
      <w:pPr>
        <w:pStyle w:val="odrka"/>
        <w:spacing w:after="240"/>
        <w:rPr>
          <w:rFonts w:asciiTheme="minorHAnsi" w:hAnsiTheme="minorHAnsi"/>
          <w:sz w:val="22"/>
          <w:szCs w:val="22"/>
        </w:rPr>
      </w:pPr>
      <w:r w:rsidRPr="00A66C29">
        <w:rPr>
          <w:rFonts w:asciiTheme="minorHAnsi" w:hAnsiTheme="minorHAnsi"/>
          <w:sz w:val="22"/>
          <w:szCs w:val="22"/>
        </w:rPr>
        <w:t xml:space="preserve">dnem, kdy bylo doručováno příjemci a tento odmítl listovní zásilku převzít, a to i přesto, že se v místě doručení nezdržuje, pokud byla na zásilce uvedena adresa pro doručování dle odstavce </w:t>
      </w:r>
      <w:r w:rsidRPr="00A66C29">
        <w:rPr>
          <w:rFonts w:asciiTheme="minorHAnsi" w:hAnsiTheme="minorHAnsi"/>
        </w:rPr>
        <w:fldChar w:fldCharType="begin"/>
      </w:r>
      <w:r w:rsidRPr="00A66C29">
        <w:rPr>
          <w:rFonts w:asciiTheme="minorHAnsi" w:hAnsiTheme="minorHAnsi"/>
        </w:rPr>
        <w:instrText xml:space="preserve"> REF _Ref217191234 \r \h  \* MERGEFORMAT </w:instrText>
      </w:r>
      <w:r w:rsidRPr="00A66C29">
        <w:rPr>
          <w:rFonts w:asciiTheme="minorHAnsi" w:hAnsiTheme="minorHAnsi"/>
        </w:rPr>
      </w:r>
      <w:r w:rsidRPr="00A66C29">
        <w:rPr>
          <w:rFonts w:asciiTheme="minorHAnsi" w:hAnsiTheme="minorHAnsi"/>
        </w:rPr>
        <w:fldChar w:fldCharType="separate"/>
      </w:r>
      <w:r w:rsidR="00115A79" w:rsidRPr="00115A79">
        <w:rPr>
          <w:rFonts w:asciiTheme="minorHAnsi" w:hAnsiTheme="minorHAnsi"/>
          <w:sz w:val="22"/>
          <w:szCs w:val="22"/>
        </w:rPr>
        <w:t>9.3</w:t>
      </w:r>
      <w:r w:rsidRPr="00A66C29">
        <w:rPr>
          <w:rFonts w:asciiTheme="minorHAnsi" w:hAnsiTheme="minorHAnsi"/>
        </w:rPr>
        <w:fldChar w:fldCharType="end"/>
      </w:r>
      <w:r w:rsidR="00FF6564" w:rsidRPr="00A66C29">
        <w:rPr>
          <w:rFonts w:asciiTheme="minorHAnsi" w:hAnsiTheme="minorHAnsi"/>
          <w:sz w:val="22"/>
          <w:szCs w:val="22"/>
        </w:rPr>
        <w:t>.,</w:t>
      </w:r>
      <w:r w:rsidR="000B4D05" w:rsidRPr="00A66C29">
        <w:rPr>
          <w:rFonts w:asciiTheme="minorHAnsi" w:hAnsiTheme="minorHAnsi"/>
          <w:sz w:val="22"/>
          <w:szCs w:val="22"/>
        </w:rPr>
        <w:t xml:space="preserve"> resp. odst</w:t>
      </w:r>
      <w:r w:rsidR="00FF6564" w:rsidRPr="00A66C29">
        <w:rPr>
          <w:rFonts w:asciiTheme="minorHAnsi" w:hAnsiTheme="minorHAnsi"/>
          <w:sz w:val="22"/>
          <w:szCs w:val="22"/>
        </w:rPr>
        <w:t>avce</w:t>
      </w:r>
      <w:r w:rsidRPr="00A66C29">
        <w:rPr>
          <w:rFonts w:asciiTheme="minorHAnsi" w:hAnsiTheme="minorHAnsi"/>
          <w:sz w:val="22"/>
          <w:szCs w:val="22"/>
        </w:rPr>
        <w:t xml:space="preserve"> </w:t>
      </w:r>
      <w:r w:rsidRPr="00A66C29">
        <w:rPr>
          <w:rFonts w:asciiTheme="minorHAnsi" w:hAnsiTheme="minorHAnsi"/>
        </w:rPr>
        <w:fldChar w:fldCharType="begin"/>
      </w:r>
      <w:r w:rsidRPr="00A66C29">
        <w:rPr>
          <w:rFonts w:asciiTheme="minorHAnsi" w:hAnsiTheme="minorHAnsi"/>
        </w:rPr>
        <w:instrText xml:space="preserve"> REF _Ref219218588 \r \h  \* MERGEFORMAT </w:instrText>
      </w:r>
      <w:r w:rsidRPr="00A66C29">
        <w:rPr>
          <w:rFonts w:asciiTheme="minorHAnsi" w:hAnsiTheme="minorHAnsi"/>
        </w:rPr>
      </w:r>
      <w:r w:rsidRPr="00A66C29">
        <w:rPr>
          <w:rFonts w:asciiTheme="minorHAnsi" w:hAnsiTheme="minorHAnsi"/>
        </w:rPr>
        <w:fldChar w:fldCharType="separate"/>
      </w:r>
      <w:r w:rsidR="00115A79" w:rsidRPr="00115A79">
        <w:rPr>
          <w:rFonts w:asciiTheme="minorHAnsi" w:hAnsiTheme="minorHAnsi"/>
          <w:sz w:val="22"/>
          <w:szCs w:val="22"/>
        </w:rPr>
        <w:t>9.4</w:t>
      </w:r>
      <w:r w:rsidRPr="00A66C29">
        <w:rPr>
          <w:rFonts w:asciiTheme="minorHAnsi" w:hAnsiTheme="minorHAnsi"/>
        </w:rPr>
        <w:fldChar w:fldCharType="end"/>
      </w:r>
      <w:r w:rsidR="00FF6564" w:rsidRPr="00A66C29">
        <w:rPr>
          <w:rFonts w:asciiTheme="minorHAnsi" w:hAnsiTheme="minorHAnsi"/>
          <w:sz w:val="22"/>
          <w:szCs w:val="22"/>
        </w:rPr>
        <w:t>. této</w:t>
      </w:r>
      <w:r w:rsidR="000B4D05" w:rsidRPr="00A66C29">
        <w:rPr>
          <w:rFonts w:asciiTheme="minorHAnsi" w:hAnsiTheme="minorHAnsi"/>
          <w:sz w:val="22"/>
          <w:szCs w:val="22"/>
        </w:rPr>
        <w:t xml:space="preserve"> </w:t>
      </w:r>
      <w:r w:rsidRPr="00A66C29">
        <w:rPr>
          <w:rFonts w:asciiTheme="minorHAnsi" w:hAnsiTheme="minorHAnsi"/>
          <w:sz w:val="22"/>
          <w:szCs w:val="22"/>
        </w:rPr>
        <w:t>smlouvy.</w:t>
      </w:r>
    </w:p>
    <w:p w14:paraId="46065BB1" w14:textId="77777777" w:rsidR="000B4D05" w:rsidRPr="00A66C29" w:rsidRDefault="007465CC" w:rsidP="0054580A">
      <w:pPr>
        <w:pStyle w:val="psmena0"/>
        <w:spacing w:after="240"/>
        <w:rPr>
          <w:rFonts w:asciiTheme="minorHAnsi" w:hAnsiTheme="minorHAnsi"/>
          <w:sz w:val="22"/>
          <w:szCs w:val="22"/>
        </w:rPr>
      </w:pPr>
      <w:r w:rsidRPr="00A66C29">
        <w:rPr>
          <w:rFonts w:asciiTheme="minorHAnsi" w:hAnsiTheme="minorHAnsi"/>
          <w:sz w:val="22"/>
          <w:szCs w:val="22"/>
        </w:rPr>
        <w:t>při doručování prostřednictvím provozovatele poštovních služeb:</w:t>
      </w:r>
    </w:p>
    <w:p w14:paraId="7CF87E1F" w14:textId="77777777" w:rsidR="000B4D05" w:rsidRPr="00A66C29" w:rsidRDefault="007465CC" w:rsidP="0054580A">
      <w:pPr>
        <w:pStyle w:val="odrka"/>
        <w:spacing w:after="240"/>
        <w:rPr>
          <w:rFonts w:asciiTheme="minorHAnsi" w:hAnsiTheme="minorHAnsi"/>
          <w:sz w:val="22"/>
          <w:szCs w:val="22"/>
        </w:rPr>
      </w:pPr>
      <w:r w:rsidRPr="00A66C29">
        <w:rPr>
          <w:rFonts w:asciiTheme="minorHAnsi" w:hAnsiTheme="minorHAnsi"/>
          <w:sz w:val="22"/>
          <w:szCs w:val="22"/>
        </w:rPr>
        <w:t>dnem předání listovní zásilky příjemci; nebo</w:t>
      </w:r>
    </w:p>
    <w:p w14:paraId="640B6FE2" w14:textId="4D143B38" w:rsidR="000B4D05" w:rsidRPr="00A66C29" w:rsidRDefault="007465CC" w:rsidP="0054580A">
      <w:pPr>
        <w:pStyle w:val="odrka"/>
        <w:spacing w:after="240"/>
        <w:rPr>
          <w:rFonts w:asciiTheme="minorHAnsi" w:hAnsiTheme="minorHAnsi"/>
          <w:sz w:val="22"/>
          <w:szCs w:val="22"/>
        </w:rPr>
      </w:pPr>
      <w:r w:rsidRPr="00A66C29">
        <w:rPr>
          <w:rFonts w:asciiTheme="minorHAnsi" w:hAnsiTheme="minorHAnsi"/>
          <w:sz w:val="22"/>
          <w:szCs w:val="22"/>
        </w:rPr>
        <w:lastRenderedPageBreak/>
        <w:t>dnem dle ustanovení § 573 Občanského zákoníku (domněnka doby dojití), když příjemce zásilku z jakýchkoli důvodů nepřevzal či odmítl zásilku převzít, a to i přesto, že se v místě doručení nezdržuje, pokud byla na zásilce uvedena adresa pro doručování dle odstavce </w:t>
      </w:r>
      <w:r w:rsidRPr="00A66C29">
        <w:rPr>
          <w:rFonts w:asciiTheme="minorHAnsi" w:hAnsiTheme="minorHAnsi"/>
        </w:rPr>
        <w:fldChar w:fldCharType="begin"/>
      </w:r>
      <w:r w:rsidRPr="00A66C29">
        <w:rPr>
          <w:rFonts w:asciiTheme="minorHAnsi" w:hAnsiTheme="minorHAnsi"/>
        </w:rPr>
        <w:instrText xml:space="preserve"> REF _Ref217191234 \r \h  \* MERGEFORMAT </w:instrText>
      </w:r>
      <w:r w:rsidRPr="00A66C29">
        <w:rPr>
          <w:rFonts w:asciiTheme="minorHAnsi" w:hAnsiTheme="minorHAnsi"/>
        </w:rPr>
      </w:r>
      <w:r w:rsidRPr="00A66C29">
        <w:rPr>
          <w:rFonts w:asciiTheme="minorHAnsi" w:hAnsiTheme="minorHAnsi"/>
        </w:rPr>
        <w:fldChar w:fldCharType="separate"/>
      </w:r>
      <w:r w:rsidR="00115A79" w:rsidRPr="00115A79">
        <w:rPr>
          <w:rFonts w:asciiTheme="minorHAnsi" w:hAnsiTheme="minorHAnsi"/>
          <w:sz w:val="22"/>
          <w:szCs w:val="22"/>
        </w:rPr>
        <w:t>9.3</w:t>
      </w:r>
      <w:r w:rsidRPr="00A66C29">
        <w:rPr>
          <w:rFonts w:asciiTheme="minorHAnsi" w:hAnsiTheme="minorHAnsi"/>
        </w:rPr>
        <w:fldChar w:fldCharType="end"/>
      </w:r>
      <w:r w:rsidR="00FF6564" w:rsidRPr="00A66C29">
        <w:rPr>
          <w:rFonts w:asciiTheme="minorHAnsi" w:hAnsiTheme="minorHAnsi"/>
          <w:sz w:val="22"/>
          <w:szCs w:val="22"/>
        </w:rPr>
        <w:t>., resp. odstavce</w:t>
      </w:r>
      <w:r w:rsidR="000B4D05" w:rsidRPr="00A66C29">
        <w:rPr>
          <w:rFonts w:asciiTheme="minorHAnsi" w:hAnsiTheme="minorHAnsi"/>
          <w:sz w:val="22"/>
          <w:szCs w:val="22"/>
        </w:rPr>
        <w:t xml:space="preserve"> </w:t>
      </w:r>
      <w:r w:rsidRPr="00A66C29">
        <w:rPr>
          <w:rFonts w:asciiTheme="minorHAnsi" w:hAnsiTheme="minorHAnsi"/>
        </w:rPr>
        <w:fldChar w:fldCharType="begin"/>
      </w:r>
      <w:r w:rsidRPr="00A66C29">
        <w:rPr>
          <w:rFonts w:asciiTheme="minorHAnsi" w:hAnsiTheme="minorHAnsi"/>
        </w:rPr>
        <w:instrText xml:space="preserve"> REF _Ref219218588 \r \h  \* MERGEFORMAT </w:instrText>
      </w:r>
      <w:r w:rsidRPr="00A66C29">
        <w:rPr>
          <w:rFonts w:asciiTheme="minorHAnsi" w:hAnsiTheme="minorHAnsi"/>
        </w:rPr>
      </w:r>
      <w:r w:rsidRPr="00A66C29">
        <w:rPr>
          <w:rFonts w:asciiTheme="minorHAnsi" w:hAnsiTheme="minorHAnsi"/>
        </w:rPr>
        <w:fldChar w:fldCharType="separate"/>
      </w:r>
      <w:r w:rsidR="00115A79" w:rsidRPr="00115A79">
        <w:rPr>
          <w:rFonts w:asciiTheme="minorHAnsi" w:hAnsiTheme="minorHAnsi"/>
          <w:sz w:val="22"/>
          <w:szCs w:val="22"/>
        </w:rPr>
        <w:t>9.4</w:t>
      </w:r>
      <w:r w:rsidRPr="00A66C29">
        <w:rPr>
          <w:rFonts w:asciiTheme="minorHAnsi" w:hAnsiTheme="minorHAnsi"/>
        </w:rPr>
        <w:fldChar w:fldCharType="end"/>
      </w:r>
      <w:r w:rsidR="00FF6564" w:rsidRPr="00A66C29">
        <w:rPr>
          <w:rFonts w:asciiTheme="minorHAnsi" w:hAnsiTheme="minorHAnsi"/>
          <w:sz w:val="22"/>
          <w:szCs w:val="22"/>
        </w:rPr>
        <w:t>. této s</w:t>
      </w:r>
      <w:r w:rsidR="000B4D05" w:rsidRPr="00A66C29">
        <w:rPr>
          <w:rFonts w:asciiTheme="minorHAnsi" w:hAnsiTheme="minorHAnsi"/>
          <w:sz w:val="22"/>
          <w:szCs w:val="22"/>
        </w:rPr>
        <w:t>mlouvy.</w:t>
      </w:r>
    </w:p>
    <w:p w14:paraId="3C2BEF99" w14:textId="77777777" w:rsidR="000B4D05" w:rsidRPr="00A66C29" w:rsidRDefault="007465CC" w:rsidP="00F82C60">
      <w:pPr>
        <w:pStyle w:val="slovn2rove"/>
        <w:keepNext/>
        <w:tabs>
          <w:tab w:val="clear" w:pos="964"/>
        </w:tabs>
        <w:spacing w:before="0" w:after="240"/>
        <w:ind w:left="567" w:hanging="567"/>
        <w:rPr>
          <w:rFonts w:asciiTheme="minorHAnsi" w:hAnsiTheme="minorHAnsi"/>
        </w:rPr>
      </w:pPr>
      <w:bookmarkStart w:id="13" w:name="_Ref217191234"/>
      <w:r w:rsidRPr="00A66C29">
        <w:rPr>
          <w:rFonts w:asciiTheme="minorHAnsi" w:hAnsiTheme="minorHAnsi"/>
        </w:rPr>
        <w:t>Ke dni podpisu smlouvy je:</w:t>
      </w:r>
      <w:bookmarkEnd w:id="13"/>
    </w:p>
    <w:p w14:paraId="7C939CAA" w14:textId="77777777" w:rsidR="000B4D05" w:rsidRPr="00A66C29" w:rsidRDefault="007465CC" w:rsidP="006B265C">
      <w:pPr>
        <w:pStyle w:val="psmena0"/>
        <w:keepNext w:val="0"/>
        <w:numPr>
          <w:ilvl w:val="0"/>
          <w:numId w:val="15"/>
        </w:numPr>
        <w:ind w:left="1418" w:hanging="425"/>
        <w:rPr>
          <w:rFonts w:asciiTheme="minorHAnsi" w:hAnsiTheme="minorHAnsi"/>
          <w:sz w:val="22"/>
          <w:szCs w:val="22"/>
        </w:rPr>
      </w:pPr>
      <w:r w:rsidRPr="00A66C29">
        <w:rPr>
          <w:rFonts w:asciiTheme="minorHAnsi" w:hAnsiTheme="minorHAnsi"/>
          <w:sz w:val="22"/>
          <w:szCs w:val="22"/>
        </w:rPr>
        <w:t>adresou pro doručování Městu KV</w:t>
      </w:r>
    </w:p>
    <w:p w14:paraId="45EE2F07" w14:textId="77777777" w:rsidR="000B4D05" w:rsidRPr="00A66C29" w:rsidRDefault="009506FE" w:rsidP="006B265C">
      <w:pPr>
        <w:pStyle w:val="Textodstavce"/>
        <w:ind w:left="993"/>
        <w:rPr>
          <w:rStyle w:val="Siln"/>
          <w:rFonts w:asciiTheme="minorHAnsi" w:hAnsiTheme="minorHAnsi"/>
          <w:sz w:val="22"/>
          <w:szCs w:val="22"/>
        </w:rPr>
      </w:pPr>
      <w:r w:rsidRPr="00A66C29">
        <w:rPr>
          <w:rStyle w:val="Siln"/>
          <w:rFonts w:asciiTheme="minorHAnsi" w:hAnsiTheme="minorHAnsi"/>
          <w:sz w:val="22"/>
          <w:szCs w:val="22"/>
        </w:rPr>
        <w:t>Statutární město Karlovy Vary</w:t>
      </w:r>
    </w:p>
    <w:p w14:paraId="5D8EF064" w14:textId="77777777" w:rsidR="000B4D05" w:rsidRPr="00A66C29" w:rsidRDefault="007465CC" w:rsidP="006B265C">
      <w:pPr>
        <w:pStyle w:val="Textodstavce"/>
        <w:spacing w:after="240"/>
        <w:ind w:left="993"/>
        <w:rPr>
          <w:rFonts w:asciiTheme="minorHAnsi" w:hAnsiTheme="minorHAnsi"/>
          <w:sz w:val="22"/>
          <w:szCs w:val="22"/>
        </w:rPr>
      </w:pPr>
      <w:r w:rsidRPr="00A66C29">
        <w:rPr>
          <w:rFonts w:asciiTheme="minorHAnsi" w:hAnsiTheme="minorHAnsi"/>
          <w:sz w:val="22"/>
          <w:szCs w:val="22"/>
        </w:rPr>
        <w:t>adresa: Moskevská 2035/21, Karlovy Vary, PSČ: 361 20</w:t>
      </w:r>
    </w:p>
    <w:p w14:paraId="4FA905CB" w14:textId="77777777" w:rsidR="000B4D05" w:rsidRPr="00A66C29" w:rsidRDefault="007465CC" w:rsidP="006B265C">
      <w:pPr>
        <w:pStyle w:val="psmena0"/>
        <w:keepNext w:val="0"/>
        <w:rPr>
          <w:rFonts w:asciiTheme="minorHAnsi" w:hAnsiTheme="minorHAnsi"/>
          <w:sz w:val="22"/>
          <w:szCs w:val="22"/>
        </w:rPr>
      </w:pPr>
      <w:r w:rsidRPr="00A66C29">
        <w:rPr>
          <w:rFonts w:asciiTheme="minorHAnsi" w:hAnsiTheme="minorHAnsi"/>
          <w:sz w:val="22"/>
          <w:szCs w:val="22"/>
        </w:rPr>
        <w:t>adresou pro doručování Film Servisu:</w:t>
      </w:r>
    </w:p>
    <w:p w14:paraId="225011F1" w14:textId="77777777" w:rsidR="000B4D05" w:rsidRPr="00A66C29" w:rsidRDefault="007465CC" w:rsidP="006B265C">
      <w:pPr>
        <w:pStyle w:val="psmena0"/>
        <w:keepNext w:val="0"/>
        <w:numPr>
          <w:ilvl w:val="0"/>
          <w:numId w:val="0"/>
        </w:numPr>
        <w:tabs>
          <w:tab w:val="clear" w:pos="1418"/>
        </w:tabs>
        <w:ind w:left="993"/>
        <w:rPr>
          <w:rFonts w:asciiTheme="minorHAnsi" w:hAnsiTheme="minorHAnsi"/>
          <w:b/>
          <w:sz w:val="22"/>
          <w:szCs w:val="22"/>
        </w:rPr>
      </w:pPr>
      <w:r w:rsidRPr="00A66C29">
        <w:rPr>
          <w:rFonts w:asciiTheme="minorHAnsi" w:hAnsiTheme="minorHAnsi"/>
          <w:b/>
          <w:sz w:val="22"/>
          <w:szCs w:val="22"/>
        </w:rPr>
        <w:t>FILM SERVIS FESTIVAL KARLOVY VARY, a.s.,</w:t>
      </w:r>
    </w:p>
    <w:p w14:paraId="74CD122E" w14:textId="77777777" w:rsidR="000B4D05" w:rsidRPr="00A66C29" w:rsidRDefault="007465CC" w:rsidP="006B265C">
      <w:pPr>
        <w:pStyle w:val="psmena0"/>
        <w:keepNext w:val="0"/>
        <w:numPr>
          <w:ilvl w:val="0"/>
          <w:numId w:val="0"/>
        </w:numPr>
        <w:tabs>
          <w:tab w:val="clear" w:pos="1418"/>
        </w:tabs>
        <w:ind w:left="993"/>
        <w:rPr>
          <w:rFonts w:asciiTheme="minorHAnsi" w:hAnsiTheme="minorHAnsi"/>
          <w:sz w:val="22"/>
          <w:szCs w:val="22"/>
        </w:rPr>
      </w:pPr>
      <w:r w:rsidRPr="00A66C29">
        <w:rPr>
          <w:rFonts w:asciiTheme="minorHAnsi" w:hAnsiTheme="minorHAnsi"/>
          <w:sz w:val="22"/>
          <w:szCs w:val="22"/>
        </w:rPr>
        <w:t>adresa: Panská 892/1, Praha 1 – Nové Město, PSČ: 110 00</w:t>
      </w:r>
    </w:p>
    <w:p w14:paraId="7A3F616C" w14:textId="77777777" w:rsidR="0088084A" w:rsidRPr="00A66C29" w:rsidRDefault="0088084A" w:rsidP="006B265C">
      <w:pPr>
        <w:pStyle w:val="psmena0"/>
        <w:keepNext w:val="0"/>
        <w:numPr>
          <w:ilvl w:val="0"/>
          <w:numId w:val="0"/>
        </w:numPr>
        <w:tabs>
          <w:tab w:val="clear" w:pos="1418"/>
        </w:tabs>
        <w:ind w:left="993"/>
        <w:rPr>
          <w:rFonts w:asciiTheme="minorHAnsi" w:hAnsiTheme="minorHAnsi"/>
          <w:sz w:val="22"/>
          <w:szCs w:val="22"/>
        </w:rPr>
      </w:pPr>
    </w:p>
    <w:p w14:paraId="6C897008" w14:textId="77777777" w:rsidR="000B4D05" w:rsidRPr="00A66C29" w:rsidRDefault="007465CC" w:rsidP="006B265C">
      <w:pPr>
        <w:pStyle w:val="psmena0"/>
        <w:keepNext w:val="0"/>
        <w:rPr>
          <w:rFonts w:asciiTheme="minorHAnsi" w:hAnsiTheme="minorHAnsi"/>
          <w:sz w:val="22"/>
          <w:szCs w:val="22"/>
        </w:rPr>
      </w:pPr>
      <w:r w:rsidRPr="00A66C29">
        <w:rPr>
          <w:rFonts w:asciiTheme="minorHAnsi" w:hAnsiTheme="minorHAnsi"/>
          <w:sz w:val="22"/>
          <w:szCs w:val="22"/>
        </w:rPr>
        <w:t>adresou pro doručování Nadaci:</w:t>
      </w:r>
    </w:p>
    <w:p w14:paraId="6F9BD039" w14:textId="77777777" w:rsidR="000B4D05" w:rsidRPr="00A66C29" w:rsidRDefault="007465CC" w:rsidP="006B265C">
      <w:pPr>
        <w:pStyle w:val="psmena0"/>
        <w:keepNext w:val="0"/>
        <w:numPr>
          <w:ilvl w:val="0"/>
          <w:numId w:val="0"/>
        </w:numPr>
        <w:ind w:left="993"/>
        <w:rPr>
          <w:rFonts w:asciiTheme="minorHAnsi" w:hAnsiTheme="minorHAnsi"/>
          <w:b/>
          <w:sz w:val="22"/>
          <w:szCs w:val="22"/>
        </w:rPr>
      </w:pPr>
      <w:r w:rsidRPr="00A66C29">
        <w:rPr>
          <w:rFonts w:asciiTheme="minorHAnsi" w:hAnsiTheme="minorHAnsi"/>
          <w:b/>
          <w:sz w:val="22"/>
          <w:szCs w:val="22"/>
        </w:rPr>
        <w:t xml:space="preserve">Nadace FILM-FESTIVAL KARLOVY VARY </w:t>
      </w:r>
    </w:p>
    <w:p w14:paraId="47901B82" w14:textId="77777777" w:rsidR="000B4D05" w:rsidRPr="00A66C29" w:rsidRDefault="007465CC" w:rsidP="006B265C">
      <w:pPr>
        <w:pStyle w:val="Textodstavce"/>
        <w:spacing w:after="240"/>
        <w:ind w:left="993"/>
        <w:rPr>
          <w:rFonts w:asciiTheme="minorHAnsi" w:hAnsiTheme="minorHAnsi"/>
          <w:sz w:val="22"/>
          <w:szCs w:val="22"/>
        </w:rPr>
      </w:pPr>
      <w:r w:rsidRPr="00A66C29">
        <w:rPr>
          <w:rFonts w:asciiTheme="minorHAnsi" w:hAnsiTheme="minorHAnsi"/>
          <w:sz w:val="22"/>
          <w:szCs w:val="22"/>
        </w:rPr>
        <w:t>adresa: Moskevská 2035/21, Karlovy Vary, PSČ: 360 01</w:t>
      </w:r>
    </w:p>
    <w:p w14:paraId="7E7C2D5A" w14:textId="50D45598" w:rsidR="000B4D05" w:rsidRPr="00A66C29" w:rsidRDefault="007465CC" w:rsidP="00F82C60">
      <w:pPr>
        <w:pStyle w:val="slovn2rove"/>
        <w:tabs>
          <w:tab w:val="clear" w:pos="964"/>
        </w:tabs>
        <w:spacing w:before="0" w:after="240"/>
        <w:ind w:left="567" w:hanging="567"/>
        <w:rPr>
          <w:rFonts w:asciiTheme="minorHAnsi" w:hAnsiTheme="minorHAnsi"/>
        </w:rPr>
      </w:pPr>
      <w:bookmarkStart w:id="14" w:name="_Ref217191238"/>
      <w:bookmarkStart w:id="15" w:name="_Ref219218588"/>
      <w:r w:rsidRPr="00A66C29">
        <w:rPr>
          <w:rFonts w:asciiTheme="minorHAnsi" w:hAnsiTheme="minorHAnsi"/>
        </w:rPr>
        <w:t>Smluvní strany se dohodly, že v případě změny sídla, a tím i adresy pro doručování, budou písemně informovat o této skutečnosti bez zbytečného odkladu ostatní smluvní strany a současně předá ostatním smluvním stranám novou adresu pro doručování na území České republiky. V případě nesplnění tohoto závazku se za řádnou adresu pro doručování považuje vždy adresa řádně dohodnutá smluvními stranami.</w:t>
      </w:r>
      <w:bookmarkEnd w:id="14"/>
      <w:bookmarkEnd w:id="15"/>
    </w:p>
    <w:p w14:paraId="7CE4E1CF" w14:textId="77777777" w:rsidR="000B4D05" w:rsidRPr="00A66C29" w:rsidRDefault="007465CC" w:rsidP="00F82C60">
      <w:pPr>
        <w:pStyle w:val="slovn2rove"/>
        <w:tabs>
          <w:tab w:val="clear" w:pos="964"/>
        </w:tabs>
        <w:ind w:left="567" w:hanging="567"/>
        <w:rPr>
          <w:rFonts w:asciiTheme="minorHAnsi" w:hAnsiTheme="minorHAnsi"/>
        </w:rPr>
      </w:pPr>
      <w:r w:rsidRPr="00A66C29">
        <w:rPr>
          <w:rFonts w:asciiTheme="minorHAnsi" w:hAnsiTheme="minorHAnsi"/>
        </w:rPr>
        <w:t>Městu KV lze řádně osobně doručovat pouze v pracovních dnech a jim příslušejících úředních hodinách Magistrátu města Karlovy Vary, jinak nelze považovat úkon směřující k doručení za řádné osobní doručení dle smlouvy.</w:t>
      </w:r>
    </w:p>
    <w:p w14:paraId="73B7B5D0" w14:textId="77777777" w:rsidR="000B4D05" w:rsidRPr="00A66C29" w:rsidRDefault="000B4D05" w:rsidP="0054580A">
      <w:pPr>
        <w:pStyle w:val="AODocTxtL2"/>
        <w:numPr>
          <w:ilvl w:val="0"/>
          <w:numId w:val="0"/>
        </w:numPr>
        <w:spacing w:after="240"/>
        <w:rPr>
          <w:rFonts w:asciiTheme="minorHAnsi" w:hAnsiTheme="minorHAnsi"/>
          <w:szCs w:val="22"/>
        </w:rPr>
      </w:pPr>
    </w:p>
    <w:p w14:paraId="69C6D0E4" w14:textId="77777777" w:rsidR="000B4D05" w:rsidRPr="00A66C29" w:rsidRDefault="007465CC" w:rsidP="0054580A">
      <w:pPr>
        <w:pStyle w:val="slovn1rove"/>
        <w:spacing w:after="240"/>
        <w:rPr>
          <w:rFonts w:asciiTheme="minorHAnsi" w:hAnsiTheme="minorHAnsi"/>
          <w:sz w:val="22"/>
          <w:szCs w:val="22"/>
          <w:u w:val="none"/>
        </w:rPr>
      </w:pPr>
      <w:bookmarkStart w:id="16" w:name="_Toc99859806"/>
      <w:r w:rsidRPr="00A66C29">
        <w:rPr>
          <w:rFonts w:asciiTheme="minorHAnsi" w:hAnsiTheme="minorHAnsi"/>
          <w:sz w:val="22"/>
          <w:szCs w:val="22"/>
          <w:u w:val="none"/>
        </w:rPr>
        <w:t>ODDĚLITELNOST USTANOVENÍ</w:t>
      </w:r>
      <w:bookmarkEnd w:id="16"/>
    </w:p>
    <w:p w14:paraId="0B489D10" w14:textId="1E586F93" w:rsidR="000B4D05" w:rsidRPr="00A66C29" w:rsidRDefault="000B4D05" w:rsidP="00F82C60">
      <w:pPr>
        <w:pStyle w:val="AODocTxtL1"/>
        <w:widowControl w:val="0"/>
        <w:spacing w:before="0" w:after="240"/>
        <w:ind w:left="0"/>
        <w:rPr>
          <w:rFonts w:asciiTheme="minorHAnsi" w:hAnsiTheme="minorHAnsi"/>
        </w:rPr>
      </w:pPr>
      <w:r w:rsidRPr="00A66C29">
        <w:rPr>
          <w:rFonts w:asciiTheme="minorHAnsi" w:hAnsiTheme="minorHAnsi"/>
        </w:rPr>
        <w:t>Pokud se kterékoli ustanovení této smlouvy (což zahrnuje kterýkoli článek, odstavec, jednotlivou větu nebo i jednotlivé</w:t>
      </w:r>
      <w:r w:rsidR="007465CC" w:rsidRPr="00A66C29">
        <w:rPr>
          <w:rFonts w:asciiTheme="minorHAnsi" w:hAnsiTheme="minorHAnsi"/>
        </w:rPr>
        <w:t xml:space="preserve"> slovo) stane nebo bude shledáno neplatným</w:t>
      </w:r>
      <w:r w:rsidR="00C2190A" w:rsidRPr="00A66C29">
        <w:rPr>
          <w:rFonts w:asciiTheme="minorHAnsi" w:hAnsiTheme="minorHAnsi"/>
        </w:rPr>
        <w:t>, neúčinným</w:t>
      </w:r>
      <w:r w:rsidR="007465CC" w:rsidRPr="00A66C29">
        <w:rPr>
          <w:rFonts w:asciiTheme="minorHAnsi" w:hAnsiTheme="minorHAnsi"/>
        </w:rPr>
        <w:t xml:space="preserve"> nebo nevymahatelným, nebude tím dotčena platnost, účinnost a vymahatelnost ostatních ustanovení této smlouvy.</w:t>
      </w:r>
      <w:r w:rsidR="00A97622" w:rsidRPr="00A66C29">
        <w:rPr>
          <w:rFonts w:asciiTheme="minorHAnsi" w:hAnsiTheme="minorHAnsi"/>
        </w:rPr>
        <w:t xml:space="preserve"> Smluvní strany se zavazují bez zbytečného odkladu na žádost druhé smluvní strany nahradit takovéto neplatné</w:t>
      </w:r>
      <w:r w:rsidR="00C2190A" w:rsidRPr="00A66C29">
        <w:rPr>
          <w:rFonts w:asciiTheme="minorHAnsi" w:hAnsiTheme="minorHAnsi"/>
        </w:rPr>
        <w:t>,</w:t>
      </w:r>
      <w:r w:rsidR="00A97622" w:rsidRPr="00A66C29">
        <w:rPr>
          <w:rFonts w:asciiTheme="minorHAnsi" w:hAnsiTheme="minorHAnsi"/>
        </w:rPr>
        <w:t xml:space="preserve"> neúčinné </w:t>
      </w:r>
      <w:r w:rsidR="00C2190A" w:rsidRPr="00A66C29">
        <w:rPr>
          <w:rFonts w:asciiTheme="minorHAnsi" w:hAnsiTheme="minorHAnsi"/>
        </w:rPr>
        <w:t xml:space="preserve">nebo nevymahatelné </w:t>
      </w:r>
      <w:r w:rsidR="00A97622" w:rsidRPr="00A66C29">
        <w:rPr>
          <w:rFonts w:asciiTheme="minorHAnsi" w:hAnsiTheme="minorHAnsi"/>
        </w:rPr>
        <w:t>ustanovení platným</w:t>
      </w:r>
      <w:r w:rsidR="00BF1731" w:rsidRPr="00A66C29">
        <w:rPr>
          <w:rFonts w:asciiTheme="minorHAnsi" w:hAnsiTheme="minorHAnsi"/>
        </w:rPr>
        <w:t>,</w:t>
      </w:r>
      <w:r w:rsidR="00A97622" w:rsidRPr="00A66C29">
        <w:rPr>
          <w:rFonts w:asciiTheme="minorHAnsi" w:hAnsiTheme="minorHAnsi"/>
        </w:rPr>
        <w:t xml:space="preserve"> účinným </w:t>
      </w:r>
      <w:r w:rsidR="00BF1731" w:rsidRPr="00A66C29">
        <w:rPr>
          <w:rFonts w:asciiTheme="minorHAnsi" w:hAnsiTheme="minorHAnsi"/>
        </w:rPr>
        <w:t xml:space="preserve">a vymahatelným </w:t>
      </w:r>
      <w:r w:rsidR="00A97622" w:rsidRPr="00A66C29">
        <w:rPr>
          <w:rFonts w:asciiTheme="minorHAnsi" w:hAnsiTheme="minorHAnsi"/>
        </w:rPr>
        <w:t>ustanovením</w:t>
      </w:r>
    </w:p>
    <w:p w14:paraId="7BBE274E" w14:textId="77777777" w:rsidR="000B4D05" w:rsidRPr="00AE288F" w:rsidRDefault="000B4D05" w:rsidP="0054580A">
      <w:pPr>
        <w:pStyle w:val="AODocTxtL2"/>
        <w:numPr>
          <w:ilvl w:val="0"/>
          <w:numId w:val="0"/>
        </w:numPr>
        <w:spacing w:after="240"/>
        <w:rPr>
          <w:rFonts w:asciiTheme="minorHAnsi" w:hAnsiTheme="minorHAnsi"/>
          <w:szCs w:val="22"/>
        </w:rPr>
      </w:pPr>
    </w:p>
    <w:p w14:paraId="48F6D9E4" w14:textId="77777777" w:rsidR="000B4D05" w:rsidRPr="00AE288F" w:rsidRDefault="007465CC" w:rsidP="0054580A">
      <w:pPr>
        <w:pStyle w:val="slovn1rove"/>
        <w:spacing w:after="240"/>
        <w:rPr>
          <w:rFonts w:asciiTheme="minorHAnsi" w:hAnsiTheme="minorHAnsi"/>
          <w:sz w:val="22"/>
          <w:szCs w:val="22"/>
          <w:u w:val="none"/>
        </w:rPr>
      </w:pPr>
      <w:bookmarkStart w:id="17" w:name="_Toc99859807"/>
      <w:r w:rsidRPr="00AE288F">
        <w:rPr>
          <w:rFonts w:asciiTheme="minorHAnsi" w:hAnsiTheme="minorHAnsi"/>
          <w:sz w:val="22"/>
          <w:szCs w:val="22"/>
          <w:u w:val="none"/>
        </w:rPr>
        <w:t>TRVÁNÍ SMLOUVY</w:t>
      </w:r>
      <w:bookmarkEnd w:id="17"/>
    </w:p>
    <w:p w14:paraId="4111D1BA" w14:textId="11FF6E12"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Tato smlouva nabývá platnosti jejím podpisem všemi smluvními stranami</w:t>
      </w:r>
      <w:r w:rsidR="00B82C60" w:rsidRPr="00AE288F">
        <w:rPr>
          <w:rFonts w:asciiTheme="minorHAnsi" w:hAnsiTheme="minorHAnsi"/>
        </w:rPr>
        <w:t xml:space="preserve"> </w:t>
      </w:r>
      <w:r w:rsidRPr="00AE288F">
        <w:rPr>
          <w:rFonts w:asciiTheme="minorHAnsi" w:hAnsiTheme="minorHAnsi"/>
        </w:rPr>
        <w:t>a účinnosti dnem zveřejnění v registru smluv.</w:t>
      </w:r>
      <w:r w:rsidR="000B4D05" w:rsidRPr="00AE288F">
        <w:rPr>
          <w:rFonts w:asciiTheme="minorHAnsi" w:hAnsiTheme="minorHAnsi"/>
        </w:rPr>
        <w:t xml:space="preserve"> Tato smlouva se uzavírá na dobu určitou </w:t>
      </w:r>
      <w:r w:rsidR="0079569C" w:rsidRPr="00AE288F">
        <w:rPr>
          <w:rFonts w:asciiTheme="minorHAnsi" w:hAnsiTheme="minorHAnsi"/>
        </w:rPr>
        <w:t>s</w:t>
      </w:r>
      <w:r w:rsidR="00F63ED1" w:rsidRPr="00AE288F">
        <w:rPr>
          <w:rFonts w:asciiTheme="minorHAnsi" w:hAnsiTheme="minorHAnsi"/>
        </w:rPr>
        <w:t xml:space="preserve"> účinností </w:t>
      </w:r>
      <w:r w:rsidRPr="00AE288F">
        <w:rPr>
          <w:rFonts w:asciiTheme="minorHAnsi" w:hAnsiTheme="minorHAnsi"/>
        </w:rPr>
        <w:t>do 31.12.202</w:t>
      </w:r>
      <w:r w:rsidR="00A66C29">
        <w:rPr>
          <w:rFonts w:asciiTheme="minorHAnsi" w:hAnsiTheme="minorHAnsi"/>
        </w:rPr>
        <w:t>6</w:t>
      </w:r>
      <w:r w:rsidRPr="00AE288F">
        <w:rPr>
          <w:rFonts w:asciiTheme="minorHAnsi" w:hAnsiTheme="minorHAnsi"/>
        </w:rPr>
        <w:t xml:space="preserve">. Závazek spolupráce a součinnosti smluvních stran sjednaný dle této smlouvy se vztahuje na každý jednotlivý ročník MFF KV pořádaný v době trvání této smlouvy. Město KV se zavazuje bez zbytečného odkladu, nejpozději však do třiceti (30) dnů od uzavření, tuto smlouvou uveřejnit v registru smluv dle </w:t>
      </w:r>
      <w:r w:rsidRPr="00AE288F">
        <w:rPr>
          <w:rFonts w:asciiTheme="minorHAnsi" w:hAnsiTheme="minorHAnsi"/>
          <w:bCs/>
        </w:rPr>
        <w:t>zákona č</w:t>
      </w:r>
      <w:r w:rsidRPr="00AE288F">
        <w:rPr>
          <w:rFonts w:asciiTheme="minorHAnsi" w:hAnsiTheme="minorHAnsi"/>
        </w:rPr>
        <w:t xml:space="preserve">. </w:t>
      </w:r>
      <w:r w:rsidRPr="00AE288F">
        <w:rPr>
          <w:rFonts w:asciiTheme="minorHAnsi" w:hAnsiTheme="minorHAnsi"/>
          <w:bCs/>
        </w:rPr>
        <w:t>340/2015 Sb</w:t>
      </w:r>
      <w:r w:rsidRPr="00AE288F">
        <w:rPr>
          <w:rFonts w:asciiTheme="minorHAnsi" w:hAnsiTheme="minorHAnsi"/>
        </w:rPr>
        <w:t xml:space="preserve">., o zvláštních podmínkách účinnosti některých smluv, uveřejňování těchto smluv a o registru smluv (zákon o registru smluv), ve znění pozdějších předpisů. Město KV ve smyslu ustanovení § 41 zákona č. 128/2000 Sb., o obcích (obecní zřízení), ve znění pozdějších předpisů, potvrzuje, že u právních jednání obsažených v této smlouvě, byly splněny ze strany Města KV veškeré zákonem č. 128/2000 Sb., o obcích </w:t>
      </w:r>
      <w:r w:rsidRPr="00AE288F">
        <w:rPr>
          <w:rFonts w:asciiTheme="minorHAnsi" w:hAnsiTheme="minorHAnsi"/>
        </w:rPr>
        <w:lastRenderedPageBreak/>
        <w:t>(obecní zřízení), ve znění pozdějších předpisů, či jinými obecně závaznými právními předpisy stanovené podmínky ve formě předchozího zveřejnění, schválení či odsouhlasení, které jsou obligatorní pro platnost tohoto právního jednání.</w:t>
      </w:r>
    </w:p>
    <w:p w14:paraId="63A79480" w14:textId="61061100" w:rsidR="000B4D05" w:rsidRPr="00AE288F" w:rsidRDefault="007465CC" w:rsidP="00F82C60">
      <w:pPr>
        <w:pStyle w:val="slovn2rove"/>
        <w:tabs>
          <w:tab w:val="clear" w:pos="964"/>
        </w:tabs>
        <w:spacing w:before="0" w:after="240"/>
        <w:ind w:left="567" w:hanging="567"/>
        <w:rPr>
          <w:rFonts w:asciiTheme="minorHAnsi" w:hAnsiTheme="minorHAnsi"/>
        </w:rPr>
      </w:pPr>
      <w:r w:rsidRPr="00AE288F">
        <w:rPr>
          <w:rFonts w:asciiTheme="minorHAnsi" w:hAnsiTheme="minorHAnsi"/>
        </w:rPr>
        <w:t>Smluvní strany se s ohledem na možnost zajištění kontinuity a právní jistoty pořádání MFF KV v Karlových Varech zavazují zahájit jednání o prodloužení trvání této smlouvy nejpozději do 30.9.</w:t>
      </w:r>
      <w:r w:rsidR="00A66C29" w:rsidRPr="00AE288F">
        <w:rPr>
          <w:rFonts w:asciiTheme="minorHAnsi" w:hAnsiTheme="minorHAnsi"/>
        </w:rPr>
        <w:t>202</w:t>
      </w:r>
      <w:r w:rsidR="00A66C29">
        <w:rPr>
          <w:rFonts w:asciiTheme="minorHAnsi" w:hAnsiTheme="minorHAnsi"/>
        </w:rPr>
        <w:t>5</w:t>
      </w:r>
    </w:p>
    <w:p w14:paraId="42C1A331" w14:textId="5C685B95" w:rsidR="003F60FB" w:rsidRPr="00AE288F" w:rsidRDefault="003F60FB" w:rsidP="003F60FB">
      <w:pPr>
        <w:pStyle w:val="slovn2rove"/>
        <w:numPr>
          <w:ilvl w:val="0"/>
          <w:numId w:val="0"/>
        </w:numPr>
        <w:spacing w:before="0" w:after="240"/>
        <w:ind w:left="1000"/>
        <w:rPr>
          <w:rFonts w:asciiTheme="minorHAnsi" w:hAnsiTheme="minorHAnsi"/>
        </w:rPr>
      </w:pPr>
    </w:p>
    <w:p w14:paraId="199E583C" w14:textId="77777777" w:rsidR="000B4D05" w:rsidRPr="00AE288F" w:rsidRDefault="007465CC" w:rsidP="006B265C">
      <w:pPr>
        <w:pStyle w:val="slovn1rove"/>
        <w:spacing w:after="240"/>
        <w:rPr>
          <w:rFonts w:asciiTheme="minorHAnsi" w:hAnsiTheme="minorHAnsi"/>
          <w:sz w:val="22"/>
          <w:szCs w:val="22"/>
          <w:u w:val="none"/>
        </w:rPr>
      </w:pPr>
      <w:bookmarkStart w:id="18" w:name="_Toc99859808"/>
      <w:r w:rsidRPr="00AE288F">
        <w:rPr>
          <w:rFonts w:asciiTheme="minorHAnsi" w:hAnsiTheme="minorHAnsi"/>
          <w:sz w:val="22"/>
          <w:szCs w:val="22"/>
          <w:u w:val="none"/>
        </w:rPr>
        <w:t>ZÁVĚREČNÁ USTANOVENÍ</w:t>
      </w:r>
      <w:bookmarkEnd w:id="18"/>
    </w:p>
    <w:p w14:paraId="6AABA992" w14:textId="3132CC10" w:rsidR="000B4D05" w:rsidRDefault="007465CC" w:rsidP="00F82C60">
      <w:pPr>
        <w:pStyle w:val="slovn2rove"/>
        <w:keepNext/>
        <w:tabs>
          <w:tab w:val="clear" w:pos="964"/>
        </w:tabs>
        <w:spacing w:before="0"/>
        <w:ind w:left="567" w:hanging="567"/>
        <w:rPr>
          <w:rFonts w:asciiTheme="minorHAnsi" w:hAnsiTheme="minorHAnsi"/>
        </w:rPr>
      </w:pPr>
      <w:r w:rsidRPr="00AE288F">
        <w:rPr>
          <w:rFonts w:asciiTheme="minorHAnsi" w:hAnsiTheme="minorHAnsi"/>
        </w:rPr>
        <w:t>Ochrana práv smluvních stran</w:t>
      </w:r>
    </w:p>
    <w:p w14:paraId="04CB5ECD" w14:textId="77777777" w:rsidR="00161526" w:rsidRPr="00AE288F" w:rsidRDefault="00161526" w:rsidP="00161526">
      <w:pPr>
        <w:pStyle w:val="slovn1rove"/>
        <w:numPr>
          <w:ilvl w:val="0"/>
          <w:numId w:val="0"/>
        </w:numPr>
        <w:ind w:left="357" w:hanging="357"/>
      </w:pPr>
    </w:p>
    <w:p w14:paraId="34E8CA66" w14:textId="16E7D281" w:rsidR="00441158" w:rsidRPr="00AE288F" w:rsidRDefault="007465CC" w:rsidP="00F82C60">
      <w:pPr>
        <w:pStyle w:val="111-3rove"/>
        <w:tabs>
          <w:tab w:val="clear" w:pos="992"/>
        </w:tabs>
        <w:ind w:hanging="646"/>
        <w:rPr>
          <w:rFonts w:asciiTheme="minorHAnsi" w:hAnsiTheme="minorHAnsi"/>
        </w:rPr>
      </w:pPr>
      <w:r w:rsidRPr="00AE288F">
        <w:rPr>
          <w:rFonts w:asciiTheme="minorHAnsi" w:hAnsiTheme="minorHAnsi"/>
        </w:rPr>
        <w:t>V případě porušení této smlouvy podstatným způsobem může porušením dotčená smluvní strana od této smlouvy odstoupit písemným oznámením o odstoupení doručeným další smluvní straně. S ohledem na vzájemnou provázanost plnění smluvních stran, Účel smlouvy a vůli smluvních stran se takovýmto odstoupením od smlouvy s účinky do budo</w:t>
      </w:r>
      <w:r w:rsidR="00C91CC0">
        <w:rPr>
          <w:rFonts w:asciiTheme="minorHAnsi" w:hAnsiTheme="minorHAnsi"/>
        </w:rPr>
        <w:t>ucna ruší účinnost celé smlouvy</w:t>
      </w:r>
      <w:r w:rsidRPr="00AE288F">
        <w:rPr>
          <w:rFonts w:asciiTheme="minorHAnsi" w:hAnsiTheme="minorHAnsi"/>
        </w:rPr>
        <w:t>. Za porušení této smlouvy podstatným způsobem, zakládajícím právo na odstoupení od smlouvy, považují smluvní strany takové porušení povinnosti kterékoliv smluvní strany z této smlouvy, které nebude napraveno ani na písemnou výzvu oprávněné smluvní strany v poskytnuté přiměřené lhůtě od doručení výzvy povinné smluvní straně. Přiměřenost délky uvedené lhůty bude určena povahou předmětné povinnosti z této smlouvy a vůlí smluvních s</w:t>
      </w:r>
      <w:r w:rsidR="00C91CC0">
        <w:rPr>
          <w:rFonts w:asciiTheme="minorHAnsi" w:hAnsiTheme="minorHAnsi"/>
        </w:rPr>
        <w:t>tran naplnit účel této smlouvy.</w:t>
      </w:r>
    </w:p>
    <w:p w14:paraId="61A97AC7" w14:textId="77777777" w:rsidR="007465CC" w:rsidRPr="00AE288F" w:rsidRDefault="007465CC" w:rsidP="00F82C60">
      <w:pPr>
        <w:pStyle w:val="111-3rove"/>
        <w:numPr>
          <w:ilvl w:val="0"/>
          <w:numId w:val="0"/>
        </w:numPr>
        <w:tabs>
          <w:tab w:val="clear" w:pos="992"/>
        </w:tabs>
        <w:ind w:left="788" w:hanging="646"/>
        <w:rPr>
          <w:rFonts w:asciiTheme="minorHAnsi" w:hAnsiTheme="minorHAnsi"/>
        </w:rPr>
      </w:pPr>
    </w:p>
    <w:p w14:paraId="14868B21" w14:textId="77777777" w:rsidR="00DE767A" w:rsidRPr="00AE288F" w:rsidRDefault="00DE767A" w:rsidP="00F82C60">
      <w:pPr>
        <w:pStyle w:val="111-3rove"/>
        <w:tabs>
          <w:tab w:val="clear" w:pos="992"/>
        </w:tabs>
        <w:ind w:hanging="646"/>
        <w:rPr>
          <w:rFonts w:asciiTheme="minorHAnsi" w:hAnsiTheme="minorHAnsi"/>
        </w:rPr>
      </w:pPr>
      <w:r w:rsidRPr="00AE288F">
        <w:rPr>
          <w:rFonts w:asciiTheme="minorHAnsi" w:hAnsiTheme="minorHAnsi"/>
        </w:rPr>
        <w:t>Smluvní strany se dohodly, že mohou tuto smlouvu vypovědět v případech:</w:t>
      </w:r>
    </w:p>
    <w:p w14:paraId="08942957" w14:textId="77777777" w:rsidR="00DE767A" w:rsidRPr="00AE288F" w:rsidRDefault="00DE767A" w:rsidP="00DE767A">
      <w:pPr>
        <w:pStyle w:val="Odstavecseseznamem"/>
        <w:numPr>
          <w:ilvl w:val="0"/>
          <w:numId w:val="28"/>
        </w:numPr>
        <w:spacing w:after="200"/>
        <w:ind w:left="993" w:hanging="426"/>
        <w:jc w:val="both"/>
        <w:rPr>
          <w:rFonts w:asciiTheme="minorHAnsi" w:eastAsiaTheme="minorHAnsi" w:hAnsiTheme="minorHAnsi" w:cs="Times New Roman"/>
        </w:rPr>
      </w:pPr>
      <w:r w:rsidRPr="00AE288F">
        <w:rPr>
          <w:rFonts w:asciiTheme="minorHAnsi" w:hAnsiTheme="minorHAnsi" w:cs="Times New Roman"/>
        </w:rPr>
        <w:t>jestliže dojde k zahájení insolvenčního řízení, jehož předmětem je úpadek nebo hrozící úpadek ve smyslu ustanovení zákona č. 182/2006 Sb., o úpadku a způsobech jeho řešení (insolvenční zákon), ve znění pozdějších předpisů, kterékoliv z nich, nebo</w:t>
      </w:r>
    </w:p>
    <w:p w14:paraId="3702927F" w14:textId="77777777" w:rsidR="00DE767A" w:rsidRPr="00AE288F" w:rsidRDefault="00DE767A" w:rsidP="00DE767A">
      <w:pPr>
        <w:pStyle w:val="Odstavecseseznamem"/>
        <w:numPr>
          <w:ilvl w:val="0"/>
          <w:numId w:val="28"/>
        </w:numPr>
        <w:spacing w:after="200"/>
        <w:ind w:left="993" w:hanging="426"/>
        <w:jc w:val="both"/>
        <w:rPr>
          <w:rFonts w:asciiTheme="minorHAnsi" w:hAnsiTheme="minorHAnsi" w:cs="Times New Roman"/>
        </w:rPr>
      </w:pPr>
      <w:r w:rsidRPr="00AE288F">
        <w:rPr>
          <w:rFonts w:asciiTheme="minorHAnsi" w:hAnsiTheme="minorHAnsi" w:cs="Times New Roman"/>
        </w:rPr>
        <w:t>kterákoliv z nich vstoupí do likvidace, nebo</w:t>
      </w:r>
    </w:p>
    <w:p w14:paraId="78BAEC33" w14:textId="70A56808" w:rsidR="00DE767A" w:rsidRDefault="00DE767A" w:rsidP="00DE767A">
      <w:pPr>
        <w:pStyle w:val="Odstavecseseznamem"/>
        <w:numPr>
          <w:ilvl w:val="0"/>
          <w:numId w:val="28"/>
        </w:numPr>
        <w:spacing w:after="200"/>
        <w:ind w:left="992" w:hanging="425"/>
        <w:jc w:val="both"/>
        <w:rPr>
          <w:rFonts w:asciiTheme="minorHAnsi" w:hAnsiTheme="minorHAnsi" w:cs="Times New Roman"/>
        </w:rPr>
      </w:pPr>
      <w:r w:rsidRPr="00AE288F">
        <w:rPr>
          <w:rFonts w:asciiTheme="minorHAnsi" w:hAnsiTheme="minorHAnsi" w:cs="Times New Roman"/>
        </w:rPr>
        <w:t>kterákoliv z nich uzavře smlouvu o prodeji či pachtu obchodního závodu či jeho části, na základě které převede, resp. propachtuje, svůj obchodní závod či tu jeho část, jejíž součástí jsou i práva a závazky z právního vztahu dle této smlouvy na třetí osobu</w:t>
      </w:r>
      <w:r>
        <w:rPr>
          <w:rFonts w:asciiTheme="minorHAnsi" w:hAnsiTheme="minorHAnsi" w:cs="Times New Roman"/>
        </w:rPr>
        <w:t>,</w:t>
      </w:r>
    </w:p>
    <w:p w14:paraId="4BF95DBF" w14:textId="63D4266C" w:rsidR="00FB0B1D" w:rsidRPr="00943014" w:rsidRDefault="00FB0B1D" w:rsidP="00DE767A">
      <w:pPr>
        <w:pStyle w:val="Odstavecseseznamem"/>
        <w:numPr>
          <w:ilvl w:val="0"/>
          <w:numId w:val="28"/>
        </w:numPr>
        <w:spacing w:after="200"/>
        <w:ind w:left="992" w:hanging="425"/>
        <w:jc w:val="both"/>
        <w:rPr>
          <w:rFonts w:asciiTheme="minorHAnsi" w:hAnsiTheme="minorHAnsi" w:cs="Times New Roman"/>
        </w:rPr>
      </w:pPr>
      <w:r>
        <w:rPr>
          <w:rFonts w:asciiTheme="minorHAnsi" w:hAnsiTheme="minorHAnsi" w:cs="Times New Roman"/>
        </w:rPr>
        <w:t xml:space="preserve">jakákoliv ze smluvních stran provede jakoukoliv přeměnu svého závodu nebo jeho části ve smyslu zákona č. </w:t>
      </w:r>
      <w:r w:rsidR="00564395">
        <w:rPr>
          <w:rFonts w:asciiTheme="minorHAnsi" w:hAnsiTheme="minorHAnsi" w:cs="Times New Roman"/>
        </w:rPr>
        <w:t>125/2008 Sb.,</w:t>
      </w:r>
      <w:r>
        <w:rPr>
          <w:rFonts w:asciiTheme="minorHAnsi" w:hAnsiTheme="minorHAnsi" w:cs="Times New Roman"/>
        </w:rPr>
        <w:t xml:space="preserve"> o přeměnách</w:t>
      </w:r>
      <w:r w:rsidR="00564395">
        <w:rPr>
          <w:rFonts w:asciiTheme="minorHAnsi" w:hAnsiTheme="minorHAnsi" w:cs="Times New Roman"/>
        </w:rPr>
        <w:t xml:space="preserve"> společností a družstev</w:t>
      </w:r>
      <w:r>
        <w:rPr>
          <w:rFonts w:asciiTheme="minorHAnsi" w:hAnsiTheme="minorHAnsi" w:cs="Times New Roman"/>
        </w:rPr>
        <w:t>, tedy provede f</w:t>
      </w:r>
      <w:r w:rsidR="001A0C4E">
        <w:rPr>
          <w:rFonts w:asciiTheme="minorHAnsi" w:hAnsiTheme="minorHAnsi" w:cs="Times New Roman"/>
        </w:rPr>
        <w:t xml:space="preserve">úzi, </w:t>
      </w:r>
      <w:r w:rsidR="001A0C4E" w:rsidRPr="00943014">
        <w:rPr>
          <w:rFonts w:asciiTheme="minorHAnsi" w:hAnsiTheme="minorHAnsi" w:cs="Times New Roman"/>
        </w:rPr>
        <w:t>rozdělení</w:t>
      </w:r>
      <w:r w:rsidRPr="00943014">
        <w:rPr>
          <w:rFonts w:asciiTheme="minorHAnsi" w:hAnsiTheme="minorHAnsi" w:cs="Times New Roman"/>
        </w:rPr>
        <w:t>, změnu právní formy</w:t>
      </w:r>
      <w:r w:rsidR="001A0C4E" w:rsidRPr="00943014">
        <w:rPr>
          <w:rFonts w:asciiTheme="minorHAnsi" w:hAnsiTheme="minorHAnsi" w:cs="Times New Roman"/>
        </w:rPr>
        <w:t>, převod jmění na společníka</w:t>
      </w:r>
      <w:r w:rsidRPr="00943014">
        <w:rPr>
          <w:rFonts w:asciiTheme="minorHAnsi" w:hAnsiTheme="minorHAnsi" w:cs="Times New Roman"/>
        </w:rPr>
        <w:t xml:space="preserve"> či přeshraniční přemístění sídla, </w:t>
      </w:r>
    </w:p>
    <w:p w14:paraId="305F733D" w14:textId="303718E1" w:rsidR="008E00A0" w:rsidRDefault="00482001" w:rsidP="00CB545D">
      <w:pPr>
        <w:pStyle w:val="AODocTxtL1"/>
        <w:numPr>
          <w:ilvl w:val="0"/>
          <w:numId w:val="0"/>
        </w:numPr>
        <w:ind w:left="851" w:hanging="709"/>
        <w:rPr>
          <w:rFonts w:asciiTheme="minorHAnsi" w:hAnsiTheme="minorHAnsi"/>
        </w:rPr>
      </w:pPr>
      <w:r>
        <w:rPr>
          <w:rFonts w:asciiTheme="minorHAnsi" w:hAnsiTheme="minorHAnsi"/>
        </w:rPr>
        <w:t>12.1.3.</w:t>
      </w:r>
      <w:r w:rsidR="008E00A0">
        <w:rPr>
          <w:rFonts w:asciiTheme="minorHAnsi" w:hAnsiTheme="minorHAnsi"/>
        </w:rPr>
        <w:t xml:space="preserve"> </w:t>
      </w:r>
      <w:r>
        <w:rPr>
          <w:rFonts w:asciiTheme="minorHAnsi" w:hAnsiTheme="minorHAnsi"/>
        </w:rPr>
        <w:t xml:space="preserve">Písemná výpověď musí být doručena stranám této smlouvy. Smluvní strany si sjednávají </w:t>
      </w:r>
      <w:r w:rsidR="008E00A0">
        <w:rPr>
          <w:rFonts w:asciiTheme="minorHAnsi" w:hAnsiTheme="minorHAnsi"/>
        </w:rPr>
        <w:t xml:space="preserve"> </w:t>
      </w:r>
      <w:r>
        <w:rPr>
          <w:rFonts w:asciiTheme="minorHAnsi" w:hAnsiTheme="minorHAnsi"/>
        </w:rPr>
        <w:t>výpovědní dobu</w:t>
      </w:r>
      <w:r w:rsidR="008E00A0">
        <w:rPr>
          <w:rFonts w:asciiTheme="minorHAnsi" w:hAnsiTheme="minorHAnsi"/>
        </w:rPr>
        <w:t>, kt</w:t>
      </w:r>
      <w:r w:rsidR="002B1FCB">
        <w:rPr>
          <w:rFonts w:asciiTheme="minorHAnsi" w:hAnsiTheme="minorHAnsi"/>
        </w:rPr>
        <w:t>e</w:t>
      </w:r>
      <w:r w:rsidR="008E00A0">
        <w:rPr>
          <w:rFonts w:asciiTheme="minorHAnsi" w:hAnsiTheme="minorHAnsi"/>
        </w:rPr>
        <w:t xml:space="preserve">rá činí dva měsíce a počíná dnem, který následuje po dni doručení.  </w:t>
      </w:r>
      <w:r>
        <w:rPr>
          <w:rFonts w:asciiTheme="minorHAnsi" w:hAnsiTheme="minorHAnsi"/>
        </w:rPr>
        <w:t xml:space="preserve"> </w:t>
      </w:r>
    </w:p>
    <w:p w14:paraId="7A7A5C4F" w14:textId="77777777" w:rsidR="001D4410" w:rsidRPr="00AE288F" w:rsidRDefault="001D4410" w:rsidP="00F82C60">
      <w:pPr>
        <w:pStyle w:val="AODocTxtL1"/>
        <w:numPr>
          <w:ilvl w:val="0"/>
          <w:numId w:val="0"/>
        </w:numPr>
        <w:rPr>
          <w:rFonts w:asciiTheme="minorHAnsi" w:hAnsiTheme="minorHAnsi"/>
        </w:rPr>
      </w:pPr>
    </w:p>
    <w:p w14:paraId="43343C02" w14:textId="77777777" w:rsidR="000B4D05" w:rsidRPr="00AE288F" w:rsidRDefault="000B4D05" w:rsidP="00F82C60">
      <w:pPr>
        <w:pStyle w:val="slovn2rove"/>
        <w:tabs>
          <w:tab w:val="clear" w:pos="964"/>
        </w:tabs>
        <w:spacing w:before="0"/>
        <w:ind w:left="567" w:hanging="567"/>
        <w:rPr>
          <w:rFonts w:asciiTheme="minorHAnsi" w:hAnsiTheme="minorHAnsi"/>
        </w:rPr>
      </w:pPr>
      <w:r w:rsidRPr="00AE288F">
        <w:rPr>
          <w:rFonts w:asciiTheme="minorHAnsi" w:hAnsiTheme="minorHAnsi"/>
        </w:rPr>
        <w:t>Vyšší moc</w:t>
      </w:r>
    </w:p>
    <w:p w14:paraId="45EEF590" w14:textId="18D0E6CE" w:rsidR="000B4D05" w:rsidRDefault="007465CC" w:rsidP="00F82C60">
      <w:pPr>
        <w:pStyle w:val="AODocTxtL1"/>
        <w:numPr>
          <w:ilvl w:val="0"/>
          <w:numId w:val="0"/>
        </w:numPr>
        <w:spacing w:before="0" w:after="240"/>
        <w:rPr>
          <w:rFonts w:asciiTheme="minorHAnsi" w:hAnsiTheme="minorHAnsi"/>
          <w:szCs w:val="22"/>
        </w:rPr>
      </w:pPr>
      <w:r w:rsidRPr="00AE288F">
        <w:rPr>
          <w:rFonts w:asciiTheme="minorHAnsi" w:hAnsiTheme="minorHAnsi"/>
          <w:szCs w:val="22"/>
        </w:rPr>
        <w:t>Za okolnost vylučující odpovědnost za porušení povinností z této smlouvy (vyšší moc) se považuje překážka, která nastala nezávisle na vůli povinné strany a brání jí ve splnění její povinnosti, jestliže rozumně nelze předpokládat, že by povinná strana tuto překážku nebo její následky odvrátila nebo překonala, a dále, že by v době vzniku závazku tuto překážku předvídala.</w:t>
      </w:r>
    </w:p>
    <w:p w14:paraId="213338D1" w14:textId="77777777" w:rsidR="00CB545D" w:rsidRPr="00AE288F" w:rsidRDefault="00CB545D" w:rsidP="00F82C60">
      <w:pPr>
        <w:pStyle w:val="AODocTxtL1"/>
        <w:numPr>
          <w:ilvl w:val="0"/>
          <w:numId w:val="0"/>
        </w:numPr>
        <w:spacing w:before="0" w:after="240"/>
        <w:rPr>
          <w:rFonts w:asciiTheme="minorHAnsi" w:hAnsiTheme="minorHAnsi"/>
          <w:szCs w:val="22"/>
        </w:rPr>
      </w:pPr>
    </w:p>
    <w:p w14:paraId="7B4F712C" w14:textId="77777777" w:rsidR="000B4D05" w:rsidRPr="00AE288F" w:rsidRDefault="007465CC" w:rsidP="00F82C60">
      <w:pPr>
        <w:pStyle w:val="slovn2rove"/>
        <w:tabs>
          <w:tab w:val="clear" w:pos="964"/>
        </w:tabs>
        <w:spacing w:before="0"/>
        <w:ind w:left="567" w:hanging="567"/>
        <w:rPr>
          <w:rFonts w:asciiTheme="minorHAnsi" w:hAnsiTheme="minorHAnsi"/>
        </w:rPr>
      </w:pPr>
      <w:r w:rsidRPr="00AE288F">
        <w:rPr>
          <w:rFonts w:asciiTheme="minorHAnsi" w:hAnsiTheme="minorHAnsi"/>
        </w:rPr>
        <w:lastRenderedPageBreak/>
        <w:t>Náklady</w:t>
      </w:r>
    </w:p>
    <w:p w14:paraId="31B59959" w14:textId="77777777" w:rsidR="000B4D05" w:rsidRPr="00AE288F" w:rsidRDefault="007465CC" w:rsidP="00F82C60">
      <w:pPr>
        <w:pStyle w:val="AODocTxtL1"/>
        <w:widowControl w:val="0"/>
        <w:spacing w:before="0" w:after="240"/>
        <w:ind w:left="0"/>
        <w:rPr>
          <w:rFonts w:asciiTheme="minorHAnsi" w:hAnsiTheme="minorHAnsi"/>
        </w:rPr>
      </w:pPr>
      <w:r w:rsidRPr="00AE288F">
        <w:rPr>
          <w:rFonts w:asciiTheme="minorHAnsi" w:hAnsiTheme="minorHAnsi"/>
        </w:rPr>
        <w:t>Není-li v této smlouvě výslovně stanoveno něco jiného, nese každá strana veškeré náklady, které vynaložila a vynaloží v souvislosti s uzavřením této smlouvy.</w:t>
      </w:r>
    </w:p>
    <w:p w14:paraId="17C534B6" w14:textId="77777777" w:rsidR="000B4D05" w:rsidRPr="00AE288F" w:rsidRDefault="000B4D05" w:rsidP="00F82C60">
      <w:pPr>
        <w:pStyle w:val="slovn2rove"/>
        <w:tabs>
          <w:tab w:val="clear" w:pos="964"/>
        </w:tabs>
        <w:spacing w:before="0"/>
        <w:ind w:left="567" w:hanging="567"/>
        <w:rPr>
          <w:rFonts w:asciiTheme="minorHAnsi" w:hAnsiTheme="minorHAnsi"/>
        </w:rPr>
      </w:pPr>
      <w:r w:rsidRPr="00AE288F">
        <w:rPr>
          <w:rFonts w:asciiTheme="minorHAnsi" w:hAnsiTheme="minorHAnsi"/>
        </w:rPr>
        <w:t>Důvěrnost</w:t>
      </w:r>
    </w:p>
    <w:p w14:paraId="15F8AE99" w14:textId="29AF8E31" w:rsidR="00E571B4" w:rsidRPr="007054F7" w:rsidRDefault="007465CC" w:rsidP="007054F7">
      <w:pPr>
        <w:pStyle w:val="AODocTxtL1"/>
        <w:widowControl w:val="0"/>
        <w:spacing w:before="0" w:after="240"/>
        <w:ind w:left="0"/>
        <w:rPr>
          <w:rFonts w:asciiTheme="minorHAnsi" w:hAnsiTheme="minorHAnsi"/>
        </w:rPr>
      </w:pPr>
      <w:r w:rsidRPr="00AE288F">
        <w:rPr>
          <w:rFonts w:asciiTheme="minorHAnsi" w:hAnsiTheme="minorHAnsi"/>
        </w:rPr>
        <w:t>Obsah této smlouvy je důvěrný a žádná strana jej nesdělí ani nezpřístupní žádné třetí osobě bez předchozího písemného souhlasu ostatních stran. To neplatí pro případy, kdy strana je povinna obsah smlouvy sdělit nebo zpřístupnit ze zákona, na základě rozhodnutí státního orgánu, a dále ve vztahu k odborným poradcům stran, pokud jsou vázáni povinností důvěrnosti nejméně v rozsahu tohoto článku.</w:t>
      </w:r>
      <w:r w:rsidR="007054F7">
        <w:rPr>
          <w:rFonts w:asciiTheme="minorHAnsi" w:hAnsiTheme="minorHAnsi"/>
        </w:rPr>
        <w:t xml:space="preserve"> </w:t>
      </w:r>
      <w:r w:rsidRPr="007054F7">
        <w:rPr>
          <w:rFonts w:asciiTheme="minorHAnsi" w:hAnsiTheme="minorHAnsi"/>
        </w:rPr>
        <w:t xml:space="preserve">Film Servis a Nadace berou na vědomí a akceptují skutečnost, že Město KV je povinným subjektem podle zákona č. 106/1999 Sb., o svobodném přístupu k informacím, ve znění pozdějších předpisů, a zákona č. 340/2015 Sb., o registru smluv, ve znění pozdějších předpisů, tedy, že je povinno poskytnout informace o této smlouvě a uveřejnit smlouvu v registru smluv. Informace získané při plnění povinností dle této Smlouvy se nepovažují za obchodní tajemství a smluvní strany jsou oprávněny je v rozsahu stanoveném příslušnými právními předpisy sdělit třetím osobám. Takové </w:t>
      </w:r>
      <w:r w:rsidRPr="00A66C29">
        <w:rPr>
          <w:rFonts w:asciiTheme="minorHAnsi" w:hAnsiTheme="minorHAnsi"/>
        </w:rPr>
        <w:t>poskytnutí informací není porušením obchodního tajemství ani důvěrnosti informací.</w:t>
      </w:r>
      <w:r w:rsidR="007054F7" w:rsidRPr="00A66C29">
        <w:rPr>
          <w:rFonts w:asciiTheme="minorHAnsi" w:hAnsiTheme="minorHAnsi"/>
        </w:rPr>
        <w:t xml:space="preserve"> </w:t>
      </w:r>
      <w:r w:rsidR="00DF0766" w:rsidRPr="00A66C29">
        <w:rPr>
          <w:rFonts w:asciiTheme="minorHAnsi" w:hAnsiTheme="minorHAnsi"/>
        </w:rPr>
        <w:t xml:space="preserve">Město KV a Nadace berou na vědomí, že Film Servis je členem Skupiny KVIFF Group a tímto poskytují souhlas k tomu, aby Film Servis v potřebné míře sdělil obsah této smlouvy a související důvěrné informace, jakož i další informace, které získá od Města KV a Nadace ve věci této smlouvy, osobám, které jsou či budou Film Servisem ve vztahu k této smlouvě pověřeni zajištěním poskytnutí plnění dle této smlouvy, </w:t>
      </w:r>
      <w:r w:rsidR="00A66C29" w:rsidRPr="00A66C29">
        <w:rPr>
          <w:rFonts w:asciiTheme="minorHAnsi" w:hAnsiTheme="minorHAnsi"/>
        </w:rPr>
        <w:t>osobám, jejichž</w:t>
      </w:r>
      <w:r w:rsidR="00DF0766" w:rsidRPr="00A66C29">
        <w:rPr>
          <w:rFonts w:asciiTheme="minorHAnsi" w:hAnsiTheme="minorHAnsi"/>
        </w:rPr>
        <w:t xml:space="preserve"> prostřednictvím bude Film Servis plnit své závazky dle této smlouvy a osobám v rámci Skupiny KVIFF Group.</w:t>
      </w:r>
    </w:p>
    <w:p w14:paraId="6B3B7084" w14:textId="2ADD4BDE" w:rsidR="000B4D05" w:rsidRPr="00AE288F" w:rsidRDefault="007465CC" w:rsidP="00F82C60">
      <w:pPr>
        <w:pStyle w:val="slovn2rove"/>
        <w:tabs>
          <w:tab w:val="clear" w:pos="964"/>
        </w:tabs>
        <w:spacing w:before="0"/>
        <w:ind w:left="567" w:hanging="567"/>
        <w:rPr>
          <w:rFonts w:asciiTheme="minorHAnsi" w:hAnsiTheme="minorHAnsi"/>
        </w:rPr>
      </w:pPr>
      <w:r w:rsidRPr="00AE288F">
        <w:rPr>
          <w:rFonts w:asciiTheme="minorHAnsi" w:hAnsiTheme="minorHAnsi"/>
        </w:rPr>
        <w:t>Zákaz postoupení</w:t>
      </w:r>
    </w:p>
    <w:p w14:paraId="62586A5E" w14:textId="06B440DE" w:rsidR="000B4D05" w:rsidRPr="00A66C29" w:rsidRDefault="007465CC" w:rsidP="00F82C60">
      <w:pPr>
        <w:pStyle w:val="AODocTxtL1"/>
        <w:widowControl w:val="0"/>
        <w:spacing w:before="0" w:after="240"/>
        <w:ind w:left="0"/>
        <w:rPr>
          <w:rFonts w:asciiTheme="minorHAnsi" w:hAnsiTheme="minorHAnsi"/>
        </w:rPr>
      </w:pPr>
      <w:r w:rsidRPr="00A66C29">
        <w:rPr>
          <w:rFonts w:asciiTheme="minorHAnsi" w:hAnsiTheme="minorHAnsi"/>
        </w:rPr>
        <w:t xml:space="preserve">Žádná strana není oprávněna postoupit žádná práva, pohledávky ani závazky z </w:t>
      </w:r>
      <w:r w:rsidR="000B4D05" w:rsidRPr="00A66C29">
        <w:rPr>
          <w:rFonts w:asciiTheme="minorHAnsi" w:hAnsiTheme="minorHAnsi"/>
        </w:rPr>
        <w:t>této smlouvy bez předchozího písemného souhlasu ostatních smluvních stran.</w:t>
      </w:r>
    </w:p>
    <w:p w14:paraId="0B671771" w14:textId="66A83AC8" w:rsidR="000B4D05" w:rsidRPr="00AE288F" w:rsidRDefault="000B4D05" w:rsidP="00F82C60">
      <w:pPr>
        <w:pStyle w:val="slovn2rove"/>
        <w:tabs>
          <w:tab w:val="clear" w:pos="964"/>
        </w:tabs>
        <w:spacing w:before="0"/>
        <w:ind w:left="567" w:hanging="567"/>
        <w:rPr>
          <w:rFonts w:asciiTheme="minorHAnsi" w:hAnsiTheme="minorHAnsi"/>
        </w:rPr>
      </w:pPr>
      <w:r w:rsidRPr="00AE288F">
        <w:rPr>
          <w:rFonts w:asciiTheme="minorHAnsi" w:hAnsiTheme="minorHAnsi"/>
        </w:rPr>
        <w:t>Úplná smlouva</w:t>
      </w:r>
    </w:p>
    <w:p w14:paraId="0CFB0420" w14:textId="6D508DCA" w:rsidR="000B4D05" w:rsidRPr="00AE288F" w:rsidRDefault="007465CC" w:rsidP="00F82C60">
      <w:pPr>
        <w:pStyle w:val="AODocTxtL1"/>
        <w:widowControl w:val="0"/>
        <w:spacing w:before="0" w:after="240"/>
        <w:ind w:left="0"/>
        <w:rPr>
          <w:rFonts w:asciiTheme="minorHAnsi" w:hAnsiTheme="minorHAnsi"/>
        </w:rPr>
      </w:pPr>
      <w:r w:rsidRPr="00AE288F">
        <w:rPr>
          <w:rFonts w:asciiTheme="minorHAnsi" w:hAnsiTheme="minorHAnsi"/>
        </w:rPr>
        <w:t xml:space="preserve">Tato smlouva představuje úplné ujednání mezi stranami ve vztahu k </w:t>
      </w:r>
      <w:r w:rsidR="000B4D05" w:rsidRPr="00AE288F">
        <w:rPr>
          <w:rFonts w:asciiTheme="minorHAnsi" w:hAnsiTheme="minorHAnsi"/>
        </w:rPr>
        <w:t xml:space="preserve">jejímu předmětu </w:t>
      </w:r>
      <w:r w:rsidRPr="00AE288F">
        <w:rPr>
          <w:rFonts w:asciiTheme="minorHAnsi" w:hAnsiTheme="minorHAnsi"/>
        </w:rPr>
        <w:t xml:space="preserve">a Účelu. Každá ze smluvních stran prohlašuje, že při uzavírání této smlouvy nespoléhá na žádná prohlášení ani ujištění, kromě těch prohlášení a ujištění, která jsou výslovně obsažena v </w:t>
      </w:r>
      <w:r w:rsidR="000B4D05" w:rsidRPr="00AE288F">
        <w:rPr>
          <w:rFonts w:asciiTheme="minorHAnsi" w:hAnsiTheme="minorHAnsi"/>
        </w:rPr>
        <w:t xml:space="preserve">této smlouvě. </w:t>
      </w:r>
    </w:p>
    <w:p w14:paraId="06FFAD41" w14:textId="465C7778" w:rsidR="000B4D05" w:rsidRPr="00AE288F" w:rsidRDefault="000B4D05" w:rsidP="00F82C60">
      <w:pPr>
        <w:pStyle w:val="slovn2rove"/>
        <w:tabs>
          <w:tab w:val="clear" w:pos="964"/>
        </w:tabs>
        <w:spacing w:before="0"/>
        <w:ind w:left="567" w:hanging="567"/>
        <w:rPr>
          <w:rFonts w:asciiTheme="minorHAnsi" w:hAnsiTheme="minorHAnsi"/>
        </w:rPr>
      </w:pPr>
      <w:r w:rsidRPr="00AE288F">
        <w:rPr>
          <w:rFonts w:asciiTheme="minorHAnsi" w:hAnsiTheme="minorHAnsi"/>
        </w:rPr>
        <w:t>Změny smlouvy</w:t>
      </w:r>
    </w:p>
    <w:p w14:paraId="19A63915" w14:textId="14C0DB1C" w:rsidR="000B4D05" w:rsidRPr="00AE288F" w:rsidRDefault="007465CC" w:rsidP="00F82C60">
      <w:pPr>
        <w:pStyle w:val="AODocTxtL1"/>
        <w:widowControl w:val="0"/>
        <w:spacing w:before="0" w:after="240"/>
        <w:ind w:left="0"/>
        <w:rPr>
          <w:rFonts w:asciiTheme="minorHAnsi" w:hAnsiTheme="minorHAnsi"/>
        </w:rPr>
      </w:pPr>
      <w:r w:rsidRPr="00AE288F">
        <w:rPr>
          <w:rFonts w:asciiTheme="minorHAnsi" w:hAnsiTheme="minorHAnsi"/>
        </w:rPr>
        <w:t xml:space="preserve">Tuto smlouvu lze měnit, doplňovat a upřesňovat pouze vzestupně číslovanými písemnými dodatky, podepsanými všemi smluvními stranami. Totéž platí o vzdání se práv z </w:t>
      </w:r>
      <w:r w:rsidR="000B4D05" w:rsidRPr="00AE288F">
        <w:rPr>
          <w:rFonts w:asciiTheme="minorHAnsi" w:hAnsiTheme="minorHAnsi"/>
        </w:rPr>
        <w:t xml:space="preserve">této smlouvy. Tím není dotčeno ustanovení článku </w:t>
      </w:r>
      <w:r w:rsidRPr="00AE288F">
        <w:rPr>
          <w:rFonts w:asciiTheme="minorHAnsi" w:hAnsiTheme="minorHAnsi"/>
        </w:rPr>
        <w:fldChar w:fldCharType="begin"/>
      </w:r>
      <w:r w:rsidRPr="00AE288F">
        <w:rPr>
          <w:rFonts w:asciiTheme="minorHAnsi" w:hAnsiTheme="minorHAnsi"/>
        </w:rPr>
        <w:instrText xml:space="preserve"> REF _Ref22835959 \r \h </w:instrText>
      </w:r>
      <w:r w:rsidR="00F666ED" w:rsidRPr="00AE288F">
        <w:rPr>
          <w:rFonts w:asciiTheme="minorHAnsi" w:hAnsiTheme="minorHAnsi"/>
        </w:rPr>
        <w:instrText xml:space="preserve"> \* MERGEFORMAT </w:instrText>
      </w:r>
      <w:r w:rsidRPr="00AE288F">
        <w:rPr>
          <w:rFonts w:asciiTheme="minorHAnsi" w:hAnsiTheme="minorHAnsi"/>
        </w:rPr>
      </w:r>
      <w:r w:rsidRPr="00AE288F">
        <w:rPr>
          <w:rFonts w:asciiTheme="minorHAnsi" w:hAnsiTheme="minorHAnsi"/>
        </w:rPr>
        <w:fldChar w:fldCharType="separate"/>
      </w:r>
      <w:r w:rsidR="00115A79">
        <w:rPr>
          <w:rFonts w:asciiTheme="minorHAnsi" w:hAnsiTheme="minorHAnsi"/>
        </w:rPr>
        <w:t>6</w:t>
      </w:r>
      <w:r w:rsidRPr="00AE288F">
        <w:rPr>
          <w:rFonts w:asciiTheme="minorHAnsi" w:hAnsiTheme="minorHAnsi"/>
        </w:rPr>
        <w:fldChar w:fldCharType="end"/>
      </w:r>
      <w:r w:rsidRPr="00AE288F">
        <w:rPr>
          <w:rFonts w:asciiTheme="minorHAnsi" w:hAnsiTheme="minorHAnsi"/>
        </w:rPr>
        <w:t xml:space="preserve"> týkající se Prováděcích dodatků.</w:t>
      </w:r>
    </w:p>
    <w:p w14:paraId="2FD0CEC1" w14:textId="2FF479C3" w:rsidR="000B4D05" w:rsidRPr="00AE288F" w:rsidRDefault="000B4D05" w:rsidP="00F82C60">
      <w:pPr>
        <w:pStyle w:val="slovn2rove"/>
        <w:keepNext/>
        <w:tabs>
          <w:tab w:val="clear" w:pos="964"/>
        </w:tabs>
        <w:spacing w:before="0"/>
        <w:ind w:left="567" w:hanging="567"/>
        <w:rPr>
          <w:rFonts w:asciiTheme="minorHAnsi" w:hAnsiTheme="minorHAnsi"/>
        </w:rPr>
      </w:pPr>
      <w:r w:rsidRPr="00AE288F">
        <w:rPr>
          <w:rFonts w:asciiTheme="minorHAnsi" w:hAnsiTheme="minorHAnsi"/>
        </w:rPr>
        <w:t>Stejnopisy</w:t>
      </w:r>
    </w:p>
    <w:p w14:paraId="78988805" w14:textId="50EFF639" w:rsidR="000B4D05" w:rsidRPr="00AE288F" w:rsidRDefault="007465CC" w:rsidP="00F82C60">
      <w:pPr>
        <w:pStyle w:val="AODocTxtL1"/>
        <w:widowControl w:val="0"/>
        <w:spacing w:before="0" w:after="240"/>
        <w:ind w:left="0"/>
        <w:rPr>
          <w:rFonts w:asciiTheme="minorHAnsi" w:hAnsiTheme="minorHAnsi"/>
        </w:rPr>
      </w:pPr>
      <w:r w:rsidRPr="00AE288F">
        <w:rPr>
          <w:rFonts w:asciiTheme="minorHAnsi" w:hAnsiTheme="minorHAnsi"/>
        </w:rPr>
        <w:t>Tato smlouva byla vyhotovena ve 3 (třech</w:t>
      </w:r>
      <w:r w:rsidR="00C642C4" w:rsidRPr="00AE288F">
        <w:rPr>
          <w:rFonts w:asciiTheme="minorHAnsi" w:hAnsiTheme="minorHAnsi"/>
        </w:rPr>
        <w:t xml:space="preserve">) </w:t>
      </w:r>
      <w:r w:rsidR="000B4D05" w:rsidRPr="00AE288F">
        <w:rPr>
          <w:rFonts w:asciiTheme="minorHAnsi" w:hAnsiTheme="minorHAnsi"/>
        </w:rPr>
        <w:t xml:space="preserve">originálních stejnopisech, přičemž každá smluvní strana si ponechá </w:t>
      </w:r>
      <w:r w:rsidR="00C642C4" w:rsidRPr="00AE288F">
        <w:rPr>
          <w:rFonts w:asciiTheme="minorHAnsi" w:hAnsiTheme="minorHAnsi"/>
        </w:rPr>
        <w:t>jeden (</w:t>
      </w:r>
      <w:r w:rsidR="000B4D05" w:rsidRPr="00AE288F">
        <w:rPr>
          <w:rFonts w:asciiTheme="minorHAnsi" w:hAnsiTheme="minorHAnsi"/>
        </w:rPr>
        <w:t>1</w:t>
      </w:r>
      <w:r w:rsidR="00C642C4" w:rsidRPr="00AE288F">
        <w:rPr>
          <w:rFonts w:asciiTheme="minorHAnsi" w:hAnsiTheme="minorHAnsi"/>
        </w:rPr>
        <w:t>)</w:t>
      </w:r>
      <w:r w:rsidRPr="00AE288F">
        <w:rPr>
          <w:rFonts w:asciiTheme="minorHAnsi" w:hAnsiTheme="minorHAnsi"/>
        </w:rPr>
        <w:t xml:space="preserve"> z nich.</w:t>
      </w:r>
    </w:p>
    <w:p w14:paraId="3AAC1C89" w14:textId="20C5B985" w:rsidR="000B4D05" w:rsidRPr="00AE288F" w:rsidRDefault="007465CC" w:rsidP="00F82C60">
      <w:pPr>
        <w:pStyle w:val="slovn2rove"/>
        <w:tabs>
          <w:tab w:val="clear" w:pos="964"/>
        </w:tabs>
        <w:spacing w:before="0"/>
        <w:ind w:left="567" w:hanging="567"/>
        <w:rPr>
          <w:rFonts w:asciiTheme="minorHAnsi" w:hAnsiTheme="minorHAnsi"/>
        </w:rPr>
      </w:pPr>
      <w:r w:rsidRPr="00AE288F">
        <w:rPr>
          <w:rFonts w:asciiTheme="minorHAnsi" w:hAnsiTheme="minorHAnsi"/>
        </w:rPr>
        <w:t>Příslušnost soudu</w:t>
      </w:r>
    </w:p>
    <w:p w14:paraId="77CF916D" w14:textId="4D7F3F22" w:rsidR="000B4D05" w:rsidRPr="00AE288F" w:rsidRDefault="007465CC" w:rsidP="00F82C60">
      <w:pPr>
        <w:pStyle w:val="AONormal"/>
        <w:widowControl w:val="0"/>
        <w:spacing w:after="240"/>
        <w:rPr>
          <w:rFonts w:asciiTheme="minorHAnsi" w:hAnsiTheme="minorHAnsi"/>
          <w:szCs w:val="22"/>
        </w:rPr>
      </w:pPr>
      <w:r w:rsidRPr="00AE288F">
        <w:rPr>
          <w:rFonts w:asciiTheme="minorHAnsi" w:hAnsiTheme="minorHAnsi"/>
          <w:szCs w:val="22"/>
        </w:rPr>
        <w:t>Jakýkoli spor mezi smluvními stranami, sporný nárok nebo sporná otázka vzniklá v souvislosti s touto smlouvou (včetně otázek týkajících se její platnosti, účinnosti a výkladu), budou předloženy k rozhodnutí příslušnému soudu v České republice.</w:t>
      </w:r>
    </w:p>
    <w:p w14:paraId="4EC200DB" w14:textId="25A5CE13" w:rsidR="00C642C4" w:rsidRPr="00AE288F" w:rsidRDefault="007465CC" w:rsidP="00F82C60">
      <w:pPr>
        <w:pStyle w:val="slovn2rove"/>
        <w:tabs>
          <w:tab w:val="clear" w:pos="964"/>
        </w:tabs>
        <w:spacing w:before="0"/>
        <w:ind w:left="567" w:hanging="567"/>
        <w:rPr>
          <w:rFonts w:asciiTheme="minorHAnsi" w:hAnsiTheme="minorHAnsi"/>
        </w:rPr>
      </w:pPr>
      <w:r w:rsidRPr="00AE288F">
        <w:rPr>
          <w:rFonts w:asciiTheme="minorHAnsi" w:hAnsiTheme="minorHAnsi"/>
        </w:rPr>
        <w:t>Volba zákona</w:t>
      </w:r>
    </w:p>
    <w:p w14:paraId="03A7B9F0" w14:textId="77777777" w:rsidR="00C642C4" w:rsidRPr="00AE288F" w:rsidRDefault="007465CC" w:rsidP="00F82C60">
      <w:pPr>
        <w:pStyle w:val="AODocTxtL1"/>
        <w:widowControl w:val="0"/>
        <w:spacing w:before="120"/>
        <w:ind w:left="0"/>
        <w:rPr>
          <w:rFonts w:asciiTheme="minorHAnsi" w:hAnsiTheme="minorHAnsi"/>
        </w:rPr>
      </w:pPr>
      <w:r w:rsidRPr="00AE288F">
        <w:rPr>
          <w:rFonts w:asciiTheme="minorHAnsi" w:hAnsiTheme="minorHAnsi"/>
        </w:rPr>
        <w:t>Tato smlouva se řídí ustanoveními Občanského zákoníku a případně dalšími obecně závaznými právními předpisy.</w:t>
      </w:r>
    </w:p>
    <w:p w14:paraId="5494E0A3" w14:textId="64DF76C2" w:rsidR="00C642C4" w:rsidRPr="00AE288F" w:rsidRDefault="00C642C4" w:rsidP="00F82C60">
      <w:pPr>
        <w:pStyle w:val="AODocTxtL1"/>
        <w:widowControl w:val="0"/>
        <w:spacing w:before="120"/>
        <w:ind w:left="567" w:hanging="567"/>
        <w:rPr>
          <w:rFonts w:asciiTheme="minorHAnsi" w:hAnsiTheme="minorHAnsi"/>
        </w:rPr>
      </w:pPr>
    </w:p>
    <w:p w14:paraId="6E7AACBF" w14:textId="77777777" w:rsidR="00C642C4" w:rsidRPr="00AE288F" w:rsidRDefault="007465CC" w:rsidP="00F82C60">
      <w:pPr>
        <w:pStyle w:val="slovn2rove"/>
        <w:tabs>
          <w:tab w:val="clear" w:pos="964"/>
        </w:tabs>
        <w:spacing w:before="0"/>
        <w:ind w:left="567" w:hanging="567"/>
        <w:rPr>
          <w:rFonts w:asciiTheme="minorHAnsi" w:hAnsiTheme="minorHAnsi"/>
        </w:rPr>
      </w:pPr>
      <w:r w:rsidRPr="00AE288F">
        <w:rPr>
          <w:rFonts w:asciiTheme="minorHAnsi" w:hAnsiTheme="minorHAnsi"/>
        </w:rPr>
        <w:t>Přílohy smlouvy</w:t>
      </w:r>
    </w:p>
    <w:p w14:paraId="47D07CB5" w14:textId="47878D64" w:rsidR="000B4D05" w:rsidRPr="00AE288F" w:rsidRDefault="007465CC" w:rsidP="00F82C60">
      <w:pPr>
        <w:pStyle w:val="AODocTxtL2"/>
        <w:spacing w:before="0"/>
        <w:ind w:left="0"/>
        <w:rPr>
          <w:rFonts w:asciiTheme="minorHAnsi" w:hAnsiTheme="minorHAnsi"/>
        </w:rPr>
      </w:pPr>
      <w:r w:rsidRPr="00AE288F">
        <w:rPr>
          <w:rFonts w:asciiTheme="minorHAnsi" w:hAnsiTheme="minorHAnsi"/>
        </w:rPr>
        <w:t>Přílohou</w:t>
      </w:r>
      <w:r w:rsidR="00280503">
        <w:rPr>
          <w:rFonts w:asciiTheme="minorHAnsi" w:hAnsiTheme="minorHAnsi"/>
        </w:rPr>
        <w:t xml:space="preserve"> č. 2 </w:t>
      </w:r>
      <w:r w:rsidRPr="00AE288F">
        <w:rPr>
          <w:rFonts w:asciiTheme="minorHAnsi" w:hAnsiTheme="minorHAnsi"/>
        </w:rPr>
        <w:t xml:space="preserve">této smlouvy je výpis z usnesení Zastupitelstva města Karlovy Vary č. </w:t>
      </w:r>
      <w:r w:rsidRPr="00AC30D9">
        <w:rPr>
          <w:rFonts w:asciiTheme="minorHAnsi" w:hAnsiTheme="minorHAnsi"/>
          <w:highlight w:val="yellow"/>
        </w:rPr>
        <w:t>XXX ze dne xxx</w:t>
      </w:r>
      <w:r w:rsidRPr="00AE288F">
        <w:rPr>
          <w:rFonts w:asciiTheme="minorHAnsi" w:hAnsiTheme="minorHAnsi"/>
        </w:rPr>
        <w:t xml:space="preserve"> a </w:t>
      </w:r>
      <w:r w:rsidR="000E1182">
        <w:rPr>
          <w:rFonts w:asciiTheme="minorHAnsi" w:hAnsiTheme="minorHAnsi"/>
        </w:rPr>
        <w:t>S</w:t>
      </w:r>
      <w:r w:rsidRPr="00AE288F">
        <w:rPr>
          <w:rFonts w:asciiTheme="minorHAnsi" w:hAnsiTheme="minorHAnsi"/>
        </w:rPr>
        <w:t>oupis všech ochranných známek používaných Film Servisem v rámci pořádání MFF KV</w:t>
      </w:r>
      <w:r w:rsidR="000E1182">
        <w:rPr>
          <w:rFonts w:asciiTheme="minorHAnsi" w:hAnsiTheme="minorHAnsi"/>
        </w:rPr>
        <w:t xml:space="preserve"> (jako Příloha č. 1)</w:t>
      </w:r>
      <w:r w:rsidRPr="00AE288F">
        <w:rPr>
          <w:rFonts w:asciiTheme="minorHAnsi" w:hAnsiTheme="minorHAnsi"/>
        </w:rPr>
        <w:t>, jejichž vlastníkem je Film Servis, nebo k jejichž užívání má Film Servis uzavřenou platnou licenční smlouvu.</w:t>
      </w:r>
      <w:r w:rsidR="00F82C60">
        <w:rPr>
          <w:rFonts w:asciiTheme="minorHAnsi" w:hAnsiTheme="minorHAnsi"/>
        </w:rPr>
        <w:t xml:space="preserve"> </w:t>
      </w:r>
      <w:r w:rsidR="000B4D05" w:rsidRPr="00AE288F">
        <w:rPr>
          <w:rFonts w:asciiTheme="minorHAnsi" w:hAnsiTheme="minorHAnsi"/>
        </w:rPr>
        <w:t>N</w:t>
      </w:r>
      <w:r w:rsidR="00791CFD" w:rsidRPr="00AE288F">
        <w:rPr>
          <w:rFonts w:asciiTheme="minorHAnsi" w:hAnsiTheme="minorHAnsi"/>
        </w:rPr>
        <w:t xml:space="preserve">a důkaz svého souhlasu s obsahem </w:t>
      </w:r>
      <w:r w:rsidR="000B4D05" w:rsidRPr="00AE288F">
        <w:rPr>
          <w:rFonts w:asciiTheme="minorHAnsi" w:hAnsiTheme="minorHAnsi"/>
        </w:rPr>
        <w:t>této smlouvy strany v den uvedený výše připojily níže své podp</w:t>
      </w:r>
      <w:r w:rsidRPr="00AE288F">
        <w:rPr>
          <w:rFonts w:asciiTheme="minorHAnsi" w:hAnsiTheme="minorHAnsi"/>
        </w:rPr>
        <w:t>isy.</w:t>
      </w:r>
    </w:p>
    <w:p w14:paraId="244CFE1A" w14:textId="77777777" w:rsidR="000B4D05" w:rsidRPr="00AE288F" w:rsidRDefault="000B4D05" w:rsidP="0054580A">
      <w:pPr>
        <w:pStyle w:val="AODocTxt"/>
        <w:widowControl w:val="0"/>
        <w:numPr>
          <w:ilvl w:val="0"/>
          <w:numId w:val="0"/>
        </w:numPr>
        <w:rPr>
          <w:rFonts w:asciiTheme="minorHAnsi" w:hAnsiTheme="minorHAnsi"/>
          <w:szCs w:val="22"/>
        </w:rPr>
      </w:pPr>
    </w:p>
    <w:p w14:paraId="4455CC27" w14:textId="47EF9551" w:rsidR="000B4D05" w:rsidRDefault="007465CC" w:rsidP="00CB545D">
      <w:pPr>
        <w:jc w:val="left"/>
        <w:rPr>
          <w:rFonts w:asciiTheme="minorHAnsi" w:hAnsiTheme="minorHAnsi"/>
          <w:szCs w:val="22"/>
        </w:rPr>
      </w:pPr>
      <w:r w:rsidRPr="00AE288F">
        <w:rPr>
          <w:rFonts w:asciiTheme="minorHAnsi" w:hAnsiTheme="minorHAnsi"/>
          <w:szCs w:val="22"/>
        </w:rPr>
        <w:t>PODEPSÁN</w:t>
      </w:r>
      <w:r w:rsidR="00223E8A" w:rsidRPr="00AE288F">
        <w:rPr>
          <w:rFonts w:asciiTheme="minorHAnsi" w:hAnsiTheme="minorHAnsi"/>
          <w:szCs w:val="22"/>
        </w:rPr>
        <w:t>A</w:t>
      </w:r>
      <w:r w:rsidRPr="00AE288F">
        <w:rPr>
          <w:rFonts w:asciiTheme="minorHAnsi" w:hAnsiTheme="minorHAnsi"/>
          <w:szCs w:val="22"/>
        </w:rPr>
        <w:t>:</w:t>
      </w:r>
    </w:p>
    <w:p w14:paraId="4D4030FF" w14:textId="77777777" w:rsidR="00F82C60" w:rsidRPr="00AE288F" w:rsidRDefault="00F82C60" w:rsidP="003F60FB">
      <w:pPr>
        <w:pStyle w:val="AODocTxt"/>
        <w:widowControl w:val="0"/>
        <w:rPr>
          <w:rFonts w:asciiTheme="minorHAnsi" w:hAnsiTheme="minorHAnsi"/>
          <w:szCs w:val="22"/>
        </w:rPr>
      </w:pPr>
    </w:p>
    <w:p w14:paraId="2A85C34B" w14:textId="77777777" w:rsidR="000B4D05" w:rsidRPr="00AE288F" w:rsidRDefault="007465CC" w:rsidP="003F60FB">
      <w:pPr>
        <w:pStyle w:val="AODocTxt"/>
        <w:widowControl w:val="0"/>
        <w:rPr>
          <w:rFonts w:asciiTheme="minorHAnsi" w:hAnsiTheme="minorHAnsi"/>
          <w:szCs w:val="22"/>
        </w:rPr>
      </w:pPr>
      <w:r w:rsidRPr="00AE288F">
        <w:rPr>
          <w:rFonts w:asciiTheme="minorHAnsi" w:hAnsiTheme="minorHAnsi"/>
          <w:szCs w:val="22"/>
        </w:rPr>
        <w:t>…………………………………………………………………………….</w:t>
      </w:r>
    </w:p>
    <w:p w14:paraId="68A1E6E4" w14:textId="7AD05B33"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jméno:</w:t>
      </w:r>
      <w:r w:rsidRPr="00AE288F">
        <w:rPr>
          <w:rFonts w:asciiTheme="minorHAnsi" w:hAnsiTheme="minorHAnsi"/>
          <w:szCs w:val="22"/>
        </w:rPr>
        <w:tab/>
      </w:r>
      <w:r w:rsidRPr="00AE288F">
        <w:rPr>
          <w:rFonts w:asciiTheme="minorHAnsi" w:hAnsiTheme="minorHAnsi"/>
          <w:szCs w:val="22"/>
        </w:rPr>
        <w:tab/>
        <w:t>Ing. Andrea Pfeffer Ferklová, MBA</w:t>
      </w:r>
      <w:r w:rsidRPr="00AE288F">
        <w:rPr>
          <w:rFonts w:asciiTheme="minorHAnsi" w:hAnsiTheme="minorHAnsi"/>
          <w:szCs w:val="22"/>
        </w:rPr>
        <w:tab/>
        <w:t xml:space="preserve">funkce: </w:t>
      </w:r>
      <w:r w:rsidRPr="00AE288F">
        <w:rPr>
          <w:rFonts w:asciiTheme="minorHAnsi" w:hAnsiTheme="minorHAnsi"/>
          <w:szCs w:val="22"/>
        </w:rPr>
        <w:tab/>
        <w:t>primátorka města</w:t>
      </w:r>
    </w:p>
    <w:p w14:paraId="2623A015" w14:textId="77777777"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za</w:t>
      </w:r>
      <w:r w:rsidRPr="00AE288F">
        <w:rPr>
          <w:rFonts w:asciiTheme="minorHAnsi" w:hAnsiTheme="minorHAnsi"/>
          <w:szCs w:val="22"/>
        </w:rPr>
        <w:tab/>
      </w:r>
      <w:r w:rsidRPr="00AE288F">
        <w:rPr>
          <w:rFonts w:asciiTheme="minorHAnsi" w:hAnsiTheme="minorHAnsi"/>
          <w:szCs w:val="22"/>
        </w:rPr>
        <w:tab/>
      </w:r>
      <w:r w:rsidRPr="00AE288F">
        <w:rPr>
          <w:rFonts w:asciiTheme="minorHAnsi" w:hAnsiTheme="minorHAnsi"/>
          <w:b/>
          <w:szCs w:val="22"/>
        </w:rPr>
        <w:t>Statutární město Karlovy Vary</w:t>
      </w:r>
    </w:p>
    <w:p w14:paraId="3FC104A5" w14:textId="77777777" w:rsidR="000B4D05" w:rsidRPr="00AE288F" w:rsidRDefault="000B4D05" w:rsidP="006B265C">
      <w:pPr>
        <w:pStyle w:val="AODocTxt"/>
        <w:widowControl w:val="0"/>
        <w:numPr>
          <w:ilvl w:val="0"/>
          <w:numId w:val="0"/>
        </w:numPr>
        <w:rPr>
          <w:rFonts w:asciiTheme="minorHAnsi" w:hAnsiTheme="minorHAnsi"/>
          <w:szCs w:val="22"/>
        </w:rPr>
      </w:pPr>
    </w:p>
    <w:p w14:paraId="6ADBFE90" w14:textId="32A4880B" w:rsidR="000B4D05" w:rsidRDefault="007465CC" w:rsidP="0054580A">
      <w:pPr>
        <w:pStyle w:val="AODocTxt"/>
        <w:widowControl w:val="0"/>
        <w:rPr>
          <w:rFonts w:asciiTheme="minorHAnsi" w:hAnsiTheme="minorHAnsi"/>
          <w:szCs w:val="22"/>
        </w:rPr>
      </w:pPr>
      <w:r w:rsidRPr="00AE288F">
        <w:rPr>
          <w:rFonts w:asciiTheme="minorHAnsi" w:hAnsiTheme="minorHAnsi"/>
          <w:szCs w:val="22"/>
        </w:rPr>
        <w:t>PODEPSÁNI:</w:t>
      </w:r>
    </w:p>
    <w:p w14:paraId="6D03ECEE" w14:textId="77777777" w:rsidR="00F82C60" w:rsidRPr="00AE288F" w:rsidRDefault="00F82C60" w:rsidP="0054580A">
      <w:pPr>
        <w:pStyle w:val="AODocTxt"/>
        <w:widowControl w:val="0"/>
        <w:rPr>
          <w:rFonts w:asciiTheme="minorHAnsi" w:hAnsiTheme="minorHAnsi"/>
          <w:szCs w:val="22"/>
        </w:rPr>
      </w:pPr>
    </w:p>
    <w:p w14:paraId="14C1C53D" w14:textId="77777777"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w:t>
      </w:r>
    </w:p>
    <w:p w14:paraId="68B8706D" w14:textId="77777777"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jméno:</w:t>
      </w:r>
      <w:r w:rsidRPr="00AE288F">
        <w:rPr>
          <w:rFonts w:asciiTheme="minorHAnsi" w:hAnsiTheme="minorHAnsi"/>
          <w:szCs w:val="22"/>
        </w:rPr>
        <w:tab/>
      </w:r>
      <w:r w:rsidRPr="00AE288F">
        <w:rPr>
          <w:rFonts w:asciiTheme="minorHAnsi" w:hAnsiTheme="minorHAnsi"/>
          <w:szCs w:val="22"/>
        </w:rPr>
        <w:tab/>
        <w:t>Ing. Andrea Pfeffer Ferklová, MBA.</w:t>
      </w:r>
      <w:r w:rsidRPr="00AE288F">
        <w:rPr>
          <w:rFonts w:asciiTheme="minorHAnsi" w:hAnsiTheme="minorHAnsi"/>
          <w:szCs w:val="22"/>
        </w:rPr>
        <w:tab/>
        <w:t>funkce:</w:t>
      </w:r>
      <w:r w:rsidRPr="00AE288F">
        <w:rPr>
          <w:rFonts w:asciiTheme="minorHAnsi" w:hAnsiTheme="minorHAnsi"/>
          <w:szCs w:val="22"/>
        </w:rPr>
        <w:tab/>
        <w:t xml:space="preserve"> </w:t>
      </w:r>
      <w:r w:rsidRPr="00AE288F">
        <w:rPr>
          <w:rFonts w:asciiTheme="minorHAnsi" w:hAnsiTheme="minorHAnsi"/>
          <w:szCs w:val="22"/>
        </w:rPr>
        <w:tab/>
        <w:t>předseda správní rady</w:t>
      </w:r>
    </w:p>
    <w:p w14:paraId="06BDF971" w14:textId="77777777"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za</w:t>
      </w:r>
      <w:r w:rsidRPr="00AE288F">
        <w:rPr>
          <w:rFonts w:asciiTheme="minorHAnsi" w:hAnsiTheme="minorHAnsi"/>
          <w:szCs w:val="22"/>
        </w:rPr>
        <w:tab/>
      </w:r>
      <w:r w:rsidRPr="00AE288F">
        <w:rPr>
          <w:rFonts w:asciiTheme="minorHAnsi" w:hAnsiTheme="minorHAnsi"/>
          <w:szCs w:val="22"/>
        </w:rPr>
        <w:tab/>
      </w:r>
      <w:r w:rsidRPr="00AE288F">
        <w:rPr>
          <w:rFonts w:asciiTheme="minorHAnsi" w:hAnsiTheme="minorHAnsi"/>
          <w:b/>
          <w:szCs w:val="22"/>
        </w:rPr>
        <w:t>Nadace FILM-FESTIVAL KARLOVY VARY</w:t>
      </w:r>
    </w:p>
    <w:p w14:paraId="4117107C" w14:textId="77777777" w:rsidR="000B4D05" w:rsidRPr="00AE288F" w:rsidRDefault="000B4D05" w:rsidP="0054580A">
      <w:pPr>
        <w:pStyle w:val="AODocTxt"/>
        <w:widowControl w:val="0"/>
        <w:numPr>
          <w:ilvl w:val="0"/>
          <w:numId w:val="0"/>
        </w:numPr>
        <w:rPr>
          <w:rFonts w:asciiTheme="minorHAnsi" w:hAnsiTheme="minorHAnsi"/>
          <w:szCs w:val="22"/>
        </w:rPr>
      </w:pPr>
    </w:p>
    <w:p w14:paraId="2CE033DF" w14:textId="77777777"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w:t>
      </w:r>
    </w:p>
    <w:p w14:paraId="3032CF26" w14:textId="77777777"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jméno:</w:t>
      </w:r>
      <w:r w:rsidRPr="00AE288F">
        <w:rPr>
          <w:rFonts w:asciiTheme="minorHAnsi" w:hAnsiTheme="minorHAnsi"/>
          <w:szCs w:val="22"/>
        </w:rPr>
        <w:tab/>
      </w:r>
      <w:r w:rsidRPr="00AE288F">
        <w:rPr>
          <w:rFonts w:asciiTheme="minorHAnsi" w:hAnsiTheme="minorHAnsi"/>
          <w:szCs w:val="22"/>
        </w:rPr>
        <w:tab/>
        <w:t>Vlastimil Argman</w:t>
      </w:r>
      <w:r w:rsidRPr="00AE288F">
        <w:rPr>
          <w:rFonts w:asciiTheme="minorHAnsi" w:hAnsiTheme="minorHAnsi"/>
          <w:szCs w:val="22"/>
        </w:rPr>
        <w:tab/>
      </w:r>
      <w:r w:rsidRPr="00AE288F">
        <w:rPr>
          <w:rFonts w:asciiTheme="minorHAnsi" w:hAnsiTheme="minorHAnsi"/>
          <w:szCs w:val="22"/>
        </w:rPr>
        <w:tab/>
      </w:r>
      <w:r w:rsidRPr="00AE288F">
        <w:rPr>
          <w:rFonts w:asciiTheme="minorHAnsi" w:hAnsiTheme="minorHAnsi"/>
          <w:szCs w:val="22"/>
        </w:rPr>
        <w:tab/>
        <w:t>funkce:</w:t>
      </w:r>
      <w:r w:rsidRPr="00AE288F">
        <w:rPr>
          <w:rFonts w:asciiTheme="minorHAnsi" w:hAnsiTheme="minorHAnsi"/>
          <w:szCs w:val="22"/>
        </w:rPr>
        <w:tab/>
        <w:t xml:space="preserve"> </w:t>
      </w:r>
      <w:r w:rsidRPr="00AE288F">
        <w:rPr>
          <w:rFonts w:asciiTheme="minorHAnsi" w:hAnsiTheme="minorHAnsi"/>
          <w:szCs w:val="22"/>
        </w:rPr>
        <w:tab/>
        <w:t>místopředseda správní rady</w:t>
      </w:r>
    </w:p>
    <w:p w14:paraId="2841B62E" w14:textId="77777777" w:rsidR="000B4D05" w:rsidRPr="00AE288F" w:rsidRDefault="007465CC" w:rsidP="0054580A">
      <w:pPr>
        <w:pStyle w:val="AODocTxt"/>
        <w:widowControl w:val="0"/>
        <w:rPr>
          <w:rFonts w:asciiTheme="minorHAnsi" w:hAnsiTheme="minorHAnsi"/>
          <w:szCs w:val="22"/>
        </w:rPr>
      </w:pPr>
      <w:r w:rsidRPr="00AE288F">
        <w:rPr>
          <w:rFonts w:asciiTheme="minorHAnsi" w:hAnsiTheme="minorHAnsi"/>
          <w:szCs w:val="22"/>
        </w:rPr>
        <w:t>jménem</w:t>
      </w:r>
      <w:r w:rsidRPr="00AE288F">
        <w:rPr>
          <w:rFonts w:asciiTheme="minorHAnsi" w:hAnsiTheme="minorHAnsi"/>
          <w:szCs w:val="22"/>
        </w:rPr>
        <w:tab/>
      </w:r>
      <w:r w:rsidRPr="00AE288F">
        <w:rPr>
          <w:rFonts w:asciiTheme="minorHAnsi" w:hAnsiTheme="minorHAnsi"/>
          <w:b/>
          <w:szCs w:val="22"/>
        </w:rPr>
        <w:t>Nadace FILM-FESTIVAL KARLOVY VARY</w:t>
      </w:r>
    </w:p>
    <w:p w14:paraId="7BF6C039" w14:textId="77777777" w:rsidR="000B4D05" w:rsidRPr="00AE288F" w:rsidRDefault="000B4D05" w:rsidP="006B265C">
      <w:pPr>
        <w:pStyle w:val="AODocTxt"/>
        <w:widowControl w:val="0"/>
        <w:numPr>
          <w:ilvl w:val="0"/>
          <w:numId w:val="0"/>
        </w:numPr>
        <w:rPr>
          <w:rFonts w:asciiTheme="minorHAnsi" w:hAnsiTheme="minorHAnsi"/>
          <w:szCs w:val="22"/>
        </w:rPr>
      </w:pPr>
    </w:p>
    <w:p w14:paraId="44394FC8" w14:textId="77777777" w:rsidR="000B4D05" w:rsidRPr="00AE288F" w:rsidRDefault="000B4D05" w:rsidP="003F60FB">
      <w:pPr>
        <w:pStyle w:val="AODocTxt"/>
        <w:widowControl w:val="0"/>
        <w:numPr>
          <w:ilvl w:val="0"/>
          <w:numId w:val="0"/>
        </w:numPr>
        <w:rPr>
          <w:rFonts w:asciiTheme="minorHAnsi" w:hAnsiTheme="minorHAnsi"/>
          <w:szCs w:val="22"/>
        </w:rPr>
      </w:pPr>
    </w:p>
    <w:p w14:paraId="23D645B6" w14:textId="4AA5459F" w:rsidR="000B4D05" w:rsidRDefault="007465CC" w:rsidP="0054580A">
      <w:pPr>
        <w:pStyle w:val="AODocTxt"/>
        <w:keepNext/>
        <w:widowControl w:val="0"/>
        <w:rPr>
          <w:rFonts w:asciiTheme="minorHAnsi" w:hAnsiTheme="minorHAnsi"/>
          <w:szCs w:val="22"/>
        </w:rPr>
      </w:pPr>
      <w:r w:rsidRPr="00AE288F">
        <w:rPr>
          <w:rFonts w:asciiTheme="minorHAnsi" w:hAnsiTheme="minorHAnsi"/>
          <w:szCs w:val="22"/>
        </w:rPr>
        <w:t>PODEPSÁN:</w:t>
      </w:r>
    </w:p>
    <w:p w14:paraId="416CB29D" w14:textId="77777777" w:rsidR="00F82C60" w:rsidRPr="00AE288F" w:rsidRDefault="00F82C60" w:rsidP="0054580A">
      <w:pPr>
        <w:pStyle w:val="AODocTxt"/>
        <w:keepNext/>
        <w:widowControl w:val="0"/>
        <w:rPr>
          <w:rFonts w:asciiTheme="minorHAnsi" w:hAnsiTheme="minorHAnsi"/>
          <w:szCs w:val="22"/>
        </w:rPr>
      </w:pPr>
    </w:p>
    <w:p w14:paraId="6E3D1754" w14:textId="77777777" w:rsidR="000B4D05" w:rsidRPr="00AE288F" w:rsidRDefault="007465CC" w:rsidP="0054580A">
      <w:pPr>
        <w:pStyle w:val="AODocTxt"/>
        <w:keepNext/>
        <w:widowControl w:val="0"/>
        <w:rPr>
          <w:rFonts w:asciiTheme="minorHAnsi" w:hAnsiTheme="minorHAnsi"/>
          <w:szCs w:val="22"/>
        </w:rPr>
      </w:pPr>
      <w:r w:rsidRPr="00AE288F">
        <w:rPr>
          <w:rFonts w:asciiTheme="minorHAnsi" w:hAnsiTheme="minorHAnsi"/>
          <w:szCs w:val="22"/>
        </w:rPr>
        <w:t>…………………………………………………………………………….</w:t>
      </w:r>
    </w:p>
    <w:p w14:paraId="38B4E4E8" w14:textId="2647A532" w:rsidR="000B4D05" w:rsidRPr="00AE288F" w:rsidRDefault="007465CC" w:rsidP="0054580A">
      <w:pPr>
        <w:pStyle w:val="AODocTxt"/>
        <w:keepNext/>
        <w:widowControl w:val="0"/>
        <w:rPr>
          <w:rFonts w:asciiTheme="minorHAnsi" w:hAnsiTheme="minorHAnsi"/>
          <w:szCs w:val="22"/>
        </w:rPr>
      </w:pPr>
      <w:r w:rsidRPr="00AE288F">
        <w:rPr>
          <w:rFonts w:asciiTheme="minorHAnsi" w:hAnsiTheme="minorHAnsi"/>
          <w:szCs w:val="22"/>
        </w:rPr>
        <w:t>jméno:</w:t>
      </w:r>
      <w:r w:rsidRPr="00AE288F">
        <w:rPr>
          <w:rFonts w:asciiTheme="minorHAnsi" w:hAnsiTheme="minorHAnsi"/>
          <w:szCs w:val="22"/>
        </w:rPr>
        <w:tab/>
      </w:r>
      <w:r w:rsidRPr="00AE288F">
        <w:rPr>
          <w:rFonts w:asciiTheme="minorHAnsi" w:hAnsiTheme="minorHAnsi"/>
          <w:szCs w:val="22"/>
        </w:rPr>
        <w:tab/>
        <w:t xml:space="preserve">Jiří Bartoška </w:t>
      </w:r>
      <w:r w:rsidRPr="00AE288F">
        <w:rPr>
          <w:rFonts w:asciiTheme="minorHAnsi" w:hAnsiTheme="minorHAnsi"/>
          <w:szCs w:val="22"/>
        </w:rPr>
        <w:tab/>
      </w:r>
      <w:r w:rsidRPr="00AE288F">
        <w:rPr>
          <w:rFonts w:asciiTheme="minorHAnsi" w:hAnsiTheme="minorHAnsi"/>
          <w:szCs w:val="22"/>
        </w:rPr>
        <w:tab/>
        <w:t>funkce:</w:t>
      </w:r>
      <w:r w:rsidRPr="00AE288F">
        <w:rPr>
          <w:rFonts w:asciiTheme="minorHAnsi" w:hAnsiTheme="minorHAnsi"/>
          <w:szCs w:val="22"/>
        </w:rPr>
        <w:tab/>
      </w:r>
      <w:r w:rsidRPr="00AE288F">
        <w:rPr>
          <w:rFonts w:asciiTheme="minorHAnsi" w:hAnsiTheme="minorHAnsi"/>
          <w:szCs w:val="22"/>
        </w:rPr>
        <w:tab/>
      </w:r>
      <w:r w:rsidRPr="00AE288F">
        <w:rPr>
          <w:rFonts w:asciiTheme="minorHAnsi" w:hAnsiTheme="minorHAnsi"/>
          <w:szCs w:val="22"/>
        </w:rPr>
        <w:tab/>
        <w:t>předseda představenstva</w:t>
      </w:r>
    </w:p>
    <w:p w14:paraId="0EBE67A2" w14:textId="77777777" w:rsidR="004C3BCF" w:rsidRPr="00AE288F" w:rsidRDefault="007465CC" w:rsidP="0073402F">
      <w:pPr>
        <w:pStyle w:val="AODocTxt"/>
        <w:keepNext/>
        <w:widowControl w:val="0"/>
        <w:rPr>
          <w:rFonts w:asciiTheme="minorHAnsi" w:hAnsiTheme="minorHAnsi"/>
          <w:b/>
          <w:szCs w:val="22"/>
        </w:rPr>
      </w:pPr>
      <w:r w:rsidRPr="00AE288F">
        <w:rPr>
          <w:rFonts w:asciiTheme="minorHAnsi" w:hAnsiTheme="minorHAnsi"/>
          <w:szCs w:val="22"/>
        </w:rPr>
        <w:t>za</w:t>
      </w:r>
      <w:r w:rsidRPr="00AE288F">
        <w:rPr>
          <w:rFonts w:asciiTheme="minorHAnsi" w:hAnsiTheme="minorHAnsi"/>
          <w:szCs w:val="22"/>
        </w:rPr>
        <w:tab/>
      </w:r>
      <w:r w:rsidRPr="00AE288F">
        <w:rPr>
          <w:rFonts w:asciiTheme="minorHAnsi" w:hAnsiTheme="minorHAnsi"/>
          <w:szCs w:val="22"/>
        </w:rPr>
        <w:tab/>
      </w:r>
      <w:r w:rsidRPr="00AE288F">
        <w:rPr>
          <w:rFonts w:asciiTheme="minorHAnsi" w:hAnsiTheme="minorHAnsi"/>
          <w:b/>
          <w:szCs w:val="22"/>
        </w:rPr>
        <w:t>FILM SERVIS FESTIVAL KARLOVY VARY, a.s.</w:t>
      </w:r>
    </w:p>
    <w:p w14:paraId="399A730A" w14:textId="77777777" w:rsidR="004C3BCF" w:rsidRPr="00AE288F" w:rsidRDefault="007465CC">
      <w:pPr>
        <w:jc w:val="left"/>
        <w:rPr>
          <w:rFonts w:asciiTheme="minorHAnsi" w:hAnsiTheme="minorHAnsi"/>
          <w:b/>
          <w:szCs w:val="22"/>
          <w:lang w:eastAsia="zh-CN"/>
        </w:rPr>
      </w:pPr>
      <w:r w:rsidRPr="00AE288F">
        <w:rPr>
          <w:rFonts w:asciiTheme="minorHAnsi" w:hAnsiTheme="minorHAnsi"/>
          <w:b/>
          <w:szCs w:val="22"/>
        </w:rPr>
        <w:br w:type="page"/>
      </w:r>
    </w:p>
    <w:p w14:paraId="753C2185" w14:textId="1D2C38BA" w:rsidR="004C3BCF" w:rsidRDefault="00F82C60" w:rsidP="004C3BCF">
      <w:pPr>
        <w:pStyle w:val="AODocTxt"/>
        <w:keepNext/>
        <w:widowControl w:val="0"/>
        <w:jc w:val="center"/>
        <w:rPr>
          <w:rFonts w:asciiTheme="minorHAnsi" w:hAnsiTheme="minorHAnsi"/>
          <w:b/>
          <w:bCs/>
          <w:szCs w:val="22"/>
        </w:rPr>
      </w:pPr>
      <w:r>
        <w:rPr>
          <w:rFonts w:asciiTheme="minorHAnsi" w:hAnsiTheme="minorHAnsi"/>
          <w:b/>
          <w:bCs/>
          <w:szCs w:val="22"/>
        </w:rPr>
        <w:lastRenderedPageBreak/>
        <w:t xml:space="preserve">PŘÍLOHA Č. </w:t>
      </w:r>
      <w:r w:rsidR="00286EAF">
        <w:rPr>
          <w:rFonts w:asciiTheme="minorHAnsi" w:hAnsiTheme="minorHAnsi"/>
          <w:b/>
          <w:bCs/>
          <w:szCs w:val="22"/>
        </w:rPr>
        <w:t>1</w:t>
      </w:r>
      <w:r>
        <w:rPr>
          <w:rFonts w:asciiTheme="minorHAnsi" w:hAnsiTheme="minorHAnsi"/>
          <w:b/>
          <w:bCs/>
          <w:szCs w:val="22"/>
        </w:rPr>
        <w:br/>
      </w:r>
      <w:r w:rsidR="007465CC" w:rsidRPr="00AE288F">
        <w:rPr>
          <w:rFonts w:asciiTheme="minorHAnsi" w:hAnsiTheme="minorHAnsi"/>
          <w:b/>
          <w:bCs/>
          <w:szCs w:val="22"/>
        </w:rPr>
        <w:t>SEZNAM OCHRANNÝCH ZNÁMEK</w:t>
      </w:r>
    </w:p>
    <w:p w14:paraId="4488EDAB" w14:textId="77777777" w:rsidR="00286EAF" w:rsidRDefault="00286EAF" w:rsidP="00286EAF">
      <w:pPr>
        <w:pStyle w:val="AODocTxt"/>
        <w:keepNext/>
        <w:widowControl w:val="0"/>
        <w:numPr>
          <w:ilvl w:val="0"/>
          <w:numId w:val="0"/>
        </w:numPr>
        <w:jc w:val="center"/>
        <w:rPr>
          <w:rFonts w:asciiTheme="minorHAnsi" w:hAnsiTheme="minorHAnsi"/>
          <w:b/>
          <w:bCs/>
          <w:szCs w:val="22"/>
        </w:rPr>
      </w:pPr>
    </w:p>
    <w:tbl>
      <w:tblPr>
        <w:tblW w:w="9340" w:type="dxa"/>
        <w:tblCellMar>
          <w:left w:w="70" w:type="dxa"/>
          <w:right w:w="70" w:type="dxa"/>
        </w:tblCellMar>
        <w:tblLook w:val="04A0" w:firstRow="1" w:lastRow="0" w:firstColumn="1" w:lastColumn="0" w:noHBand="0" w:noVBand="1"/>
      </w:tblPr>
      <w:tblGrid>
        <w:gridCol w:w="960"/>
        <w:gridCol w:w="1620"/>
        <w:gridCol w:w="1406"/>
        <w:gridCol w:w="5360"/>
      </w:tblGrid>
      <w:tr w:rsidR="00286EAF" w:rsidRPr="00286EAF" w14:paraId="67F8C192" w14:textId="77777777" w:rsidTr="00286EA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7E768" w14:textId="77777777" w:rsidR="00286EAF" w:rsidRPr="00286EAF" w:rsidRDefault="00286EAF" w:rsidP="00286EAF">
            <w:pPr>
              <w:jc w:val="left"/>
              <w:rPr>
                <w:rFonts w:cs="Calibri"/>
                <w:b/>
                <w:bCs/>
                <w:color w:val="000000"/>
                <w:szCs w:val="22"/>
              </w:rPr>
            </w:pPr>
            <w:r w:rsidRPr="00286EAF">
              <w:rPr>
                <w:rFonts w:cs="Calibri"/>
                <w:b/>
                <w:bCs/>
                <w:color w:val="000000"/>
                <w:szCs w:val="22"/>
              </w:rPr>
              <w:t>Číslo</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EE54C29" w14:textId="77777777" w:rsidR="00286EAF" w:rsidRPr="00286EAF" w:rsidRDefault="00286EAF" w:rsidP="00286EAF">
            <w:pPr>
              <w:jc w:val="left"/>
              <w:rPr>
                <w:rFonts w:cs="Calibri"/>
                <w:b/>
                <w:bCs/>
                <w:color w:val="000000"/>
                <w:szCs w:val="22"/>
              </w:rPr>
            </w:pPr>
            <w:r w:rsidRPr="00286EAF">
              <w:rPr>
                <w:rFonts w:cs="Calibri"/>
                <w:b/>
                <w:bCs/>
                <w:color w:val="000000"/>
                <w:szCs w:val="22"/>
              </w:rPr>
              <w:t>Číslo zápisu ÚPV</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DA79064" w14:textId="77777777" w:rsidR="00286EAF" w:rsidRPr="00286EAF" w:rsidRDefault="00286EAF" w:rsidP="00286EAF">
            <w:pPr>
              <w:jc w:val="left"/>
              <w:rPr>
                <w:rFonts w:cs="Calibri"/>
                <w:b/>
                <w:bCs/>
                <w:color w:val="000000"/>
                <w:szCs w:val="22"/>
              </w:rPr>
            </w:pPr>
            <w:r w:rsidRPr="00286EAF">
              <w:rPr>
                <w:rFonts w:cs="Calibri"/>
                <w:b/>
                <w:bCs/>
                <w:color w:val="000000"/>
                <w:szCs w:val="22"/>
              </w:rPr>
              <w:t>Druh známky</w:t>
            </w: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14:paraId="205B41D1" w14:textId="77777777" w:rsidR="00286EAF" w:rsidRPr="00286EAF" w:rsidRDefault="00286EAF" w:rsidP="00286EAF">
            <w:pPr>
              <w:jc w:val="left"/>
              <w:rPr>
                <w:rFonts w:cs="Calibri"/>
                <w:b/>
                <w:bCs/>
                <w:color w:val="000000"/>
                <w:szCs w:val="22"/>
              </w:rPr>
            </w:pPr>
            <w:r w:rsidRPr="00286EAF">
              <w:rPr>
                <w:rFonts w:cs="Calibri"/>
                <w:b/>
                <w:bCs/>
                <w:color w:val="000000"/>
                <w:szCs w:val="22"/>
              </w:rPr>
              <w:t>Znění</w:t>
            </w:r>
          </w:p>
        </w:tc>
      </w:tr>
      <w:tr w:rsidR="00286EAF" w:rsidRPr="00286EAF" w14:paraId="64FCAB70"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26E54A" w14:textId="77777777" w:rsidR="00286EAF" w:rsidRPr="00286EAF" w:rsidRDefault="00286EAF" w:rsidP="00286EAF">
            <w:pPr>
              <w:jc w:val="right"/>
              <w:rPr>
                <w:rFonts w:cs="Calibri"/>
                <w:b/>
                <w:bCs/>
                <w:color w:val="000000"/>
                <w:szCs w:val="22"/>
              </w:rPr>
            </w:pPr>
            <w:r w:rsidRPr="00286EAF">
              <w:rPr>
                <w:rFonts w:cs="Calibri"/>
                <w:b/>
                <w:bCs/>
                <w:color w:val="000000"/>
                <w:szCs w:val="22"/>
              </w:rPr>
              <w:t>1</w:t>
            </w:r>
          </w:p>
        </w:tc>
        <w:tc>
          <w:tcPr>
            <w:tcW w:w="1620" w:type="dxa"/>
            <w:tcBorders>
              <w:top w:val="nil"/>
              <w:left w:val="nil"/>
              <w:bottom w:val="single" w:sz="4" w:space="0" w:color="auto"/>
              <w:right w:val="single" w:sz="4" w:space="0" w:color="auto"/>
            </w:tcBorders>
            <w:shd w:val="clear" w:color="auto" w:fill="auto"/>
            <w:noWrap/>
            <w:vAlign w:val="center"/>
            <w:hideMark/>
          </w:tcPr>
          <w:p w14:paraId="68372D42" w14:textId="77777777" w:rsidR="00286EAF" w:rsidRPr="00286EAF" w:rsidRDefault="00286EAF" w:rsidP="00286EAF">
            <w:pPr>
              <w:jc w:val="right"/>
              <w:rPr>
                <w:rFonts w:cs="Calibri"/>
                <w:b/>
                <w:bCs/>
                <w:color w:val="000000"/>
                <w:szCs w:val="22"/>
              </w:rPr>
            </w:pPr>
            <w:r w:rsidRPr="00286EAF">
              <w:rPr>
                <w:rFonts w:cs="Calibri"/>
                <w:b/>
                <w:bCs/>
                <w:color w:val="000000"/>
                <w:szCs w:val="22"/>
              </w:rPr>
              <w:t>222335</w:t>
            </w:r>
          </w:p>
        </w:tc>
        <w:tc>
          <w:tcPr>
            <w:tcW w:w="1400" w:type="dxa"/>
            <w:tcBorders>
              <w:top w:val="nil"/>
              <w:left w:val="nil"/>
              <w:bottom w:val="single" w:sz="4" w:space="0" w:color="auto"/>
              <w:right w:val="single" w:sz="4" w:space="0" w:color="auto"/>
            </w:tcBorders>
            <w:shd w:val="clear" w:color="auto" w:fill="auto"/>
            <w:noWrap/>
            <w:vAlign w:val="center"/>
            <w:hideMark/>
          </w:tcPr>
          <w:p w14:paraId="27D033F7"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79664F49" w14:textId="77777777" w:rsidR="00286EAF" w:rsidRPr="00286EAF" w:rsidRDefault="00286EAF" w:rsidP="00286EAF">
            <w:pPr>
              <w:jc w:val="left"/>
              <w:rPr>
                <w:rFonts w:cs="Calibri"/>
                <w:b/>
                <w:bCs/>
                <w:color w:val="000000"/>
                <w:szCs w:val="22"/>
              </w:rPr>
            </w:pPr>
            <w:r w:rsidRPr="00286EAF">
              <w:rPr>
                <w:rFonts w:cs="Calibri"/>
                <w:b/>
                <w:bCs/>
                <w:color w:val="000000"/>
                <w:szCs w:val="22"/>
              </w:rPr>
              <w:t>Mezinárodní Filmový Festival Karlovy Vary</w:t>
            </w:r>
          </w:p>
        </w:tc>
      </w:tr>
      <w:tr w:rsidR="00286EAF" w:rsidRPr="00286EAF" w14:paraId="529FFD60"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49D4B5" w14:textId="77777777" w:rsidR="00286EAF" w:rsidRPr="00286EAF" w:rsidRDefault="00286EAF" w:rsidP="00286EAF">
            <w:pPr>
              <w:jc w:val="right"/>
              <w:rPr>
                <w:rFonts w:cs="Calibri"/>
                <w:b/>
                <w:bCs/>
                <w:color w:val="000000"/>
                <w:szCs w:val="22"/>
              </w:rPr>
            </w:pPr>
            <w:r w:rsidRPr="00286EAF">
              <w:rPr>
                <w:rFonts w:cs="Calibri"/>
                <w:b/>
                <w:bCs/>
                <w:color w:val="000000"/>
                <w:szCs w:val="22"/>
              </w:rPr>
              <w:t>2</w:t>
            </w:r>
          </w:p>
        </w:tc>
        <w:tc>
          <w:tcPr>
            <w:tcW w:w="1620" w:type="dxa"/>
            <w:tcBorders>
              <w:top w:val="nil"/>
              <w:left w:val="nil"/>
              <w:bottom w:val="single" w:sz="4" w:space="0" w:color="auto"/>
              <w:right w:val="single" w:sz="4" w:space="0" w:color="auto"/>
            </w:tcBorders>
            <w:shd w:val="clear" w:color="auto" w:fill="auto"/>
            <w:noWrap/>
            <w:vAlign w:val="center"/>
            <w:hideMark/>
          </w:tcPr>
          <w:p w14:paraId="4772089B" w14:textId="77777777" w:rsidR="00286EAF" w:rsidRPr="00286EAF" w:rsidRDefault="00286EAF" w:rsidP="00286EAF">
            <w:pPr>
              <w:jc w:val="right"/>
              <w:rPr>
                <w:rFonts w:cs="Calibri"/>
                <w:b/>
                <w:bCs/>
                <w:color w:val="000000"/>
                <w:szCs w:val="22"/>
              </w:rPr>
            </w:pPr>
            <w:r w:rsidRPr="00286EAF">
              <w:rPr>
                <w:rFonts w:cs="Calibri"/>
                <w:b/>
                <w:bCs/>
                <w:color w:val="000000"/>
                <w:szCs w:val="22"/>
              </w:rPr>
              <w:t>222341</w:t>
            </w:r>
          </w:p>
        </w:tc>
        <w:tc>
          <w:tcPr>
            <w:tcW w:w="1400" w:type="dxa"/>
            <w:tcBorders>
              <w:top w:val="nil"/>
              <w:left w:val="nil"/>
              <w:bottom w:val="single" w:sz="4" w:space="0" w:color="auto"/>
              <w:right w:val="single" w:sz="4" w:space="0" w:color="auto"/>
            </w:tcBorders>
            <w:shd w:val="clear" w:color="auto" w:fill="auto"/>
            <w:noWrap/>
            <w:vAlign w:val="center"/>
            <w:hideMark/>
          </w:tcPr>
          <w:p w14:paraId="7CC10EE0"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1564AF26" w14:textId="77777777" w:rsidR="00286EAF" w:rsidRPr="00286EAF" w:rsidRDefault="00286EAF" w:rsidP="00286EAF">
            <w:pPr>
              <w:jc w:val="left"/>
              <w:rPr>
                <w:rFonts w:cs="Calibri"/>
                <w:b/>
                <w:bCs/>
                <w:color w:val="000000"/>
                <w:szCs w:val="22"/>
              </w:rPr>
            </w:pPr>
            <w:r w:rsidRPr="00286EAF">
              <w:rPr>
                <w:rFonts w:cs="Calibri"/>
                <w:b/>
                <w:bCs/>
                <w:color w:val="000000"/>
                <w:szCs w:val="22"/>
              </w:rPr>
              <w:t>Karlovarský Mezinárodní Filmový Festival</w:t>
            </w:r>
          </w:p>
        </w:tc>
      </w:tr>
      <w:tr w:rsidR="00286EAF" w:rsidRPr="00286EAF" w14:paraId="19E3754D"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C82B08" w14:textId="77777777" w:rsidR="00286EAF" w:rsidRPr="00286EAF" w:rsidRDefault="00286EAF" w:rsidP="00286EAF">
            <w:pPr>
              <w:jc w:val="right"/>
              <w:rPr>
                <w:rFonts w:cs="Calibri"/>
                <w:b/>
                <w:bCs/>
                <w:color w:val="000000"/>
                <w:szCs w:val="22"/>
              </w:rPr>
            </w:pPr>
            <w:r w:rsidRPr="00286EAF">
              <w:rPr>
                <w:rFonts w:cs="Calibri"/>
                <w:b/>
                <w:bCs/>
                <w:color w:val="000000"/>
                <w:szCs w:val="22"/>
              </w:rPr>
              <w:t>3</w:t>
            </w:r>
          </w:p>
        </w:tc>
        <w:tc>
          <w:tcPr>
            <w:tcW w:w="1620" w:type="dxa"/>
            <w:tcBorders>
              <w:top w:val="nil"/>
              <w:left w:val="nil"/>
              <w:bottom w:val="single" w:sz="4" w:space="0" w:color="auto"/>
              <w:right w:val="single" w:sz="4" w:space="0" w:color="auto"/>
            </w:tcBorders>
            <w:shd w:val="clear" w:color="auto" w:fill="auto"/>
            <w:noWrap/>
            <w:vAlign w:val="center"/>
            <w:hideMark/>
          </w:tcPr>
          <w:p w14:paraId="4027C5F8" w14:textId="77777777" w:rsidR="00286EAF" w:rsidRPr="00286EAF" w:rsidRDefault="00286EAF" w:rsidP="00286EAF">
            <w:pPr>
              <w:jc w:val="right"/>
              <w:rPr>
                <w:rFonts w:cs="Calibri"/>
                <w:b/>
                <w:bCs/>
                <w:color w:val="000000"/>
                <w:szCs w:val="22"/>
              </w:rPr>
            </w:pPr>
            <w:r w:rsidRPr="00286EAF">
              <w:rPr>
                <w:rFonts w:cs="Calibri"/>
                <w:b/>
                <w:bCs/>
                <w:color w:val="000000"/>
                <w:szCs w:val="22"/>
              </w:rPr>
              <w:t>222344</w:t>
            </w:r>
          </w:p>
        </w:tc>
        <w:tc>
          <w:tcPr>
            <w:tcW w:w="1400" w:type="dxa"/>
            <w:tcBorders>
              <w:top w:val="nil"/>
              <w:left w:val="nil"/>
              <w:bottom w:val="single" w:sz="4" w:space="0" w:color="auto"/>
              <w:right w:val="single" w:sz="4" w:space="0" w:color="auto"/>
            </w:tcBorders>
            <w:shd w:val="clear" w:color="auto" w:fill="auto"/>
            <w:noWrap/>
            <w:vAlign w:val="center"/>
            <w:hideMark/>
          </w:tcPr>
          <w:p w14:paraId="50E2A2CB"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218C2E93" w14:textId="77777777" w:rsidR="00286EAF" w:rsidRPr="00286EAF" w:rsidRDefault="00286EAF" w:rsidP="00286EAF">
            <w:pPr>
              <w:jc w:val="left"/>
              <w:rPr>
                <w:rFonts w:cs="Calibri"/>
                <w:b/>
                <w:bCs/>
                <w:color w:val="000000"/>
                <w:szCs w:val="22"/>
              </w:rPr>
            </w:pPr>
            <w:r w:rsidRPr="00286EAF">
              <w:rPr>
                <w:rFonts w:cs="Calibri"/>
                <w:b/>
                <w:bCs/>
                <w:color w:val="000000"/>
                <w:szCs w:val="22"/>
              </w:rPr>
              <w:t>International Film Festival Karlovy Vary</w:t>
            </w:r>
          </w:p>
        </w:tc>
      </w:tr>
      <w:tr w:rsidR="00286EAF" w:rsidRPr="00286EAF" w14:paraId="65501CC9"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7D1C8" w14:textId="77777777" w:rsidR="00286EAF" w:rsidRPr="00286EAF" w:rsidRDefault="00286EAF" w:rsidP="00286EAF">
            <w:pPr>
              <w:jc w:val="right"/>
              <w:rPr>
                <w:rFonts w:cs="Calibri"/>
                <w:b/>
                <w:bCs/>
                <w:color w:val="000000"/>
                <w:szCs w:val="22"/>
              </w:rPr>
            </w:pPr>
            <w:r w:rsidRPr="00286EAF">
              <w:rPr>
                <w:rFonts w:cs="Calibri"/>
                <w:b/>
                <w:bCs/>
                <w:color w:val="000000"/>
                <w:szCs w:val="22"/>
              </w:rPr>
              <w:t>4</w:t>
            </w:r>
          </w:p>
        </w:tc>
        <w:tc>
          <w:tcPr>
            <w:tcW w:w="1620" w:type="dxa"/>
            <w:tcBorders>
              <w:top w:val="nil"/>
              <w:left w:val="nil"/>
              <w:bottom w:val="single" w:sz="4" w:space="0" w:color="auto"/>
              <w:right w:val="single" w:sz="4" w:space="0" w:color="auto"/>
            </w:tcBorders>
            <w:shd w:val="clear" w:color="auto" w:fill="auto"/>
            <w:noWrap/>
            <w:vAlign w:val="center"/>
            <w:hideMark/>
          </w:tcPr>
          <w:p w14:paraId="1AD7B216" w14:textId="77777777" w:rsidR="00286EAF" w:rsidRPr="00286EAF" w:rsidRDefault="00286EAF" w:rsidP="00286EAF">
            <w:pPr>
              <w:jc w:val="right"/>
              <w:rPr>
                <w:rFonts w:cs="Calibri"/>
                <w:b/>
                <w:bCs/>
                <w:color w:val="000000"/>
                <w:szCs w:val="22"/>
              </w:rPr>
            </w:pPr>
            <w:r w:rsidRPr="00286EAF">
              <w:rPr>
                <w:rFonts w:cs="Calibri"/>
                <w:b/>
                <w:bCs/>
                <w:color w:val="000000"/>
                <w:szCs w:val="22"/>
              </w:rPr>
              <w:t>233026</w:t>
            </w:r>
          </w:p>
        </w:tc>
        <w:tc>
          <w:tcPr>
            <w:tcW w:w="1400" w:type="dxa"/>
            <w:tcBorders>
              <w:top w:val="nil"/>
              <w:left w:val="nil"/>
              <w:bottom w:val="single" w:sz="4" w:space="0" w:color="auto"/>
              <w:right w:val="single" w:sz="4" w:space="0" w:color="auto"/>
            </w:tcBorders>
            <w:shd w:val="clear" w:color="auto" w:fill="auto"/>
            <w:noWrap/>
            <w:vAlign w:val="center"/>
            <w:hideMark/>
          </w:tcPr>
          <w:p w14:paraId="5FD7B3F5"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711FA028" w14:textId="77777777" w:rsidR="00286EAF" w:rsidRPr="00286EAF" w:rsidRDefault="00286EAF" w:rsidP="00286EAF">
            <w:pPr>
              <w:jc w:val="left"/>
              <w:rPr>
                <w:rFonts w:cs="Calibri"/>
                <w:b/>
                <w:bCs/>
                <w:color w:val="000000"/>
                <w:szCs w:val="22"/>
              </w:rPr>
            </w:pPr>
            <w:r w:rsidRPr="00286EAF">
              <w:rPr>
                <w:rFonts w:cs="Calibri"/>
                <w:b/>
                <w:bCs/>
                <w:color w:val="000000"/>
                <w:szCs w:val="22"/>
              </w:rPr>
              <w:t>Karlovy Vary International Film Festival</w:t>
            </w:r>
          </w:p>
        </w:tc>
      </w:tr>
      <w:tr w:rsidR="00286EAF" w:rsidRPr="00286EAF" w14:paraId="4B2364B9"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6D2768" w14:textId="77777777" w:rsidR="00286EAF" w:rsidRPr="00286EAF" w:rsidRDefault="00286EAF" w:rsidP="00286EAF">
            <w:pPr>
              <w:jc w:val="right"/>
              <w:rPr>
                <w:rFonts w:cs="Calibri"/>
                <w:b/>
                <w:bCs/>
                <w:color w:val="000000"/>
                <w:szCs w:val="22"/>
              </w:rPr>
            </w:pPr>
            <w:r w:rsidRPr="00286EAF">
              <w:rPr>
                <w:rFonts w:cs="Calibri"/>
                <w:b/>
                <w:bCs/>
                <w:color w:val="000000"/>
                <w:szCs w:val="22"/>
              </w:rPr>
              <w:t>5</w:t>
            </w:r>
          </w:p>
        </w:tc>
        <w:tc>
          <w:tcPr>
            <w:tcW w:w="1620" w:type="dxa"/>
            <w:tcBorders>
              <w:top w:val="nil"/>
              <w:left w:val="nil"/>
              <w:bottom w:val="single" w:sz="4" w:space="0" w:color="auto"/>
              <w:right w:val="single" w:sz="4" w:space="0" w:color="auto"/>
            </w:tcBorders>
            <w:shd w:val="clear" w:color="auto" w:fill="auto"/>
            <w:noWrap/>
            <w:vAlign w:val="center"/>
            <w:hideMark/>
          </w:tcPr>
          <w:p w14:paraId="6F8D9932" w14:textId="77777777" w:rsidR="00286EAF" w:rsidRPr="00286EAF" w:rsidRDefault="00286EAF" w:rsidP="00286EAF">
            <w:pPr>
              <w:jc w:val="right"/>
              <w:rPr>
                <w:rFonts w:cs="Calibri"/>
                <w:b/>
                <w:bCs/>
                <w:color w:val="000000"/>
                <w:szCs w:val="22"/>
              </w:rPr>
            </w:pPr>
            <w:r w:rsidRPr="00286EAF">
              <w:rPr>
                <w:rFonts w:cs="Calibri"/>
                <w:b/>
                <w:bCs/>
                <w:color w:val="000000"/>
                <w:szCs w:val="22"/>
              </w:rPr>
              <w:t>263601</w:t>
            </w:r>
          </w:p>
        </w:tc>
        <w:tc>
          <w:tcPr>
            <w:tcW w:w="1400" w:type="dxa"/>
            <w:tcBorders>
              <w:top w:val="nil"/>
              <w:left w:val="nil"/>
              <w:bottom w:val="single" w:sz="4" w:space="0" w:color="auto"/>
              <w:right w:val="single" w:sz="4" w:space="0" w:color="auto"/>
            </w:tcBorders>
            <w:shd w:val="clear" w:color="auto" w:fill="auto"/>
            <w:noWrap/>
            <w:vAlign w:val="center"/>
            <w:hideMark/>
          </w:tcPr>
          <w:p w14:paraId="263AF9E5"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3F917ADE" w14:textId="77777777" w:rsidR="00286EAF" w:rsidRPr="00286EAF" w:rsidRDefault="00286EAF" w:rsidP="00286EAF">
            <w:pPr>
              <w:jc w:val="left"/>
              <w:rPr>
                <w:rFonts w:cs="Calibri"/>
                <w:b/>
                <w:bCs/>
                <w:color w:val="000000"/>
                <w:szCs w:val="22"/>
              </w:rPr>
            </w:pPr>
            <w:r w:rsidRPr="00286EAF">
              <w:rPr>
                <w:rFonts w:cs="Calibri"/>
                <w:b/>
                <w:bCs/>
                <w:color w:val="000000"/>
                <w:szCs w:val="22"/>
              </w:rPr>
              <w:t>Crystal Globe</w:t>
            </w:r>
          </w:p>
        </w:tc>
      </w:tr>
      <w:tr w:rsidR="00286EAF" w:rsidRPr="00286EAF" w14:paraId="3F05DC6B"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DBF163" w14:textId="77777777" w:rsidR="00286EAF" w:rsidRPr="00286EAF" w:rsidRDefault="00286EAF" w:rsidP="00286EAF">
            <w:pPr>
              <w:jc w:val="right"/>
              <w:rPr>
                <w:rFonts w:cs="Calibri"/>
                <w:b/>
                <w:bCs/>
                <w:color w:val="000000"/>
                <w:szCs w:val="22"/>
              </w:rPr>
            </w:pPr>
            <w:r w:rsidRPr="00286EAF">
              <w:rPr>
                <w:rFonts w:cs="Calibri"/>
                <w:b/>
                <w:bCs/>
                <w:color w:val="000000"/>
                <w:szCs w:val="22"/>
              </w:rPr>
              <w:t>6</w:t>
            </w:r>
          </w:p>
        </w:tc>
        <w:tc>
          <w:tcPr>
            <w:tcW w:w="1620" w:type="dxa"/>
            <w:tcBorders>
              <w:top w:val="nil"/>
              <w:left w:val="nil"/>
              <w:bottom w:val="single" w:sz="4" w:space="0" w:color="auto"/>
              <w:right w:val="single" w:sz="4" w:space="0" w:color="auto"/>
            </w:tcBorders>
            <w:shd w:val="clear" w:color="auto" w:fill="auto"/>
            <w:noWrap/>
            <w:vAlign w:val="center"/>
            <w:hideMark/>
          </w:tcPr>
          <w:p w14:paraId="3BC8372F" w14:textId="77777777" w:rsidR="00286EAF" w:rsidRPr="00286EAF" w:rsidRDefault="00286EAF" w:rsidP="00286EAF">
            <w:pPr>
              <w:jc w:val="right"/>
              <w:rPr>
                <w:rFonts w:cs="Calibri"/>
                <w:b/>
                <w:bCs/>
                <w:color w:val="000000"/>
                <w:szCs w:val="22"/>
              </w:rPr>
            </w:pPr>
            <w:r w:rsidRPr="00286EAF">
              <w:rPr>
                <w:rFonts w:cs="Calibri"/>
                <w:b/>
                <w:bCs/>
                <w:color w:val="000000"/>
                <w:szCs w:val="22"/>
              </w:rPr>
              <w:t>263604</w:t>
            </w:r>
          </w:p>
        </w:tc>
        <w:tc>
          <w:tcPr>
            <w:tcW w:w="1400" w:type="dxa"/>
            <w:tcBorders>
              <w:top w:val="nil"/>
              <w:left w:val="nil"/>
              <w:bottom w:val="single" w:sz="4" w:space="0" w:color="auto"/>
              <w:right w:val="single" w:sz="4" w:space="0" w:color="auto"/>
            </w:tcBorders>
            <w:shd w:val="clear" w:color="auto" w:fill="auto"/>
            <w:noWrap/>
            <w:vAlign w:val="center"/>
            <w:hideMark/>
          </w:tcPr>
          <w:p w14:paraId="0AF9E636"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30015AD1" w14:textId="77777777" w:rsidR="00286EAF" w:rsidRPr="00286EAF" w:rsidRDefault="00286EAF" w:rsidP="00286EAF">
            <w:pPr>
              <w:jc w:val="left"/>
              <w:rPr>
                <w:rFonts w:cs="Calibri"/>
                <w:b/>
                <w:bCs/>
                <w:color w:val="000000"/>
                <w:szCs w:val="22"/>
              </w:rPr>
            </w:pPr>
            <w:r w:rsidRPr="00286EAF">
              <w:rPr>
                <w:rFonts w:cs="Calibri"/>
                <w:b/>
                <w:bCs/>
                <w:color w:val="000000"/>
                <w:szCs w:val="22"/>
              </w:rPr>
              <w:t>Křišťálový Glóbus</w:t>
            </w:r>
          </w:p>
        </w:tc>
      </w:tr>
      <w:tr w:rsidR="00286EAF" w:rsidRPr="00286EAF" w14:paraId="6CAD7F24"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E5BC34" w14:textId="77777777" w:rsidR="00286EAF" w:rsidRPr="00286EAF" w:rsidRDefault="00286EAF" w:rsidP="00286EAF">
            <w:pPr>
              <w:jc w:val="right"/>
              <w:rPr>
                <w:rFonts w:cs="Calibri"/>
                <w:b/>
                <w:bCs/>
                <w:color w:val="000000"/>
                <w:szCs w:val="22"/>
              </w:rPr>
            </w:pPr>
            <w:r w:rsidRPr="00286EAF">
              <w:rPr>
                <w:rFonts w:cs="Calibri"/>
                <w:b/>
                <w:bCs/>
                <w:color w:val="000000"/>
                <w:szCs w:val="22"/>
              </w:rPr>
              <w:t>7</w:t>
            </w:r>
          </w:p>
        </w:tc>
        <w:tc>
          <w:tcPr>
            <w:tcW w:w="1620" w:type="dxa"/>
            <w:tcBorders>
              <w:top w:val="nil"/>
              <w:left w:val="nil"/>
              <w:bottom w:val="single" w:sz="4" w:space="0" w:color="auto"/>
              <w:right w:val="single" w:sz="4" w:space="0" w:color="auto"/>
            </w:tcBorders>
            <w:shd w:val="clear" w:color="auto" w:fill="auto"/>
            <w:noWrap/>
            <w:vAlign w:val="center"/>
            <w:hideMark/>
          </w:tcPr>
          <w:p w14:paraId="2E71EDBC" w14:textId="77777777" w:rsidR="00286EAF" w:rsidRPr="00286EAF" w:rsidRDefault="00286EAF" w:rsidP="00286EAF">
            <w:pPr>
              <w:jc w:val="right"/>
              <w:rPr>
                <w:rFonts w:cs="Calibri"/>
                <w:b/>
                <w:bCs/>
                <w:color w:val="000000"/>
                <w:szCs w:val="22"/>
              </w:rPr>
            </w:pPr>
            <w:r w:rsidRPr="00286EAF">
              <w:rPr>
                <w:rFonts w:cs="Calibri"/>
                <w:b/>
                <w:bCs/>
                <w:color w:val="000000"/>
                <w:szCs w:val="22"/>
              </w:rPr>
              <w:t>263602</w:t>
            </w:r>
          </w:p>
        </w:tc>
        <w:tc>
          <w:tcPr>
            <w:tcW w:w="1400" w:type="dxa"/>
            <w:tcBorders>
              <w:top w:val="nil"/>
              <w:left w:val="nil"/>
              <w:bottom w:val="single" w:sz="4" w:space="0" w:color="auto"/>
              <w:right w:val="single" w:sz="4" w:space="0" w:color="auto"/>
            </w:tcBorders>
            <w:shd w:val="clear" w:color="auto" w:fill="auto"/>
            <w:noWrap/>
            <w:vAlign w:val="center"/>
            <w:hideMark/>
          </w:tcPr>
          <w:p w14:paraId="63BA0CC7" w14:textId="77777777" w:rsidR="00286EAF" w:rsidRPr="00286EAF" w:rsidRDefault="00286EAF" w:rsidP="00286EAF">
            <w:pPr>
              <w:jc w:val="left"/>
              <w:rPr>
                <w:rFonts w:cs="Calibri"/>
                <w:b/>
                <w:bCs/>
                <w:color w:val="000000"/>
                <w:szCs w:val="22"/>
              </w:rPr>
            </w:pPr>
            <w:r w:rsidRPr="00286EAF">
              <w:rPr>
                <w:rFonts w:cs="Calibri"/>
                <w:b/>
                <w:bCs/>
                <w:color w:val="000000"/>
                <w:szCs w:val="22"/>
              </w:rPr>
              <w:t>Prostorová</w:t>
            </w:r>
          </w:p>
        </w:tc>
        <w:tc>
          <w:tcPr>
            <w:tcW w:w="5360" w:type="dxa"/>
            <w:tcBorders>
              <w:top w:val="nil"/>
              <w:left w:val="nil"/>
              <w:bottom w:val="single" w:sz="4" w:space="0" w:color="auto"/>
              <w:right w:val="single" w:sz="4" w:space="0" w:color="auto"/>
            </w:tcBorders>
            <w:shd w:val="clear" w:color="auto" w:fill="auto"/>
            <w:noWrap/>
            <w:vAlign w:val="center"/>
            <w:hideMark/>
          </w:tcPr>
          <w:p w14:paraId="73891312" w14:textId="77777777" w:rsidR="00286EAF" w:rsidRPr="00286EAF" w:rsidRDefault="00286EAF" w:rsidP="00286EAF">
            <w:pPr>
              <w:jc w:val="left"/>
              <w:rPr>
                <w:rFonts w:cs="Calibri"/>
                <w:b/>
                <w:bCs/>
                <w:color w:val="000000"/>
                <w:szCs w:val="22"/>
              </w:rPr>
            </w:pPr>
            <w:r w:rsidRPr="00286EAF">
              <w:rPr>
                <w:rFonts w:cs="Calibri"/>
                <w:b/>
                <w:bCs/>
                <w:color w:val="000000"/>
                <w:szCs w:val="22"/>
              </w:rPr>
              <w:t>Křišťálový Glóbus ve fyzické podobě sochy</w:t>
            </w:r>
          </w:p>
        </w:tc>
      </w:tr>
      <w:tr w:rsidR="00286EAF" w:rsidRPr="00286EAF" w14:paraId="519C5A52"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F36D9B" w14:textId="77777777" w:rsidR="00286EAF" w:rsidRPr="00286EAF" w:rsidRDefault="00286EAF" w:rsidP="00286EAF">
            <w:pPr>
              <w:jc w:val="right"/>
              <w:rPr>
                <w:rFonts w:cs="Calibri"/>
                <w:b/>
                <w:bCs/>
                <w:color w:val="000000"/>
                <w:szCs w:val="22"/>
              </w:rPr>
            </w:pPr>
            <w:r w:rsidRPr="00286EAF">
              <w:rPr>
                <w:rFonts w:cs="Calibri"/>
                <w:b/>
                <w:bCs/>
                <w:color w:val="000000"/>
                <w:szCs w:val="22"/>
              </w:rPr>
              <w:t>8</w:t>
            </w:r>
          </w:p>
        </w:tc>
        <w:tc>
          <w:tcPr>
            <w:tcW w:w="1620" w:type="dxa"/>
            <w:tcBorders>
              <w:top w:val="nil"/>
              <w:left w:val="nil"/>
              <w:bottom w:val="single" w:sz="4" w:space="0" w:color="auto"/>
              <w:right w:val="single" w:sz="4" w:space="0" w:color="auto"/>
            </w:tcBorders>
            <w:shd w:val="clear" w:color="auto" w:fill="auto"/>
            <w:noWrap/>
            <w:vAlign w:val="center"/>
            <w:hideMark/>
          </w:tcPr>
          <w:p w14:paraId="53C0B1F1" w14:textId="77777777" w:rsidR="00286EAF" w:rsidRPr="00286EAF" w:rsidRDefault="00286EAF" w:rsidP="00286EAF">
            <w:pPr>
              <w:jc w:val="right"/>
              <w:rPr>
                <w:rFonts w:cs="Calibri"/>
                <w:b/>
                <w:bCs/>
                <w:color w:val="000000"/>
                <w:szCs w:val="22"/>
              </w:rPr>
            </w:pPr>
            <w:r w:rsidRPr="00286EAF">
              <w:rPr>
                <w:rFonts w:cs="Calibri"/>
                <w:b/>
                <w:bCs/>
                <w:color w:val="000000"/>
                <w:szCs w:val="22"/>
              </w:rPr>
              <w:t>263603</w:t>
            </w:r>
          </w:p>
        </w:tc>
        <w:tc>
          <w:tcPr>
            <w:tcW w:w="1400" w:type="dxa"/>
            <w:tcBorders>
              <w:top w:val="nil"/>
              <w:left w:val="nil"/>
              <w:bottom w:val="single" w:sz="4" w:space="0" w:color="auto"/>
              <w:right w:val="single" w:sz="4" w:space="0" w:color="auto"/>
            </w:tcBorders>
            <w:shd w:val="clear" w:color="auto" w:fill="auto"/>
            <w:noWrap/>
            <w:vAlign w:val="center"/>
            <w:hideMark/>
          </w:tcPr>
          <w:p w14:paraId="22775434" w14:textId="77777777" w:rsidR="00286EAF" w:rsidRPr="00286EAF" w:rsidRDefault="00286EAF" w:rsidP="00286EAF">
            <w:pPr>
              <w:jc w:val="left"/>
              <w:rPr>
                <w:rFonts w:cs="Calibri"/>
                <w:b/>
                <w:bCs/>
                <w:color w:val="000000"/>
                <w:szCs w:val="22"/>
              </w:rPr>
            </w:pPr>
            <w:r w:rsidRPr="00286EAF">
              <w:rPr>
                <w:rFonts w:cs="Calibri"/>
                <w:b/>
                <w:bCs/>
                <w:color w:val="000000"/>
                <w:szCs w:val="22"/>
              </w:rPr>
              <w:t>Kombinovaná</w:t>
            </w:r>
          </w:p>
        </w:tc>
        <w:tc>
          <w:tcPr>
            <w:tcW w:w="5360" w:type="dxa"/>
            <w:tcBorders>
              <w:top w:val="nil"/>
              <w:left w:val="nil"/>
              <w:bottom w:val="single" w:sz="4" w:space="0" w:color="auto"/>
              <w:right w:val="single" w:sz="4" w:space="0" w:color="auto"/>
            </w:tcBorders>
            <w:shd w:val="clear" w:color="auto" w:fill="auto"/>
            <w:noWrap/>
            <w:vAlign w:val="center"/>
            <w:hideMark/>
          </w:tcPr>
          <w:p w14:paraId="56E606B6" w14:textId="77777777" w:rsidR="00286EAF" w:rsidRPr="00286EAF" w:rsidRDefault="00286EAF" w:rsidP="00286EAF">
            <w:pPr>
              <w:jc w:val="left"/>
              <w:rPr>
                <w:rFonts w:cs="Calibri"/>
                <w:b/>
                <w:bCs/>
                <w:color w:val="000000"/>
                <w:szCs w:val="22"/>
              </w:rPr>
            </w:pPr>
            <w:r w:rsidRPr="00286EAF">
              <w:rPr>
                <w:rFonts w:cs="Calibri"/>
                <w:b/>
                <w:bCs/>
                <w:color w:val="000000"/>
                <w:szCs w:val="22"/>
              </w:rPr>
              <w:t>Logo s popisem Karlovy Vary International Film Festival</w:t>
            </w:r>
          </w:p>
        </w:tc>
      </w:tr>
      <w:tr w:rsidR="00286EAF" w:rsidRPr="00286EAF" w14:paraId="6C4C002A"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41CC56" w14:textId="77777777" w:rsidR="00286EAF" w:rsidRPr="00286EAF" w:rsidRDefault="00286EAF" w:rsidP="00286EAF">
            <w:pPr>
              <w:jc w:val="right"/>
              <w:rPr>
                <w:rFonts w:cs="Calibri"/>
                <w:b/>
                <w:bCs/>
                <w:color w:val="000000"/>
                <w:szCs w:val="22"/>
              </w:rPr>
            </w:pPr>
            <w:r w:rsidRPr="00286EAF">
              <w:rPr>
                <w:rFonts w:cs="Calibri"/>
                <w:b/>
                <w:bCs/>
                <w:color w:val="000000"/>
                <w:szCs w:val="22"/>
              </w:rPr>
              <w:t>9</w:t>
            </w:r>
          </w:p>
        </w:tc>
        <w:tc>
          <w:tcPr>
            <w:tcW w:w="1620" w:type="dxa"/>
            <w:tcBorders>
              <w:top w:val="nil"/>
              <w:left w:val="nil"/>
              <w:bottom w:val="single" w:sz="4" w:space="0" w:color="auto"/>
              <w:right w:val="single" w:sz="4" w:space="0" w:color="auto"/>
            </w:tcBorders>
            <w:shd w:val="clear" w:color="auto" w:fill="auto"/>
            <w:noWrap/>
            <w:vAlign w:val="center"/>
            <w:hideMark/>
          </w:tcPr>
          <w:p w14:paraId="5548E332" w14:textId="77777777" w:rsidR="00286EAF" w:rsidRPr="00286EAF" w:rsidRDefault="00286EAF" w:rsidP="00286EAF">
            <w:pPr>
              <w:jc w:val="right"/>
              <w:rPr>
                <w:rFonts w:cs="Calibri"/>
                <w:b/>
                <w:bCs/>
                <w:color w:val="000000"/>
                <w:szCs w:val="22"/>
              </w:rPr>
            </w:pPr>
            <w:r w:rsidRPr="00286EAF">
              <w:rPr>
                <w:rFonts w:cs="Calibri"/>
                <w:b/>
                <w:bCs/>
                <w:color w:val="000000"/>
                <w:szCs w:val="22"/>
              </w:rPr>
              <w:t>277457</w:t>
            </w:r>
          </w:p>
        </w:tc>
        <w:tc>
          <w:tcPr>
            <w:tcW w:w="1400" w:type="dxa"/>
            <w:tcBorders>
              <w:top w:val="nil"/>
              <w:left w:val="nil"/>
              <w:bottom w:val="single" w:sz="4" w:space="0" w:color="auto"/>
              <w:right w:val="single" w:sz="4" w:space="0" w:color="auto"/>
            </w:tcBorders>
            <w:shd w:val="clear" w:color="auto" w:fill="auto"/>
            <w:noWrap/>
            <w:vAlign w:val="center"/>
            <w:hideMark/>
          </w:tcPr>
          <w:p w14:paraId="6840DAFD" w14:textId="77777777" w:rsidR="00286EAF" w:rsidRPr="00286EAF" w:rsidRDefault="00286EAF" w:rsidP="00286EAF">
            <w:pPr>
              <w:jc w:val="left"/>
              <w:rPr>
                <w:rFonts w:cs="Calibri"/>
                <w:b/>
                <w:bCs/>
                <w:color w:val="000000"/>
                <w:szCs w:val="22"/>
              </w:rPr>
            </w:pPr>
            <w:r w:rsidRPr="00286EAF">
              <w:rPr>
                <w:rFonts w:cs="Calibri"/>
                <w:b/>
                <w:bCs/>
                <w:color w:val="000000"/>
                <w:szCs w:val="22"/>
              </w:rPr>
              <w:t>Obrazová</w:t>
            </w:r>
          </w:p>
        </w:tc>
        <w:tc>
          <w:tcPr>
            <w:tcW w:w="5360" w:type="dxa"/>
            <w:tcBorders>
              <w:top w:val="nil"/>
              <w:left w:val="nil"/>
              <w:bottom w:val="single" w:sz="4" w:space="0" w:color="auto"/>
              <w:right w:val="single" w:sz="4" w:space="0" w:color="auto"/>
            </w:tcBorders>
            <w:shd w:val="clear" w:color="auto" w:fill="auto"/>
            <w:noWrap/>
            <w:vAlign w:val="center"/>
            <w:hideMark/>
          </w:tcPr>
          <w:p w14:paraId="1B1E1658" w14:textId="77777777" w:rsidR="00286EAF" w:rsidRPr="00286EAF" w:rsidRDefault="00286EAF" w:rsidP="00286EAF">
            <w:pPr>
              <w:jc w:val="left"/>
              <w:rPr>
                <w:rFonts w:cs="Calibri"/>
                <w:b/>
                <w:bCs/>
                <w:color w:val="000000"/>
                <w:szCs w:val="22"/>
              </w:rPr>
            </w:pPr>
            <w:r w:rsidRPr="00286EAF">
              <w:rPr>
                <w:rFonts w:cs="Calibri"/>
                <w:b/>
                <w:bCs/>
                <w:color w:val="000000"/>
                <w:szCs w:val="22"/>
              </w:rPr>
              <w:t>Logo bez popisu</w:t>
            </w:r>
          </w:p>
        </w:tc>
      </w:tr>
      <w:tr w:rsidR="00286EAF" w:rsidRPr="00286EAF" w14:paraId="7A744AEC"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AF2F10" w14:textId="77777777" w:rsidR="00286EAF" w:rsidRPr="00286EAF" w:rsidRDefault="00286EAF" w:rsidP="00286EAF">
            <w:pPr>
              <w:jc w:val="right"/>
              <w:rPr>
                <w:rFonts w:cs="Calibri"/>
                <w:b/>
                <w:bCs/>
                <w:color w:val="000000"/>
                <w:szCs w:val="22"/>
              </w:rPr>
            </w:pPr>
            <w:r w:rsidRPr="00286EAF">
              <w:rPr>
                <w:rFonts w:cs="Calibri"/>
                <w:b/>
                <w:bCs/>
                <w:color w:val="000000"/>
                <w:szCs w:val="22"/>
              </w:rPr>
              <w:t>10</w:t>
            </w:r>
          </w:p>
        </w:tc>
        <w:tc>
          <w:tcPr>
            <w:tcW w:w="1620" w:type="dxa"/>
            <w:tcBorders>
              <w:top w:val="nil"/>
              <w:left w:val="nil"/>
              <w:bottom w:val="single" w:sz="4" w:space="0" w:color="auto"/>
              <w:right w:val="single" w:sz="4" w:space="0" w:color="auto"/>
            </w:tcBorders>
            <w:shd w:val="clear" w:color="auto" w:fill="auto"/>
            <w:noWrap/>
            <w:vAlign w:val="center"/>
            <w:hideMark/>
          </w:tcPr>
          <w:p w14:paraId="6DAD508D" w14:textId="77777777" w:rsidR="00286EAF" w:rsidRPr="00286EAF" w:rsidRDefault="00286EAF" w:rsidP="00286EAF">
            <w:pPr>
              <w:jc w:val="right"/>
              <w:rPr>
                <w:rFonts w:cs="Calibri"/>
                <w:b/>
                <w:bCs/>
                <w:color w:val="000000"/>
                <w:szCs w:val="22"/>
              </w:rPr>
            </w:pPr>
            <w:r w:rsidRPr="00286EAF">
              <w:rPr>
                <w:rFonts w:cs="Calibri"/>
                <w:b/>
                <w:bCs/>
                <w:color w:val="000000"/>
                <w:szCs w:val="22"/>
              </w:rPr>
              <w:t>277455</w:t>
            </w:r>
          </w:p>
        </w:tc>
        <w:tc>
          <w:tcPr>
            <w:tcW w:w="1400" w:type="dxa"/>
            <w:tcBorders>
              <w:top w:val="nil"/>
              <w:left w:val="nil"/>
              <w:bottom w:val="single" w:sz="4" w:space="0" w:color="auto"/>
              <w:right w:val="single" w:sz="4" w:space="0" w:color="auto"/>
            </w:tcBorders>
            <w:shd w:val="clear" w:color="auto" w:fill="auto"/>
            <w:noWrap/>
            <w:vAlign w:val="center"/>
            <w:hideMark/>
          </w:tcPr>
          <w:p w14:paraId="2CF825F6" w14:textId="77777777" w:rsidR="00286EAF" w:rsidRPr="00286EAF" w:rsidRDefault="00286EAF" w:rsidP="00286EAF">
            <w:pPr>
              <w:jc w:val="left"/>
              <w:rPr>
                <w:rFonts w:cs="Calibri"/>
                <w:b/>
                <w:bCs/>
                <w:color w:val="000000"/>
                <w:szCs w:val="22"/>
              </w:rPr>
            </w:pPr>
            <w:r w:rsidRPr="00286EAF">
              <w:rPr>
                <w:rFonts w:cs="Calibri"/>
                <w:b/>
                <w:bCs/>
                <w:color w:val="000000"/>
                <w:szCs w:val="22"/>
              </w:rPr>
              <w:t>Kombinovaná</w:t>
            </w:r>
          </w:p>
        </w:tc>
        <w:tc>
          <w:tcPr>
            <w:tcW w:w="5360" w:type="dxa"/>
            <w:tcBorders>
              <w:top w:val="nil"/>
              <w:left w:val="nil"/>
              <w:bottom w:val="single" w:sz="4" w:space="0" w:color="auto"/>
              <w:right w:val="single" w:sz="4" w:space="0" w:color="auto"/>
            </w:tcBorders>
            <w:shd w:val="clear" w:color="auto" w:fill="auto"/>
            <w:noWrap/>
            <w:vAlign w:val="center"/>
            <w:hideMark/>
          </w:tcPr>
          <w:p w14:paraId="46D52835" w14:textId="77777777" w:rsidR="00286EAF" w:rsidRPr="00286EAF" w:rsidRDefault="00286EAF" w:rsidP="00286EAF">
            <w:pPr>
              <w:jc w:val="left"/>
              <w:rPr>
                <w:rFonts w:cs="Calibri"/>
                <w:b/>
                <w:bCs/>
                <w:color w:val="000000"/>
                <w:szCs w:val="22"/>
              </w:rPr>
            </w:pPr>
            <w:r w:rsidRPr="00286EAF">
              <w:rPr>
                <w:rFonts w:cs="Calibri"/>
                <w:b/>
                <w:bCs/>
                <w:color w:val="000000"/>
                <w:szCs w:val="22"/>
              </w:rPr>
              <w:t>Logo s popisem Prague short film festival</w:t>
            </w:r>
          </w:p>
        </w:tc>
      </w:tr>
      <w:tr w:rsidR="00286EAF" w:rsidRPr="00286EAF" w14:paraId="6A24559F"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6B3F7C" w14:textId="77777777" w:rsidR="00286EAF" w:rsidRPr="00286EAF" w:rsidRDefault="00286EAF" w:rsidP="00286EAF">
            <w:pPr>
              <w:jc w:val="right"/>
              <w:rPr>
                <w:rFonts w:cs="Calibri"/>
                <w:b/>
                <w:bCs/>
                <w:color w:val="000000"/>
                <w:szCs w:val="22"/>
              </w:rPr>
            </w:pPr>
            <w:r w:rsidRPr="00286EAF">
              <w:rPr>
                <w:rFonts w:cs="Calibri"/>
                <w:b/>
                <w:bCs/>
                <w:color w:val="000000"/>
                <w:szCs w:val="22"/>
              </w:rPr>
              <w:t>11</w:t>
            </w:r>
          </w:p>
        </w:tc>
        <w:tc>
          <w:tcPr>
            <w:tcW w:w="1620" w:type="dxa"/>
            <w:tcBorders>
              <w:top w:val="nil"/>
              <w:left w:val="nil"/>
              <w:bottom w:val="single" w:sz="4" w:space="0" w:color="auto"/>
              <w:right w:val="single" w:sz="4" w:space="0" w:color="auto"/>
            </w:tcBorders>
            <w:shd w:val="clear" w:color="auto" w:fill="auto"/>
            <w:noWrap/>
            <w:vAlign w:val="center"/>
            <w:hideMark/>
          </w:tcPr>
          <w:p w14:paraId="5F6F6CB5" w14:textId="77777777" w:rsidR="00286EAF" w:rsidRPr="00286EAF" w:rsidRDefault="00286EAF" w:rsidP="00286EAF">
            <w:pPr>
              <w:jc w:val="right"/>
              <w:rPr>
                <w:rFonts w:cs="Calibri"/>
                <w:b/>
                <w:bCs/>
                <w:color w:val="000000"/>
                <w:szCs w:val="22"/>
              </w:rPr>
            </w:pPr>
            <w:r w:rsidRPr="00286EAF">
              <w:rPr>
                <w:rFonts w:cs="Calibri"/>
                <w:b/>
                <w:bCs/>
                <w:color w:val="000000"/>
                <w:szCs w:val="22"/>
              </w:rPr>
              <w:t>277456</w:t>
            </w:r>
          </w:p>
        </w:tc>
        <w:tc>
          <w:tcPr>
            <w:tcW w:w="1400" w:type="dxa"/>
            <w:tcBorders>
              <w:top w:val="nil"/>
              <w:left w:val="nil"/>
              <w:bottom w:val="single" w:sz="4" w:space="0" w:color="auto"/>
              <w:right w:val="single" w:sz="4" w:space="0" w:color="auto"/>
            </w:tcBorders>
            <w:shd w:val="clear" w:color="auto" w:fill="auto"/>
            <w:noWrap/>
            <w:vAlign w:val="center"/>
            <w:hideMark/>
          </w:tcPr>
          <w:p w14:paraId="50AA54D6" w14:textId="77777777" w:rsidR="00286EAF" w:rsidRPr="00286EAF" w:rsidRDefault="00286EAF" w:rsidP="00286EAF">
            <w:pPr>
              <w:jc w:val="left"/>
              <w:rPr>
                <w:rFonts w:cs="Calibri"/>
                <w:b/>
                <w:bCs/>
                <w:color w:val="000000"/>
                <w:szCs w:val="22"/>
              </w:rPr>
            </w:pPr>
            <w:r w:rsidRPr="00286EAF">
              <w:rPr>
                <w:rFonts w:cs="Calibri"/>
                <w:b/>
                <w:bCs/>
                <w:color w:val="000000"/>
                <w:szCs w:val="22"/>
              </w:rPr>
              <w:t>Kombinovaná</w:t>
            </w:r>
          </w:p>
        </w:tc>
        <w:tc>
          <w:tcPr>
            <w:tcW w:w="5360" w:type="dxa"/>
            <w:tcBorders>
              <w:top w:val="nil"/>
              <w:left w:val="nil"/>
              <w:bottom w:val="single" w:sz="4" w:space="0" w:color="auto"/>
              <w:right w:val="single" w:sz="4" w:space="0" w:color="auto"/>
            </w:tcBorders>
            <w:shd w:val="clear" w:color="auto" w:fill="auto"/>
            <w:noWrap/>
            <w:vAlign w:val="center"/>
            <w:hideMark/>
          </w:tcPr>
          <w:p w14:paraId="318583F7" w14:textId="77777777" w:rsidR="00286EAF" w:rsidRPr="00286EAF" w:rsidRDefault="00286EAF" w:rsidP="00286EAF">
            <w:pPr>
              <w:jc w:val="left"/>
              <w:rPr>
                <w:rFonts w:cs="Calibri"/>
                <w:b/>
                <w:bCs/>
                <w:color w:val="000000"/>
                <w:szCs w:val="22"/>
              </w:rPr>
            </w:pPr>
            <w:r w:rsidRPr="00286EAF">
              <w:rPr>
                <w:rFonts w:cs="Calibri"/>
                <w:b/>
                <w:bCs/>
                <w:color w:val="000000"/>
                <w:szCs w:val="22"/>
              </w:rPr>
              <w:t>Logo s popisem Prague international Film Festival</w:t>
            </w:r>
          </w:p>
        </w:tc>
      </w:tr>
      <w:tr w:rsidR="00286EAF" w:rsidRPr="00286EAF" w14:paraId="66F93EE2"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F5AC20" w14:textId="77777777" w:rsidR="00286EAF" w:rsidRPr="00286EAF" w:rsidRDefault="00286EAF" w:rsidP="00286EAF">
            <w:pPr>
              <w:jc w:val="right"/>
              <w:rPr>
                <w:rFonts w:cs="Calibri"/>
                <w:b/>
                <w:bCs/>
                <w:color w:val="000000"/>
                <w:szCs w:val="22"/>
              </w:rPr>
            </w:pPr>
            <w:r w:rsidRPr="00286EAF">
              <w:rPr>
                <w:rFonts w:cs="Calibri"/>
                <w:b/>
                <w:bCs/>
                <w:color w:val="000000"/>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14:paraId="01D908AB" w14:textId="77777777" w:rsidR="00286EAF" w:rsidRPr="00286EAF" w:rsidRDefault="00286EAF" w:rsidP="00286EAF">
            <w:pPr>
              <w:jc w:val="right"/>
              <w:rPr>
                <w:rFonts w:cs="Calibri"/>
                <w:b/>
                <w:bCs/>
                <w:color w:val="000000"/>
                <w:szCs w:val="22"/>
              </w:rPr>
            </w:pPr>
            <w:r w:rsidRPr="00286EAF">
              <w:rPr>
                <w:rFonts w:cs="Calibri"/>
                <w:b/>
                <w:bCs/>
                <w:color w:val="000000"/>
                <w:szCs w:val="22"/>
              </w:rPr>
              <w:t>280984</w:t>
            </w:r>
          </w:p>
        </w:tc>
        <w:tc>
          <w:tcPr>
            <w:tcW w:w="1400" w:type="dxa"/>
            <w:tcBorders>
              <w:top w:val="nil"/>
              <w:left w:val="nil"/>
              <w:bottom w:val="single" w:sz="4" w:space="0" w:color="auto"/>
              <w:right w:val="single" w:sz="4" w:space="0" w:color="auto"/>
            </w:tcBorders>
            <w:shd w:val="clear" w:color="auto" w:fill="auto"/>
            <w:noWrap/>
            <w:vAlign w:val="center"/>
            <w:hideMark/>
          </w:tcPr>
          <w:p w14:paraId="7E2E2EB5"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4CC2C480" w14:textId="77777777" w:rsidR="00286EAF" w:rsidRPr="00286EAF" w:rsidRDefault="00286EAF" w:rsidP="00286EAF">
            <w:pPr>
              <w:jc w:val="left"/>
              <w:rPr>
                <w:rFonts w:cs="Calibri"/>
                <w:b/>
                <w:bCs/>
                <w:color w:val="000000"/>
                <w:szCs w:val="22"/>
              </w:rPr>
            </w:pPr>
            <w:r w:rsidRPr="00286EAF">
              <w:rPr>
                <w:rFonts w:cs="Calibri"/>
                <w:b/>
                <w:bCs/>
                <w:color w:val="000000"/>
                <w:szCs w:val="22"/>
              </w:rPr>
              <w:t>Festival krátkých filmů Praha</w:t>
            </w:r>
          </w:p>
        </w:tc>
      </w:tr>
      <w:tr w:rsidR="00286EAF" w:rsidRPr="00286EAF" w14:paraId="759210A9"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EE62E2" w14:textId="77777777" w:rsidR="00286EAF" w:rsidRPr="00286EAF" w:rsidRDefault="00286EAF" w:rsidP="00286EAF">
            <w:pPr>
              <w:jc w:val="right"/>
              <w:rPr>
                <w:rFonts w:cs="Calibri"/>
                <w:b/>
                <w:bCs/>
                <w:color w:val="000000"/>
                <w:szCs w:val="22"/>
              </w:rPr>
            </w:pPr>
            <w:r w:rsidRPr="00286EAF">
              <w:rPr>
                <w:rFonts w:cs="Calibri"/>
                <w:b/>
                <w:bCs/>
                <w:color w:val="000000"/>
                <w:szCs w:val="22"/>
              </w:rPr>
              <w:t>13</w:t>
            </w:r>
          </w:p>
        </w:tc>
        <w:tc>
          <w:tcPr>
            <w:tcW w:w="1620" w:type="dxa"/>
            <w:tcBorders>
              <w:top w:val="nil"/>
              <w:left w:val="nil"/>
              <w:bottom w:val="single" w:sz="4" w:space="0" w:color="auto"/>
              <w:right w:val="single" w:sz="4" w:space="0" w:color="auto"/>
            </w:tcBorders>
            <w:shd w:val="clear" w:color="auto" w:fill="auto"/>
            <w:noWrap/>
            <w:vAlign w:val="center"/>
            <w:hideMark/>
          </w:tcPr>
          <w:p w14:paraId="0E543878" w14:textId="77777777" w:rsidR="00286EAF" w:rsidRPr="00286EAF" w:rsidRDefault="00286EAF" w:rsidP="00286EAF">
            <w:pPr>
              <w:jc w:val="right"/>
              <w:rPr>
                <w:rFonts w:cs="Calibri"/>
                <w:b/>
                <w:bCs/>
                <w:color w:val="000000"/>
                <w:szCs w:val="22"/>
              </w:rPr>
            </w:pPr>
            <w:r w:rsidRPr="00286EAF">
              <w:rPr>
                <w:rFonts w:cs="Calibri"/>
                <w:b/>
                <w:bCs/>
                <w:color w:val="000000"/>
                <w:szCs w:val="22"/>
              </w:rPr>
              <w:t>280985</w:t>
            </w:r>
          </w:p>
        </w:tc>
        <w:tc>
          <w:tcPr>
            <w:tcW w:w="1400" w:type="dxa"/>
            <w:tcBorders>
              <w:top w:val="nil"/>
              <w:left w:val="nil"/>
              <w:bottom w:val="single" w:sz="4" w:space="0" w:color="auto"/>
              <w:right w:val="single" w:sz="4" w:space="0" w:color="auto"/>
            </w:tcBorders>
            <w:shd w:val="clear" w:color="auto" w:fill="auto"/>
            <w:noWrap/>
            <w:vAlign w:val="center"/>
            <w:hideMark/>
          </w:tcPr>
          <w:p w14:paraId="50070832"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38D24446" w14:textId="77777777" w:rsidR="00286EAF" w:rsidRPr="00286EAF" w:rsidRDefault="00286EAF" w:rsidP="00286EAF">
            <w:pPr>
              <w:jc w:val="left"/>
              <w:rPr>
                <w:rFonts w:cs="Calibri"/>
                <w:b/>
                <w:bCs/>
                <w:color w:val="000000"/>
                <w:szCs w:val="22"/>
              </w:rPr>
            </w:pPr>
            <w:r w:rsidRPr="00286EAF">
              <w:rPr>
                <w:rFonts w:cs="Calibri"/>
                <w:b/>
                <w:bCs/>
                <w:color w:val="000000"/>
                <w:szCs w:val="22"/>
              </w:rPr>
              <w:t>Prague Short Film Festival</w:t>
            </w:r>
          </w:p>
        </w:tc>
      </w:tr>
      <w:tr w:rsidR="00286EAF" w:rsidRPr="00286EAF" w14:paraId="755EEB71"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961E6C" w14:textId="77777777" w:rsidR="00286EAF" w:rsidRPr="00286EAF" w:rsidRDefault="00286EAF" w:rsidP="00286EAF">
            <w:pPr>
              <w:jc w:val="right"/>
              <w:rPr>
                <w:rFonts w:cs="Calibri"/>
                <w:b/>
                <w:bCs/>
                <w:color w:val="000000"/>
                <w:szCs w:val="22"/>
              </w:rPr>
            </w:pPr>
            <w:r w:rsidRPr="00286EAF">
              <w:rPr>
                <w:rFonts w:cs="Calibri"/>
                <w:b/>
                <w:bCs/>
                <w:color w:val="000000"/>
                <w:szCs w:val="22"/>
              </w:rPr>
              <w:t>14</w:t>
            </w:r>
          </w:p>
        </w:tc>
        <w:tc>
          <w:tcPr>
            <w:tcW w:w="1620" w:type="dxa"/>
            <w:tcBorders>
              <w:top w:val="nil"/>
              <w:left w:val="nil"/>
              <w:bottom w:val="single" w:sz="4" w:space="0" w:color="auto"/>
              <w:right w:val="single" w:sz="4" w:space="0" w:color="auto"/>
            </w:tcBorders>
            <w:shd w:val="clear" w:color="auto" w:fill="auto"/>
            <w:noWrap/>
            <w:vAlign w:val="center"/>
            <w:hideMark/>
          </w:tcPr>
          <w:p w14:paraId="3D1A1F54" w14:textId="77777777" w:rsidR="00286EAF" w:rsidRPr="00286EAF" w:rsidRDefault="00286EAF" w:rsidP="00286EAF">
            <w:pPr>
              <w:jc w:val="right"/>
              <w:rPr>
                <w:rFonts w:cs="Calibri"/>
                <w:b/>
                <w:bCs/>
                <w:color w:val="000000"/>
                <w:szCs w:val="22"/>
              </w:rPr>
            </w:pPr>
            <w:r w:rsidRPr="00286EAF">
              <w:rPr>
                <w:rFonts w:cs="Calibri"/>
                <w:b/>
                <w:bCs/>
                <w:color w:val="000000"/>
                <w:szCs w:val="22"/>
              </w:rPr>
              <w:t>352511</w:t>
            </w:r>
          </w:p>
        </w:tc>
        <w:tc>
          <w:tcPr>
            <w:tcW w:w="1400" w:type="dxa"/>
            <w:tcBorders>
              <w:top w:val="nil"/>
              <w:left w:val="nil"/>
              <w:bottom w:val="single" w:sz="4" w:space="0" w:color="auto"/>
              <w:right w:val="single" w:sz="4" w:space="0" w:color="auto"/>
            </w:tcBorders>
            <w:shd w:val="clear" w:color="auto" w:fill="auto"/>
            <w:noWrap/>
            <w:vAlign w:val="center"/>
            <w:hideMark/>
          </w:tcPr>
          <w:p w14:paraId="2E30AA5D" w14:textId="77777777" w:rsidR="00286EAF" w:rsidRPr="00286EAF" w:rsidRDefault="00286EAF" w:rsidP="00286EAF">
            <w:pPr>
              <w:jc w:val="left"/>
              <w:rPr>
                <w:rFonts w:cs="Calibri"/>
                <w:b/>
                <w:bCs/>
                <w:color w:val="000000"/>
                <w:szCs w:val="22"/>
              </w:rPr>
            </w:pPr>
            <w:r w:rsidRPr="00286EAF">
              <w:rPr>
                <w:rFonts w:cs="Calibri"/>
                <w:b/>
                <w:bCs/>
                <w:color w:val="000000"/>
                <w:szCs w:val="22"/>
              </w:rPr>
              <w:t>Kombinovaná</w:t>
            </w:r>
          </w:p>
        </w:tc>
        <w:tc>
          <w:tcPr>
            <w:tcW w:w="5360" w:type="dxa"/>
            <w:tcBorders>
              <w:top w:val="nil"/>
              <w:left w:val="nil"/>
              <w:bottom w:val="single" w:sz="4" w:space="0" w:color="auto"/>
              <w:right w:val="single" w:sz="4" w:space="0" w:color="auto"/>
            </w:tcBorders>
            <w:shd w:val="clear" w:color="auto" w:fill="auto"/>
            <w:noWrap/>
            <w:vAlign w:val="center"/>
            <w:hideMark/>
          </w:tcPr>
          <w:p w14:paraId="1C048B41" w14:textId="77777777" w:rsidR="00286EAF" w:rsidRPr="00286EAF" w:rsidRDefault="00286EAF" w:rsidP="00286EAF">
            <w:pPr>
              <w:jc w:val="left"/>
              <w:rPr>
                <w:rFonts w:cs="Calibri"/>
                <w:b/>
                <w:bCs/>
                <w:color w:val="000000"/>
                <w:szCs w:val="22"/>
              </w:rPr>
            </w:pPr>
            <w:r w:rsidRPr="00286EAF">
              <w:rPr>
                <w:rFonts w:cs="Calibri"/>
                <w:b/>
                <w:bCs/>
                <w:color w:val="000000"/>
                <w:szCs w:val="22"/>
              </w:rPr>
              <w:t>Logo s popisem KVIFF Distribution</w:t>
            </w:r>
          </w:p>
        </w:tc>
      </w:tr>
      <w:tr w:rsidR="00286EAF" w:rsidRPr="00286EAF" w14:paraId="3C74A9EA"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7B3C0B" w14:textId="77777777" w:rsidR="00286EAF" w:rsidRPr="00286EAF" w:rsidRDefault="00286EAF" w:rsidP="00286EAF">
            <w:pPr>
              <w:jc w:val="right"/>
              <w:rPr>
                <w:rFonts w:cs="Calibri"/>
                <w:b/>
                <w:bCs/>
                <w:color w:val="000000"/>
                <w:szCs w:val="22"/>
              </w:rPr>
            </w:pPr>
            <w:r w:rsidRPr="00286EAF">
              <w:rPr>
                <w:rFonts w:cs="Calibri"/>
                <w:b/>
                <w:bCs/>
                <w:color w:val="000000"/>
                <w:szCs w:val="22"/>
              </w:rPr>
              <w:t>15</w:t>
            </w:r>
          </w:p>
        </w:tc>
        <w:tc>
          <w:tcPr>
            <w:tcW w:w="1620" w:type="dxa"/>
            <w:tcBorders>
              <w:top w:val="nil"/>
              <w:left w:val="nil"/>
              <w:bottom w:val="single" w:sz="4" w:space="0" w:color="auto"/>
              <w:right w:val="single" w:sz="4" w:space="0" w:color="auto"/>
            </w:tcBorders>
            <w:shd w:val="clear" w:color="auto" w:fill="auto"/>
            <w:noWrap/>
            <w:vAlign w:val="center"/>
            <w:hideMark/>
          </w:tcPr>
          <w:p w14:paraId="73BB64B5" w14:textId="77777777" w:rsidR="00286EAF" w:rsidRPr="00286EAF" w:rsidRDefault="00286EAF" w:rsidP="00286EAF">
            <w:pPr>
              <w:jc w:val="right"/>
              <w:rPr>
                <w:rFonts w:cs="Calibri"/>
                <w:b/>
                <w:bCs/>
                <w:color w:val="000000"/>
                <w:szCs w:val="22"/>
              </w:rPr>
            </w:pPr>
            <w:r w:rsidRPr="00286EAF">
              <w:rPr>
                <w:rFonts w:cs="Calibri"/>
                <w:b/>
                <w:bCs/>
                <w:color w:val="000000"/>
                <w:szCs w:val="22"/>
              </w:rPr>
              <w:t>352512</w:t>
            </w:r>
          </w:p>
        </w:tc>
        <w:tc>
          <w:tcPr>
            <w:tcW w:w="1400" w:type="dxa"/>
            <w:tcBorders>
              <w:top w:val="nil"/>
              <w:left w:val="nil"/>
              <w:bottom w:val="single" w:sz="4" w:space="0" w:color="auto"/>
              <w:right w:val="single" w:sz="4" w:space="0" w:color="auto"/>
            </w:tcBorders>
            <w:shd w:val="clear" w:color="auto" w:fill="auto"/>
            <w:noWrap/>
            <w:vAlign w:val="center"/>
            <w:hideMark/>
          </w:tcPr>
          <w:p w14:paraId="7713777A"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40DB69BF" w14:textId="77777777" w:rsidR="00286EAF" w:rsidRPr="00286EAF" w:rsidRDefault="00286EAF" w:rsidP="00286EAF">
            <w:pPr>
              <w:jc w:val="left"/>
              <w:rPr>
                <w:rFonts w:cs="Calibri"/>
                <w:b/>
                <w:bCs/>
                <w:color w:val="000000"/>
                <w:szCs w:val="22"/>
              </w:rPr>
            </w:pPr>
            <w:r w:rsidRPr="00286EAF">
              <w:rPr>
                <w:rFonts w:cs="Calibri"/>
                <w:b/>
                <w:bCs/>
                <w:color w:val="000000"/>
                <w:szCs w:val="22"/>
              </w:rPr>
              <w:t>KVIFF Distribution</w:t>
            </w:r>
          </w:p>
        </w:tc>
      </w:tr>
      <w:tr w:rsidR="00286EAF" w:rsidRPr="00286EAF" w14:paraId="5D41CE1A"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A75491" w14:textId="77777777" w:rsidR="00286EAF" w:rsidRPr="00286EAF" w:rsidRDefault="00286EAF" w:rsidP="00286EAF">
            <w:pPr>
              <w:jc w:val="right"/>
              <w:rPr>
                <w:rFonts w:cs="Calibri"/>
                <w:b/>
                <w:bCs/>
                <w:color w:val="000000"/>
                <w:szCs w:val="22"/>
              </w:rPr>
            </w:pPr>
            <w:r w:rsidRPr="00286EAF">
              <w:rPr>
                <w:rFonts w:cs="Calibri"/>
                <w:b/>
                <w:bCs/>
                <w:color w:val="000000"/>
                <w:szCs w:val="22"/>
              </w:rPr>
              <w:t>16</w:t>
            </w:r>
          </w:p>
        </w:tc>
        <w:tc>
          <w:tcPr>
            <w:tcW w:w="1620" w:type="dxa"/>
            <w:tcBorders>
              <w:top w:val="nil"/>
              <w:left w:val="nil"/>
              <w:bottom w:val="single" w:sz="4" w:space="0" w:color="auto"/>
              <w:right w:val="single" w:sz="4" w:space="0" w:color="auto"/>
            </w:tcBorders>
            <w:shd w:val="clear" w:color="auto" w:fill="auto"/>
            <w:noWrap/>
            <w:vAlign w:val="center"/>
            <w:hideMark/>
          </w:tcPr>
          <w:p w14:paraId="4864215B" w14:textId="77777777" w:rsidR="00286EAF" w:rsidRPr="00286EAF" w:rsidRDefault="00286EAF" w:rsidP="00286EAF">
            <w:pPr>
              <w:jc w:val="right"/>
              <w:rPr>
                <w:rFonts w:cs="Calibri"/>
                <w:b/>
                <w:bCs/>
                <w:color w:val="000000"/>
                <w:szCs w:val="22"/>
              </w:rPr>
            </w:pPr>
            <w:r w:rsidRPr="00286EAF">
              <w:rPr>
                <w:rFonts w:cs="Calibri"/>
                <w:b/>
                <w:bCs/>
                <w:color w:val="000000"/>
                <w:szCs w:val="22"/>
              </w:rPr>
              <w:t>372140</w:t>
            </w:r>
          </w:p>
        </w:tc>
        <w:tc>
          <w:tcPr>
            <w:tcW w:w="1400" w:type="dxa"/>
            <w:tcBorders>
              <w:top w:val="nil"/>
              <w:left w:val="nil"/>
              <w:bottom w:val="single" w:sz="4" w:space="0" w:color="auto"/>
              <w:right w:val="single" w:sz="4" w:space="0" w:color="auto"/>
            </w:tcBorders>
            <w:shd w:val="clear" w:color="auto" w:fill="auto"/>
            <w:noWrap/>
            <w:vAlign w:val="center"/>
            <w:hideMark/>
          </w:tcPr>
          <w:p w14:paraId="4460825D"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45760F9D" w14:textId="77777777" w:rsidR="00286EAF" w:rsidRPr="00286EAF" w:rsidRDefault="00286EAF" w:rsidP="00286EAF">
            <w:pPr>
              <w:jc w:val="left"/>
              <w:rPr>
                <w:rFonts w:cs="Calibri"/>
                <w:b/>
                <w:bCs/>
                <w:color w:val="000000"/>
                <w:szCs w:val="22"/>
              </w:rPr>
            </w:pPr>
            <w:r w:rsidRPr="00286EAF">
              <w:rPr>
                <w:rFonts w:cs="Calibri"/>
                <w:b/>
                <w:bCs/>
                <w:color w:val="000000"/>
                <w:szCs w:val="22"/>
              </w:rPr>
              <w:t xml:space="preserve">KVIFF  </w:t>
            </w:r>
          </w:p>
        </w:tc>
      </w:tr>
      <w:tr w:rsidR="00286EAF" w:rsidRPr="00286EAF" w14:paraId="26665B75" w14:textId="77777777" w:rsidTr="00286EA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8CB401" w14:textId="77777777" w:rsidR="00286EAF" w:rsidRPr="00286EAF" w:rsidRDefault="00286EAF" w:rsidP="00286EAF">
            <w:pPr>
              <w:jc w:val="right"/>
              <w:rPr>
                <w:rFonts w:cs="Calibri"/>
                <w:b/>
                <w:bCs/>
                <w:color w:val="000000"/>
                <w:szCs w:val="22"/>
              </w:rPr>
            </w:pPr>
            <w:r w:rsidRPr="00286EAF">
              <w:rPr>
                <w:rFonts w:cs="Calibri"/>
                <w:b/>
                <w:bCs/>
                <w:color w:val="000000"/>
                <w:szCs w:val="22"/>
              </w:rPr>
              <w:t>17</w:t>
            </w:r>
          </w:p>
        </w:tc>
        <w:tc>
          <w:tcPr>
            <w:tcW w:w="1620" w:type="dxa"/>
            <w:tcBorders>
              <w:top w:val="nil"/>
              <w:left w:val="nil"/>
              <w:bottom w:val="single" w:sz="4" w:space="0" w:color="auto"/>
              <w:right w:val="single" w:sz="4" w:space="0" w:color="auto"/>
            </w:tcBorders>
            <w:shd w:val="clear" w:color="auto" w:fill="auto"/>
            <w:noWrap/>
            <w:vAlign w:val="center"/>
            <w:hideMark/>
          </w:tcPr>
          <w:p w14:paraId="70E26E2A" w14:textId="77777777" w:rsidR="00286EAF" w:rsidRPr="00286EAF" w:rsidRDefault="00286EAF" w:rsidP="00286EAF">
            <w:pPr>
              <w:jc w:val="right"/>
              <w:rPr>
                <w:rFonts w:cs="Calibri"/>
                <w:b/>
                <w:bCs/>
                <w:color w:val="000000"/>
                <w:szCs w:val="22"/>
              </w:rPr>
            </w:pPr>
            <w:r w:rsidRPr="00286EAF">
              <w:rPr>
                <w:rFonts w:cs="Calibri"/>
                <w:b/>
                <w:bCs/>
                <w:color w:val="000000"/>
                <w:szCs w:val="22"/>
              </w:rPr>
              <w:t>372141</w:t>
            </w:r>
          </w:p>
        </w:tc>
        <w:tc>
          <w:tcPr>
            <w:tcW w:w="1400" w:type="dxa"/>
            <w:tcBorders>
              <w:top w:val="nil"/>
              <w:left w:val="nil"/>
              <w:bottom w:val="single" w:sz="4" w:space="0" w:color="auto"/>
              <w:right w:val="single" w:sz="4" w:space="0" w:color="auto"/>
            </w:tcBorders>
            <w:shd w:val="clear" w:color="auto" w:fill="auto"/>
            <w:noWrap/>
            <w:vAlign w:val="center"/>
            <w:hideMark/>
          </w:tcPr>
          <w:p w14:paraId="39A93F5D" w14:textId="77777777" w:rsidR="00286EAF" w:rsidRPr="00286EAF" w:rsidRDefault="00286EAF" w:rsidP="00286EAF">
            <w:pPr>
              <w:jc w:val="left"/>
              <w:rPr>
                <w:rFonts w:cs="Calibri"/>
                <w:b/>
                <w:bCs/>
                <w:color w:val="000000"/>
                <w:szCs w:val="22"/>
              </w:rPr>
            </w:pPr>
            <w:r w:rsidRPr="00286EAF">
              <w:rPr>
                <w:rFonts w:cs="Calibri"/>
                <w:b/>
                <w:bCs/>
                <w:color w:val="000000"/>
                <w:szCs w:val="22"/>
              </w:rPr>
              <w:t>Slovní</w:t>
            </w:r>
          </w:p>
        </w:tc>
        <w:tc>
          <w:tcPr>
            <w:tcW w:w="5360" w:type="dxa"/>
            <w:tcBorders>
              <w:top w:val="nil"/>
              <w:left w:val="nil"/>
              <w:bottom w:val="single" w:sz="4" w:space="0" w:color="auto"/>
              <w:right w:val="single" w:sz="4" w:space="0" w:color="auto"/>
            </w:tcBorders>
            <w:shd w:val="clear" w:color="auto" w:fill="auto"/>
            <w:noWrap/>
            <w:vAlign w:val="center"/>
            <w:hideMark/>
          </w:tcPr>
          <w:p w14:paraId="2CF0A13D" w14:textId="77777777" w:rsidR="00286EAF" w:rsidRPr="00286EAF" w:rsidRDefault="00286EAF" w:rsidP="00286EAF">
            <w:pPr>
              <w:jc w:val="left"/>
              <w:rPr>
                <w:rFonts w:cs="Calibri"/>
                <w:b/>
                <w:bCs/>
                <w:color w:val="000000"/>
                <w:szCs w:val="22"/>
              </w:rPr>
            </w:pPr>
            <w:r w:rsidRPr="00286EAF">
              <w:rPr>
                <w:rFonts w:cs="Calibri"/>
                <w:b/>
                <w:bCs/>
                <w:color w:val="000000"/>
                <w:szCs w:val="22"/>
              </w:rPr>
              <w:t xml:space="preserve">MFFKV </w:t>
            </w:r>
          </w:p>
        </w:tc>
      </w:tr>
    </w:tbl>
    <w:p w14:paraId="6C070001" w14:textId="77777777" w:rsidR="00286EAF" w:rsidRPr="00AE288F" w:rsidRDefault="00286EAF" w:rsidP="00286EAF">
      <w:pPr>
        <w:pStyle w:val="AODocTxt"/>
        <w:keepNext/>
        <w:widowControl w:val="0"/>
        <w:numPr>
          <w:ilvl w:val="0"/>
          <w:numId w:val="0"/>
        </w:numPr>
        <w:jc w:val="center"/>
        <w:rPr>
          <w:rFonts w:asciiTheme="minorHAnsi" w:hAnsiTheme="minorHAnsi"/>
          <w:b/>
          <w:bCs/>
          <w:szCs w:val="22"/>
        </w:rPr>
      </w:pPr>
    </w:p>
    <w:p w14:paraId="65242B58" w14:textId="663536E6" w:rsidR="000B4D05" w:rsidRPr="00AE288F" w:rsidRDefault="000B4D05" w:rsidP="00F82C60">
      <w:pPr>
        <w:jc w:val="left"/>
        <w:rPr>
          <w:rFonts w:asciiTheme="minorHAnsi" w:hAnsiTheme="minorHAnsi"/>
          <w:b/>
          <w:bCs/>
          <w:szCs w:val="22"/>
          <w:lang w:eastAsia="zh-CN"/>
        </w:rPr>
      </w:pPr>
    </w:p>
    <w:sectPr w:rsidR="000B4D05" w:rsidRPr="00AE288F" w:rsidSect="00D459F4">
      <w:footerReference w:type="default" r:id="rId10"/>
      <w:pgSz w:w="11906" w:h="16838" w:code="9"/>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1444" w14:textId="77777777" w:rsidR="00D0564E" w:rsidRDefault="00D0564E" w:rsidP="001427ED">
      <w:r>
        <w:separator/>
      </w:r>
    </w:p>
  </w:endnote>
  <w:endnote w:type="continuationSeparator" w:id="0">
    <w:p w14:paraId="3E0C1A1E" w14:textId="77777777" w:rsidR="00D0564E" w:rsidRDefault="00D0564E" w:rsidP="001427ED">
      <w:r>
        <w:continuationSeparator/>
      </w:r>
    </w:p>
  </w:endnote>
  <w:endnote w:type="continuationNotice" w:id="1">
    <w:p w14:paraId="0D054B31" w14:textId="77777777" w:rsidR="00D0564E" w:rsidRDefault="00D05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C2E4" w14:textId="694A796A" w:rsidR="000D6616" w:rsidRPr="008B25D5" w:rsidRDefault="000D6616" w:rsidP="009E3E46">
    <w:pPr>
      <w:jc w:val="right"/>
      <w:rPr>
        <w:sz w:val="14"/>
        <w:szCs w:val="14"/>
      </w:rPr>
    </w:pPr>
    <w:r w:rsidRPr="008B25D5">
      <w:rPr>
        <w:sz w:val="14"/>
        <w:szCs w:val="14"/>
      </w:rPr>
      <w:t xml:space="preserve">Stránka </w:t>
    </w:r>
    <w:r w:rsidR="007465CC" w:rsidRPr="008B25D5">
      <w:rPr>
        <w:sz w:val="14"/>
        <w:szCs w:val="14"/>
      </w:rPr>
      <w:fldChar w:fldCharType="begin"/>
    </w:r>
    <w:r w:rsidRPr="008B25D5">
      <w:rPr>
        <w:sz w:val="14"/>
        <w:szCs w:val="14"/>
      </w:rPr>
      <w:instrText xml:space="preserve"> PAGE </w:instrText>
    </w:r>
    <w:r w:rsidR="007465CC" w:rsidRPr="008B25D5">
      <w:rPr>
        <w:sz w:val="14"/>
        <w:szCs w:val="14"/>
      </w:rPr>
      <w:fldChar w:fldCharType="separate"/>
    </w:r>
    <w:r w:rsidR="001236D4">
      <w:rPr>
        <w:noProof/>
        <w:sz w:val="14"/>
        <w:szCs w:val="14"/>
      </w:rPr>
      <w:t>17</w:t>
    </w:r>
    <w:r w:rsidR="007465CC" w:rsidRPr="008B25D5">
      <w:rPr>
        <w:sz w:val="14"/>
        <w:szCs w:val="14"/>
      </w:rPr>
      <w:fldChar w:fldCharType="end"/>
    </w:r>
    <w:r w:rsidRPr="008B25D5">
      <w:rPr>
        <w:sz w:val="14"/>
        <w:szCs w:val="14"/>
      </w:rPr>
      <w:t xml:space="preserve"> z </w:t>
    </w:r>
    <w:r w:rsidR="007465CC" w:rsidRPr="008B25D5">
      <w:rPr>
        <w:sz w:val="14"/>
        <w:szCs w:val="14"/>
      </w:rPr>
      <w:fldChar w:fldCharType="begin"/>
    </w:r>
    <w:r w:rsidRPr="008B25D5">
      <w:rPr>
        <w:sz w:val="14"/>
        <w:szCs w:val="14"/>
      </w:rPr>
      <w:instrText xml:space="preserve"> NUMPAGES  </w:instrText>
    </w:r>
    <w:r w:rsidR="007465CC" w:rsidRPr="008B25D5">
      <w:rPr>
        <w:sz w:val="14"/>
        <w:szCs w:val="14"/>
      </w:rPr>
      <w:fldChar w:fldCharType="separate"/>
    </w:r>
    <w:r w:rsidR="001236D4">
      <w:rPr>
        <w:noProof/>
        <w:sz w:val="14"/>
        <w:szCs w:val="14"/>
      </w:rPr>
      <w:t>17</w:t>
    </w:r>
    <w:r w:rsidR="007465CC" w:rsidRPr="008B25D5">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F2E4A" w14:textId="77777777" w:rsidR="00D0564E" w:rsidRDefault="00D0564E" w:rsidP="001427ED">
      <w:r>
        <w:separator/>
      </w:r>
    </w:p>
  </w:footnote>
  <w:footnote w:type="continuationSeparator" w:id="0">
    <w:p w14:paraId="0FC43207" w14:textId="77777777" w:rsidR="00D0564E" w:rsidRDefault="00D0564E" w:rsidP="001427ED">
      <w:r>
        <w:continuationSeparator/>
      </w:r>
    </w:p>
  </w:footnote>
  <w:footnote w:type="continuationNotice" w:id="1">
    <w:p w14:paraId="03367FD6" w14:textId="77777777" w:rsidR="00D0564E" w:rsidRDefault="00D0564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792"/>
    <w:multiLevelType w:val="hybridMultilevel"/>
    <w:tmpl w:val="4C0A914E"/>
    <w:lvl w:ilvl="0" w:tplc="034277EC">
      <w:start w:val="1"/>
      <w:numFmt w:val="upperLetter"/>
      <w:lvlText w:val="(%1)"/>
      <w:lvlJc w:val="left"/>
      <w:pPr>
        <w:tabs>
          <w:tab w:val="num" w:pos="720"/>
        </w:tabs>
        <w:ind w:left="720" w:hanging="360"/>
      </w:pPr>
      <w:rPr>
        <w:rFonts w:ascii="Times New Roman" w:eastAsia="Times New Roman" w:hAnsi="Times New Roman" w:cs="Times New Roman"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B6587B"/>
    <w:multiLevelType w:val="multilevel"/>
    <w:tmpl w:val="98FA3290"/>
    <w:lvl w:ilvl="0">
      <w:start w:val="1"/>
      <w:numFmt w:val="decimal"/>
      <w:pStyle w:val="Nadpis1-BS"/>
      <w:lvlText w:val="%1."/>
      <w:lvlJc w:val="left"/>
      <w:pPr>
        <w:tabs>
          <w:tab w:val="num" w:pos="1134"/>
        </w:tabs>
        <w:ind w:left="567" w:hanging="567"/>
      </w:pPr>
      <w:rPr>
        <w:rFonts w:ascii="Times New Roman" w:hAnsi="Times New Roman" w:cs="Times New Roman" w:hint="default"/>
        <w:b/>
        <w:i w:val="0"/>
        <w:caps w:val="0"/>
        <w:strike w:val="0"/>
        <w:dstrike w:val="0"/>
        <w:vanish w:val="0"/>
        <w:color w:val="000000"/>
        <w:sz w:val="21"/>
        <w:szCs w:val="21"/>
        <w:vertAlign w:val="baseline"/>
      </w:rPr>
    </w:lvl>
    <w:lvl w:ilvl="1">
      <w:start w:val="1"/>
      <w:numFmt w:val="decimal"/>
      <w:pStyle w:val="Nadpis2-BS"/>
      <w:lvlText w:val="%1.%2."/>
      <w:lvlJc w:val="left"/>
      <w:pPr>
        <w:tabs>
          <w:tab w:val="num" w:pos="1134"/>
        </w:tabs>
        <w:ind w:left="567" w:hanging="567"/>
      </w:pPr>
      <w:rPr>
        <w:rFonts w:ascii="Times New Roman" w:hAnsi="Times New Roman" w:cs="Times New Roman" w:hint="default"/>
        <w:b w:val="0"/>
        <w:i w:val="0"/>
        <w:caps w:val="0"/>
        <w:strike w:val="0"/>
        <w:dstrike w:val="0"/>
        <w:vanish w:val="0"/>
        <w:color w:val="auto"/>
        <w:sz w:val="21"/>
        <w:szCs w:val="21"/>
        <w:vertAlign w:val="baseline"/>
      </w:rPr>
    </w:lvl>
    <w:lvl w:ilvl="2">
      <w:start w:val="1"/>
      <w:numFmt w:val="decimal"/>
      <w:pStyle w:val="Nadpis3-BS"/>
      <w:lvlText w:val="%1.%2.%3."/>
      <w:lvlJc w:val="left"/>
      <w:pPr>
        <w:tabs>
          <w:tab w:val="num" w:pos="1135"/>
        </w:tabs>
        <w:ind w:left="1" w:firstLine="567"/>
      </w:pPr>
      <w:rPr>
        <w:rFonts w:ascii="Times New Roman" w:hAnsi="Times New Roman" w:cs="Times New Roman" w:hint="default"/>
        <w:b w:val="0"/>
        <w:i w:val="0"/>
        <w:sz w:val="21"/>
        <w:szCs w:val="21"/>
      </w:rPr>
    </w:lvl>
    <w:lvl w:ilvl="3">
      <w:start w:val="1"/>
      <w:numFmt w:val="lowerLetter"/>
      <w:pStyle w:val="Nadpis4-BS"/>
      <w:lvlText w:val="%4."/>
      <w:lvlJc w:val="left"/>
      <w:pPr>
        <w:tabs>
          <w:tab w:val="num" w:pos="1134"/>
        </w:tabs>
        <w:ind w:left="567" w:hanging="279"/>
      </w:pPr>
      <w:rPr>
        <w:rFonts w:hint="default"/>
        <w:b w:val="0"/>
        <w:i w:val="0"/>
        <w:sz w:val="22"/>
      </w:rPr>
    </w:lvl>
    <w:lvl w:ilvl="4">
      <w:start w:val="1"/>
      <w:numFmt w:val="lowerRoman"/>
      <w:pStyle w:val="Nadpis5-BS"/>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2" w15:restartNumberingAfterBreak="0">
    <w:nsid w:val="09385C0B"/>
    <w:multiLevelType w:val="hybridMultilevel"/>
    <w:tmpl w:val="5A608188"/>
    <w:lvl w:ilvl="0" w:tplc="ABB6D46C">
      <w:start w:val="1"/>
      <w:numFmt w:val="decimal"/>
      <w:lvlText w:val="%1."/>
      <w:lvlJc w:val="left"/>
      <w:pPr>
        <w:ind w:left="2192"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C886675"/>
    <w:multiLevelType w:val="hybridMultilevel"/>
    <w:tmpl w:val="D8140E5C"/>
    <w:lvl w:ilvl="0" w:tplc="1B90BAE2">
      <w:start w:val="1"/>
      <w:numFmt w:val="lowerLetter"/>
      <w:lvlText w:val="(%1)"/>
      <w:lvlJc w:val="left"/>
      <w:pPr>
        <w:ind w:left="1428"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E52A42"/>
    <w:multiLevelType w:val="hybridMultilevel"/>
    <w:tmpl w:val="AE94051E"/>
    <w:lvl w:ilvl="0" w:tplc="C4604954">
      <w:start w:val="1"/>
      <w:numFmt w:val="bullet"/>
      <w:pStyle w:val="odrka"/>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21A97DA6"/>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174F0"/>
    <w:multiLevelType w:val="multilevel"/>
    <w:tmpl w:val="FFA855C2"/>
    <w:lvl w:ilvl="0">
      <w:start w:val="1"/>
      <w:numFmt w:val="decimal"/>
      <w:pStyle w:val="NADPIS"/>
      <w:lvlText w:val="%1."/>
      <w:lvlJc w:val="left"/>
      <w:pPr>
        <w:tabs>
          <w:tab w:val="num" w:pos="851"/>
        </w:tabs>
        <w:ind w:left="851" w:hanging="851"/>
      </w:pPr>
      <w:rPr>
        <w:i w:val="0"/>
      </w:rPr>
    </w:lvl>
    <w:lvl w:ilvl="1">
      <w:start w:val="1"/>
      <w:numFmt w:val="decimal"/>
      <w:pStyle w:val="PODNADPIS"/>
      <w:lvlText w:val="%1.%2."/>
      <w:lvlJc w:val="left"/>
      <w:pPr>
        <w:tabs>
          <w:tab w:val="num" w:pos="851"/>
        </w:tabs>
        <w:ind w:left="851" w:hanging="851"/>
      </w:pPr>
    </w:lvl>
    <w:lvl w:ilvl="2">
      <w:start w:val="1"/>
      <w:numFmt w:val="ordinal"/>
      <w:pStyle w:val="LNEK"/>
      <w:lvlText w:val="%1.%2.%3"/>
      <w:lvlJc w:val="left"/>
      <w:pPr>
        <w:tabs>
          <w:tab w:val="num" w:pos="1582"/>
        </w:tabs>
        <w:ind w:left="993" w:hanging="851"/>
      </w:pPr>
      <w:rPr>
        <w:i w:val="0"/>
      </w:rPr>
    </w:lvl>
    <w:lvl w:ilvl="3">
      <w:start w:val="1"/>
      <w:numFmt w:val="lowerLetter"/>
      <w:pStyle w:val="PSMENA"/>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2C5E3C24"/>
    <w:multiLevelType w:val="hybridMultilevel"/>
    <w:tmpl w:val="B3040CE6"/>
    <w:lvl w:ilvl="0" w:tplc="5518D7FE">
      <w:start w:val="1"/>
      <w:numFmt w:val="lowerLetter"/>
      <w:lvlText w:val="(%1)"/>
      <w:lvlJc w:val="left"/>
      <w:pPr>
        <w:ind w:left="1428" w:hanging="360"/>
      </w:pPr>
      <w:rPr>
        <w:rFonts w:cs="Times New Roman"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2300BE4"/>
    <w:multiLevelType w:val="multilevel"/>
    <w:tmpl w:val="4328B0A4"/>
    <w:lvl w:ilvl="0">
      <w:start w:val="1"/>
      <w:numFmt w:val="decimal"/>
      <w:pStyle w:val="slovn1rove"/>
      <w:lvlText w:val="%1."/>
      <w:lvlJc w:val="left"/>
      <w:pPr>
        <w:ind w:left="360" w:hanging="360"/>
      </w:pPr>
      <w:rPr>
        <w:rFonts w:cs="Times New Roman"/>
      </w:rPr>
    </w:lvl>
    <w:lvl w:ilvl="1">
      <w:start w:val="1"/>
      <w:numFmt w:val="decimal"/>
      <w:pStyle w:val="slovn2rove"/>
      <w:lvlText w:val="%1.%2."/>
      <w:lvlJc w:val="left"/>
      <w:pPr>
        <w:ind w:left="1000"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111-3rove"/>
      <w:lvlText w:val="%1.%2.%3."/>
      <w:lvlJc w:val="left"/>
      <w:pPr>
        <w:ind w:left="504"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75B3203"/>
    <w:multiLevelType w:val="multilevel"/>
    <w:tmpl w:val="7AE040EE"/>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0" w15:restartNumberingAfterBreak="0">
    <w:nsid w:val="4CFE7B09"/>
    <w:multiLevelType w:val="multilevel"/>
    <w:tmpl w:val="94F29B5C"/>
    <w:name w:val="AO1"/>
    <w:lvl w:ilvl="0">
      <w:start w:val="1"/>
      <w:numFmt w:val="decimal"/>
      <w:pStyle w:val="AO1"/>
      <w:lvlText w:val="(%1)"/>
      <w:lvlJc w:val="left"/>
      <w:pPr>
        <w:tabs>
          <w:tab w:val="num" w:pos="720"/>
        </w:tabs>
        <w:ind w:left="720" w:hanging="720"/>
      </w:pPr>
      <w:rPr>
        <w:rFonts w:cs="Times New Roman"/>
      </w:rPr>
    </w:lvl>
    <w:lvl w:ilvl="1">
      <w:start w:val="1"/>
      <w:numFmt w:val="none"/>
      <w:lvlRestart w:val="0"/>
      <w:suff w:val="nothing"/>
      <w:lvlText w:val=""/>
      <w:lvlJc w:val="left"/>
      <w:rPr>
        <w:rFonts w:cs="Times New Roman"/>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1" w15:restartNumberingAfterBreak="0">
    <w:nsid w:val="4E4B4E3E"/>
    <w:multiLevelType w:val="multilevel"/>
    <w:tmpl w:val="F74CE888"/>
    <w:lvl w:ilvl="0">
      <w:start w:val="1"/>
      <w:numFmt w:val="decimal"/>
      <w:pStyle w:val="AOHead1"/>
      <w:lvlText w:val="%1."/>
      <w:lvlJc w:val="left"/>
      <w:pPr>
        <w:tabs>
          <w:tab w:val="num" w:pos="720"/>
        </w:tabs>
        <w:ind w:left="720" w:hanging="720"/>
      </w:pPr>
      <w:rPr>
        <w:rFonts w:cs="Times New Roman"/>
        <w:b/>
      </w:rPr>
    </w:lvl>
    <w:lvl w:ilvl="1">
      <w:start w:val="1"/>
      <w:numFmt w:val="decimal"/>
      <w:pStyle w:val="AOHead2"/>
      <w:lvlText w:val="%1.%2"/>
      <w:lvlJc w:val="left"/>
      <w:pPr>
        <w:tabs>
          <w:tab w:val="num" w:pos="720"/>
        </w:tabs>
        <w:ind w:left="720" w:hanging="720"/>
      </w:pPr>
      <w:rPr>
        <w:rFonts w:cs="Times New Roman"/>
        <w:b w:val="0"/>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2" w15:restartNumberingAfterBreak="0">
    <w:nsid w:val="51074C8F"/>
    <w:multiLevelType w:val="hybridMultilevel"/>
    <w:tmpl w:val="B4A007A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B5E7C04"/>
    <w:multiLevelType w:val="hybridMultilevel"/>
    <w:tmpl w:val="0C3A69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5C6D51"/>
    <w:multiLevelType w:val="hybridMultilevel"/>
    <w:tmpl w:val="BEE633FE"/>
    <w:lvl w:ilvl="0" w:tplc="C2BEAA4A">
      <w:start w:val="1"/>
      <w:numFmt w:val="decimal"/>
      <w:lvlText w:val="2.1.%1."/>
      <w:lvlJc w:val="left"/>
      <w:pPr>
        <w:ind w:left="720" w:hanging="360"/>
      </w:pPr>
      <w:rPr>
        <w:rFonts w:hint="default"/>
        <w:b w:val="0"/>
      </w:rPr>
    </w:lvl>
    <w:lvl w:ilvl="1" w:tplc="1D943A3C">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F13DA"/>
    <w:multiLevelType w:val="hybridMultilevel"/>
    <w:tmpl w:val="B170B064"/>
    <w:lvl w:ilvl="0" w:tplc="97C85CB4">
      <w:start w:val="1"/>
      <w:numFmt w:val="lowerLetter"/>
      <w:pStyle w:val="psmena0"/>
      <w:lvlText w:val="%1)"/>
      <w:lvlJc w:val="left"/>
      <w:pPr>
        <w:ind w:left="2069" w:hanging="360"/>
      </w:pPr>
      <w:rPr>
        <w:rFonts w:cs="Times New Roman"/>
      </w:rPr>
    </w:lvl>
    <w:lvl w:ilvl="1" w:tplc="04050019" w:tentative="1">
      <w:start w:val="1"/>
      <w:numFmt w:val="lowerLetter"/>
      <w:lvlText w:val="%2."/>
      <w:lvlJc w:val="left"/>
      <w:pPr>
        <w:ind w:left="2789" w:hanging="360"/>
      </w:pPr>
      <w:rPr>
        <w:rFonts w:cs="Times New Roman"/>
      </w:rPr>
    </w:lvl>
    <w:lvl w:ilvl="2" w:tplc="0405001B">
      <w:start w:val="1"/>
      <w:numFmt w:val="lowerRoman"/>
      <w:lvlText w:val="%3."/>
      <w:lvlJc w:val="right"/>
      <w:pPr>
        <w:ind w:left="3509" w:hanging="180"/>
      </w:pPr>
      <w:rPr>
        <w:rFonts w:cs="Times New Roman"/>
      </w:rPr>
    </w:lvl>
    <w:lvl w:ilvl="3" w:tplc="0405000F" w:tentative="1">
      <w:start w:val="1"/>
      <w:numFmt w:val="decimal"/>
      <w:lvlText w:val="%4."/>
      <w:lvlJc w:val="left"/>
      <w:pPr>
        <w:ind w:left="4229" w:hanging="360"/>
      </w:pPr>
      <w:rPr>
        <w:rFonts w:cs="Times New Roman"/>
      </w:rPr>
    </w:lvl>
    <w:lvl w:ilvl="4" w:tplc="04050019" w:tentative="1">
      <w:start w:val="1"/>
      <w:numFmt w:val="lowerLetter"/>
      <w:lvlText w:val="%5."/>
      <w:lvlJc w:val="left"/>
      <w:pPr>
        <w:ind w:left="4949" w:hanging="360"/>
      </w:pPr>
      <w:rPr>
        <w:rFonts w:cs="Times New Roman"/>
      </w:rPr>
    </w:lvl>
    <w:lvl w:ilvl="5" w:tplc="0405001B" w:tentative="1">
      <w:start w:val="1"/>
      <w:numFmt w:val="lowerRoman"/>
      <w:lvlText w:val="%6."/>
      <w:lvlJc w:val="right"/>
      <w:pPr>
        <w:ind w:left="5669" w:hanging="180"/>
      </w:pPr>
      <w:rPr>
        <w:rFonts w:cs="Times New Roman"/>
      </w:rPr>
    </w:lvl>
    <w:lvl w:ilvl="6" w:tplc="0405000F" w:tentative="1">
      <w:start w:val="1"/>
      <w:numFmt w:val="decimal"/>
      <w:lvlText w:val="%7."/>
      <w:lvlJc w:val="left"/>
      <w:pPr>
        <w:ind w:left="6389" w:hanging="360"/>
      </w:pPr>
      <w:rPr>
        <w:rFonts w:cs="Times New Roman"/>
      </w:rPr>
    </w:lvl>
    <w:lvl w:ilvl="7" w:tplc="04050019" w:tentative="1">
      <w:start w:val="1"/>
      <w:numFmt w:val="lowerLetter"/>
      <w:lvlText w:val="%8."/>
      <w:lvlJc w:val="left"/>
      <w:pPr>
        <w:ind w:left="7109" w:hanging="360"/>
      </w:pPr>
      <w:rPr>
        <w:rFonts w:cs="Times New Roman"/>
      </w:rPr>
    </w:lvl>
    <w:lvl w:ilvl="8" w:tplc="0405001B" w:tentative="1">
      <w:start w:val="1"/>
      <w:numFmt w:val="lowerRoman"/>
      <w:lvlText w:val="%9."/>
      <w:lvlJc w:val="right"/>
      <w:pPr>
        <w:ind w:left="7829" w:hanging="180"/>
      </w:pPr>
      <w:rPr>
        <w:rFonts w:cs="Times New Roman"/>
      </w:rPr>
    </w:lvl>
  </w:abstractNum>
  <w:abstractNum w:abstractNumId="16"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rPr>
        <w:rFonts w:cs="Times New Roman"/>
      </w:rPr>
    </w:lvl>
    <w:lvl w:ilvl="1">
      <w:start w:val="1"/>
      <w:numFmt w:val="none"/>
      <w:lvlRestart w:val="0"/>
      <w:suff w:val="nothing"/>
      <w:lvlText w:val=""/>
      <w:lvlJc w:val="left"/>
      <w:rPr>
        <w:rFonts w:cs="Times New Roman"/>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7" w15:restartNumberingAfterBreak="0">
    <w:nsid w:val="64043312"/>
    <w:multiLevelType w:val="hybridMultilevel"/>
    <w:tmpl w:val="E7984186"/>
    <w:lvl w:ilvl="0" w:tplc="14BA8F7A">
      <w:start w:val="1"/>
      <w:numFmt w:val="lowerLetter"/>
      <w:lvlText w:val="(%1)"/>
      <w:lvlJc w:val="left"/>
      <w:pPr>
        <w:ind w:left="1428"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B892B47"/>
    <w:multiLevelType w:val="hybridMultilevel"/>
    <w:tmpl w:val="1584C3C8"/>
    <w:lvl w:ilvl="0" w:tplc="132A8FAA">
      <w:start w:val="1"/>
      <w:numFmt w:val="lowerLetter"/>
      <w:lvlText w:val="(%1)"/>
      <w:lvlJc w:val="left"/>
      <w:pPr>
        <w:ind w:left="14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C5007B6"/>
    <w:multiLevelType w:val="hybridMultilevel"/>
    <w:tmpl w:val="A4165A98"/>
    <w:lvl w:ilvl="0" w:tplc="7E980CC0">
      <w:numFmt w:val="bullet"/>
      <w:lvlText w:val="-"/>
      <w:lvlJc w:val="left"/>
      <w:pPr>
        <w:ind w:left="1360" w:hanging="360"/>
      </w:pPr>
      <w:rPr>
        <w:rFonts w:ascii="Calibri" w:eastAsia="Times New Roman" w:hAnsi="Calibri" w:cs="Times New Roman" w:hint="default"/>
      </w:rPr>
    </w:lvl>
    <w:lvl w:ilvl="1" w:tplc="04050003" w:tentative="1">
      <w:start w:val="1"/>
      <w:numFmt w:val="bullet"/>
      <w:lvlText w:val="o"/>
      <w:lvlJc w:val="left"/>
      <w:pPr>
        <w:ind w:left="2080" w:hanging="360"/>
      </w:pPr>
      <w:rPr>
        <w:rFonts w:ascii="Courier New" w:hAnsi="Courier New" w:cs="Courier New" w:hint="default"/>
      </w:rPr>
    </w:lvl>
    <w:lvl w:ilvl="2" w:tplc="04050005" w:tentative="1">
      <w:start w:val="1"/>
      <w:numFmt w:val="bullet"/>
      <w:lvlText w:val=""/>
      <w:lvlJc w:val="left"/>
      <w:pPr>
        <w:ind w:left="2800" w:hanging="360"/>
      </w:pPr>
      <w:rPr>
        <w:rFonts w:ascii="Wingdings" w:hAnsi="Wingdings" w:hint="default"/>
      </w:rPr>
    </w:lvl>
    <w:lvl w:ilvl="3" w:tplc="04050001" w:tentative="1">
      <w:start w:val="1"/>
      <w:numFmt w:val="bullet"/>
      <w:lvlText w:val=""/>
      <w:lvlJc w:val="left"/>
      <w:pPr>
        <w:ind w:left="3520" w:hanging="360"/>
      </w:pPr>
      <w:rPr>
        <w:rFonts w:ascii="Symbol" w:hAnsi="Symbol" w:hint="default"/>
      </w:rPr>
    </w:lvl>
    <w:lvl w:ilvl="4" w:tplc="04050003" w:tentative="1">
      <w:start w:val="1"/>
      <w:numFmt w:val="bullet"/>
      <w:lvlText w:val="o"/>
      <w:lvlJc w:val="left"/>
      <w:pPr>
        <w:ind w:left="4240" w:hanging="360"/>
      </w:pPr>
      <w:rPr>
        <w:rFonts w:ascii="Courier New" w:hAnsi="Courier New" w:cs="Courier New" w:hint="default"/>
      </w:rPr>
    </w:lvl>
    <w:lvl w:ilvl="5" w:tplc="04050005" w:tentative="1">
      <w:start w:val="1"/>
      <w:numFmt w:val="bullet"/>
      <w:lvlText w:val=""/>
      <w:lvlJc w:val="left"/>
      <w:pPr>
        <w:ind w:left="4960" w:hanging="360"/>
      </w:pPr>
      <w:rPr>
        <w:rFonts w:ascii="Wingdings" w:hAnsi="Wingdings" w:hint="default"/>
      </w:rPr>
    </w:lvl>
    <w:lvl w:ilvl="6" w:tplc="04050001" w:tentative="1">
      <w:start w:val="1"/>
      <w:numFmt w:val="bullet"/>
      <w:lvlText w:val=""/>
      <w:lvlJc w:val="left"/>
      <w:pPr>
        <w:ind w:left="5680" w:hanging="360"/>
      </w:pPr>
      <w:rPr>
        <w:rFonts w:ascii="Symbol" w:hAnsi="Symbol" w:hint="default"/>
      </w:rPr>
    </w:lvl>
    <w:lvl w:ilvl="7" w:tplc="04050003" w:tentative="1">
      <w:start w:val="1"/>
      <w:numFmt w:val="bullet"/>
      <w:lvlText w:val="o"/>
      <w:lvlJc w:val="left"/>
      <w:pPr>
        <w:ind w:left="6400" w:hanging="360"/>
      </w:pPr>
      <w:rPr>
        <w:rFonts w:ascii="Courier New" w:hAnsi="Courier New" w:cs="Courier New" w:hint="default"/>
      </w:rPr>
    </w:lvl>
    <w:lvl w:ilvl="8" w:tplc="04050005" w:tentative="1">
      <w:start w:val="1"/>
      <w:numFmt w:val="bullet"/>
      <w:lvlText w:val=""/>
      <w:lvlJc w:val="left"/>
      <w:pPr>
        <w:ind w:left="7120" w:hanging="360"/>
      </w:pPr>
      <w:rPr>
        <w:rFonts w:ascii="Wingdings" w:hAnsi="Wingdings" w:hint="default"/>
      </w:rPr>
    </w:lvl>
  </w:abstractNum>
  <w:abstractNum w:abstractNumId="20" w15:restartNumberingAfterBreak="0">
    <w:nsid w:val="6F025FAA"/>
    <w:multiLevelType w:val="multilevel"/>
    <w:tmpl w:val="A4B67268"/>
    <w:name w:val="AODef"/>
    <w:lvl w:ilvl="0">
      <w:start w:val="1"/>
      <w:numFmt w:val="none"/>
      <w:pStyle w:val="AODefHead"/>
      <w:suff w:val="nothing"/>
      <w:lvlText w:val=""/>
      <w:lvlJc w:val="left"/>
      <w:pPr>
        <w:ind w:left="720"/>
      </w:pPr>
      <w:rPr>
        <w:rFonts w:ascii="Times New Roman" w:hAnsi="Times New Roman" w:cs="Times New Roman"/>
        <w:b/>
        <w:i w:val="0"/>
        <w:caps/>
        <w:smallCaps w:val="0"/>
        <w:sz w:val="22"/>
      </w:rPr>
    </w:lvl>
    <w:lvl w:ilvl="1">
      <w:start w:val="1"/>
      <w:numFmt w:val="none"/>
      <w:pStyle w:val="AODefPara"/>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ascii="Times New Roman" w:hAnsi="Times New Roman" w:cs="Times New Roman"/>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21" w15:restartNumberingAfterBreak="0">
    <w:nsid w:val="7D2F4B58"/>
    <w:multiLevelType w:val="hybridMultilevel"/>
    <w:tmpl w:val="61B4BCD8"/>
    <w:lvl w:ilvl="0" w:tplc="C9C63C34">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E681DF4"/>
    <w:multiLevelType w:val="hybridMultilevel"/>
    <w:tmpl w:val="9920CC1E"/>
    <w:lvl w:ilvl="0" w:tplc="FDFAFC7E">
      <w:start w:val="1"/>
      <w:numFmt w:val="lowerLetter"/>
      <w:lvlText w:val="(%1)"/>
      <w:lvlJc w:val="left"/>
      <w:pPr>
        <w:ind w:left="14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16"/>
  </w:num>
  <w:num w:numId="4">
    <w:abstractNumId w:val="9"/>
  </w:num>
  <w:num w:numId="5">
    <w:abstractNumId w:val="11"/>
  </w:num>
  <w:num w:numId="6">
    <w:abstractNumId w:val="7"/>
  </w:num>
  <w:num w:numId="7">
    <w:abstractNumId w:val="22"/>
  </w:num>
  <w:num w:numId="8">
    <w:abstractNumId w:val="18"/>
  </w:num>
  <w:num w:numId="9">
    <w:abstractNumId w:val="3"/>
  </w:num>
  <w:num w:numId="10">
    <w:abstractNumId w:val="17"/>
  </w:num>
  <w:num w:numId="11">
    <w:abstractNumId w:val="8"/>
  </w:num>
  <w:num w:numId="12">
    <w:abstractNumId w:val="15"/>
  </w:num>
  <w:num w:numId="13">
    <w:abstractNumId w:val="4"/>
  </w:num>
  <w:num w:numId="14">
    <w:abstractNumId w:val="15"/>
    <w:lvlOverride w:ilvl="0">
      <w:startOverride w:val="1"/>
    </w:lvlOverride>
  </w:num>
  <w:num w:numId="15">
    <w:abstractNumId w:val="15"/>
    <w:lvlOverride w:ilvl="0">
      <w:startOverride w:val="1"/>
    </w:lvlOverride>
  </w:num>
  <w:num w:numId="16">
    <w:abstractNumId w:val="8"/>
  </w:num>
  <w:num w:numId="17">
    <w:abstractNumId w:val="9"/>
  </w:num>
  <w:num w:numId="18">
    <w:abstractNumId w:val="9"/>
  </w:num>
  <w:num w:numId="19">
    <w:abstractNumId w:val="5"/>
  </w:num>
  <w:num w:numId="20">
    <w:abstractNumId w:val="19"/>
  </w:num>
  <w:num w:numId="21">
    <w:abstractNumId w:val="13"/>
  </w:num>
  <w:num w:numId="22">
    <w:abstractNumId w:val="8"/>
  </w:num>
  <w:num w:numId="23">
    <w:abstractNumId w:val="6"/>
  </w:num>
  <w:num w:numId="24">
    <w:abstractNumId w:val="1"/>
  </w:num>
  <w:num w:numId="25">
    <w:abstractNumId w:val="0"/>
  </w:num>
  <w:num w:numId="26">
    <w:abstractNumId w:val="14"/>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A"/>
    <w:rsid w:val="00003899"/>
    <w:rsid w:val="00004347"/>
    <w:rsid w:val="000115D8"/>
    <w:rsid w:val="00013485"/>
    <w:rsid w:val="0001486F"/>
    <w:rsid w:val="000336A3"/>
    <w:rsid w:val="00036452"/>
    <w:rsid w:val="00036A9F"/>
    <w:rsid w:val="00036E14"/>
    <w:rsid w:val="0004214F"/>
    <w:rsid w:val="00051758"/>
    <w:rsid w:val="000544C1"/>
    <w:rsid w:val="000575E4"/>
    <w:rsid w:val="00057E51"/>
    <w:rsid w:val="00057F66"/>
    <w:rsid w:val="000614EB"/>
    <w:rsid w:val="00073E8B"/>
    <w:rsid w:val="0008033D"/>
    <w:rsid w:val="00080A8F"/>
    <w:rsid w:val="0008212C"/>
    <w:rsid w:val="00087948"/>
    <w:rsid w:val="00094363"/>
    <w:rsid w:val="00094D34"/>
    <w:rsid w:val="00096CC5"/>
    <w:rsid w:val="000A0B12"/>
    <w:rsid w:val="000A1FF2"/>
    <w:rsid w:val="000A3D55"/>
    <w:rsid w:val="000A45AD"/>
    <w:rsid w:val="000B4D05"/>
    <w:rsid w:val="000B623A"/>
    <w:rsid w:val="000B6895"/>
    <w:rsid w:val="000C2BA8"/>
    <w:rsid w:val="000C5D46"/>
    <w:rsid w:val="000C60FB"/>
    <w:rsid w:val="000D1141"/>
    <w:rsid w:val="000D2B53"/>
    <w:rsid w:val="000D6616"/>
    <w:rsid w:val="000D6EAD"/>
    <w:rsid w:val="000E079C"/>
    <w:rsid w:val="000E1182"/>
    <w:rsid w:val="000E4FD4"/>
    <w:rsid w:val="000E5244"/>
    <w:rsid w:val="000F240F"/>
    <w:rsid w:val="000F3D7A"/>
    <w:rsid w:val="000F763A"/>
    <w:rsid w:val="001004BE"/>
    <w:rsid w:val="0011163E"/>
    <w:rsid w:val="00113C1D"/>
    <w:rsid w:val="00115A79"/>
    <w:rsid w:val="00120093"/>
    <w:rsid w:val="00120938"/>
    <w:rsid w:val="001236D4"/>
    <w:rsid w:val="001363AE"/>
    <w:rsid w:val="001427ED"/>
    <w:rsid w:val="00146755"/>
    <w:rsid w:val="00150EFE"/>
    <w:rsid w:val="00153F3E"/>
    <w:rsid w:val="00157F89"/>
    <w:rsid w:val="0016002F"/>
    <w:rsid w:val="001609DE"/>
    <w:rsid w:val="00161526"/>
    <w:rsid w:val="001624F4"/>
    <w:rsid w:val="001667DC"/>
    <w:rsid w:val="00166CE0"/>
    <w:rsid w:val="00171F9E"/>
    <w:rsid w:val="00176FDF"/>
    <w:rsid w:val="00182E64"/>
    <w:rsid w:val="00186117"/>
    <w:rsid w:val="001864B9"/>
    <w:rsid w:val="00194823"/>
    <w:rsid w:val="00197EDF"/>
    <w:rsid w:val="001A0C4E"/>
    <w:rsid w:val="001A3B7A"/>
    <w:rsid w:val="001A502C"/>
    <w:rsid w:val="001B282A"/>
    <w:rsid w:val="001B614C"/>
    <w:rsid w:val="001C2EE0"/>
    <w:rsid w:val="001C3146"/>
    <w:rsid w:val="001D3FC4"/>
    <w:rsid w:val="001D4410"/>
    <w:rsid w:val="001E0084"/>
    <w:rsid w:val="001E2A70"/>
    <w:rsid w:val="001E47F4"/>
    <w:rsid w:val="001E4D6C"/>
    <w:rsid w:val="001F4269"/>
    <w:rsid w:val="001F5D6C"/>
    <w:rsid w:val="001F6B30"/>
    <w:rsid w:val="00201A41"/>
    <w:rsid w:val="00204445"/>
    <w:rsid w:val="00212EFA"/>
    <w:rsid w:val="00214BC1"/>
    <w:rsid w:val="00222347"/>
    <w:rsid w:val="00223E8A"/>
    <w:rsid w:val="00224D8F"/>
    <w:rsid w:val="00227D3A"/>
    <w:rsid w:val="002313EE"/>
    <w:rsid w:val="00232523"/>
    <w:rsid w:val="002343FB"/>
    <w:rsid w:val="00234994"/>
    <w:rsid w:val="00244627"/>
    <w:rsid w:val="00251F44"/>
    <w:rsid w:val="00252502"/>
    <w:rsid w:val="00254729"/>
    <w:rsid w:val="00261354"/>
    <w:rsid w:val="00261DEE"/>
    <w:rsid w:val="00267AAB"/>
    <w:rsid w:val="002740B4"/>
    <w:rsid w:val="002752B9"/>
    <w:rsid w:val="0027554F"/>
    <w:rsid w:val="00280503"/>
    <w:rsid w:val="0028101E"/>
    <w:rsid w:val="00286EAF"/>
    <w:rsid w:val="00293132"/>
    <w:rsid w:val="00294258"/>
    <w:rsid w:val="00295647"/>
    <w:rsid w:val="002A0C7F"/>
    <w:rsid w:val="002A1C70"/>
    <w:rsid w:val="002A6C26"/>
    <w:rsid w:val="002B16B2"/>
    <w:rsid w:val="002B1A9E"/>
    <w:rsid w:val="002B1FCB"/>
    <w:rsid w:val="002B2A8C"/>
    <w:rsid w:val="002B6B4D"/>
    <w:rsid w:val="002B7B97"/>
    <w:rsid w:val="002C1FAE"/>
    <w:rsid w:val="002C7511"/>
    <w:rsid w:val="002D602C"/>
    <w:rsid w:val="002D6920"/>
    <w:rsid w:val="002E0996"/>
    <w:rsid w:val="002E11FE"/>
    <w:rsid w:val="002E6279"/>
    <w:rsid w:val="002F14EF"/>
    <w:rsid w:val="002F191A"/>
    <w:rsid w:val="002F799A"/>
    <w:rsid w:val="00302340"/>
    <w:rsid w:val="00316F80"/>
    <w:rsid w:val="003173F2"/>
    <w:rsid w:val="0032270E"/>
    <w:rsid w:val="00322C7A"/>
    <w:rsid w:val="003240C1"/>
    <w:rsid w:val="00324B0E"/>
    <w:rsid w:val="00332340"/>
    <w:rsid w:val="00336457"/>
    <w:rsid w:val="00341A1C"/>
    <w:rsid w:val="003421F6"/>
    <w:rsid w:val="00342B70"/>
    <w:rsid w:val="00344F08"/>
    <w:rsid w:val="00345EDE"/>
    <w:rsid w:val="00350BF2"/>
    <w:rsid w:val="0035127E"/>
    <w:rsid w:val="00352076"/>
    <w:rsid w:val="00367193"/>
    <w:rsid w:val="00367EA8"/>
    <w:rsid w:val="0037154E"/>
    <w:rsid w:val="00382ECA"/>
    <w:rsid w:val="00382F42"/>
    <w:rsid w:val="00384154"/>
    <w:rsid w:val="00384D8C"/>
    <w:rsid w:val="0039419D"/>
    <w:rsid w:val="00394E29"/>
    <w:rsid w:val="003959CE"/>
    <w:rsid w:val="0039642F"/>
    <w:rsid w:val="003A5494"/>
    <w:rsid w:val="003A608C"/>
    <w:rsid w:val="003A7E07"/>
    <w:rsid w:val="003B548C"/>
    <w:rsid w:val="003B5A2F"/>
    <w:rsid w:val="003B7730"/>
    <w:rsid w:val="003C2E32"/>
    <w:rsid w:val="003C30DA"/>
    <w:rsid w:val="003D658C"/>
    <w:rsid w:val="003D7076"/>
    <w:rsid w:val="003D7186"/>
    <w:rsid w:val="003E35DE"/>
    <w:rsid w:val="003E4925"/>
    <w:rsid w:val="003E6B22"/>
    <w:rsid w:val="003E6C5F"/>
    <w:rsid w:val="003E7742"/>
    <w:rsid w:val="003E796B"/>
    <w:rsid w:val="003F037E"/>
    <w:rsid w:val="003F08B3"/>
    <w:rsid w:val="003F60FB"/>
    <w:rsid w:val="003F6879"/>
    <w:rsid w:val="00405375"/>
    <w:rsid w:val="00410DAF"/>
    <w:rsid w:val="00414F8D"/>
    <w:rsid w:val="00417AB8"/>
    <w:rsid w:val="00425577"/>
    <w:rsid w:val="0043579C"/>
    <w:rsid w:val="00441158"/>
    <w:rsid w:val="00443390"/>
    <w:rsid w:val="00444A93"/>
    <w:rsid w:val="00450891"/>
    <w:rsid w:val="00451B3A"/>
    <w:rsid w:val="0045554B"/>
    <w:rsid w:val="00456233"/>
    <w:rsid w:val="00457B9A"/>
    <w:rsid w:val="0046428F"/>
    <w:rsid w:val="0047012A"/>
    <w:rsid w:val="0047444B"/>
    <w:rsid w:val="00482001"/>
    <w:rsid w:val="004829E9"/>
    <w:rsid w:val="00483FB6"/>
    <w:rsid w:val="0048544C"/>
    <w:rsid w:val="00493876"/>
    <w:rsid w:val="00493C3E"/>
    <w:rsid w:val="00497131"/>
    <w:rsid w:val="004C0658"/>
    <w:rsid w:val="004C3BCF"/>
    <w:rsid w:val="004C66D0"/>
    <w:rsid w:val="004C7D67"/>
    <w:rsid w:val="004C7F85"/>
    <w:rsid w:val="004D3E60"/>
    <w:rsid w:val="004D7C6A"/>
    <w:rsid w:val="004E384B"/>
    <w:rsid w:val="004E3DFA"/>
    <w:rsid w:val="004E62F2"/>
    <w:rsid w:val="004E6ED4"/>
    <w:rsid w:val="004F01D1"/>
    <w:rsid w:val="004F0769"/>
    <w:rsid w:val="004F0A6A"/>
    <w:rsid w:val="004F1F7F"/>
    <w:rsid w:val="004F6516"/>
    <w:rsid w:val="005027F6"/>
    <w:rsid w:val="00502E23"/>
    <w:rsid w:val="00505ED4"/>
    <w:rsid w:val="00506795"/>
    <w:rsid w:val="0051120F"/>
    <w:rsid w:val="00511BF1"/>
    <w:rsid w:val="00521F0D"/>
    <w:rsid w:val="005326AD"/>
    <w:rsid w:val="005339ED"/>
    <w:rsid w:val="005358E6"/>
    <w:rsid w:val="00540C1F"/>
    <w:rsid w:val="005440A7"/>
    <w:rsid w:val="00545632"/>
    <w:rsid w:val="0054580A"/>
    <w:rsid w:val="00545BBF"/>
    <w:rsid w:val="00545D31"/>
    <w:rsid w:val="00551AB7"/>
    <w:rsid w:val="005605C4"/>
    <w:rsid w:val="0056400E"/>
    <w:rsid w:val="00564395"/>
    <w:rsid w:val="00564721"/>
    <w:rsid w:val="0056697F"/>
    <w:rsid w:val="0057080E"/>
    <w:rsid w:val="005709B7"/>
    <w:rsid w:val="0057329A"/>
    <w:rsid w:val="0057649E"/>
    <w:rsid w:val="005768C6"/>
    <w:rsid w:val="005820F1"/>
    <w:rsid w:val="0058286F"/>
    <w:rsid w:val="00583611"/>
    <w:rsid w:val="005854F4"/>
    <w:rsid w:val="00585EE8"/>
    <w:rsid w:val="00586A87"/>
    <w:rsid w:val="00590776"/>
    <w:rsid w:val="005938C6"/>
    <w:rsid w:val="005970E3"/>
    <w:rsid w:val="005A2AA8"/>
    <w:rsid w:val="005A56D0"/>
    <w:rsid w:val="005B04BC"/>
    <w:rsid w:val="005B1C70"/>
    <w:rsid w:val="005B21EA"/>
    <w:rsid w:val="005B2CBF"/>
    <w:rsid w:val="005C3C59"/>
    <w:rsid w:val="005C4B2B"/>
    <w:rsid w:val="005C4C6F"/>
    <w:rsid w:val="005C7B91"/>
    <w:rsid w:val="005D43EA"/>
    <w:rsid w:val="005E1190"/>
    <w:rsid w:val="005E188E"/>
    <w:rsid w:val="005E23D1"/>
    <w:rsid w:val="005E2817"/>
    <w:rsid w:val="005E2C92"/>
    <w:rsid w:val="005E62A2"/>
    <w:rsid w:val="005F4C3C"/>
    <w:rsid w:val="005F6111"/>
    <w:rsid w:val="005F733D"/>
    <w:rsid w:val="0060169A"/>
    <w:rsid w:val="00606008"/>
    <w:rsid w:val="0061128F"/>
    <w:rsid w:val="006115EB"/>
    <w:rsid w:val="0061197F"/>
    <w:rsid w:val="00612514"/>
    <w:rsid w:val="0061295D"/>
    <w:rsid w:val="00614CAE"/>
    <w:rsid w:val="00616DFA"/>
    <w:rsid w:val="00617C84"/>
    <w:rsid w:val="006238CE"/>
    <w:rsid w:val="00625052"/>
    <w:rsid w:val="00630454"/>
    <w:rsid w:val="0063223A"/>
    <w:rsid w:val="0063245F"/>
    <w:rsid w:val="006330BE"/>
    <w:rsid w:val="0063579A"/>
    <w:rsid w:val="0063673D"/>
    <w:rsid w:val="00642AD8"/>
    <w:rsid w:val="00642B03"/>
    <w:rsid w:val="00644DDA"/>
    <w:rsid w:val="00645972"/>
    <w:rsid w:val="006618F9"/>
    <w:rsid w:val="00661A35"/>
    <w:rsid w:val="00670B9C"/>
    <w:rsid w:val="006738EF"/>
    <w:rsid w:val="00674807"/>
    <w:rsid w:val="00682D08"/>
    <w:rsid w:val="00683D41"/>
    <w:rsid w:val="006900A1"/>
    <w:rsid w:val="006915DE"/>
    <w:rsid w:val="00695ECD"/>
    <w:rsid w:val="006A0EB5"/>
    <w:rsid w:val="006A364D"/>
    <w:rsid w:val="006A5697"/>
    <w:rsid w:val="006A58FF"/>
    <w:rsid w:val="006B265C"/>
    <w:rsid w:val="006B695E"/>
    <w:rsid w:val="006B6CFE"/>
    <w:rsid w:val="006C38D1"/>
    <w:rsid w:val="006C3DBF"/>
    <w:rsid w:val="006C4566"/>
    <w:rsid w:val="006C54B4"/>
    <w:rsid w:val="006C6B11"/>
    <w:rsid w:val="006C703A"/>
    <w:rsid w:val="006C71B9"/>
    <w:rsid w:val="006C7D57"/>
    <w:rsid w:val="006C7F71"/>
    <w:rsid w:val="006E062C"/>
    <w:rsid w:val="006F32AB"/>
    <w:rsid w:val="006F41C3"/>
    <w:rsid w:val="006F4B0A"/>
    <w:rsid w:val="006F52F9"/>
    <w:rsid w:val="006F67AC"/>
    <w:rsid w:val="00704DDC"/>
    <w:rsid w:val="007054F7"/>
    <w:rsid w:val="0071372A"/>
    <w:rsid w:val="00716818"/>
    <w:rsid w:val="00717835"/>
    <w:rsid w:val="0072165A"/>
    <w:rsid w:val="00721E9B"/>
    <w:rsid w:val="00723082"/>
    <w:rsid w:val="0072417A"/>
    <w:rsid w:val="007311D6"/>
    <w:rsid w:val="0073402F"/>
    <w:rsid w:val="007361ED"/>
    <w:rsid w:val="007424F0"/>
    <w:rsid w:val="007462BA"/>
    <w:rsid w:val="007463E7"/>
    <w:rsid w:val="007465CC"/>
    <w:rsid w:val="007468C2"/>
    <w:rsid w:val="007515DA"/>
    <w:rsid w:val="00752223"/>
    <w:rsid w:val="00754873"/>
    <w:rsid w:val="00764FD5"/>
    <w:rsid w:val="007662D5"/>
    <w:rsid w:val="007755F3"/>
    <w:rsid w:val="0078511F"/>
    <w:rsid w:val="007852AF"/>
    <w:rsid w:val="0078601F"/>
    <w:rsid w:val="00786651"/>
    <w:rsid w:val="00786C41"/>
    <w:rsid w:val="00791CFD"/>
    <w:rsid w:val="0079569C"/>
    <w:rsid w:val="007A0070"/>
    <w:rsid w:val="007A1CFE"/>
    <w:rsid w:val="007A6E2C"/>
    <w:rsid w:val="007A7C20"/>
    <w:rsid w:val="007B00A6"/>
    <w:rsid w:val="007B2248"/>
    <w:rsid w:val="007B5533"/>
    <w:rsid w:val="007B6B92"/>
    <w:rsid w:val="007B706E"/>
    <w:rsid w:val="007C0CCA"/>
    <w:rsid w:val="007C5A71"/>
    <w:rsid w:val="007C5F7B"/>
    <w:rsid w:val="007C7147"/>
    <w:rsid w:val="007C7269"/>
    <w:rsid w:val="007D002A"/>
    <w:rsid w:val="007D7041"/>
    <w:rsid w:val="007E146E"/>
    <w:rsid w:val="007E1AEC"/>
    <w:rsid w:val="007F3A70"/>
    <w:rsid w:val="007F3A98"/>
    <w:rsid w:val="007F5F9F"/>
    <w:rsid w:val="007F7E94"/>
    <w:rsid w:val="00806BA5"/>
    <w:rsid w:val="0080708F"/>
    <w:rsid w:val="0080743C"/>
    <w:rsid w:val="008108DC"/>
    <w:rsid w:val="00812706"/>
    <w:rsid w:val="00821198"/>
    <w:rsid w:val="008233AA"/>
    <w:rsid w:val="00824BE0"/>
    <w:rsid w:val="0083142F"/>
    <w:rsid w:val="00834A7E"/>
    <w:rsid w:val="00835CAE"/>
    <w:rsid w:val="00840E19"/>
    <w:rsid w:val="00842E21"/>
    <w:rsid w:val="008449E8"/>
    <w:rsid w:val="008461A7"/>
    <w:rsid w:val="00847D05"/>
    <w:rsid w:val="00851EDA"/>
    <w:rsid w:val="00851F9C"/>
    <w:rsid w:val="00855EBF"/>
    <w:rsid w:val="008576C3"/>
    <w:rsid w:val="008622E2"/>
    <w:rsid w:val="00865AED"/>
    <w:rsid w:val="0087231E"/>
    <w:rsid w:val="008733F3"/>
    <w:rsid w:val="008749A8"/>
    <w:rsid w:val="0088084A"/>
    <w:rsid w:val="00880B8B"/>
    <w:rsid w:val="00891B41"/>
    <w:rsid w:val="00894F86"/>
    <w:rsid w:val="008B25D5"/>
    <w:rsid w:val="008B2C43"/>
    <w:rsid w:val="008C2E40"/>
    <w:rsid w:val="008C31D9"/>
    <w:rsid w:val="008C35EA"/>
    <w:rsid w:val="008C3D2E"/>
    <w:rsid w:val="008D32A0"/>
    <w:rsid w:val="008D3E99"/>
    <w:rsid w:val="008E00A0"/>
    <w:rsid w:val="008E22A5"/>
    <w:rsid w:val="008E26B4"/>
    <w:rsid w:val="008E64A5"/>
    <w:rsid w:val="008E6B85"/>
    <w:rsid w:val="008F05E6"/>
    <w:rsid w:val="008F58B5"/>
    <w:rsid w:val="008F5FBB"/>
    <w:rsid w:val="008F7602"/>
    <w:rsid w:val="008F7B5E"/>
    <w:rsid w:val="00917AC2"/>
    <w:rsid w:val="0092067D"/>
    <w:rsid w:val="00930EBB"/>
    <w:rsid w:val="00931761"/>
    <w:rsid w:val="00934265"/>
    <w:rsid w:val="009344FE"/>
    <w:rsid w:val="00934624"/>
    <w:rsid w:val="00940DF3"/>
    <w:rsid w:val="00941231"/>
    <w:rsid w:val="00943014"/>
    <w:rsid w:val="00945757"/>
    <w:rsid w:val="009506FE"/>
    <w:rsid w:val="0095433E"/>
    <w:rsid w:val="00954525"/>
    <w:rsid w:val="00960907"/>
    <w:rsid w:val="00967D90"/>
    <w:rsid w:val="00970768"/>
    <w:rsid w:val="00971F92"/>
    <w:rsid w:val="0097505B"/>
    <w:rsid w:val="00981383"/>
    <w:rsid w:val="00982694"/>
    <w:rsid w:val="00985402"/>
    <w:rsid w:val="00986F9B"/>
    <w:rsid w:val="00992F59"/>
    <w:rsid w:val="00993E57"/>
    <w:rsid w:val="00996AD7"/>
    <w:rsid w:val="009B12D4"/>
    <w:rsid w:val="009B403B"/>
    <w:rsid w:val="009B53E1"/>
    <w:rsid w:val="009B7137"/>
    <w:rsid w:val="009C01FE"/>
    <w:rsid w:val="009C3D05"/>
    <w:rsid w:val="009C5EEB"/>
    <w:rsid w:val="009C6BB5"/>
    <w:rsid w:val="009C7182"/>
    <w:rsid w:val="009C7CFA"/>
    <w:rsid w:val="009D1085"/>
    <w:rsid w:val="009D3EE8"/>
    <w:rsid w:val="009D751F"/>
    <w:rsid w:val="009E0AE6"/>
    <w:rsid w:val="009E133D"/>
    <w:rsid w:val="009E169B"/>
    <w:rsid w:val="009E3CFB"/>
    <w:rsid w:val="009E3E46"/>
    <w:rsid w:val="009F2D58"/>
    <w:rsid w:val="009F5C5E"/>
    <w:rsid w:val="009F644B"/>
    <w:rsid w:val="00A03256"/>
    <w:rsid w:val="00A04A4A"/>
    <w:rsid w:val="00A064C3"/>
    <w:rsid w:val="00A109EB"/>
    <w:rsid w:val="00A20273"/>
    <w:rsid w:val="00A23555"/>
    <w:rsid w:val="00A23F11"/>
    <w:rsid w:val="00A25388"/>
    <w:rsid w:val="00A26023"/>
    <w:rsid w:val="00A27FC4"/>
    <w:rsid w:val="00A36B36"/>
    <w:rsid w:val="00A4055D"/>
    <w:rsid w:val="00A41FC8"/>
    <w:rsid w:val="00A43CA2"/>
    <w:rsid w:val="00A56675"/>
    <w:rsid w:val="00A5699E"/>
    <w:rsid w:val="00A63666"/>
    <w:rsid w:val="00A66448"/>
    <w:rsid w:val="00A66C29"/>
    <w:rsid w:val="00A7438B"/>
    <w:rsid w:val="00A80002"/>
    <w:rsid w:val="00A807EC"/>
    <w:rsid w:val="00A80EE3"/>
    <w:rsid w:val="00A9020D"/>
    <w:rsid w:val="00A97622"/>
    <w:rsid w:val="00A9788F"/>
    <w:rsid w:val="00AA25F1"/>
    <w:rsid w:val="00AA59E8"/>
    <w:rsid w:val="00AB0704"/>
    <w:rsid w:val="00AB5A35"/>
    <w:rsid w:val="00AC30D9"/>
    <w:rsid w:val="00AC4516"/>
    <w:rsid w:val="00AD472D"/>
    <w:rsid w:val="00AD4F2C"/>
    <w:rsid w:val="00AD56A8"/>
    <w:rsid w:val="00AD6A49"/>
    <w:rsid w:val="00AD7BE1"/>
    <w:rsid w:val="00AE288F"/>
    <w:rsid w:val="00AF08BC"/>
    <w:rsid w:val="00AF269E"/>
    <w:rsid w:val="00AF3C91"/>
    <w:rsid w:val="00AF694A"/>
    <w:rsid w:val="00B067C2"/>
    <w:rsid w:val="00B077F1"/>
    <w:rsid w:val="00B17CF8"/>
    <w:rsid w:val="00B25236"/>
    <w:rsid w:val="00B25E51"/>
    <w:rsid w:val="00B27D3B"/>
    <w:rsid w:val="00B40BA6"/>
    <w:rsid w:val="00B416AB"/>
    <w:rsid w:val="00B52803"/>
    <w:rsid w:val="00B55D48"/>
    <w:rsid w:val="00B613B0"/>
    <w:rsid w:val="00B61A73"/>
    <w:rsid w:val="00B64B5B"/>
    <w:rsid w:val="00B65B32"/>
    <w:rsid w:val="00B663DB"/>
    <w:rsid w:val="00B727A4"/>
    <w:rsid w:val="00B73895"/>
    <w:rsid w:val="00B77C61"/>
    <w:rsid w:val="00B8064A"/>
    <w:rsid w:val="00B82C60"/>
    <w:rsid w:val="00B8605A"/>
    <w:rsid w:val="00B87917"/>
    <w:rsid w:val="00B920AB"/>
    <w:rsid w:val="00B95350"/>
    <w:rsid w:val="00BA6446"/>
    <w:rsid w:val="00BC07F6"/>
    <w:rsid w:val="00BC0D42"/>
    <w:rsid w:val="00BC21E9"/>
    <w:rsid w:val="00BC5157"/>
    <w:rsid w:val="00BC7AC7"/>
    <w:rsid w:val="00BD0DEB"/>
    <w:rsid w:val="00BD3643"/>
    <w:rsid w:val="00BD5295"/>
    <w:rsid w:val="00BF1239"/>
    <w:rsid w:val="00BF1604"/>
    <w:rsid w:val="00BF1731"/>
    <w:rsid w:val="00BF4047"/>
    <w:rsid w:val="00BF725A"/>
    <w:rsid w:val="00C007DE"/>
    <w:rsid w:val="00C051AE"/>
    <w:rsid w:val="00C07A4A"/>
    <w:rsid w:val="00C107EF"/>
    <w:rsid w:val="00C14539"/>
    <w:rsid w:val="00C161F0"/>
    <w:rsid w:val="00C2190A"/>
    <w:rsid w:val="00C24596"/>
    <w:rsid w:val="00C335AD"/>
    <w:rsid w:val="00C34054"/>
    <w:rsid w:val="00C3696C"/>
    <w:rsid w:val="00C40A8B"/>
    <w:rsid w:val="00C4232D"/>
    <w:rsid w:val="00C42869"/>
    <w:rsid w:val="00C434FF"/>
    <w:rsid w:val="00C436E1"/>
    <w:rsid w:val="00C4771E"/>
    <w:rsid w:val="00C504A0"/>
    <w:rsid w:val="00C642C4"/>
    <w:rsid w:val="00C6578B"/>
    <w:rsid w:val="00C66101"/>
    <w:rsid w:val="00C732E8"/>
    <w:rsid w:val="00C80B0B"/>
    <w:rsid w:val="00C82B30"/>
    <w:rsid w:val="00C85CA9"/>
    <w:rsid w:val="00C868D0"/>
    <w:rsid w:val="00C91CC0"/>
    <w:rsid w:val="00CA2003"/>
    <w:rsid w:val="00CA4DC2"/>
    <w:rsid w:val="00CA6804"/>
    <w:rsid w:val="00CA6ECC"/>
    <w:rsid w:val="00CB3F6D"/>
    <w:rsid w:val="00CB545D"/>
    <w:rsid w:val="00CD4583"/>
    <w:rsid w:val="00CE014B"/>
    <w:rsid w:val="00CE202A"/>
    <w:rsid w:val="00CE6DA0"/>
    <w:rsid w:val="00CE7651"/>
    <w:rsid w:val="00CF394C"/>
    <w:rsid w:val="00CF3F64"/>
    <w:rsid w:val="00CF4795"/>
    <w:rsid w:val="00CF5274"/>
    <w:rsid w:val="00D019A6"/>
    <w:rsid w:val="00D02476"/>
    <w:rsid w:val="00D03E60"/>
    <w:rsid w:val="00D0564E"/>
    <w:rsid w:val="00D13270"/>
    <w:rsid w:val="00D1638D"/>
    <w:rsid w:val="00D17FB5"/>
    <w:rsid w:val="00D30E0D"/>
    <w:rsid w:val="00D30F96"/>
    <w:rsid w:val="00D35910"/>
    <w:rsid w:val="00D459F4"/>
    <w:rsid w:val="00D47A8B"/>
    <w:rsid w:val="00D51C4D"/>
    <w:rsid w:val="00D5425A"/>
    <w:rsid w:val="00D54D94"/>
    <w:rsid w:val="00D60C9A"/>
    <w:rsid w:val="00D62766"/>
    <w:rsid w:val="00D663D0"/>
    <w:rsid w:val="00D717AC"/>
    <w:rsid w:val="00D7263B"/>
    <w:rsid w:val="00D72AEE"/>
    <w:rsid w:val="00D736A5"/>
    <w:rsid w:val="00D825A4"/>
    <w:rsid w:val="00D83E3D"/>
    <w:rsid w:val="00D85BFD"/>
    <w:rsid w:val="00D90F3B"/>
    <w:rsid w:val="00D92B0D"/>
    <w:rsid w:val="00D93AF7"/>
    <w:rsid w:val="00D9587C"/>
    <w:rsid w:val="00DA63B8"/>
    <w:rsid w:val="00DB5C80"/>
    <w:rsid w:val="00DB6562"/>
    <w:rsid w:val="00DC18B1"/>
    <w:rsid w:val="00DC1B2E"/>
    <w:rsid w:val="00DD0E0B"/>
    <w:rsid w:val="00DD1701"/>
    <w:rsid w:val="00DD2CCC"/>
    <w:rsid w:val="00DE0108"/>
    <w:rsid w:val="00DE6986"/>
    <w:rsid w:val="00DE74D8"/>
    <w:rsid w:val="00DE767A"/>
    <w:rsid w:val="00DF0766"/>
    <w:rsid w:val="00DF1366"/>
    <w:rsid w:val="00DF4BA8"/>
    <w:rsid w:val="00E0085C"/>
    <w:rsid w:val="00E01652"/>
    <w:rsid w:val="00E04662"/>
    <w:rsid w:val="00E06965"/>
    <w:rsid w:val="00E1495F"/>
    <w:rsid w:val="00E217D0"/>
    <w:rsid w:val="00E258F7"/>
    <w:rsid w:val="00E2766C"/>
    <w:rsid w:val="00E30094"/>
    <w:rsid w:val="00E303FB"/>
    <w:rsid w:val="00E3160A"/>
    <w:rsid w:val="00E323D2"/>
    <w:rsid w:val="00E336F7"/>
    <w:rsid w:val="00E36ABD"/>
    <w:rsid w:val="00E377FD"/>
    <w:rsid w:val="00E433A2"/>
    <w:rsid w:val="00E43B3A"/>
    <w:rsid w:val="00E452CD"/>
    <w:rsid w:val="00E52554"/>
    <w:rsid w:val="00E54203"/>
    <w:rsid w:val="00E54982"/>
    <w:rsid w:val="00E571B4"/>
    <w:rsid w:val="00E577CF"/>
    <w:rsid w:val="00E60529"/>
    <w:rsid w:val="00E62E82"/>
    <w:rsid w:val="00E6418E"/>
    <w:rsid w:val="00E72CFC"/>
    <w:rsid w:val="00E73DA5"/>
    <w:rsid w:val="00E74012"/>
    <w:rsid w:val="00E75BD2"/>
    <w:rsid w:val="00E761C7"/>
    <w:rsid w:val="00E779F8"/>
    <w:rsid w:val="00E84690"/>
    <w:rsid w:val="00E87B09"/>
    <w:rsid w:val="00E90622"/>
    <w:rsid w:val="00E922D8"/>
    <w:rsid w:val="00E93243"/>
    <w:rsid w:val="00E97BC2"/>
    <w:rsid w:val="00E97E76"/>
    <w:rsid w:val="00EA6BF4"/>
    <w:rsid w:val="00EA7D51"/>
    <w:rsid w:val="00EA7DFA"/>
    <w:rsid w:val="00EB04DC"/>
    <w:rsid w:val="00EB1516"/>
    <w:rsid w:val="00EB17A7"/>
    <w:rsid w:val="00EB39C2"/>
    <w:rsid w:val="00EB3FB1"/>
    <w:rsid w:val="00EB5E7E"/>
    <w:rsid w:val="00EC14B0"/>
    <w:rsid w:val="00EC5A05"/>
    <w:rsid w:val="00ED3573"/>
    <w:rsid w:val="00ED38C3"/>
    <w:rsid w:val="00EE1EBB"/>
    <w:rsid w:val="00EE29C6"/>
    <w:rsid w:val="00EE5159"/>
    <w:rsid w:val="00EE7F65"/>
    <w:rsid w:val="00EF2957"/>
    <w:rsid w:val="00EF3082"/>
    <w:rsid w:val="00EF3E59"/>
    <w:rsid w:val="00EF5DC0"/>
    <w:rsid w:val="00EF651D"/>
    <w:rsid w:val="00EF79ED"/>
    <w:rsid w:val="00F0372F"/>
    <w:rsid w:val="00F062F3"/>
    <w:rsid w:val="00F0771B"/>
    <w:rsid w:val="00F15ECA"/>
    <w:rsid w:val="00F16CB4"/>
    <w:rsid w:val="00F3332A"/>
    <w:rsid w:val="00F41BEF"/>
    <w:rsid w:val="00F436E8"/>
    <w:rsid w:val="00F44767"/>
    <w:rsid w:val="00F447D7"/>
    <w:rsid w:val="00F45F13"/>
    <w:rsid w:val="00F628CF"/>
    <w:rsid w:val="00F63ED1"/>
    <w:rsid w:val="00F65361"/>
    <w:rsid w:val="00F66416"/>
    <w:rsid w:val="00F666ED"/>
    <w:rsid w:val="00F67B26"/>
    <w:rsid w:val="00F732CF"/>
    <w:rsid w:val="00F80E25"/>
    <w:rsid w:val="00F8196F"/>
    <w:rsid w:val="00F82C60"/>
    <w:rsid w:val="00F87F87"/>
    <w:rsid w:val="00F9218B"/>
    <w:rsid w:val="00F95CE5"/>
    <w:rsid w:val="00F97C51"/>
    <w:rsid w:val="00FA22C3"/>
    <w:rsid w:val="00FA2318"/>
    <w:rsid w:val="00FA56FC"/>
    <w:rsid w:val="00FA72E3"/>
    <w:rsid w:val="00FB05B1"/>
    <w:rsid w:val="00FB0688"/>
    <w:rsid w:val="00FB0B1D"/>
    <w:rsid w:val="00FB1FF2"/>
    <w:rsid w:val="00FC20BB"/>
    <w:rsid w:val="00FC7F75"/>
    <w:rsid w:val="00FD5ABD"/>
    <w:rsid w:val="00FD78A5"/>
    <w:rsid w:val="00FE1C60"/>
    <w:rsid w:val="00FE2FD1"/>
    <w:rsid w:val="00FE3445"/>
    <w:rsid w:val="00FE3F8C"/>
    <w:rsid w:val="00FF3CEA"/>
    <w:rsid w:val="00FF6564"/>
    <w:rsid w:val="00FF7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61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580A"/>
    <w:pPr>
      <w:jc w:val="both"/>
    </w:pPr>
    <w:rPr>
      <w:rFonts w:eastAsia="Times New Roman"/>
      <w:sz w:val="22"/>
      <w:szCs w:val="24"/>
    </w:rPr>
  </w:style>
  <w:style w:type="paragraph" w:styleId="Nadpis2">
    <w:name w:val="heading 2"/>
    <w:basedOn w:val="Normln"/>
    <w:next w:val="Normln"/>
    <w:link w:val="Nadpis2Char"/>
    <w:qFormat/>
    <w:rsid w:val="0054580A"/>
    <w:pPr>
      <w:keepNext/>
      <w:keepLines/>
      <w:spacing w:before="200"/>
      <w:outlineLvl w:val="1"/>
    </w:pPr>
    <w:rPr>
      <w:rFonts w:ascii="Cambria" w:eastAsia="Calibri" w:hAnsi="Cambria"/>
      <w:b/>
      <w:bCs/>
      <w:color w:val="4F81BD"/>
      <w:sz w:val="26"/>
      <w:szCs w:val="26"/>
    </w:rPr>
  </w:style>
  <w:style w:type="paragraph" w:styleId="Nadpis5">
    <w:name w:val="heading 5"/>
    <w:basedOn w:val="Normln"/>
    <w:next w:val="Normln"/>
    <w:link w:val="Nadpis5Char"/>
    <w:semiHidden/>
    <w:unhideWhenUsed/>
    <w:qFormat/>
    <w:locked/>
    <w:rsid w:val="000D6616"/>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semiHidden/>
    <w:unhideWhenUsed/>
    <w:qFormat/>
    <w:locked/>
    <w:rsid w:val="000D6616"/>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OFPTxt">
    <w:name w:val="AOFPTxt"/>
    <w:basedOn w:val="Normln"/>
    <w:rsid w:val="0054580A"/>
    <w:pPr>
      <w:spacing w:line="260" w:lineRule="atLeast"/>
      <w:jc w:val="center"/>
    </w:pPr>
    <w:rPr>
      <w:b/>
      <w:szCs w:val="20"/>
      <w:lang w:eastAsia="zh-CN"/>
    </w:rPr>
  </w:style>
  <w:style w:type="paragraph" w:customStyle="1" w:styleId="AOFPDate">
    <w:name w:val="AOFPDate"/>
    <w:basedOn w:val="AOFPTxt"/>
    <w:rsid w:val="0054580A"/>
  </w:style>
  <w:style w:type="paragraph" w:customStyle="1" w:styleId="AOFPTitle">
    <w:name w:val="AOFPTitle"/>
    <w:basedOn w:val="AOFPTxt"/>
    <w:rsid w:val="0054580A"/>
    <w:rPr>
      <w:caps/>
      <w:sz w:val="32"/>
    </w:rPr>
  </w:style>
  <w:style w:type="paragraph" w:customStyle="1" w:styleId="AONormal">
    <w:name w:val="AONormal"/>
    <w:link w:val="AONormalChar"/>
    <w:rsid w:val="0054580A"/>
    <w:pPr>
      <w:spacing w:line="260" w:lineRule="atLeast"/>
      <w:jc w:val="both"/>
    </w:pPr>
    <w:rPr>
      <w:rFonts w:eastAsia="Times New Roman"/>
      <w:sz w:val="22"/>
      <w:lang w:eastAsia="zh-CN"/>
    </w:rPr>
  </w:style>
  <w:style w:type="character" w:styleId="Odkaznakoment">
    <w:name w:val="annotation reference"/>
    <w:semiHidden/>
    <w:rsid w:val="0054580A"/>
    <w:rPr>
      <w:rFonts w:cs="Times New Roman"/>
      <w:vertAlign w:val="superscript"/>
    </w:rPr>
  </w:style>
  <w:style w:type="paragraph" w:styleId="Textkomente">
    <w:name w:val="annotation text"/>
    <w:basedOn w:val="AONormal"/>
    <w:link w:val="TextkomenteChar"/>
    <w:semiHidden/>
    <w:rsid w:val="0054580A"/>
    <w:pPr>
      <w:spacing w:line="240" w:lineRule="auto"/>
    </w:pPr>
    <w:rPr>
      <w:sz w:val="20"/>
    </w:rPr>
  </w:style>
  <w:style w:type="character" w:customStyle="1" w:styleId="TextkomenteChar">
    <w:name w:val="Text komentáře Char"/>
    <w:link w:val="Textkomente"/>
    <w:semiHidden/>
    <w:locked/>
    <w:rsid w:val="0054580A"/>
    <w:rPr>
      <w:rFonts w:ascii="Calibri" w:eastAsia="Times New Roman" w:hAnsi="Calibri" w:cs="Times New Roman"/>
      <w:sz w:val="20"/>
      <w:szCs w:val="20"/>
      <w:lang w:eastAsia="zh-CN"/>
    </w:rPr>
  </w:style>
  <w:style w:type="paragraph" w:customStyle="1" w:styleId="AODefHead">
    <w:name w:val="AODefHead"/>
    <w:basedOn w:val="Normln"/>
    <w:next w:val="AODefPara"/>
    <w:rsid w:val="0054580A"/>
    <w:pPr>
      <w:numPr>
        <w:numId w:val="1"/>
      </w:numPr>
      <w:spacing w:before="240" w:line="260" w:lineRule="atLeast"/>
      <w:outlineLvl w:val="5"/>
    </w:pPr>
    <w:rPr>
      <w:szCs w:val="20"/>
      <w:lang w:eastAsia="zh-CN"/>
    </w:rPr>
  </w:style>
  <w:style w:type="paragraph" w:customStyle="1" w:styleId="AODefPara">
    <w:name w:val="AODefPara"/>
    <w:basedOn w:val="AODefHead"/>
    <w:rsid w:val="0054580A"/>
    <w:pPr>
      <w:numPr>
        <w:ilvl w:val="1"/>
      </w:numPr>
      <w:outlineLvl w:val="6"/>
    </w:pPr>
  </w:style>
  <w:style w:type="paragraph" w:customStyle="1" w:styleId="AO1">
    <w:name w:val="AO(1)"/>
    <w:basedOn w:val="Normln"/>
    <w:next w:val="AODocTxt"/>
    <w:rsid w:val="0054580A"/>
    <w:pPr>
      <w:numPr>
        <w:numId w:val="2"/>
      </w:numPr>
      <w:spacing w:before="240" w:line="260" w:lineRule="atLeast"/>
    </w:pPr>
    <w:rPr>
      <w:szCs w:val="20"/>
      <w:lang w:eastAsia="zh-CN"/>
    </w:rPr>
  </w:style>
  <w:style w:type="paragraph" w:customStyle="1" w:styleId="AOA">
    <w:name w:val="AO(A)"/>
    <w:basedOn w:val="Normln"/>
    <w:next w:val="AODocTxt"/>
    <w:rsid w:val="0054580A"/>
    <w:pPr>
      <w:numPr>
        <w:numId w:val="3"/>
      </w:numPr>
      <w:spacing w:before="240" w:line="260" w:lineRule="atLeast"/>
    </w:pPr>
    <w:rPr>
      <w:szCs w:val="20"/>
      <w:lang w:eastAsia="zh-CN"/>
    </w:rPr>
  </w:style>
  <w:style w:type="paragraph" w:customStyle="1" w:styleId="AODocTxt">
    <w:name w:val="AODocTxt"/>
    <w:basedOn w:val="Normln"/>
    <w:rsid w:val="0054580A"/>
    <w:pPr>
      <w:numPr>
        <w:numId w:val="4"/>
      </w:numPr>
      <w:spacing w:before="240" w:line="260" w:lineRule="atLeast"/>
    </w:pPr>
    <w:rPr>
      <w:szCs w:val="20"/>
      <w:lang w:eastAsia="zh-CN"/>
    </w:rPr>
  </w:style>
  <w:style w:type="paragraph" w:customStyle="1" w:styleId="AODocTxtL1">
    <w:name w:val="AODocTxtL1"/>
    <w:basedOn w:val="AODocTxt"/>
    <w:rsid w:val="0054580A"/>
    <w:pPr>
      <w:numPr>
        <w:ilvl w:val="1"/>
      </w:numPr>
    </w:pPr>
  </w:style>
  <w:style w:type="paragraph" w:customStyle="1" w:styleId="AODocTxtL2">
    <w:name w:val="AODocTxtL2"/>
    <w:basedOn w:val="AODocTxt"/>
    <w:rsid w:val="0054580A"/>
    <w:pPr>
      <w:numPr>
        <w:ilvl w:val="2"/>
      </w:numPr>
    </w:pPr>
  </w:style>
  <w:style w:type="paragraph" w:customStyle="1" w:styleId="AODocTxtL3">
    <w:name w:val="AODocTxtL3"/>
    <w:basedOn w:val="AODocTxt"/>
    <w:rsid w:val="0054580A"/>
    <w:pPr>
      <w:numPr>
        <w:ilvl w:val="3"/>
      </w:numPr>
    </w:pPr>
  </w:style>
  <w:style w:type="paragraph" w:customStyle="1" w:styleId="AODocTxtL4">
    <w:name w:val="AODocTxtL4"/>
    <w:basedOn w:val="AODocTxt"/>
    <w:rsid w:val="0054580A"/>
    <w:pPr>
      <w:numPr>
        <w:ilvl w:val="4"/>
      </w:numPr>
    </w:pPr>
  </w:style>
  <w:style w:type="paragraph" w:customStyle="1" w:styleId="AODocTxtL5">
    <w:name w:val="AODocTxtL5"/>
    <w:basedOn w:val="AODocTxt"/>
    <w:rsid w:val="0054580A"/>
    <w:pPr>
      <w:numPr>
        <w:ilvl w:val="5"/>
      </w:numPr>
    </w:pPr>
  </w:style>
  <w:style w:type="paragraph" w:customStyle="1" w:styleId="AODocTxtL6">
    <w:name w:val="AODocTxtL6"/>
    <w:basedOn w:val="AODocTxt"/>
    <w:rsid w:val="0054580A"/>
    <w:pPr>
      <w:numPr>
        <w:ilvl w:val="6"/>
      </w:numPr>
    </w:pPr>
  </w:style>
  <w:style w:type="paragraph" w:customStyle="1" w:styleId="AODocTxtL7">
    <w:name w:val="AODocTxtL7"/>
    <w:basedOn w:val="AODocTxt"/>
    <w:rsid w:val="0054580A"/>
    <w:pPr>
      <w:numPr>
        <w:ilvl w:val="7"/>
      </w:numPr>
    </w:pPr>
  </w:style>
  <w:style w:type="paragraph" w:customStyle="1" w:styleId="AODocTxtL8">
    <w:name w:val="AODocTxtL8"/>
    <w:basedOn w:val="AODocTxt"/>
    <w:rsid w:val="0054580A"/>
    <w:pPr>
      <w:numPr>
        <w:ilvl w:val="8"/>
      </w:numPr>
    </w:pPr>
  </w:style>
  <w:style w:type="paragraph" w:customStyle="1" w:styleId="AOHead1">
    <w:name w:val="AOHead1"/>
    <w:basedOn w:val="Normln"/>
    <w:next w:val="AODocTxtL1"/>
    <w:rsid w:val="0054580A"/>
    <w:pPr>
      <w:keepNext/>
      <w:numPr>
        <w:numId w:val="5"/>
      </w:numPr>
      <w:spacing w:before="240" w:line="260" w:lineRule="atLeast"/>
      <w:outlineLvl w:val="0"/>
    </w:pPr>
    <w:rPr>
      <w:b/>
      <w:caps/>
      <w:kern w:val="28"/>
      <w:szCs w:val="20"/>
      <w:lang w:eastAsia="zh-CN"/>
    </w:rPr>
  </w:style>
  <w:style w:type="paragraph" w:customStyle="1" w:styleId="AOHead2">
    <w:name w:val="AOHead2"/>
    <w:basedOn w:val="Normln"/>
    <w:next w:val="AODocTxtL1"/>
    <w:rsid w:val="0054580A"/>
    <w:pPr>
      <w:keepNext/>
      <w:numPr>
        <w:ilvl w:val="1"/>
        <w:numId w:val="5"/>
      </w:numPr>
      <w:spacing w:before="240" w:line="260" w:lineRule="atLeast"/>
      <w:outlineLvl w:val="1"/>
    </w:pPr>
    <w:rPr>
      <w:b/>
      <w:szCs w:val="20"/>
      <w:lang w:eastAsia="zh-CN"/>
    </w:rPr>
  </w:style>
  <w:style w:type="paragraph" w:customStyle="1" w:styleId="AOHead3">
    <w:name w:val="AOHead3"/>
    <w:basedOn w:val="Normln"/>
    <w:next w:val="AODocTxtL2"/>
    <w:rsid w:val="0054580A"/>
    <w:pPr>
      <w:numPr>
        <w:ilvl w:val="2"/>
        <w:numId w:val="5"/>
      </w:numPr>
      <w:spacing w:before="240" w:line="260" w:lineRule="atLeast"/>
      <w:outlineLvl w:val="2"/>
    </w:pPr>
    <w:rPr>
      <w:szCs w:val="20"/>
      <w:lang w:eastAsia="zh-CN"/>
    </w:rPr>
  </w:style>
  <w:style w:type="paragraph" w:customStyle="1" w:styleId="AOHead4">
    <w:name w:val="AOHead4"/>
    <w:basedOn w:val="Normln"/>
    <w:next w:val="AODocTxtL3"/>
    <w:rsid w:val="0054580A"/>
    <w:pPr>
      <w:numPr>
        <w:ilvl w:val="3"/>
        <w:numId w:val="5"/>
      </w:numPr>
      <w:spacing w:before="240" w:line="260" w:lineRule="atLeast"/>
      <w:outlineLvl w:val="3"/>
    </w:pPr>
    <w:rPr>
      <w:szCs w:val="20"/>
      <w:lang w:eastAsia="zh-CN"/>
    </w:rPr>
  </w:style>
  <w:style w:type="paragraph" w:customStyle="1" w:styleId="AOHead5">
    <w:name w:val="AOHead5"/>
    <w:basedOn w:val="Normln"/>
    <w:next w:val="AODocTxtL4"/>
    <w:rsid w:val="0054580A"/>
    <w:pPr>
      <w:numPr>
        <w:ilvl w:val="4"/>
        <w:numId w:val="5"/>
      </w:numPr>
      <w:spacing w:before="240" w:line="260" w:lineRule="atLeast"/>
      <w:outlineLvl w:val="4"/>
    </w:pPr>
    <w:rPr>
      <w:szCs w:val="20"/>
      <w:lang w:eastAsia="zh-CN"/>
    </w:rPr>
  </w:style>
  <w:style w:type="paragraph" w:customStyle="1" w:styleId="AOHead6">
    <w:name w:val="AOHead6"/>
    <w:basedOn w:val="Normln"/>
    <w:next w:val="AODocTxtL5"/>
    <w:rsid w:val="0054580A"/>
    <w:pPr>
      <w:numPr>
        <w:ilvl w:val="5"/>
        <w:numId w:val="5"/>
      </w:numPr>
      <w:spacing w:before="240" w:line="260" w:lineRule="atLeast"/>
      <w:outlineLvl w:val="5"/>
    </w:pPr>
    <w:rPr>
      <w:szCs w:val="20"/>
      <w:lang w:eastAsia="zh-CN"/>
    </w:rPr>
  </w:style>
  <w:style w:type="paragraph" w:customStyle="1" w:styleId="AOAltHead2">
    <w:name w:val="AOAltHead2"/>
    <w:basedOn w:val="AOHead2"/>
    <w:next w:val="AODocTxtL1"/>
    <w:rsid w:val="0054580A"/>
    <w:pPr>
      <w:keepNext w:val="0"/>
    </w:pPr>
    <w:rPr>
      <w:b w:val="0"/>
    </w:rPr>
  </w:style>
  <w:style w:type="character" w:customStyle="1" w:styleId="AONormalChar">
    <w:name w:val="AONormal Char"/>
    <w:link w:val="AONormal"/>
    <w:locked/>
    <w:rsid w:val="0054580A"/>
    <w:rPr>
      <w:rFonts w:eastAsia="Times New Roman"/>
      <w:sz w:val="22"/>
      <w:lang w:val="cs-CZ" w:eastAsia="zh-CN" w:bidi="ar-SA"/>
    </w:rPr>
  </w:style>
  <w:style w:type="character" w:customStyle="1" w:styleId="platne1">
    <w:name w:val="platne1"/>
    <w:rsid w:val="0054580A"/>
    <w:rPr>
      <w:rFonts w:cs="Times New Roman"/>
    </w:rPr>
  </w:style>
  <w:style w:type="character" w:styleId="Siln">
    <w:name w:val="Strong"/>
    <w:aliases w:val="Sml.strana"/>
    <w:qFormat/>
    <w:rsid w:val="0054580A"/>
    <w:rPr>
      <w:rFonts w:ascii="Arial" w:hAnsi="Arial" w:cs="Times New Roman"/>
      <w:b/>
      <w:bCs/>
      <w:spacing w:val="60"/>
      <w:sz w:val="24"/>
    </w:rPr>
  </w:style>
  <w:style w:type="paragraph" w:customStyle="1" w:styleId="111-3rove">
    <w:name w:val="1.1.1-3 úroveň"/>
    <w:basedOn w:val="Normlnodsazen"/>
    <w:rsid w:val="0054580A"/>
    <w:pPr>
      <w:numPr>
        <w:ilvl w:val="2"/>
        <w:numId w:val="11"/>
      </w:numPr>
      <w:tabs>
        <w:tab w:val="left" w:pos="992"/>
      </w:tabs>
      <w:ind w:left="788"/>
    </w:pPr>
    <w:rPr>
      <w:rFonts w:ascii="Arial" w:hAnsi="Arial"/>
      <w:szCs w:val="22"/>
    </w:rPr>
  </w:style>
  <w:style w:type="paragraph" w:customStyle="1" w:styleId="slovn1rove">
    <w:name w:val="číslování 1.úroveň"/>
    <w:basedOn w:val="Nadpis2"/>
    <w:link w:val="slovn1roveChar"/>
    <w:rsid w:val="0054580A"/>
    <w:pPr>
      <w:keepLines w:val="0"/>
      <w:numPr>
        <w:numId w:val="11"/>
      </w:numPr>
      <w:tabs>
        <w:tab w:val="left" w:pos="357"/>
        <w:tab w:val="left" w:pos="1134"/>
      </w:tabs>
      <w:spacing w:before="0" w:after="120"/>
      <w:ind w:left="357" w:hanging="357"/>
    </w:pPr>
    <w:rPr>
      <w:rFonts w:ascii="Calibri" w:eastAsia="Times New Roman" w:hAnsi="Calibri"/>
      <w:bCs w:val="0"/>
      <w:color w:val="auto"/>
      <w:sz w:val="24"/>
      <w:szCs w:val="20"/>
      <w:u w:val="single"/>
    </w:rPr>
  </w:style>
  <w:style w:type="character" w:customStyle="1" w:styleId="slovn1roveChar">
    <w:name w:val="číslování 1.úroveň Char"/>
    <w:link w:val="slovn1rove"/>
    <w:locked/>
    <w:rsid w:val="0054580A"/>
    <w:rPr>
      <w:rFonts w:ascii="Calibri" w:eastAsia="Times New Roman" w:hAnsi="Calibri" w:cs="Times New Roman"/>
      <w:b/>
      <w:sz w:val="24"/>
      <w:u w:val="single"/>
      <w:lang w:eastAsia="cs-CZ"/>
    </w:rPr>
  </w:style>
  <w:style w:type="paragraph" w:customStyle="1" w:styleId="slovn2rove">
    <w:name w:val="číslování 2.úroveň"/>
    <w:basedOn w:val="Normlnodsazen"/>
    <w:link w:val="slovn2roveChar"/>
    <w:rsid w:val="0054580A"/>
    <w:pPr>
      <w:numPr>
        <w:ilvl w:val="1"/>
        <w:numId w:val="11"/>
      </w:numPr>
      <w:tabs>
        <w:tab w:val="left" w:pos="964"/>
      </w:tabs>
      <w:spacing w:before="120" w:after="120"/>
    </w:pPr>
    <w:rPr>
      <w:szCs w:val="22"/>
    </w:rPr>
  </w:style>
  <w:style w:type="character" w:customStyle="1" w:styleId="slovn2roveChar">
    <w:name w:val="číslování 2.úroveň Char"/>
    <w:link w:val="slovn2rove"/>
    <w:locked/>
    <w:rsid w:val="0054580A"/>
    <w:rPr>
      <w:rFonts w:eastAsia="Times New Roman"/>
      <w:sz w:val="22"/>
      <w:szCs w:val="22"/>
    </w:rPr>
  </w:style>
  <w:style w:type="paragraph" w:customStyle="1" w:styleId="Textodstavce">
    <w:name w:val="Text odstavce"/>
    <w:basedOn w:val="Normln"/>
    <w:link w:val="TextodstavceChar"/>
    <w:rsid w:val="0054580A"/>
    <w:pPr>
      <w:ind w:left="992"/>
    </w:pPr>
    <w:rPr>
      <w:rFonts w:ascii="Arial" w:hAnsi="Arial"/>
      <w:snapToGrid w:val="0"/>
      <w:sz w:val="20"/>
      <w:szCs w:val="20"/>
    </w:rPr>
  </w:style>
  <w:style w:type="character" w:customStyle="1" w:styleId="TextodstavceChar">
    <w:name w:val="Text odstavce Char"/>
    <w:link w:val="Textodstavce"/>
    <w:locked/>
    <w:rsid w:val="0054580A"/>
    <w:rPr>
      <w:rFonts w:ascii="Arial" w:eastAsia="Times New Roman" w:hAnsi="Arial" w:cs="Times New Roman"/>
      <w:snapToGrid w:val="0"/>
      <w:lang w:eastAsia="cs-CZ"/>
    </w:rPr>
  </w:style>
  <w:style w:type="paragraph" w:customStyle="1" w:styleId="psmena0">
    <w:name w:val="písmena"/>
    <w:basedOn w:val="Normln"/>
    <w:link w:val="psmenaChar"/>
    <w:rsid w:val="0054580A"/>
    <w:pPr>
      <w:keepNext/>
      <w:widowControl w:val="0"/>
      <w:numPr>
        <w:numId w:val="12"/>
      </w:numPr>
      <w:tabs>
        <w:tab w:val="left" w:pos="992"/>
        <w:tab w:val="left" w:pos="1418"/>
      </w:tabs>
      <w:ind w:left="1418" w:hanging="425"/>
      <w:outlineLvl w:val="3"/>
    </w:pPr>
    <w:rPr>
      <w:snapToGrid w:val="0"/>
      <w:sz w:val="20"/>
      <w:szCs w:val="20"/>
    </w:rPr>
  </w:style>
  <w:style w:type="paragraph" w:customStyle="1" w:styleId="odrka">
    <w:name w:val="odrážka"/>
    <w:basedOn w:val="Textodstavce"/>
    <w:link w:val="odrkaChar"/>
    <w:rsid w:val="0054580A"/>
    <w:pPr>
      <w:numPr>
        <w:numId w:val="13"/>
      </w:numPr>
      <w:tabs>
        <w:tab w:val="left" w:pos="1843"/>
      </w:tabs>
      <w:ind w:left="1843" w:hanging="425"/>
    </w:pPr>
    <w:rPr>
      <w:rFonts w:ascii="Calibri" w:hAnsi="Calibri"/>
    </w:rPr>
  </w:style>
  <w:style w:type="character" w:customStyle="1" w:styleId="psmenaChar">
    <w:name w:val="písmena Char"/>
    <w:link w:val="psmena0"/>
    <w:locked/>
    <w:rsid w:val="0054580A"/>
    <w:rPr>
      <w:rFonts w:ascii="Calibri" w:eastAsia="Times New Roman" w:hAnsi="Calibri" w:cs="Times New Roman"/>
      <w:snapToGrid w:val="0"/>
      <w:lang w:eastAsia="cs-CZ"/>
    </w:rPr>
  </w:style>
  <w:style w:type="character" w:customStyle="1" w:styleId="odrkaChar">
    <w:name w:val="odrážka Char"/>
    <w:link w:val="odrka"/>
    <w:locked/>
    <w:rsid w:val="0054580A"/>
    <w:rPr>
      <w:rFonts w:ascii="Calibri" w:eastAsia="Times New Roman" w:hAnsi="Calibri" w:cs="Times New Roman"/>
      <w:snapToGrid w:val="0"/>
      <w:lang w:eastAsia="cs-CZ"/>
    </w:rPr>
  </w:style>
  <w:style w:type="paragraph" w:customStyle="1" w:styleId="111">
    <w:name w:val="1.1.1"/>
    <w:basedOn w:val="111-3rove"/>
    <w:link w:val="111Char"/>
    <w:rsid w:val="0054580A"/>
    <w:rPr>
      <w:rFonts w:ascii="Calibri" w:hAnsi="Calibri"/>
      <w:snapToGrid w:val="0"/>
      <w:sz w:val="20"/>
      <w:szCs w:val="20"/>
    </w:rPr>
  </w:style>
  <w:style w:type="character" w:customStyle="1" w:styleId="111Char">
    <w:name w:val="1.1.1 Char"/>
    <w:link w:val="111"/>
    <w:locked/>
    <w:rsid w:val="0054580A"/>
    <w:rPr>
      <w:rFonts w:ascii="Calibri" w:eastAsia="Times New Roman" w:hAnsi="Calibri" w:cs="Times New Roman"/>
      <w:snapToGrid w:val="0"/>
      <w:lang w:eastAsia="cs-CZ"/>
    </w:rPr>
  </w:style>
  <w:style w:type="paragraph" w:styleId="Normlnodsazen">
    <w:name w:val="Normal Indent"/>
    <w:basedOn w:val="Normln"/>
    <w:semiHidden/>
    <w:rsid w:val="0054580A"/>
    <w:pPr>
      <w:ind w:left="708"/>
    </w:pPr>
  </w:style>
  <w:style w:type="character" w:customStyle="1" w:styleId="Nadpis2Char">
    <w:name w:val="Nadpis 2 Char"/>
    <w:link w:val="Nadpis2"/>
    <w:semiHidden/>
    <w:locked/>
    <w:rsid w:val="0054580A"/>
    <w:rPr>
      <w:rFonts w:ascii="Cambria" w:hAnsi="Cambria" w:cs="Times New Roman"/>
      <w:b/>
      <w:bCs/>
      <w:color w:val="4F81BD"/>
      <w:sz w:val="26"/>
      <w:szCs w:val="26"/>
      <w:lang w:eastAsia="cs-CZ"/>
    </w:rPr>
  </w:style>
  <w:style w:type="paragraph" w:styleId="Textbubliny">
    <w:name w:val="Balloon Text"/>
    <w:basedOn w:val="Normln"/>
    <w:link w:val="TextbublinyChar"/>
    <w:semiHidden/>
    <w:rsid w:val="0054580A"/>
    <w:rPr>
      <w:rFonts w:ascii="Tahoma" w:hAnsi="Tahoma"/>
      <w:sz w:val="16"/>
      <w:szCs w:val="16"/>
    </w:rPr>
  </w:style>
  <w:style w:type="character" w:customStyle="1" w:styleId="TextbublinyChar">
    <w:name w:val="Text bubliny Char"/>
    <w:link w:val="Textbubliny"/>
    <w:semiHidden/>
    <w:locked/>
    <w:rsid w:val="0054580A"/>
    <w:rPr>
      <w:rFonts w:ascii="Tahoma" w:eastAsia="Times New Roman" w:hAnsi="Tahoma" w:cs="Tahoma"/>
      <w:sz w:val="16"/>
      <w:szCs w:val="16"/>
      <w:lang w:eastAsia="cs-CZ"/>
    </w:rPr>
  </w:style>
  <w:style w:type="paragraph" w:styleId="Pedmtkomente">
    <w:name w:val="annotation subject"/>
    <w:basedOn w:val="Textkomente"/>
    <w:next w:val="Textkomente"/>
    <w:link w:val="PedmtkomenteChar"/>
    <w:rsid w:val="00BF4047"/>
    <w:rPr>
      <w:b/>
      <w:bCs/>
    </w:rPr>
  </w:style>
  <w:style w:type="character" w:customStyle="1" w:styleId="PedmtkomenteChar">
    <w:name w:val="Předmět komentáře Char"/>
    <w:link w:val="Pedmtkomente"/>
    <w:rsid w:val="00BF4047"/>
    <w:rPr>
      <w:rFonts w:ascii="Calibri" w:eastAsia="Times New Roman" w:hAnsi="Calibri" w:cs="Times New Roman"/>
      <w:b/>
      <w:bCs/>
      <w:sz w:val="20"/>
      <w:szCs w:val="20"/>
      <w:lang w:eastAsia="zh-CN"/>
    </w:rPr>
  </w:style>
  <w:style w:type="paragraph" w:styleId="Odstavecseseznamem">
    <w:name w:val="List Paragraph"/>
    <w:basedOn w:val="Normln"/>
    <w:uiPriority w:val="34"/>
    <w:qFormat/>
    <w:rsid w:val="00786C41"/>
    <w:pPr>
      <w:ind w:left="708"/>
      <w:jc w:val="left"/>
    </w:pPr>
    <w:rPr>
      <w:rFonts w:ascii="Arial" w:hAnsi="Arial" w:cs="Arial"/>
      <w:szCs w:val="22"/>
    </w:rPr>
  </w:style>
  <w:style w:type="character" w:styleId="Hypertextovodkaz">
    <w:name w:val="Hyperlink"/>
    <w:basedOn w:val="Standardnpsmoodstavce"/>
    <w:rsid w:val="009B403B"/>
    <w:rPr>
      <w:color w:val="0563C1" w:themeColor="hyperlink"/>
      <w:u w:val="single"/>
    </w:rPr>
  </w:style>
  <w:style w:type="paragraph" w:styleId="Zhlav">
    <w:name w:val="header"/>
    <w:basedOn w:val="Normln"/>
    <w:link w:val="ZhlavChar"/>
    <w:unhideWhenUsed/>
    <w:rsid w:val="001E2A70"/>
    <w:pPr>
      <w:tabs>
        <w:tab w:val="center" w:pos="4703"/>
        <w:tab w:val="right" w:pos="9406"/>
      </w:tabs>
    </w:pPr>
  </w:style>
  <w:style w:type="character" w:customStyle="1" w:styleId="ZhlavChar">
    <w:name w:val="Záhlaví Char"/>
    <w:basedOn w:val="Standardnpsmoodstavce"/>
    <w:link w:val="Zhlav"/>
    <w:rsid w:val="001E2A70"/>
    <w:rPr>
      <w:rFonts w:eastAsia="Times New Roman"/>
      <w:sz w:val="22"/>
      <w:szCs w:val="24"/>
    </w:rPr>
  </w:style>
  <w:style w:type="paragraph" w:styleId="Zpat">
    <w:name w:val="footer"/>
    <w:basedOn w:val="Normln"/>
    <w:link w:val="ZpatChar"/>
    <w:unhideWhenUsed/>
    <w:rsid w:val="001E2A70"/>
    <w:pPr>
      <w:tabs>
        <w:tab w:val="center" w:pos="4703"/>
        <w:tab w:val="right" w:pos="9406"/>
      </w:tabs>
    </w:pPr>
  </w:style>
  <w:style w:type="character" w:customStyle="1" w:styleId="ZpatChar">
    <w:name w:val="Zápatí Char"/>
    <w:basedOn w:val="Standardnpsmoodstavce"/>
    <w:link w:val="Zpat"/>
    <w:rsid w:val="001E2A70"/>
    <w:rPr>
      <w:rFonts w:eastAsia="Times New Roman"/>
      <w:sz w:val="22"/>
      <w:szCs w:val="24"/>
    </w:rPr>
  </w:style>
  <w:style w:type="paragraph" w:styleId="Bezmezer">
    <w:name w:val="No Spacing"/>
    <w:uiPriority w:val="1"/>
    <w:qFormat/>
    <w:rsid w:val="00414F8D"/>
    <w:rPr>
      <w:rFonts w:asciiTheme="minorHAnsi" w:eastAsiaTheme="minorHAnsi" w:hAnsiTheme="minorHAnsi" w:cstheme="minorBidi"/>
      <w:sz w:val="22"/>
      <w:szCs w:val="22"/>
      <w:lang w:eastAsia="en-US"/>
    </w:rPr>
  </w:style>
  <w:style w:type="paragraph" w:customStyle="1" w:styleId="NADPIS">
    <w:name w:val="NADPIS"/>
    <w:basedOn w:val="Normln"/>
    <w:next w:val="PODNADPIS"/>
    <w:qFormat/>
    <w:rsid w:val="00414F8D"/>
    <w:pPr>
      <w:numPr>
        <w:numId w:val="23"/>
      </w:numPr>
      <w:spacing w:after="120"/>
      <w:jc w:val="left"/>
      <w:outlineLvl w:val="0"/>
    </w:pPr>
    <w:rPr>
      <w:rFonts w:ascii="Times New Roman" w:hAnsi="Times New Roman"/>
      <w:b/>
      <w:i/>
      <w:caps/>
      <w:szCs w:val="20"/>
    </w:rPr>
  </w:style>
  <w:style w:type="paragraph" w:customStyle="1" w:styleId="LNEK">
    <w:name w:val="ČLÁNEK"/>
    <w:basedOn w:val="Normln"/>
    <w:rsid w:val="00414F8D"/>
    <w:pPr>
      <w:numPr>
        <w:ilvl w:val="2"/>
        <w:numId w:val="23"/>
      </w:numPr>
      <w:spacing w:after="120"/>
      <w:outlineLvl w:val="2"/>
    </w:pPr>
    <w:rPr>
      <w:rFonts w:ascii="Times New Roman" w:hAnsi="Times New Roman"/>
      <w:szCs w:val="20"/>
    </w:rPr>
  </w:style>
  <w:style w:type="paragraph" w:customStyle="1" w:styleId="PSMENA">
    <w:name w:val="PÍSMENA"/>
    <w:basedOn w:val="Normln"/>
    <w:rsid w:val="00414F8D"/>
    <w:pPr>
      <w:numPr>
        <w:ilvl w:val="3"/>
        <w:numId w:val="23"/>
      </w:numPr>
      <w:spacing w:after="120"/>
      <w:outlineLvl w:val="3"/>
    </w:pPr>
    <w:rPr>
      <w:rFonts w:ascii="Times New Roman" w:hAnsi="Times New Roman"/>
      <w:szCs w:val="20"/>
    </w:rPr>
  </w:style>
  <w:style w:type="paragraph" w:customStyle="1" w:styleId="PODNADPIS">
    <w:name w:val="PODNADPIS"/>
    <w:basedOn w:val="Normln"/>
    <w:next w:val="LNEK"/>
    <w:qFormat/>
    <w:rsid w:val="00414F8D"/>
    <w:pPr>
      <w:numPr>
        <w:ilvl w:val="1"/>
        <w:numId w:val="23"/>
      </w:numPr>
      <w:spacing w:after="120"/>
      <w:jc w:val="left"/>
      <w:outlineLvl w:val="1"/>
    </w:pPr>
    <w:rPr>
      <w:rFonts w:ascii="Times New Roman" w:hAnsi="Times New Roman"/>
      <w:b/>
      <w:szCs w:val="20"/>
    </w:rPr>
  </w:style>
  <w:style w:type="paragraph" w:customStyle="1" w:styleId="Nadpis1-BS">
    <w:name w:val="Nadpis 1 - BS"/>
    <w:next w:val="Nadpis2-BS"/>
    <w:qFormat/>
    <w:rsid w:val="00414F8D"/>
    <w:pPr>
      <w:numPr>
        <w:numId w:val="24"/>
      </w:numPr>
      <w:spacing w:before="240" w:after="60"/>
    </w:pPr>
    <w:rPr>
      <w:rFonts w:ascii="Times New Roman" w:eastAsia="Times New Roman" w:hAnsi="Times New Roman" w:cs="Calibri"/>
      <w:b/>
      <w:sz w:val="21"/>
      <w:szCs w:val="22"/>
    </w:rPr>
  </w:style>
  <w:style w:type="paragraph" w:customStyle="1" w:styleId="Nadpis2-BS">
    <w:name w:val="Nadpis 2 - BS"/>
    <w:basedOn w:val="Nadpis1-BS"/>
    <w:link w:val="Nadpis2-BSChar"/>
    <w:qFormat/>
    <w:rsid w:val="00414F8D"/>
    <w:pPr>
      <w:numPr>
        <w:ilvl w:val="1"/>
      </w:numPr>
      <w:jc w:val="both"/>
    </w:pPr>
    <w:rPr>
      <w:b w:val="0"/>
    </w:rPr>
  </w:style>
  <w:style w:type="paragraph" w:customStyle="1" w:styleId="Nadpis4-BS">
    <w:name w:val="Nadpis 4 - BS"/>
    <w:basedOn w:val="Nadpis2-BS"/>
    <w:qFormat/>
    <w:rsid w:val="00414F8D"/>
    <w:pPr>
      <w:numPr>
        <w:ilvl w:val="3"/>
      </w:numPr>
      <w:tabs>
        <w:tab w:val="clear" w:pos="1134"/>
        <w:tab w:val="left" w:pos="1843"/>
      </w:tabs>
    </w:pPr>
  </w:style>
  <w:style w:type="paragraph" w:customStyle="1" w:styleId="Nadpis5-BS">
    <w:name w:val="Nadpis 5 - BS"/>
    <w:basedOn w:val="Nadpis4-BS"/>
    <w:qFormat/>
    <w:rsid w:val="00414F8D"/>
    <w:pPr>
      <w:numPr>
        <w:ilvl w:val="4"/>
      </w:numPr>
      <w:tabs>
        <w:tab w:val="clear" w:pos="1134"/>
      </w:tabs>
    </w:pPr>
  </w:style>
  <w:style w:type="character" w:customStyle="1" w:styleId="Nadpis2-BSChar">
    <w:name w:val="Nadpis 2 - BS Char"/>
    <w:link w:val="Nadpis2-BS"/>
    <w:rsid w:val="00414F8D"/>
    <w:rPr>
      <w:rFonts w:ascii="Times New Roman" w:eastAsia="Times New Roman" w:hAnsi="Times New Roman" w:cs="Calibri"/>
      <w:sz w:val="21"/>
      <w:szCs w:val="22"/>
    </w:rPr>
  </w:style>
  <w:style w:type="paragraph" w:customStyle="1" w:styleId="Nadpis3-BS">
    <w:name w:val="Nadpis 3 -BS"/>
    <w:basedOn w:val="Nadpis2-BS"/>
    <w:qFormat/>
    <w:rsid w:val="00414F8D"/>
    <w:pPr>
      <w:numPr>
        <w:ilvl w:val="2"/>
      </w:numPr>
      <w:tabs>
        <w:tab w:val="clear" w:pos="1135"/>
        <w:tab w:val="num" w:pos="360"/>
      </w:tabs>
    </w:pPr>
  </w:style>
  <w:style w:type="paragraph" w:styleId="Revize">
    <w:name w:val="Revision"/>
    <w:hidden/>
    <w:uiPriority w:val="99"/>
    <w:semiHidden/>
    <w:rsid w:val="00414F8D"/>
    <w:rPr>
      <w:rFonts w:eastAsia="Times New Roman"/>
      <w:sz w:val="22"/>
      <w:szCs w:val="24"/>
    </w:rPr>
  </w:style>
  <w:style w:type="character" w:customStyle="1" w:styleId="Nadpis5Char">
    <w:name w:val="Nadpis 5 Char"/>
    <w:basedOn w:val="Standardnpsmoodstavce"/>
    <w:link w:val="Nadpis5"/>
    <w:semiHidden/>
    <w:rsid w:val="000D6616"/>
    <w:rPr>
      <w:rFonts w:asciiTheme="majorHAnsi" w:eastAsiaTheme="majorEastAsia" w:hAnsiTheme="majorHAnsi" w:cstheme="majorBidi"/>
      <w:color w:val="2F5496" w:themeColor="accent1" w:themeShade="BF"/>
      <w:sz w:val="22"/>
      <w:szCs w:val="24"/>
    </w:rPr>
  </w:style>
  <w:style w:type="character" w:customStyle="1" w:styleId="Nadpis6Char">
    <w:name w:val="Nadpis 6 Char"/>
    <w:basedOn w:val="Standardnpsmoodstavce"/>
    <w:link w:val="Nadpis6"/>
    <w:semiHidden/>
    <w:rsid w:val="000D6616"/>
    <w:rPr>
      <w:rFonts w:asciiTheme="majorHAnsi" w:eastAsiaTheme="majorEastAsia" w:hAnsiTheme="majorHAnsi" w:cstheme="majorBidi"/>
      <w:color w:val="1F3763"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6289">
      <w:bodyDiv w:val="1"/>
      <w:marLeft w:val="0"/>
      <w:marRight w:val="0"/>
      <w:marTop w:val="0"/>
      <w:marBottom w:val="0"/>
      <w:divBdr>
        <w:top w:val="none" w:sz="0" w:space="0" w:color="auto"/>
        <w:left w:val="none" w:sz="0" w:space="0" w:color="auto"/>
        <w:bottom w:val="none" w:sz="0" w:space="0" w:color="auto"/>
        <w:right w:val="none" w:sz="0" w:space="0" w:color="auto"/>
      </w:divBdr>
    </w:div>
    <w:div w:id="170461231">
      <w:bodyDiv w:val="1"/>
      <w:marLeft w:val="0"/>
      <w:marRight w:val="0"/>
      <w:marTop w:val="0"/>
      <w:marBottom w:val="0"/>
      <w:divBdr>
        <w:top w:val="none" w:sz="0" w:space="0" w:color="auto"/>
        <w:left w:val="none" w:sz="0" w:space="0" w:color="auto"/>
        <w:bottom w:val="none" w:sz="0" w:space="0" w:color="auto"/>
        <w:right w:val="none" w:sz="0" w:space="0" w:color="auto"/>
      </w:divBdr>
    </w:div>
    <w:div w:id="198249105">
      <w:bodyDiv w:val="1"/>
      <w:marLeft w:val="0"/>
      <w:marRight w:val="0"/>
      <w:marTop w:val="0"/>
      <w:marBottom w:val="0"/>
      <w:divBdr>
        <w:top w:val="none" w:sz="0" w:space="0" w:color="auto"/>
        <w:left w:val="none" w:sz="0" w:space="0" w:color="auto"/>
        <w:bottom w:val="none" w:sz="0" w:space="0" w:color="auto"/>
        <w:right w:val="none" w:sz="0" w:space="0" w:color="auto"/>
      </w:divBdr>
    </w:div>
    <w:div w:id="201794117">
      <w:bodyDiv w:val="1"/>
      <w:marLeft w:val="0"/>
      <w:marRight w:val="0"/>
      <w:marTop w:val="0"/>
      <w:marBottom w:val="0"/>
      <w:divBdr>
        <w:top w:val="none" w:sz="0" w:space="0" w:color="auto"/>
        <w:left w:val="none" w:sz="0" w:space="0" w:color="auto"/>
        <w:bottom w:val="none" w:sz="0" w:space="0" w:color="auto"/>
        <w:right w:val="none" w:sz="0" w:space="0" w:color="auto"/>
      </w:divBdr>
    </w:div>
    <w:div w:id="303438624">
      <w:bodyDiv w:val="1"/>
      <w:marLeft w:val="0"/>
      <w:marRight w:val="0"/>
      <w:marTop w:val="0"/>
      <w:marBottom w:val="0"/>
      <w:divBdr>
        <w:top w:val="none" w:sz="0" w:space="0" w:color="auto"/>
        <w:left w:val="none" w:sz="0" w:space="0" w:color="auto"/>
        <w:bottom w:val="none" w:sz="0" w:space="0" w:color="auto"/>
        <w:right w:val="none" w:sz="0" w:space="0" w:color="auto"/>
      </w:divBdr>
    </w:div>
    <w:div w:id="333725115">
      <w:bodyDiv w:val="1"/>
      <w:marLeft w:val="0"/>
      <w:marRight w:val="0"/>
      <w:marTop w:val="0"/>
      <w:marBottom w:val="0"/>
      <w:divBdr>
        <w:top w:val="none" w:sz="0" w:space="0" w:color="auto"/>
        <w:left w:val="none" w:sz="0" w:space="0" w:color="auto"/>
        <w:bottom w:val="none" w:sz="0" w:space="0" w:color="auto"/>
        <w:right w:val="none" w:sz="0" w:space="0" w:color="auto"/>
      </w:divBdr>
    </w:div>
    <w:div w:id="370617285">
      <w:bodyDiv w:val="1"/>
      <w:marLeft w:val="0"/>
      <w:marRight w:val="0"/>
      <w:marTop w:val="0"/>
      <w:marBottom w:val="0"/>
      <w:divBdr>
        <w:top w:val="none" w:sz="0" w:space="0" w:color="auto"/>
        <w:left w:val="none" w:sz="0" w:space="0" w:color="auto"/>
        <w:bottom w:val="none" w:sz="0" w:space="0" w:color="auto"/>
        <w:right w:val="none" w:sz="0" w:space="0" w:color="auto"/>
      </w:divBdr>
    </w:div>
    <w:div w:id="478304529">
      <w:bodyDiv w:val="1"/>
      <w:marLeft w:val="0"/>
      <w:marRight w:val="0"/>
      <w:marTop w:val="0"/>
      <w:marBottom w:val="0"/>
      <w:divBdr>
        <w:top w:val="none" w:sz="0" w:space="0" w:color="auto"/>
        <w:left w:val="none" w:sz="0" w:space="0" w:color="auto"/>
        <w:bottom w:val="none" w:sz="0" w:space="0" w:color="auto"/>
        <w:right w:val="none" w:sz="0" w:space="0" w:color="auto"/>
      </w:divBdr>
    </w:div>
    <w:div w:id="676466879">
      <w:bodyDiv w:val="1"/>
      <w:marLeft w:val="0"/>
      <w:marRight w:val="0"/>
      <w:marTop w:val="0"/>
      <w:marBottom w:val="0"/>
      <w:divBdr>
        <w:top w:val="none" w:sz="0" w:space="0" w:color="auto"/>
        <w:left w:val="none" w:sz="0" w:space="0" w:color="auto"/>
        <w:bottom w:val="none" w:sz="0" w:space="0" w:color="auto"/>
        <w:right w:val="none" w:sz="0" w:space="0" w:color="auto"/>
      </w:divBdr>
    </w:div>
    <w:div w:id="1268730199">
      <w:bodyDiv w:val="1"/>
      <w:marLeft w:val="0"/>
      <w:marRight w:val="0"/>
      <w:marTop w:val="0"/>
      <w:marBottom w:val="0"/>
      <w:divBdr>
        <w:top w:val="none" w:sz="0" w:space="0" w:color="auto"/>
        <w:left w:val="none" w:sz="0" w:space="0" w:color="auto"/>
        <w:bottom w:val="none" w:sz="0" w:space="0" w:color="auto"/>
        <w:right w:val="none" w:sz="0" w:space="0" w:color="auto"/>
      </w:divBdr>
    </w:div>
    <w:div w:id="1301425846">
      <w:bodyDiv w:val="1"/>
      <w:marLeft w:val="0"/>
      <w:marRight w:val="0"/>
      <w:marTop w:val="0"/>
      <w:marBottom w:val="0"/>
      <w:divBdr>
        <w:top w:val="none" w:sz="0" w:space="0" w:color="auto"/>
        <w:left w:val="none" w:sz="0" w:space="0" w:color="auto"/>
        <w:bottom w:val="none" w:sz="0" w:space="0" w:color="auto"/>
        <w:right w:val="none" w:sz="0" w:space="0" w:color="auto"/>
      </w:divBdr>
    </w:div>
    <w:div w:id="1545941855">
      <w:bodyDiv w:val="1"/>
      <w:marLeft w:val="0"/>
      <w:marRight w:val="0"/>
      <w:marTop w:val="0"/>
      <w:marBottom w:val="0"/>
      <w:divBdr>
        <w:top w:val="none" w:sz="0" w:space="0" w:color="auto"/>
        <w:left w:val="none" w:sz="0" w:space="0" w:color="auto"/>
        <w:bottom w:val="none" w:sz="0" w:space="0" w:color="auto"/>
        <w:right w:val="none" w:sz="0" w:space="0" w:color="auto"/>
      </w:divBdr>
    </w:div>
    <w:div w:id="1895193977">
      <w:bodyDiv w:val="1"/>
      <w:marLeft w:val="0"/>
      <w:marRight w:val="0"/>
      <w:marTop w:val="0"/>
      <w:marBottom w:val="0"/>
      <w:divBdr>
        <w:top w:val="none" w:sz="0" w:space="0" w:color="auto"/>
        <w:left w:val="none" w:sz="0" w:space="0" w:color="auto"/>
        <w:bottom w:val="none" w:sz="0" w:space="0" w:color="auto"/>
        <w:right w:val="none" w:sz="0" w:space="0" w:color="auto"/>
      </w:divBdr>
      <w:divsChild>
        <w:div w:id="321281728">
          <w:marLeft w:val="0"/>
          <w:marRight w:val="0"/>
          <w:marTop w:val="0"/>
          <w:marBottom w:val="0"/>
          <w:divBdr>
            <w:top w:val="none" w:sz="0" w:space="0" w:color="auto"/>
            <w:left w:val="none" w:sz="0" w:space="0" w:color="auto"/>
            <w:bottom w:val="none" w:sz="0" w:space="0" w:color="auto"/>
            <w:right w:val="none" w:sz="0" w:space="0" w:color="auto"/>
          </w:divBdr>
          <w:divsChild>
            <w:div w:id="1835729013">
              <w:marLeft w:val="0"/>
              <w:marRight w:val="0"/>
              <w:marTop w:val="0"/>
              <w:marBottom w:val="0"/>
              <w:divBdr>
                <w:top w:val="none" w:sz="0" w:space="0" w:color="auto"/>
                <w:left w:val="none" w:sz="0" w:space="0" w:color="auto"/>
                <w:bottom w:val="none" w:sz="0" w:space="0" w:color="auto"/>
                <w:right w:val="none" w:sz="0" w:space="0" w:color="auto"/>
              </w:divBdr>
              <w:divsChild>
                <w:div w:id="652371965">
                  <w:marLeft w:val="0"/>
                  <w:marRight w:val="0"/>
                  <w:marTop w:val="0"/>
                  <w:marBottom w:val="0"/>
                  <w:divBdr>
                    <w:top w:val="none" w:sz="0" w:space="0" w:color="auto"/>
                    <w:left w:val="none" w:sz="0" w:space="0" w:color="auto"/>
                    <w:bottom w:val="none" w:sz="0" w:space="0" w:color="auto"/>
                    <w:right w:val="none" w:sz="0" w:space="0" w:color="auto"/>
                  </w:divBdr>
                  <w:divsChild>
                    <w:div w:id="1049765435">
                      <w:marLeft w:val="0"/>
                      <w:marRight w:val="0"/>
                      <w:marTop w:val="0"/>
                      <w:marBottom w:val="150"/>
                      <w:divBdr>
                        <w:top w:val="none" w:sz="0" w:space="0" w:color="auto"/>
                        <w:left w:val="none" w:sz="0" w:space="0" w:color="auto"/>
                        <w:bottom w:val="none" w:sz="0" w:space="0" w:color="auto"/>
                        <w:right w:val="none" w:sz="0" w:space="0" w:color="auto"/>
                      </w:divBdr>
                      <w:divsChild>
                        <w:div w:id="1577472030">
                          <w:marLeft w:val="0"/>
                          <w:marRight w:val="0"/>
                          <w:marTop w:val="0"/>
                          <w:marBottom w:val="0"/>
                          <w:divBdr>
                            <w:top w:val="none" w:sz="0" w:space="0" w:color="auto"/>
                            <w:left w:val="none" w:sz="0" w:space="0" w:color="auto"/>
                            <w:bottom w:val="none" w:sz="0" w:space="0" w:color="auto"/>
                            <w:right w:val="none" w:sz="0" w:space="0" w:color="auto"/>
                          </w:divBdr>
                          <w:divsChild>
                            <w:div w:id="1412584309">
                              <w:marLeft w:val="0"/>
                              <w:marRight w:val="0"/>
                              <w:marTop w:val="0"/>
                              <w:marBottom w:val="0"/>
                              <w:divBdr>
                                <w:top w:val="none" w:sz="0" w:space="0" w:color="auto"/>
                                <w:left w:val="none" w:sz="0" w:space="0" w:color="auto"/>
                                <w:bottom w:val="none" w:sz="0" w:space="0" w:color="auto"/>
                                <w:right w:val="none" w:sz="0" w:space="0" w:color="auto"/>
                              </w:divBdr>
                              <w:divsChild>
                                <w:div w:id="10293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7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2BA29A19341648BA7C1685BD93D800" ma:contentTypeVersion="14" ma:contentTypeDescription="Vytvoří nový dokument" ma:contentTypeScope="" ma:versionID="57c38df26b77df5acf4541aaface6ea2">
  <xsd:schema xmlns:xsd="http://www.w3.org/2001/XMLSchema" xmlns:xs="http://www.w3.org/2001/XMLSchema" xmlns:p="http://schemas.microsoft.com/office/2006/metadata/properties" xmlns:ns3="96c75f6f-ce2d-4e05-8243-287cec92db99" xmlns:ns4="8da7d08a-63b3-4c48-be80-13e388f64f7c" targetNamespace="http://schemas.microsoft.com/office/2006/metadata/properties" ma:root="true" ma:fieldsID="e167ada4d054cc437dc5222597fdca08" ns3:_="" ns4:_="">
    <xsd:import namespace="96c75f6f-ce2d-4e05-8243-287cec92db99"/>
    <xsd:import namespace="8da7d08a-63b3-4c48-be80-13e388f64f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75f6f-ce2d-4e05-8243-287cec9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a7d08a-63b3-4c48-be80-13e388f64f7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79A56-FAAF-4BAC-8FB1-B0850BCEC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75f6f-ce2d-4e05-8243-287cec92db99"/>
    <ds:schemaRef ds:uri="8da7d08a-63b3-4c48-be80-13e388f64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87B11-A572-4469-ACA5-BF3C826C7D34}">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8da7d08a-63b3-4c48-be80-13e388f64f7c"/>
    <ds:schemaRef ds:uri="96c75f6f-ce2d-4e05-8243-287cec92db99"/>
  </ds:schemaRefs>
</ds:datastoreItem>
</file>

<file path=customXml/itemProps3.xml><?xml version="1.0" encoding="utf-8"?>
<ds:datastoreItem xmlns:ds="http://schemas.openxmlformats.org/officeDocument/2006/customXml" ds:itemID="{2A1AAF95-D266-46B1-B18D-40467F822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6586</Words>
  <Characters>37438</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2023-01-13T11:20:00Z</dcterms:created>
  <dcterms:modified xsi:type="dcterms:W3CDTF">2023-01-13T11:20:00Z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0x0101008D2BA29A19341648BA7C1685BD93D800</vt:lpwstr>
  </property>
</Properties>
</file>