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90F6" w14:textId="66918A83" w:rsidR="00AC5327" w:rsidRPr="00030D65" w:rsidRDefault="00085D20" w:rsidP="00AC5327">
      <w:pPr>
        <w:spacing w:line="360" w:lineRule="auto"/>
        <w:jc w:val="center"/>
        <w:rPr>
          <w:rFonts w:ascii="Palatino Linotype" w:hAnsi="Palatino Linotype" w:cs="Tahoma"/>
          <w:b/>
          <w:sz w:val="28"/>
          <w:szCs w:val="28"/>
        </w:rPr>
      </w:pPr>
      <w:r w:rsidRPr="00030D65">
        <w:rPr>
          <w:rFonts w:ascii="Palatino Linotype" w:hAnsi="Palatino Linotype" w:cs="Tahoma"/>
          <w:b/>
          <w:sz w:val="28"/>
          <w:szCs w:val="28"/>
        </w:rPr>
        <w:t xml:space="preserve">DODATEK Č. </w:t>
      </w:r>
      <w:r w:rsidR="00C751F9">
        <w:rPr>
          <w:rFonts w:ascii="Palatino Linotype" w:hAnsi="Palatino Linotype" w:cs="Tahoma"/>
          <w:b/>
          <w:sz w:val="28"/>
          <w:szCs w:val="28"/>
        </w:rPr>
        <w:t>2</w:t>
      </w:r>
      <w:r w:rsidRPr="00030D65">
        <w:rPr>
          <w:rFonts w:ascii="Palatino Linotype" w:hAnsi="Palatino Linotype" w:cs="Tahoma"/>
          <w:b/>
          <w:sz w:val="28"/>
          <w:szCs w:val="28"/>
        </w:rPr>
        <w:t xml:space="preserve"> K </w:t>
      </w:r>
      <w:r w:rsidR="00626D23" w:rsidRPr="00030D65">
        <w:rPr>
          <w:rFonts w:ascii="Palatino Linotype" w:hAnsi="Palatino Linotype" w:cs="Tahoma"/>
          <w:b/>
          <w:sz w:val="28"/>
          <w:szCs w:val="28"/>
        </w:rPr>
        <w:t>RÁMCOV</w:t>
      </w:r>
      <w:r w:rsidRPr="00030D65">
        <w:rPr>
          <w:rFonts w:ascii="Palatino Linotype" w:hAnsi="Palatino Linotype" w:cs="Tahoma"/>
          <w:b/>
          <w:sz w:val="28"/>
          <w:szCs w:val="28"/>
        </w:rPr>
        <w:t>É</w:t>
      </w:r>
      <w:r w:rsidR="00626D23" w:rsidRPr="00030D65">
        <w:rPr>
          <w:rFonts w:ascii="Palatino Linotype" w:hAnsi="Palatino Linotype" w:cs="Tahoma"/>
          <w:b/>
          <w:sz w:val="28"/>
          <w:szCs w:val="28"/>
        </w:rPr>
        <w:t xml:space="preserve"> </w:t>
      </w:r>
      <w:r w:rsidR="00AC5327" w:rsidRPr="00030D65">
        <w:rPr>
          <w:rFonts w:ascii="Palatino Linotype" w:hAnsi="Palatino Linotype" w:cs="Tahoma"/>
          <w:b/>
          <w:sz w:val="28"/>
          <w:szCs w:val="28"/>
        </w:rPr>
        <w:t>SMLOUV</w:t>
      </w:r>
      <w:r w:rsidRPr="00030D65">
        <w:rPr>
          <w:rFonts w:ascii="Palatino Linotype" w:hAnsi="Palatino Linotype" w:cs="Tahoma"/>
          <w:b/>
          <w:sz w:val="28"/>
          <w:szCs w:val="28"/>
        </w:rPr>
        <w:t>Ě</w:t>
      </w:r>
      <w:r w:rsidR="00AC5327" w:rsidRPr="00030D65">
        <w:rPr>
          <w:rFonts w:ascii="Palatino Linotype" w:hAnsi="Palatino Linotype" w:cs="Tahoma"/>
          <w:b/>
          <w:sz w:val="28"/>
          <w:szCs w:val="28"/>
        </w:rPr>
        <w:t xml:space="preserve"> O </w:t>
      </w:r>
      <w:r w:rsidR="00CD12B1" w:rsidRPr="00030D65">
        <w:rPr>
          <w:rFonts w:ascii="Palatino Linotype" w:hAnsi="Palatino Linotype" w:cs="Tahoma"/>
          <w:b/>
          <w:sz w:val="28"/>
          <w:szCs w:val="28"/>
        </w:rPr>
        <w:t xml:space="preserve">DODÁVCE </w:t>
      </w:r>
      <w:r w:rsidR="000A4EEE" w:rsidRPr="00030D65">
        <w:rPr>
          <w:rFonts w:ascii="Palatino Linotype" w:hAnsi="Palatino Linotype" w:cs="Tahoma"/>
          <w:b/>
          <w:sz w:val="28"/>
          <w:szCs w:val="28"/>
        </w:rPr>
        <w:t xml:space="preserve">SW ŘEŠENÍ RESORTNÍHO </w:t>
      </w:r>
      <w:r w:rsidR="00CD12B1" w:rsidRPr="00030D65">
        <w:rPr>
          <w:rFonts w:ascii="Palatino Linotype" w:hAnsi="Palatino Linotype" w:cs="Tahoma"/>
          <w:b/>
          <w:sz w:val="28"/>
          <w:szCs w:val="28"/>
        </w:rPr>
        <w:t>ELEKTRONICKÉ</w:t>
      </w:r>
      <w:r w:rsidR="00626D23" w:rsidRPr="00030D65">
        <w:rPr>
          <w:rFonts w:ascii="Palatino Linotype" w:hAnsi="Palatino Linotype" w:cs="Tahoma"/>
          <w:b/>
          <w:sz w:val="28"/>
          <w:szCs w:val="28"/>
        </w:rPr>
        <w:t>HO SYSTÉMU</w:t>
      </w:r>
      <w:r w:rsidR="00CD12B1" w:rsidRPr="00030D65">
        <w:rPr>
          <w:rFonts w:ascii="Palatino Linotype" w:hAnsi="Palatino Linotype" w:cs="Tahoma"/>
          <w:b/>
          <w:sz w:val="28"/>
          <w:szCs w:val="28"/>
        </w:rPr>
        <w:t xml:space="preserve"> SPISOVÉ SLUŽBY</w:t>
      </w:r>
      <w:r w:rsidR="00626D23" w:rsidRPr="00030D65">
        <w:rPr>
          <w:rFonts w:ascii="Palatino Linotype" w:hAnsi="Palatino Linotype" w:cs="Tahoma"/>
          <w:b/>
          <w:sz w:val="28"/>
          <w:szCs w:val="28"/>
        </w:rPr>
        <w:t>, PODPOŘE A ROZVOJI</w:t>
      </w:r>
      <w:r w:rsidR="00CD12B1" w:rsidRPr="00030D65">
        <w:rPr>
          <w:rFonts w:ascii="Palatino Linotype" w:hAnsi="Palatino Linotype" w:cs="Tahoma"/>
          <w:b/>
          <w:sz w:val="28"/>
          <w:szCs w:val="28"/>
        </w:rPr>
        <w:t xml:space="preserve"> A</w:t>
      </w:r>
      <w:r w:rsidR="009634B2" w:rsidRPr="00030D65">
        <w:rPr>
          <w:rFonts w:ascii="Palatino Linotype" w:hAnsi="Palatino Linotype" w:cs="Tahoma"/>
          <w:b/>
          <w:sz w:val="28"/>
          <w:szCs w:val="28"/>
        </w:rPr>
        <w:t xml:space="preserve"> </w:t>
      </w:r>
      <w:r w:rsidR="00626D23" w:rsidRPr="00030D65">
        <w:rPr>
          <w:rFonts w:ascii="Palatino Linotype" w:hAnsi="Palatino Linotype" w:cs="Tahoma"/>
          <w:b/>
          <w:sz w:val="28"/>
          <w:szCs w:val="28"/>
        </w:rPr>
        <w:t xml:space="preserve">O </w:t>
      </w:r>
      <w:r w:rsidR="00CD12B1" w:rsidRPr="00030D65">
        <w:rPr>
          <w:rFonts w:ascii="Palatino Linotype" w:hAnsi="Palatino Linotype" w:cs="Tahoma"/>
          <w:b/>
          <w:sz w:val="28"/>
          <w:szCs w:val="28"/>
        </w:rPr>
        <w:t xml:space="preserve">POSKYTOVÁNÍ </w:t>
      </w:r>
      <w:r w:rsidR="005A5E1A" w:rsidRPr="00030D65">
        <w:rPr>
          <w:rFonts w:ascii="Palatino Linotype" w:hAnsi="Palatino Linotype" w:cs="Tahoma"/>
          <w:b/>
          <w:sz w:val="28"/>
          <w:szCs w:val="28"/>
        </w:rPr>
        <w:t xml:space="preserve">SOUVISEJÍCÍCH </w:t>
      </w:r>
      <w:r w:rsidR="00CD12B1" w:rsidRPr="00030D65">
        <w:rPr>
          <w:rFonts w:ascii="Palatino Linotype" w:hAnsi="Palatino Linotype" w:cs="Tahoma"/>
          <w:b/>
          <w:sz w:val="28"/>
          <w:szCs w:val="28"/>
        </w:rPr>
        <w:t>SLUŽEB</w:t>
      </w:r>
    </w:p>
    <w:p w14:paraId="719F2CD1" w14:textId="77777777" w:rsidR="00AC5327" w:rsidRPr="00030D65" w:rsidRDefault="00AC5327" w:rsidP="00AC5327">
      <w:pPr>
        <w:ind w:firstLine="360"/>
        <w:rPr>
          <w:rFonts w:ascii="Palatino Linotype" w:hAnsi="Palatino Linotype" w:cs="Tahoma"/>
          <w:sz w:val="22"/>
        </w:rPr>
      </w:pPr>
    </w:p>
    <w:p w14:paraId="02874D02" w14:textId="77777777" w:rsidR="00AC5327" w:rsidRPr="00030D65" w:rsidRDefault="00AC5327" w:rsidP="00AC5327">
      <w:pPr>
        <w:ind w:firstLine="360"/>
        <w:rPr>
          <w:rFonts w:ascii="Palatino Linotype" w:hAnsi="Palatino Linotype" w:cs="Tahoma"/>
          <w:sz w:val="22"/>
        </w:rPr>
      </w:pPr>
      <w:r w:rsidRPr="00030D65">
        <w:rPr>
          <w:rFonts w:ascii="Palatino Linotype" w:hAnsi="Palatino Linotype" w:cs="Tahoma"/>
          <w:sz w:val="22"/>
        </w:rPr>
        <w:t>Smluvní strany:</w:t>
      </w:r>
    </w:p>
    <w:p w14:paraId="1BA1FB9A" w14:textId="3301C93A" w:rsidR="00AC5327" w:rsidRPr="00752B21" w:rsidRDefault="00AC5327" w:rsidP="00752B21">
      <w:pPr>
        <w:ind w:firstLine="360"/>
        <w:rPr>
          <w:rFonts w:ascii="Palatino Linotype" w:hAnsi="Palatino Linotype" w:cs="Tahoma"/>
          <w:sz w:val="22"/>
        </w:rPr>
      </w:pPr>
    </w:p>
    <w:p w14:paraId="303E0D6D" w14:textId="787BB8A0" w:rsidR="00AC5327" w:rsidRPr="00030D65" w:rsidRDefault="00AC5327" w:rsidP="00AC5327">
      <w:pPr>
        <w:ind w:firstLine="360"/>
        <w:rPr>
          <w:rFonts w:ascii="Palatino Linotype" w:hAnsi="Palatino Linotype"/>
          <w:sz w:val="22"/>
          <w:szCs w:val="22"/>
        </w:rPr>
      </w:pPr>
      <w:r w:rsidRPr="00030D65">
        <w:rPr>
          <w:rFonts w:ascii="Palatino Linotype" w:hAnsi="Palatino Linotype"/>
          <w:b/>
          <w:bCs/>
          <w:sz w:val="22"/>
          <w:szCs w:val="22"/>
        </w:rPr>
        <w:t>Česká republika – Ministerstvo práce a sociálních věcí</w:t>
      </w:r>
    </w:p>
    <w:p w14:paraId="5795EE34" w14:textId="77777777" w:rsidR="00AC5327" w:rsidRPr="00030D65" w:rsidRDefault="00AC5327" w:rsidP="00AC5327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se sídlem: 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/>
          <w:sz w:val="22"/>
          <w:szCs w:val="22"/>
        </w:rPr>
        <w:t>Na Poříčním právu 376/1, 128 01 Praha 2</w:t>
      </w:r>
    </w:p>
    <w:p w14:paraId="2DE03867" w14:textId="77777777" w:rsidR="00AC5327" w:rsidRPr="00030D65" w:rsidRDefault="00AC5327" w:rsidP="00AC5327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IČ</w:t>
      </w:r>
      <w:r w:rsidR="00A73F47" w:rsidRPr="00030D65">
        <w:rPr>
          <w:rFonts w:ascii="Palatino Linotype" w:hAnsi="Palatino Linotype" w:cs="Tahoma"/>
          <w:sz w:val="22"/>
          <w:szCs w:val="22"/>
        </w:rPr>
        <w:t>O</w:t>
      </w:r>
      <w:r w:rsidRPr="00030D65">
        <w:rPr>
          <w:rFonts w:ascii="Palatino Linotype" w:hAnsi="Palatino Linotype" w:cs="Tahoma"/>
          <w:sz w:val="22"/>
          <w:szCs w:val="22"/>
        </w:rPr>
        <w:t>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/>
          <w:bCs/>
          <w:sz w:val="22"/>
          <w:szCs w:val="22"/>
        </w:rPr>
        <w:t>005</w:t>
      </w:r>
      <w:r w:rsidR="006B67F4" w:rsidRPr="00030D65">
        <w:rPr>
          <w:rFonts w:ascii="Palatino Linotype" w:hAnsi="Palatino Linotype"/>
          <w:bCs/>
          <w:sz w:val="22"/>
          <w:szCs w:val="22"/>
        </w:rPr>
        <w:t xml:space="preserve"> </w:t>
      </w:r>
      <w:r w:rsidRPr="00030D65">
        <w:rPr>
          <w:rFonts w:ascii="Palatino Linotype" w:hAnsi="Palatino Linotype"/>
          <w:bCs/>
          <w:sz w:val="22"/>
          <w:szCs w:val="22"/>
        </w:rPr>
        <w:t>51</w:t>
      </w:r>
      <w:r w:rsidR="006B67F4" w:rsidRPr="00030D65">
        <w:rPr>
          <w:rFonts w:ascii="Palatino Linotype" w:hAnsi="Palatino Linotype"/>
          <w:bCs/>
          <w:sz w:val="22"/>
          <w:szCs w:val="22"/>
        </w:rPr>
        <w:t xml:space="preserve"> </w:t>
      </w:r>
      <w:r w:rsidRPr="00030D65">
        <w:rPr>
          <w:rFonts w:ascii="Palatino Linotype" w:hAnsi="Palatino Linotype"/>
          <w:bCs/>
          <w:sz w:val="22"/>
          <w:szCs w:val="22"/>
        </w:rPr>
        <w:t>023</w:t>
      </w:r>
    </w:p>
    <w:p w14:paraId="0DE09665" w14:textId="77777777" w:rsidR="00AC5327" w:rsidRPr="00030D65" w:rsidRDefault="00AC5327" w:rsidP="00AC5327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Bankovní spojení: 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D06202" w:rsidRPr="00030D65">
        <w:rPr>
          <w:rFonts w:ascii="Palatino Linotype" w:hAnsi="Palatino Linotype"/>
          <w:sz w:val="22"/>
          <w:szCs w:val="22"/>
        </w:rPr>
        <w:t>Česká národní banka</w:t>
      </w:r>
    </w:p>
    <w:p w14:paraId="7BF66566" w14:textId="77777777" w:rsidR="00AC5327" w:rsidRPr="00030D65" w:rsidRDefault="00AC5327" w:rsidP="00AC5327">
      <w:pPr>
        <w:numPr>
          <w:ilvl w:val="12"/>
          <w:numId w:val="0"/>
        </w:numPr>
        <w:tabs>
          <w:tab w:val="left" w:pos="2160"/>
        </w:tabs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Číslo účtu: 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F53E90" w:rsidRPr="00EE0CC4">
        <w:rPr>
          <w:rFonts w:ascii="Palatino Linotype" w:hAnsi="Palatino Linotype" w:cs="Tahoma"/>
          <w:sz w:val="22"/>
          <w:szCs w:val="22"/>
        </w:rPr>
        <w:t>2229001/0710</w:t>
      </w:r>
    </w:p>
    <w:p w14:paraId="369CE98D" w14:textId="3D66C7B0" w:rsidR="00E849E9" w:rsidRPr="00030D65" w:rsidRDefault="006B67F4" w:rsidP="00E849E9">
      <w:pPr>
        <w:pStyle w:val="Zkladntext"/>
        <w:numPr>
          <w:ilvl w:val="12"/>
          <w:numId w:val="0"/>
        </w:numPr>
        <w:spacing w:line="276" w:lineRule="auto"/>
        <w:ind w:left="2832" w:hanging="2472"/>
        <w:rPr>
          <w:rFonts w:ascii="Palatino Linotype" w:hAnsi="Palatino Linotype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zastoupen</w:t>
      </w:r>
      <w:r w:rsidR="00D06202" w:rsidRPr="00030D65">
        <w:rPr>
          <w:rFonts w:ascii="Palatino Linotype" w:hAnsi="Palatino Linotype" w:cs="Tahoma"/>
          <w:sz w:val="22"/>
          <w:szCs w:val="22"/>
        </w:rPr>
        <w:t>a</w:t>
      </w:r>
      <w:r w:rsidRPr="00030D65">
        <w:rPr>
          <w:rFonts w:ascii="Palatino Linotype" w:hAnsi="Palatino Linotype" w:cs="Tahoma"/>
          <w:sz w:val="22"/>
          <w:szCs w:val="22"/>
        </w:rPr>
        <w:t>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F53E90" w:rsidRPr="00B34739">
        <w:rPr>
          <w:rFonts w:ascii="Palatino Linotype" w:hAnsi="Palatino Linotype"/>
          <w:bCs/>
          <w:sz w:val="22"/>
          <w:szCs w:val="22"/>
        </w:rPr>
        <w:t xml:space="preserve">Ing. Karlem </w:t>
      </w:r>
      <w:proofErr w:type="spellStart"/>
      <w:r w:rsidR="00F53E90" w:rsidRPr="00B34739">
        <w:rPr>
          <w:rFonts w:ascii="Palatino Linotype" w:hAnsi="Palatino Linotype"/>
          <w:bCs/>
          <w:sz w:val="22"/>
          <w:szCs w:val="22"/>
        </w:rPr>
        <w:t>Trpkošem</w:t>
      </w:r>
      <w:proofErr w:type="spellEnd"/>
      <w:r w:rsidR="00F53E90" w:rsidRPr="00B34739">
        <w:rPr>
          <w:rFonts w:ascii="Palatino Linotype" w:hAnsi="Palatino Linotype"/>
          <w:bCs/>
          <w:sz w:val="22"/>
          <w:szCs w:val="22"/>
        </w:rPr>
        <w:t xml:space="preserve">, </w:t>
      </w:r>
      <w:r w:rsidR="005D73E6">
        <w:rPr>
          <w:rFonts w:ascii="Palatino Linotype" w:hAnsi="Palatino Linotype"/>
          <w:bCs/>
          <w:sz w:val="22"/>
          <w:szCs w:val="22"/>
        </w:rPr>
        <w:t>vrchním ředitelem sekce informačních technologií</w:t>
      </w:r>
    </w:p>
    <w:p w14:paraId="3CB8847D" w14:textId="77777777" w:rsidR="00AC5327" w:rsidRPr="00030D65" w:rsidRDefault="00AC5327" w:rsidP="00AC5327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="Palatino Linotype" w:hAnsi="Palatino Linotype" w:cs="Tahoma"/>
          <w:iCs/>
          <w:sz w:val="22"/>
          <w:szCs w:val="22"/>
        </w:rPr>
      </w:pPr>
      <w:r w:rsidRPr="00030D65">
        <w:rPr>
          <w:rFonts w:ascii="Palatino Linotype" w:hAnsi="Palatino Linotype" w:cs="Tahoma"/>
          <w:iCs/>
          <w:sz w:val="22"/>
          <w:szCs w:val="22"/>
        </w:rPr>
        <w:t>(dále jen „</w:t>
      </w:r>
      <w:r w:rsidRPr="00030D65">
        <w:rPr>
          <w:rFonts w:ascii="Palatino Linotype" w:hAnsi="Palatino Linotype" w:cs="Tahoma"/>
          <w:b/>
          <w:i/>
          <w:iCs/>
          <w:sz w:val="22"/>
          <w:szCs w:val="22"/>
        </w:rPr>
        <w:t>Objednatel</w:t>
      </w:r>
      <w:r w:rsidRPr="00030D65">
        <w:rPr>
          <w:rFonts w:ascii="Palatino Linotype" w:hAnsi="Palatino Linotype" w:cs="Tahoma"/>
          <w:iCs/>
          <w:sz w:val="22"/>
          <w:szCs w:val="22"/>
        </w:rPr>
        <w:t>“</w:t>
      </w:r>
      <w:r w:rsidR="009C49C0" w:rsidRPr="00030D65">
        <w:rPr>
          <w:rFonts w:ascii="Palatino Linotype" w:hAnsi="Palatino Linotype" w:cs="Tahoma"/>
          <w:iCs/>
          <w:sz w:val="22"/>
          <w:szCs w:val="22"/>
        </w:rPr>
        <w:t xml:space="preserve"> nebo „</w:t>
      </w:r>
      <w:r w:rsidR="009C49C0" w:rsidRPr="00030D65">
        <w:rPr>
          <w:rFonts w:ascii="Palatino Linotype" w:hAnsi="Palatino Linotype" w:cs="Tahoma"/>
          <w:b/>
          <w:i/>
          <w:iCs/>
          <w:sz w:val="22"/>
          <w:szCs w:val="22"/>
        </w:rPr>
        <w:t>MPSV</w:t>
      </w:r>
      <w:r w:rsidR="009C49C0" w:rsidRPr="00030D65">
        <w:rPr>
          <w:rFonts w:ascii="Palatino Linotype" w:hAnsi="Palatino Linotype" w:cs="Tahoma"/>
          <w:iCs/>
          <w:sz w:val="22"/>
          <w:szCs w:val="22"/>
        </w:rPr>
        <w:t>“</w:t>
      </w:r>
      <w:r w:rsidRPr="00030D65">
        <w:rPr>
          <w:rFonts w:ascii="Palatino Linotype" w:hAnsi="Palatino Linotype" w:cs="Tahoma"/>
          <w:iCs/>
          <w:sz w:val="22"/>
          <w:szCs w:val="22"/>
        </w:rPr>
        <w:t>)</w:t>
      </w:r>
    </w:p>
    <w:p w14:paraId="0DBF8714" w14:textId="77777777" w:rsidR="00AC5327" w:rsidRPr="00030D65" w:rsidRDefault="00AC5327" w:rsidP="00AC5327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</w:p>
    <w:p w14:paraId="07ADD1AD" w14:textId="77777777" w:rsidR="00AC5327" w:rsidRPr="00030D65" w:rsidRDefault="00AC5327" w:rsidP="00AC5327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a</w:t>
      </w:r>
    </w:p>
    <w:p w14:paraId="3251914C" w14:textId="77777777" w:rsidR="00AC5327" w:rsidRPr="00030D65" w:rsidRDefault="00AC5327" w:rsidP="00752B21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</w:p>
    <w:p w14:paraId="7E3FD3F7" w14:textId="77777777" w:rsidR="00AC5327" w:rsidRPr="00030D65" w:rsidRDefault="00121BF3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/>
          <w:b/>
          <w:sz w:val="22"/>
          <w:szCs w:val="22"/>
        </w:rPr>
        <w:t>S&amp;T CZ s.r.o.</w:t>
      </w:r>
    </w:p>
    <w:p w14:paraId="71B3B63F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se sídlem: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C751F9">
        <w:rPr>
          <w:rFonts w:ascii="Palatino Linotype" w:hAnsi="Palatino Linotype" w:cs="Tahoma"/>
          <w:sz w:val="22"/>
          <w:szCs w:val="22"/>
        </w:rPr>
        <w:t>V parku 2316/12, Chodov, 148 00 Praha 4</w:t>
      </w:r>
    </w:p>
    <w:p w14:paraId="1663711F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IČ</w:t>
      </w:r>
      <w:r w:rsidR="00A73F47" w:rsidRPr="00030D65">
        <w:rPr>
          <w:rFonts w:ascii="Palatino Linotype" w:hAnsi="Palatino Linotype" w:cs="Tahoma"/>
          <w:sz w:val="22"/>
          <w:szCs w:val="22"/>
        </w:rPr>
        <w:t>O</w:t>
      </w:r>
      <w:r w:rsidRPr="00030D65">
        <w:rPr>
          <w:rFonts w:ascii="Palatino Linotype" w:hAnsi="Palatino Linotype" w:cs="Tahoma"/>
          <w:sz w:val="22"/>
          <w:szCs w:val="22"/>
        </w:rPr>
        <w:t>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121BF3" w:rsidRPr="00030D65">
        <w:rPr>
          <w:rFonts w:ascii="Palatino Linotype" w:hAnsi="Palatino Linotype" w:cs="Tahoma"/>
          <w:sz w:val="22"/>
          <w:szCs w:val="22"/>
        </w:rPr>
        <w:t>448 46 029</w:t>
      </w:r>
    </w:p>
    <w:p w14:paraId="7FF76AD4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DIČ: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867311" w:rsidRPr="00030D65">
        <w:rPr>
          <w:rFonts w:ascii="Palatino Linotype" w:hAnsi="Palatino Linotype" w:cs="Tahoma"/>
          <w:sz w:val="22"/>
          <w:szCs w:val="22"/>
        </w:rPr>
        <w:t>CZ44846029</w:t>
      </w:r>
    </w:p>
    <w:p w14:paraId="51CA4C89" w14:textId="49F33315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Bankovní spojení: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194C53" w:rsidRPr="00194C53">
        <w:rPr>
          <w:rFonts w:ascii="Palatino Linotype" w:hAnsi="Palatino Linotype" w:cs="Tahoma"/>
          <w:sz w:val="22"/>
          <w:szCs w:val="22"/>
        </w:rPr>
        <w:t>ČSOB, a.s.</w:t>
      </w:r>
    </w:p>
    <w:p w14:paraId="58E717FB" w14:textId="6ACC2A0F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Číslo účtu: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</w:p>
    <w:p w14:paraId="348FEDD2" w14:textId="77777777" w:rsidR="00AC5327" w:rsidRPr="00030D65" w:rsidRDefault="00AC5327" w:rsidP="00AC5327">
      <w:pPr>
        <w:spacing w:line="276" w:lineRule="auto"/>
        <w:ind w:left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zapsána v obchodním rejstříku </w:t>
      </w:r>
      <w:r w:rsidR="00867311" w:rsidRPr="00030D65">
        <w:rPr>
          <w:rFonts w:ascii="Palatino Linotype" w:hAnsi="Palatino Linotype" w:cs="Tahoma"/>
          <w:sz w:val="22"/>
          <w:szCs w:val="22"/>
        </w:rPr>
        <w:t>u Městského</w:t>
      </w:r>
      <w:r w:rsidRPr="00030D65">
        <w:rPr>
          <w:rFonts w:ascii="Palatino Linotype" w:hAnsi="Palatino Linotype"/>
          <w:sz w:val="22"/>
          <w:szCs w:val="22"/>
        </w:rPr>
        <w:t xml:space="preserve"> </w:t>
      </w:r>
      <w:r w:rsidRPr="00030D65">
        <w:rPr>
          <w:rFonts w:ascii="Palatino Linotype" w:hAnsi="Palatino Linotype" w:cs="Tahoma"/>
          <w:sz w:val="22"/>
          <w:szCs w:val="22"/>
        </w:rPr>
        <w:t xml:space="preserve">soudu v </w:t>
      </w:r>
      <w:r w:rsidR="00867311" w:rsidRPr="00030D65">
        <w:rPr>
          <w:rFonts w:ascii="Palatino Linotype" w:hAnsi="Palatino Linotype" w:cs="Tahoma"/>
          <w:sz w:val="22"/>
          <w:szCs w:val="22"/>
        </w:rPr>
        <w:t>Praze</w:t>
      </w:r>
      <w:r w:rsidRPr="00030D65">
        <w:rPr>
          <w:rFonts w:ascii="Palatino Linotype" w:hAnsi="Palatino Linotype"/>
          <w:sz w:val="22"/>
          <w:szCs w:val="22"/>
        </w:rPr>
        <w:t>,</w:t>
      </w:r>
      <w:r w:rsidRPr="00030D65">
        <w:rPr>
          <w:rFonts w:ascii="Palatino Linotype" w:hAnsi="Palatino Linotype" w:cs="Tahoma"/>
          <w:sz w:val="22"/>
          <w:szCs w:val="22"/>
        </w:rPr>
        <w:t xml:space="preserve"> oddíl </w:t>
      </w:r>
      <w:r w:rsidR="00867311" w:rsidRPr="00030D65">
        <w:rPr>
          <w:rFonts w:ascii="Palatino Linotype" w:hAnsi="Palatino Linotype" w:cs="Tahoma"/>
          <w:sz w:val="22"/>
          <w:szCs w:val="22"/>
        </w:rPr>
        <w:t>C</w:t>
      </w:r>
      <w:r w:rsidRPr="00030D65">
        <w:rPr>
          <w:rFonts w:ascii="Palatino Linotype" w:hAnsi="Palatino Linotype"/>
          <w:sz w:val="22"/>
          <w:szCs w:val="22"/>
        </w:rPr>
        <w:t>,</w:t>
      </w:r>
      <w:r w:rsidRPr="00030D65">
        <w:rPr>
          <w:rFonts w:ascii="Palatino Linotype" w:hAnsi="Palatino Linotype" w:cs="Tahoma"/>
          <w:sz w:val="22"/>
          <w:szCs w:val="22"/>
        </w:rPr>
        <w:t xml:space="preserve"> vložka </w:t>
      </w:r>
      <w:r w:rsidR="00867311" w:rsidRPr="00030D65">
        <w:rPr>
          <w:rFonts w:ascii="Palatino Linotype" w:hAnsi="Palatino Linotype" w:cs="Tahoma"/>
          <w:sz w:val="22"/>
          <w:szCs w:val="22"/>
        </w:rPr>
        <w:t>6033</w:t>
      </w:r>
    </w:p>
    <w:p w14:paraId="10A371E0" w14:textId="77777777" w:rsidR="00AC5327" w:rsidRPr="00030D65" w:rsidRDefault="00AC5327" w:rsidP="00AC5327">
      <w:pPr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zastoupena: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CD12B1" w:rsidRPr="00030D65">
        <w:rPr>
          <w:rFonts w:ascii="Palatino Linotype" w:hAnsi="Palatino Linotype" w:cs="Tahoma"/>
          <w:sz w:val="22"/>
          <w:szCs w:val="22"/>
        </w:rPr>
        <w:tab/>
      </w:r>
      <w:r w:rsidR="0039006C">
        <w:rPr>
          <w:rFonts w:ascii="Palatino Linotype" w:hAnsi="Palatino Linotype" w:cs="Tahoma"/>
          <w:sz w:val="22"/>
          <w:szCs w:val="22"/>
        </w:rPr>
        <w:t xml:space="preserve">Ing. </w:t>
      </w:r>
      <w:r w:rsidR="00867311" w:rsidRPr="00030D65">
        <w:rPr>
          <w:rFonts w:ascii="Palatino Linotype" w:hAnsi="Palatino Linotype" w:cs="Tahoma"/>
          <w:sz w:val="22"/>
          <w:szCs w:val="22"/>
        </w:rPr>
        <w:t xml:space="preserve">Miroslav Bečka, </w:t>
      </w:r>
      <w:r w:rsidR="00867311" w:rsidRPr="000B4581">
        <w:rPr>
          <w:rFonts w:ascii="Palatino Linotype" w:hAnsi="Palatino Linotype" w:cs="Tahoma"/>
          <w:sz w:val="22"/>
          <w:szCs w:val="22"/>
        </w:rPr>
        <w:t>jednatel, Ing. Václav Kraus</w:t>
      </w:r>
      <w:r w:rsidR="00867311" w:rsidRPr="00030D65">
        <w:rPr>
          <w:rFonts w:ascii="Palatino Linotype" w:hAnsi="Palatino Linotype" w:cs="Tahoma"/>
          <w:sz w:val="22"/>
          <w:szCs w:val="22"/>
        </w:rPr>
        <w:t xml:space="preserve">, </w:t>
      </w:r>
      <w:r w:rsidR="00AA3961" w:rsidRPr="00030D65">
        <w:rPr>
          <w:rFonts w:ascii="Palatino Linotype" w:hAnsi="Palatino Linotype" w:cs="Tahoma"/>
          <w:sz w:val="22"/>
          <w:szCs w:val="22"/>
        </w:rPr>
        <w:t>j</w:t>
      </w:r>
      <w:r w:rsidR="00867311" w:rsidRPr="00030D65">
        <w:rPr>
          <w:rFonts w:ascii="Palatino Linotype" w:hAnsi="Palatino Linotype" w:cs="Tahoma"/>
          <w:sz w:val="22"/>
          <w:szCs w:val="22"/>
        </w:rPr>
        <w:t>ednatel</w:t>
      </w:r>
    </w:p>
    <w:p w14:paraId="69545705" w14:textId="079069C2" w:rsidR="00AC5327" w:rsidRPr="00030D65" w:rsidRDefault="00AC5327" w:rsidP="00AC5327">
      <w:pPr>
        <w:numPr>
          <w:ilvl w:val="12"/>
          <w:numId w:val="0"/>
        </w:numPr>
        <w:spacing w:after="120" w:line="276" w:lineRule="auto"/>
        <w:ind w:firstLine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(dále jen „</w:t>
      </w:r>
      <w:r w:rsidR="009452BC" w:rsidRPr="00030D65">
        <w:rPr>
          <w:rFonts w:ascii="Palatino Linotype" w:hAnsi="Palatino Linotype" w:cs="Tahoma"/>
          <w:b/>
          <w:i/>
          <w:sz w:val="22"/>
          <w:szCs w:val="22"/>
        </w:rPr>
        <w:t>Dodavatel</w:t>
      </w:r>
      <w:r w:rsidRPr="00030D65">
        <w:rPr>
          <w:rFonts w:ascii="Palatino Linotype" w:hAnsi="Palatino Linotype" w:cs="Tahoma"/>
          <w:sz w:val="22"/>
          <w:szCs w:val="22"/>
        </w:rPr>
        <w:t>“)</w:t>
      </w:r>
    </w:p>
    <w:p w14:paraId="639B40F1" w14:textId="77777777" w:rsidR="00AC5327" w:rsidRPr="00030D65" w:rsidRDefault="00AC5327" w:rsidP="00AC5327">
      <w:pPr>
        <w:numPr>
          <w:ilvl w:val="12"/>
          <w:numId w:val="0"/>
        </w:numPr>
        <w:spacing w:after="120"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(Objednatel a </w:t>
      </w:r>
      <w:r w:rsidR="009452BC" w:rsidRPr="00030D65">
        <w:rPr>
          <w:rFonts w:ascii="Palatino Linotype" w:hAnsi="Palatino Linotype" w:cs="Tahoma"/>
          <w:sz w:val="22"/>
          <w:szCs w:val="22"/>
        </w:rPr>
        <w:t>Dodavatel</w:t>
      </w:r>
      <w:r w:rsidRPr="00030D65">
        <w:rPr>
          <w:rFonts w:ascii="Palatino Linotype" w:hAnsi="Palatino Linotype" w:cs="Tahoma"/>
          <w:sz w:val="22"/>
          <w:szCs w:val="22"/>
        </w:rPr>
        <w:t xml:space="preserve"> dále jednotlivě též jen „</w:t>
      </w:r>
      <w:r w:rsidRPr="00030D65">
        <w:rPr>
          <w:rFonts w:ascii="Palatino Linotype" w:hAnsi="Palatino Linotype" w:cs="Tahoma"/>
          <w:b/>
          <w:i/>
          <w:sz w:val="22"/>
          <w:szCs w:val="22"/>
        </w:rPr>
        <w:t>Strana</w:t>
      </w:r>
      <w:r w:rsidRPr="00030D65">
        <w:rPr>
          <w:rFonts w:ascii="Palatino Linotype" w:hAnsi="Palatino Linotype" w:cs="Tahoma"/>
          <w:sz w:val="22"/>
          <w:szCs w:val="22"/>
        </w:rPr>
        <w:t>“ nebo společně „</w:t>
      </w:r>
      <w:r w:rsidRPr="00030D65">
        <w:rPr>
          <w:rFonts w:ascii="Palatino Linotype" w:hAnsi="Palatino Linotype" w:cs="Tahoma"/>
          <w:b/>
          <w:i/>
          <w:sz w:val="22"/>
          <w:szCs w:val="22"/>
        </w:rPr>
        <w:t>S</w:t>
      </w:r>
      <w:r w:rsidR="006B67F4" w:rsidRPr="00030D65">
        <w:rPr>
          <w:rFonts w:ascii="Palatino Linotype" w:hAnsi="Palatino Linotype" w:cs="Tahoma"/>
          <w:b/>
          <w:i/>
          <w:sz w:val="22"/>
          <w:szCs w:val="22"/>
        </w:rPr>
        <w:t>t</w:t>
      </w:r>
      <w:r w:rsidRPr="00030D65">
        <w:rPr>
          <w:rFonts w:ascii="Palatino Linotype" w:hAnsi="Palatino Linotype" w:cs="Tahoma"/>
          <w:b/>
          <w:i/>
          <w:sz w:val="22"/>
          <w:szCs w:val="22"/>
        </w:rPr>
        <w:t>rany</w:t>
      </w:r>
      <w:r w:rsidRPr="00030D65">
        <w:rPr>
          <w:rFonts w:ascii="Palatino Linotype" w:hAnsi="Palatino Linotype" w:cs="Tahoma"/>
          <w:sz w:val="22"/>
          <w:szCs w:val="22"/>
        </w:rPr>
        <w:t>“)</w:t>
      </w:r>
    </w:p>
    <w:p w14:paraId="56174D7E" w14:textId="77777777" w:rsidR="00626D23" w:rsidRPr="00030D65" w:rsidRDefault="00626D23" w:rsidP="00626D23">
      <w:pPr>
        <w:pStyle w:val="RLdajeosmluvnstran"/>
        <w:rPr>
          <w:rFonts w:ascii="Palatino Linotype" w:hAnsi="Palatino Linotype" w:cs="Calibri"/>
          <w:szCs w:val="22"/>
        </w:rPr>
      </w:pPr>
      <w:r w:rsidRPr="00030D65">
        <w:rPr>
          <w:rFonts w:ascii="Palatino Linotype" w:hAnsi="Palatino Linotype"/>
          <w:szCs w:val="22"/>
        </w:rPr>
        <w:t xml:space="preserve">uzavírají </w:t>
      </w:r>
      <w:r w:rsidR="00085D20" w:rsidRPr="00030D65">
        <w:rPr>
          <w:rFonts w:ascii="Palatino Linotype" w:hAnsi="Palatino Linotype"/>
          <w:szCs w:val="22"/>
        </w:rPr>
        <w:t>tento</w:t>
      </w:r>
    </w:p>
    <w:p w14:paraId="5704C2D9" w14:textId="77777777" w:rsidR="00850A89" w:rsidRPr="00030D65" w:rsidRDefault="00850A89" w:rsidP="00850A89">
      <w:pPr>
        <w:pStyle w:val="RLdajeosmluvnstran"/>
        <w:rPr>
          <w:rFonts w:ascii="Palatino Linotype" w:hAnsi="Palatino Linotype"/>
          <w:bCs/>
          <w:szCs w:val="22"/>
        </w:rPr>
      </w:pPr>
    </w:p>
    <w:p w14:paraId="6CB3E422" w14:textId="4A35DB97" w:rsidR="00453B68" w:rsidRPr="00030D65" w:rsidRDefault="00085D20" w:rsidP="00850A89">
      <w:pPr>
        <w:pStyle w:val="RLdajeosmluvnstran"/>
        <w:rPr>
          <w:rFonts w:ascii="Palatino Linotype" w:hAnsi="Palatino Linotype" w:cs="Calibri"/>
          <w:b/>
          <w:sz w:val="28"/>
          <w:szCs w:val="28"/>
        </w:rPr>
      </w:pPr>
      <w:r w:rsidRPr="00030D65">
        <w:rPr>
          <w:rFonts w:ascii="Palatino Linotype" w:hAnsi="Palatino Linotype" w:cs="Calibri"/>
          <w:b/>
          <w:sz w:val="28"/>
          <w:szCs w:val="28"/>
        </w:rPr>
        <w:t xml:space="preserve">Dodatek č. </w:t>
      </w:r>
      <w:r w:rsidR="00C751F9">
        <w:rPr>
          <w:rFonts w:ascii="Palatino Linotype" w:hAnsi="Palatino Linotype" w:cs="Calibri"/>
          <w:b/>
          <w:sz w:val="28"/>
          <w:szCs w:val="28"/>
        </w:rPr>
        <w:t>2</w:t>
      </w:r>
      <w:r w:rsidRPr="00030D65">
        <w:rPr>
          <w:rFonts w:ascii="Palatino Linotype" w:hAnsi="Palatino Linotype" w:cs="Calibri"/>
          <w:b/>
          <w:sz w:val="28"/>
          <w:szCs w:val="28"/>
        </w:rPr>
        <w:t xml:space="preserve"> k </w:t>
      </w:r>
      <w:r w:rsidR="00626D23" w:rsidRPr="00030D65">
        <w:rPr>
          <w:rFonts w:ascii="Palatino Linotype" w:hAnsi="Palatino Linotype" w:cs="Calibri"/>
          <w:b/>
          <w:sz w:val="28"/>
          <w:szCs w:val="28"/>
        </w:rPr>
        <w:t>Rámcov</w:t>
      </w:r>
      <w:r w:rsidRPr="00030D65">
        <w:rPr>
          <w:rFonts w:ascii="Palatino Linotype" w:hAnsi="Palatino Linotype" w:cs="Calibri"/>
          <w:b/>
          <w:sz w:val="28"/>
          <w:szCs w:val="28"/>
        </w:rPr>
        <w:t>é</w:t>
      </w:r>
      <w:r w:rsidR="00626D23" w:rsidRPr="00030D65">
        <w:rPr>
          <w:rFonts w:ascii="Palatino Linotype" w:hAnsi="Palatino Linotype" w:cs="Calibri"/>
          <w:b/>
          <w:sz w:val="28"/>
          <w:szCs w:val="28"/>
        </w:rPr>
        <w:t xml:space="preserve"> smlouv</w:t>
      </w:r>
      <w:r w:rsidRPr="00030D65">
        <w:rPr>
          <w:rFonts w:ascii="Palatino Linotype" w:hAnsi="Palatino Linotype" w:cs="Calibri"/>
          <w:b/>
          <w:sz w:val="28"/>
          <w:szCs w:val="28"/>
        </w:rPr>
        <w:t>ě</w:t>
      </w:r>
      <w:r w:rsidR="00626D23" w:rsidRPr="00030D65">
        <w:rPr>
          <w:rFonts w:ascii="Palatino Linotype" w:hAnsi="Palatino Linotype" w:cs="Calibri"/>
          <w:b/>
          <w:sz w:val="28"/>
          <w:szCs w:val="28"/>
        </w:rPr>
        <w:t xml:space="preserve"> o </w:t>
      </w:r>
      <w:r w:rsidR="00CD12B1" w:rsidRPr="00030D65">
        <w:rPr>
          <w:rFonts w:ascii="Palatino Linotype" w:hAnsi="Palatino Linotype" w:cs="Calibri"/>
          <w:b/>
          <w:sz w:val="28"/>
          <w:szCs w:val="28"/>
        </w:rPr>
        <w:t xml:space="preserve">dodávce </w:t>
      </w:r>
      <w:r w:rsidR="000A4EEE" w:rsidRPr="00030D65">
        <w:rPr>
          <w:rFonts w:ascii="Palatino Linotype" w:hAnsi="Palatino Linotype" w:cs="Calibri"/>
          <w:b/>
          <w:sz w:val="28"/>
          <w:szCs w:val="28"/>
        </w:rPr>
        <w:t>SW řešení Resortního</w:t>
      </w:r>
      <w:r w:rsidR="00626D23" w:rsidRPr="00030D65">
        <w:rPr>
          <w:rFonts w:ascii="Palatino Linotype" w:hAnsi="Palatino Linotype" w:cs="Calibri"/>
          <w:b/>
          <w:sz w:val="28"/>
          <w:szCs w:val="28"/>
        </w:rPr>
        <w:t xml:space="preserve"> elektronického systému</w:t>
      </w:r>
      <w:r w:rsidR="00CD12B1" w:rsidRPr="00030D65">
        <w:rPr>
          <w:rFonts w:ascii="Palatino Linotype" w:hAnsi="Palatino Linotype" w:cs="Calibri"/>
          <w:b/>
          <w:sz w:val="28"/>
          <w:szCs w:val="28"/>
        </w:rPr>
        <w:t xml:space="preserve"> spisové služby</w:t>
      </w:r>
      <w:r w:rsidR="00626D23" w:rsidRPr="00030D65">
        <w:rPr>
          <w:rFonts w:ascii="Palatino Linotype" w:hAnsi="Palatino Linotype" w:cs="Calibri"/>
          <w:b/>
          <w:sz w:val="28"/>
          <w:szCs w:val="28"/>
        </w:rPr>
        <w:t>, podpoře a rozvoji</w:t>
      </w:r>
      <w:r w:rsidR="00CD12B1" w:rsidRPr="00030D65">
        <w:rPr>
          <w:rFonts w:ascii="Palatino Linotype" w:hAnsi="Palatino Linotype" w:cs="Calibri"/>
          <w:b/>
          <w:sz w:val="28"/>
          <w:szCs w:val="28"/>
        </w:rPr>
        <w:t xml:space="preserve"> a</w:t>
      </w:r>
      <w:r w:rsidR="0073794B">
        <w:rPr>
          <w:rFonts w:ascii="Palatino Linotype" w:hAnsi="Palatino Linotype" w:cs="Calibri"/>
          <w:b/>
          <w:sz w:val="28"/>
          <w:szCs w:val="28"/>
        </w:rPr>
        <w:t> </w:t>
      </w:r>
      <w:r w:rsidR="00626D23" w:rsidRPr="00030D65">
        <w:rPr>
          <w:rFonts w:ascii="Palatino Linotype" w:hAnsi="Palatino Linotype" w:cs="Calibri"/>
          <w:b/>
          <w:sz w:val="28"/>
          <w:szCs w:val="28"/>
        </w:rPr>
        <w:t>o</w:t>
      </w:r>
      <w:r w:rsidR="00030D65">
        <w:rPr>
          <w:rFonts w:ascii="Palatino Linotype" w:hAnsi="Palatino Linotype" w:cs="Calibri"/>
          <w:b/>
          <w:sz w:val="28"/>
          <w:szCs w:val="28"/>
        </w:rPr>
        <w:t> </w:t>
      </w:r>
      <w:r w:rsidR="00CD12B1" w:rsidRPr="00030D65">
        <w:rPr>
          <w:rFonts w:ascii="Palatino Linotype" w:hAnsi="Palatino Linotype" w:cs="Calibri"/>
          <w:b/>
          <w:sz w:val="28"/>
          <w:szCs w:val="28"/>
        </w:rPr>
        <w:t xml:space="preserve">poskytování </w:t>
      </w:r>
      <w:r w:rsidR="005A5E1A" w:rsidRPr="00030D65">
        <w:rPr>
          <w:rFonts w:ascii="Palatino Linotype" w:hAnsi="Palatino Linotype" w:cs="Calibri"/>
          <w:b/>
          <w:sz w:val="28"/>
          <w:szCs w:val="28"/>
        </w:rPr>
        <w:t xml:space="preserve">souvisejících </w:t>
      </w:r>
      <w:r w:rsidR="00CD12B1" w:rsidRPr="00030D65">
        <w:rPr>
          <w:rFonts w:ascii="Palatino Linotype" w:hAnsi="Palatino Linotype" w:cs="Calibri"/>
          <w:b/>
          <w:sz w:val="28"/>
          <w:szCs w:val="28"/>
        </w:rPr>
        <w:t>služeb</w:t>
      </w:r>
    </w:p>
    <w:p w14:paraId="4C43DC5E" w14:textId="77777777" w:rsidR="00085D20" w:rsidRPr="00030D65" w:rsidRDefault="002D3733" w:rsidP="00850A89">
      <w:pPr>
        <w:pStyle w:val="RLdajeosmluvnstran"/>
        <w:rPr>
          <w:rFonts w:ascii="Palatino Linotype" w:hAnsi="Palatino Linotype" w:cs="Calibri"/>
          <w:szCs w:val="22"/>
        </w:rPr>
      </w:pPr>
      <w:r w:rsidRPr="00030D65">
        <w:rPr>
          <w:rFonts w:ascii="Palatino Linotype" w:hAnsi="Palatino Linotype" w:cs="Calibri"/>
          <w:szCs w:val="22"/>
        </w:rPr>
        <w:t>(dále jen „</w:t>
      </w:r>
      <w:r w:rsidR="00085D20" w:rsidRPr="00030D65">
        <w:rPr>
          <w:rFonts w:ascii="Palatino Linotype" w:hAnsi="Palatino Linotype" w:cs="Calibri"/>
          <w:b/>
          <w:i/>
          <w:szCs w:val="22"/>
        </w:rPr>
        <w:t xml:space="preserve">Dodatek č. </w:t>
      </w:r>
      <w:r w:rsidR="00E00A87">
        <w:rPr>
          <w:rFonts w:ascii="Palatino Linotype" w:hAnsi="Palatino Linotype" w:cs="Calibri"/>
          <w:b/>
          <w:i/>
          <w:szCs w:val="22"/>
        </w:rPr>
        <w:t>2</w:t>
      </w:r>
      <w:r w:rsidR="00453B68" w:rsidRPr="00030D65">
        <w:rPr>
          <w:rFonts w:ascii="Palatino Linotype" w:hAnsi="Palatino Linotype" w:cs="Calibri"/>
          <w:szCs w:val="22"/>
        </w:rPr>
        <w:t>“)</w:t>
      </w:r>
    </w:p>
    <w:p w14:paraId="6269F144" w14:textId="77777777" w:rsidR="00085D20" w:rsidRPr="00030D65" w:rsidRDefault="00085D20" w:rsidP="00D706E5">
      <w:pPr>
        <w:pStyle w:val="Nadpis1"/>
        <w:numPr>
          <w:ilvl w:val="0"/>
          <w:numId w:val="34"/>
        </w:numPr>
        <w:spacing w:before="360" w:after="240" w:line="276" w:lineRule="auto"/>
        <w:ind w:left="0" w:firstLine="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 w:cs="Calibri"/>
          <w:szCs w:val="22"/>
        </w:rPr>
        <w:br w:type="page"/>
      </w:r>
      <w:r w:rsidRPr="00030D65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559A5DB" w14:textId="2A495EDE" w:rsidR="00817089" w:rsidRPr="00030D65" w:rsidRDefault="00085D20" w:rsidP="00147510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bookmarkStart w:id="0" w:name="_Ref317258143"/>
      <w:bookmarkStart w:id="1" w:name="_Toc401946216"/>
      <w:bookmarkStart w:id="2" w:name="_Toc439855036"/>
      <w:bookmarkStart w:id="3" w:name="_Toc440271578"/>
      <w:bookmarkStart w:id="4" w:name="_Toc441595629"/>
      <w:r w:rsidRPr="00030D65">
        <w:rPr>
          <w:rFonts w:ascii="Palatino Linotype" w:hAnsi="Palatino Linotype" w:cs="Tahoma"/>
          <w:sz w:val="22"/>
          <w:szCs w:val="22"/>
        </w:rPr>
        <w:t xml:space="preserve">Strany uzavřely dne 16. 5. 2018 </w:t>
      </w:r>
      <w:r w:rsidRPr="00030D65">
        <w:rPr>
          <w:rFonts w:ascii="Palatino Linotype" w:hAnsi="Palatino Linotype" w:cs="Calibri"/>
          <w:sz w:val="22"/>
          <w:szCs w:val="22"/>
        </w:rPr>
        <w:t xml:space="preserve">Rámcovou smlouvu o dodávce SW řešení Resortního elektronického systému spisové služby, podpoře a rozvoji a o poskytování souvisejících služeb, jejímž předmětem je </w:t>
      </w:r>
      <w:r w:rsidRPr="00030D65">
        <w:rPr>
          <w:rFonts w:ascii="Palatino Linotype" w:hAnsi="Palatino Linotype" w:cs="Tahoma"/>
          <w:sz w:val="22"/>
          <w:szCs w:val="22"/>
        </w:rPr>
        <w:t>rámcová úprava vzájemných práv a povinností Stran při zajištění jednotlivých dodávek a služeb Dodavatelem souvisejících s pořízením a</w:t>
      </w:r>
      <w:r w:rsidR="00030D65">
        <w:rPr>
          <w:rFonts w:ascii="Palatino Linotype" w:hAnsi="Palatino Linotype" w:cs="Tahoma"/>
          <w:sz w:val="22"/>
          <w:szCs w:val="22"/>
        </w:rPr>
        <w:t> </w:t>
      </w:r>
      <w:r w:rsidRPr="00030D65">
        <w:rPr>
          <w:rFonts w:ascii="Palatino Linotype" w:hAnsi="Palatino Linotype" w:cs="Tahoma"/>
          <w:sz w:val="22"/>
          <w:szCs w:val="22"/>
        </w:rPr>
        <w:t xml:space="preserve">následným provozem </w:t>
      </w:r>
      <w:r w:rsidR="00817089" w:rsidRPr="00030D65">
        <w:rPr>
          <w:rFonts w:ascii="Palatino Linotype" w:hAnsi="Palatino Linotype" w:cs="Tahoma"/>
          <w:sz w:val="22"/>
          <w:szCs w:val="22"/>
        </w:rPr>
        <w:t>Resortního elektronického systému spisové služby (dále jen „</w:t>
      </w:r>
      <w:r w:rsidRPr="0073794B">
        <w:rPr>
          <w:rFonts w:ascii="Palatino Linotype" w:hAnsi="Palatino Linotype" w:cs="Tahoma"/>
          <w:b/>
          <w:i/>
          <w:sz w:val="22"/>
          <w:szCs w:val="22"/>
        </w:rPr>
        <w:t>RESSS</w:t>
      </w:r>
      <w:r w:rsidR="00817089" w:rsidRPr="00030D65">
        <w:rPr>
          <w:rFonts w:ascii="Palatino Linotype" w:hAnsi="Palatino Linotype" w:cs="Tahoma"/>
          <w:sz w:val="22"/>
          <w:szCs w:val="22"/>
        </w:rPr>
        <w:t>“)</w:t>
      </w:r>
      <w:r w:rsidR="0073794B">
        <w:rPr>
          <w:rFonts w:ascii="Palatino Linotype" w:hAnsi="Palatino Linotype" w:cs="Tahoma"/>
          <w:sz w:val="22"/>
          <w:szCs w:val="22"/>
        </w:rPr>
        <w:t>,</w:t>
      </w:r>
      <w:r w:rsidRPr="00030D65">
        <w:rPr>
          <w:rFonts w:ascii="Palatino Linotype" w:hAnsi="Palatino Linotype" w:cs="Tahoma"/>
          <w:sz w:val="22"/>
          <w:szCs w:val="22"/>
        </w:rPr>
        <w:t xml:space="preserve"> a to na základě dílčích Prováděcích smluv uzavřených mezi Stranami</w:t>
      </w:r>
      <w:r w:rsidR="00C02CC7">
        <w:rPr>
          <w:rFonts w:ascii="Palatino Linotype" w:hAnsi="Palatino Linotype" w:cs="Tahoma"/>
          <w:sz w:val="22"/>
          <w:szCs w:val="22"/>
        </w:rPr>
        <w:t>, ve znění Dodatku č. 1 ze dne 18.12.2018</w:t>
      </w:r>
      <w:r w:rsidR="00752B21">
        <w:rPr>
          <w:rFonts w:ascii="Palatino Linotype" w:hAnsi="Palatino Linotype" w:cs="Tahoma"/>
          <w:sz w:val="22"/>
          <w:szCs w:val="22"/>
        </w:rPr>
        <w:t xml:space="preserve"> </w:t>
      </w:r>
      <w:r w:rsidRPr="00030D65">
        <w:rPr>
          <w:rFonts w:ascii="Palatino Linotype" w:hAnsi="Palatino Linotype" w:cs="Tahoma"/>
          <w:sz w:val="22"/>
          <w:szCs w:val="22"/>
        </w:rPr>
        <w:t>(</w:t>
      </w:r>
      <w:r w:rsidR="00C02CC7">
        <w:rPr>
          <w:rFonts w:ascii="Palatino Linotype" w:hAnsi="Palatino Linotype" w:cs="Tahoma"/>
          <w:sz w:val="22"/>
          <w:szCs w:val="22"/>
        </w:rPr>
        <w:t xml:space="preserve">rámcová smlouva ve znění Dodatku č. 1 </w:t>
      </w:r>
      <w:r w:rsidRPr="00030D65">
        <w:rPr>
          <w:rFonts w:ascii="Palatino Linotype" w:hAnsi="Palatino Linotype" w:cs="Tahoma"/>
          <w:sz w:val="22"/>
          <w:szCs w:val="22"/>
        </w:rPr>
        <w:t>dále jen „</w:t>
      </w:r>
      <w:r w:rsidRPr="0073794B">
        <w:rPr>
          <w:rFonts w:ascii="Palatino Linotype" w:hAnsi="Palatino Linotype" w:cs="Tahoma"/>
          <w:b/>
          <w:i/>
          <w:sz w:val="22"/>
          <w:szCs w:val="22"/>
        </w:rPr>
        <w:t>Rámcová smlouva</w:t>
      </w:r>
      <w:r w:rsidRPr="00030D65">
        <w:rPr>
          <w:rFonts w:ascii="Palatino Linotype" w:hAnsi="Palatino Linotype" w:cs="Tahoma"/>
          <w:sz w:val="22"/>
          <w:szCs w:val="22"/>
        </w:rPr>
        <w:t>“).</w:t>
      </w:r>
    </w:p>
    <w:p w14:paraId="2B3C8878" w14:textId="77777777" w:rsidR="005B0C8F" w:rsidRPr="00030D65" w:rsidRDefault="00085D20" w:rsidP="00147510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Vzhledem ke skutečnosti, </w:t>
      </w:r>
      <w:r w:rsidR="0073794B">
        <w:rPr>
          <w:rFonts w:ascii="Palatino Linotype" w:hAnsi="Palatino Linotype" w:cs="Tahoma"/>
          <w:sz w:val="22"/>
          <w:szCs w:val="22"/>
        </w:rPr>
        <w:t>že</w:t>
      </w:r>
      <w:r w:rsidR="00C751F9">
        <w:rPr>
          <w:rFonts w:ascii="Palatino Linotype" w:hAnsi="Palatino Linotype" w:cs="Tahoma"/>
          <w:sz w:val="22"/>
          <w:szCs w:val="22"/>
        </w:rPr>
        <w:t xml:space="preserve"> Strany hodlají uzavřít k Výzvě Objednatele Prováděcí smlouvu č. 2 na </w:t>
      </w:r>
      <w:r w:rsidR="006B046E">
        <w:rPr>
          <w:rFonts w:ascii="Palatino Linotype" w:hAnsi="Palatino Linotype" w:cs="Tahoma"/>
          <w:sz w:val="22"/>
          <w:szCs w:val="22"/>
        </w:rPr>
        <w:t>P</w:t>
      </w:r>
      <w:r w:rsidR="00C751F9">
        <w:rPr>
          <w:rFonts w:ascii="Palatino Linotype" w:hAnsi="Palatino Linotype" w:cs="Tahoma"/>
          <w:sz w:val="22"/>
          <w:szCs w:val="22"/>
        </w:rPr>
        <w:t xml:space="preserve">lnění dle </w:t>
      </w:r>
      <w:r w:rsidR="006B046E">
        <w:rPr>
          <w:rFonts w:ascii="Palatino Linotype" w:hAnsi="Palatino Linotype" w:cs="Tahoma"/>
          <w:sz w:val="22"/>
          <w:szCs w:val="22"/>
        </w:rPr>
        <w:t>Položky pod bodem 3.3.2 Rámcové smlouvy</w:t>
      </w:r>
      <w:r w:rsidR="00E00A87">
        <w:rPr>
          <w:rFonts w:ascii="Palatino Linotype" w:hAnsi="Palatino Linotype" w:cs="Tahoma"/>
          <w:sz w:val="22"/>
          <w:szCs w:val="22"/>
        </w:rPr>
        <w:t xml:space="preserve"> – nasazení RESSS na MPSV</w:t>
      </w:r>
      <w:r w:rsidR="006B046E">
        <w:rPr>
          <w:rFonts w:ascii="Palatino Linotype" w:hAnsi="Palatino Linotype" w:cs="Tahoma"/>
          <w:sz w:val="22"/>
          <w:szCs w:val="22"/>
        </w:rPr>
        <w:t>, přičemž</w:t>
      </w:r>
      <w:r w:rsidR="0073794B">
        <w:rPr>
          <w:rFonts w:ascii="Palatino Linotype" w:hAnsi="Palatino Linotype" w:cs="Tahoma"/>
          <w:sz w:val="22"/>
          <w:szCs w:val="22"/>
        </w:rPr>
        <w:t xml:space="preserve"> </w:t>
      </w:r>
      <w:r w:rsidRPr="00030D65">
        <w:rPr>
          <w:rFonts w:ascii="Palatino Linotype" w:hAnsi="Palatino Linotype" w:cs="Tahoma"/>
          <w:sz w:val="22"/>
          <w:szCs w:val="22"/>
        </w:rPr>
        <w:t xml:space="preserve">Strany kladou důraz </w:t>
      </w:r>
      <w:r w:rsidR="00817089" w:rsidRPr="00030D65">
        <w:rPr>
          <w:rFonts w:ascii="Palatino Linotype" w:hAnsi="Palatino Linotype" w:cs="Tahoma"/>
          <w:sz w:val="22"/>
          <w:szCs w:val="22"/>
        </w:rPr>
        <w:t xml:space="preserve">na to, aby </w:t>
      </w:r>
      <w:r w:rsidR="00817089" w:rsidRPr="00030D65">
        <w:rPr>
          <w:rFonts w:ascii="Palatino Linotype" w:hAnsi="Palatino Linotype"/>
          <w:sz w:val="22"/>
          <w:szCs w:val="22"/>
        </w:rPr>
        <w:t xml:space="preserve">implementace a provoz RESSS </w:t>
      </w:r>
      <w:r w:rsidR="006B046E">
        <w:rPr>
          <w:rFonts w:ascii="Palatino Linotype" w:hAnsi="Palatino Linotype"/>
          <w:sz w:val="22"/>
          <w:szCs w:val="22"/>
        </w:rPr>
        <w:t xml:space="preserve">na MPSV </w:t>
      </w:r>
      <w:r w:rsidR="00817089" w:rsidRPr="00030D65">
        <w:rPr>
          <w:rFonts w:ascii="Palatino Linotype" w:hAnsi="Palatino Linotype"/>
          <w:sz w:val="22"/>
          <w:szCs w:val="22"/>
        </w:rPr>
        <w:t>odpovídal potřebám a požadavkům MPSV</w:t>
      </w:r>
      <w:r w:rsidR="00542F08" w:rsidRPr="00030D65">
        <w:rPr>
          <w:rFonts w:ascii="Palatino Linotype" w:hAnsi="Palatino Linotype"/>
          <w:sz w:val="22"/>
          <w:szCs w:val="22"/>
        </w:rPr>
        <w:t xml:space="preserve"> a jemu podřízených organizačních složek, </w:t>
      </w:r>
      <w:r w:rsidR="00817089" w:rsidRPr="00030D65">
        <w:rPr>
          <w:rFonts w:ascii="Palatino Linotype" w:hAnsi="Palatino Linotype"/>
          <w:sz w:val="22"/>
          <w:szCs w:val="22"/>
        </w:rPr>
        <w:t xml:space="preserve">legislativním požadavkům </w:t>
      </w:r>
      <w:r w:rsidR="00542F08" w:rsidRPr="00030D65">
        <w:rPr>
          <w:rFonts w:ascii="Palatino Linotype" w:hAnsi="Palatino Linotype"/>
          <w:sz w:val="22"/>
          <w:szCs w:val="22"/>
        </w:rPr>
        <w:t>a</w:t>
      </w:r>
      <w:r w:rsidR="00817089" w:rsidRPr="00030D65">
        <w:rPr>
          <w:rFonts w:ascii="Palatino Linotype" w:hAnsi="Palatino Linotype"/>
          <w:sz w:val="22"/>
          <w:szCs w:val="22"/>
        </w:rPr>
        <w:t xml:space="preserve"> principů</w:t>
      </w:r>
      <w:r w:rsidR="00542F08" w:rsidRPr="00030D65">
        <w:rPr>
          <w:rFonts w:ascii="Palatino Linotype" w:hAnsi="Palatino Linotype"/>
          <w:sz w:val="22"/>
          <w:szCs w:val="22"/>
        </w:rPr>
        <w:t>m</w:t>
      </w:r>
      <w:r w:rsidR="00817089" w:rsidRPr="00030D65">
        <w:rPr>
          <w:rFonts w:ascii="Palatino Linotype" w:hAnsi="Palatino Linotype"/>
          <w:sz w:val="22"/>
          <w:szCs w:val="22"/>
        </w:rPr>
        <w:t xml:space="preserve"> odborné správy dokumentů</w:t>
      </w:r>
      <w:r w:rsidR="00542F08" w:rsidRPr="00030D65">
        <w:rPr>
          <w:rFonts w:ascii="Palatino Linotype" w:hAnsi="Palatino Linotype" w:cs="Tahoma"/>
          <w:sz w:val="22"/>
          <w:szCs w:val="22"/>
        </w:rPr>
        <w:t xml:space="preserve">, </w:t>
      </w:r>
      <w:r w:rsidRPr="00030D65">
        <w:rPr>
          <w:rFonts w:ascii="Palatino Linotype" w:hAnsi="Palatino Linotype" w:cs="Tahoma"/>
          <w:sz w:val="22"/>
          <w:szCs w:val="22"/>
        </w:rPr>
        <w:t xml:space="preserve">považují Strany za nezbytné přijmout další opatření nad rámec vyplývající z Rámcové smlouvy </w:t>
      </w:r>
      <w:r w:rsidR="00542F08" w:rsidRPr="00030D65">
        <w:rPr>
          <w:rFonts w:ascii="Palatino Linotype" w:hAnsi="Palatino Linotype" w:cs="Tahoma"/>
          <w:sz w:val="22"/>
          <w:szCs w:val="22"/>
        </w:rPr>
        <w:t>a</w:t>
      </w:r>
      <w:r w:rsidR="00147510">
        <w:rPr>
          <w:rFonts w:ascii="Palatino Linotype" w:hAnsi="Palatino Linotype" w:cs="Tahoma"/>
          <w:sz w:val="22"/>
          <w:szCs w:val="22"/>
        </w:rPr>
        <w:t> </w:t>
      </w:r>
      <w:r w:rsidRPr="00030D65">
        <w:rPr>
          <w:rFonts w:ascii="Palatino Linotype" w:hAnsi="Palatino Linotype" w:cs="Tahoma"/>
          <w:sz w:val="22"/>
          <w:szCs w:val="22"/>
        </w:rPr>
        <w:t>za</w:t>
      </w:r>
      <w:r w:rsidR="00542F08" w:rsidRPr="00030D65">
        <w:rPr>
          <w:rFonts w:ascii="Palatino Linotype" w:hAnsi="Palatino Linotype" w:cs="Tahoma"/>
          <w:sz w:val="22"/>
          <w:szCs w:val="22"/>
        </w:rPr>
        <w:t xml:space="preserve"> tímto</w:t>
      </w:r>
      <w:r w:rsidRPr="00030D65">
        <w:rPr>
          <w:rFonts w:ascii="Palatino Linotype" w:hAnsi="Palatino Linotype" w:cs="Tahoma"/>
          <w:sz w:val="22"/>
          <w:szCs w:val="22"/>
        </w:rPr>
        <w:t xml:space="preserve"> účelem uzavírají </w:t>
      </w:r>
      <w:r w:rsidR="00542F08" w:rsidRPr="00030D65">
        <w:rPr>
          <w:rFonts w:ascii="Palatino Linotype" w:hAnsi="Palatino Linotype" w:cs="Tahoma"/>
          <w:sz w:val="22"/>
          <w:szCs w:val="22"/>
        </w:rPr>
        <w:t>v souladu s</w:t>
      </w:r>
      <w:r w:rsidRPr="00030D65">
        <w:rPr>
          <w:rFonts w:ascii="Palatino Linotype" w:hAnsi="Palatino Linotype" w:cs="Tahoma"/>
          <w:sz w:val="22"/>
          <w:szCs w:val="22"/>
        </w:rPr>
        <w:t xml:space="preserve"> odst. 17.2 Rámcové smlouvy Dodatek č. </w:t>
      </w:r>
      <w:r w:rsidR="00C751F9">
        <w:rPr>
          <w:rFonts w:ascii="Palatino Linotype" w:hAnsi="Palatino Linotype" w:cs="Tahoma"/>
          <w:sz w:val="22"/>
          <w:szCs w:val="22"/>
        </w:rPr>
        <w:t>2</w:t>
      </w:r>
      <w:r w:rsidRPr="00030D65">
        <w:rPr>
          <w:rFonts w:ascii="Palatino Linotype" w:hAnsi="Palatino Linotype" w:cs="Tahoma"/>
          <w:sz w:val="22"/>
          <w:szCs w:val="22"/>
        </w:rPr>
        <w:t>.</w:t>
      </w:r>
    </w:p>
    <w:p w14:paraId="4C4C2920" w14:textId="77777777" w:rsidR="005B0C8F" w:rsidRPr="00030D65" w:rsidRDefault="005B0C8F" w:rsidP="00147510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Veškeré pojmy uváděné v Dodatku č. </w:t>
      </w:r>
      <w:r w:rsidR="00C751F9">
        <w:rPr>
          <w:rFonts w:ascii="Palatino Linotype" w:hAnsi="Palatino Linotype" w:cs="Tahoma"/>
          <w:sz w:val="22"/>
          <w:szCs w:val="22"/>
        </w:rPr>
        <w:t>2</w:t>
      </w:r>
      <w:r w:rsidRPr="00030D65">
        <w:rPr>
          <w:rFonts w:ascii="Palatino Linotype" w:hAnsi="Palatino Linotype" w:cs="Tahoma"/>
          <w:sz w:val="22"/>
          <w:szCs w:val="22"/>
        </w:rPr>
        <w:t xml:space="preserve"> mají stejný význam, který mají dle Rámcové smlouvy.</w:t>
      </w:r>
    </w:p>
    <w:p w14:paraId="20D2A00C" w14:textId="77777777" w:rsidR="00D706E5" w:rsidRPr="00030D65" w:rsidRDefault="00AC1C8F" w:rsidP="00030D65">
      <w:pPr>
        <w:widowControl w:val="0"/>
        <w:numPr>
          <w:ilvl w:val="0"/>
          <w:numId w:val="34"/>
        </w:numPr>
        <w:spacing w:before="360" w:after="240" w:line="276" w:lineRule="auto"/>
        <w:ind w:left="0" w:firstLine="0"/>
        <w:jc w:val="center"/>
        <w:rPr>
          <w:rFonts w:ascii="Palatino Linotype" w:hAnsi="Palatino Linotype" w:cs="Tahoma"/>
          <w:b/>
          <w:sz w:val="22"/>
          <w:szCs w:val="22"/>
        </w:rPr>
      </w:pPr>
      <w:r w:rsidRPr="00030D65">
        <w:rPr>
          <w:rFonts w:ascii="Palatino Linotype" w:hAnsi="Palatino Linotype"/>
          <w:b/>
          <w:sz w:val="22"/>
          <w:szCs w:val="22"/>
        </w:rPr>
        <w:t>ZMĚNA RÁMCOVÉ SMLOUVY</w:t>
      </w:r>
    </w:p>
    <w:p w14:paraId="4B52A3A8" w14:textId="5A6C305B" w:rsidR="00CC258B" w:rsidRDefault="00CC258B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Strany po provedení změnového řízení dle ustanovení čl. 6.1 Rámcové smlouvy dospěly k závěru, že je třeba provést změnu ve vymezení funkčních požadavků pro Plnění dl</w:t>
      </w:r>
      <w:r w:rsidR="00AB2DEE">
        <w:rPr>
          <w:rFonts w:ascii="Palatino Linotype" w:hAnsi="Palatino Linotype" w:cs="Segoe UI"/>
          <w:sz w:val="22"/>
          <w:szCs w:val="22"/>
        </w:rPr>
        <w:t>e Položky 3.3.2 Rámcové smlouvy.</w:t>
      </w:r>
      <w:r>
        <w:rPr>
          <w:rFonts w:ascii="Palatino Linotype" w:hAnsi="Palatino Linotype" w:cs="Segoe UI"/>
          <w:sz w:val="22"/>
          <w:szCs w:val="22"/>
        </w:rPr>
        <w:t xml:space="preserve"> </w:t>
      </w:r>
      <w:r w:rsidR="00AB2DEE">
        <w:rPr>
          <w:rFonts w:ascii="Palatino Linotype" w:hAnsi="Palatino Linotype" w:cs="Segoe UI"/>
          <w:sz w:val="22"/>
          <w:szCs w:val="22"/>
        </w:rPr>
        <w:t xml:space="preserve">Strany tímto upravují </w:t>
      </w:r>
      <w:r w:rsidR="00AB2DEE" w:rsidRPr="00030D65">
        <w:rPr>
          <w:rFonts w:ascii="Palatino Linotype" w:hAnsi="Palatino Linotype" w:cs="Segoe UI"/>
          <w:sz w:val="22"/>
          <w:szCs w:val="22"/>
        </w:rPr>
        <w:t>vymezení funkčních požadavků</w:t>
      </w:r>
      <w:r w:rsidR="00AB2DEE">
        <w:rPr>
          <w:rFonts w:ascii="Palatino Linotype" w:hAnsi="Palatino Linotype" w:cs="Segoe UI"/>
          <w:sz w:val="22"/>
          <w:szCs w:val="22"/>
        </w:rPr>
        <w:t xml:space="preserve"> pro Plnění dle Položky 3.3.2 Rámcové smlouvy - nasazení RESSS na MPSV – a to tak, jak je stanoveno v Příloze č. 1 tohoto Dodatku č. 2.</w:t>
      </w:r>
    </w:p>
    <w:p w14:paraId="3C5D3FD2" w14:textId="0518F049" w:rsidR="00542F08" w:rsidRPr="00030D65" w:rsidRDefault="00AB2DEE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Změna funkčních požadavků dle bodu 2.1 tohoto Dodatku č. 2 zahrnuje rovněž vícepráce oproti rozsahu plnění sjednaného v Rámcové smlouvě, přičemž výsledkem je zvýšení ceny plnění Položky 3.3.2 o částku </w:t>
      </w:r>
      <w:r w:rsidR="001D6611">
        <w:rPr>
          <w:rFonts w:ascii="Palatino Linotype" w:hAnsi="Palatino Linotype" w:cs="Segoe UI"/>
          <w:sz w:val="22"/>
          <w:szCs w:val="22"/>
        </w:rPr>
        <w:t xml:space="preserve">2.217.600,- </w:t>
      </w:r>
      <w:r>
        <w:rPr>
          <w:rFonts w:ascii="Palatino Linotype" w:hAnsi="Palatino Linotype" w:cs="Segoe UI"/>
          <w:sz w:val="22"/>
          <w:szCs w:val="22"/>
        </w:rPr>
        <w:t xml:space="preserve">Kč bez DPH. Celková cena Plnění Položky č. 3.3.2 tak činí částku ve výši </w:t>
      </w:r>
      <w:r w:rsidR="001D6611">
        <w:rPr>
          <w:rFonts w:ascii="Palatino Linotype" w:hAnsi="Palatino Linotype" w:cs="Segoe UI"/>
          <w:sz w:val="22"/>
          <w:szCs w:val="22"/>
        </w:rPr>
        <w:t>9.72</w:t>
      </w:r>
      <w:r w:rsidR="002D0190">
        <w:rPr>
          <w:rFonts w:ascii="Palatino Linotype" w:hAnsi="Palatino Linotype" w:cs="Segoe UI"/>
          <w:sz w:val="22"/>
          <w:szCs w:val="22"/>
        </w:rPr>
        <w:t>3</w:t>
      </w:r>
      <w:r w:rsidR="001D6611">
        <w:rPr>
          <w:rFonts w:ascii="Palatino Linotype" w:hAnsi="Palatino Linotype" w:cs="Segoe UI"/>
          <w:sz w:val="22"/>
          <w:szCs w:val="22"/>
        </w:rPr>
        <w:t xml:space="preserve">.600,- </w:t>
      </w:r>
      <w:r>
        <w:rPr>
          <w:rFonts w:ascii="Palatino Linotype" w:hAnsi="Palatino Linotype" w:cs="Segoe UI"/>
          <w:sz w:val="22"/>
          <w:szCs w:val="22"/>
        </w:rPr>
        <w:t>Kč bez DPH</w:t>
      </w:r>
      <w:r w:rsidR="00B67001">
        <w:rPr>
          <w:rFonts w:ascii="Palatino Linotype" w:hAnsi="Palatino Linotype" w:cs="Segoe UI"/>
          <w:sz w:val="22"/>
          <w:szCs w:val="22"/>
        </w:rPr>
        <w:t xml:space="preserve"> (dále jen „</w:t>
      </w:r>
      <w:r w:rsidR="00B67001" w:rsidRPr="00B67001">
        <w:rPr>
          <w:rFonts w:ascii="Palatino Linotype" w:hAnsi="Palatino Linotype" w:cs="Segoe UI"/>
          <w:b/>
          <w:sz w:val="22"/>
          <w:szCs w:val="22"/>
        </w:rPr>
        <w:t>Cena Plnění</w:t>
      </w:r>
      <w:r w:rsidR="00B67001">
        <w:rPr>
          <w:rFonts w:ascii="Palatino Linotype" w:hAnsi="Palatino Linotype" w:cs="Segoe UI"/>
          <w:sz w:val="22"/>
          <w:szCs w:val="22"/>
        </w:rPr>
        <w:t>“)</w:t>
      </w:r>
      <w:r>
        <w:rPr>
          <w:rFonts w:ascii="Palatino Linotype" w:hAnsi="Palatino Linotype" w:cs="Segoe UI"/>
          <w:sz w:val="22"/>
          <w:szCs w:val="22"/>
        </w:rPr>
        <w:t xml:space="preserve">. Hodnota </w:t>
      </w:r>
      <w:r w:rsidR="00B67001">
        <w:rPr>
          <w:rFonts w:ascii="Palatino Linotype" w:hAnsi="Palatino Linotype" w:cs="Segoe UI"/>
          <w:sz w:val="22"/>
          <w:szCs w:val="22"/>
        </w:rPr>
        <w:t xml:space="preserve">kladných změn ceny Plnění Položky č. 3.3.2 tak činí </w:t>
      </w:r>
      <w:r w:rsidR="001D6611">
        <w:rPr>
          <w:rFonts w:ascii="Palatino Linotype" w:hAnsi="Palatino Linotype" w:cs="Segoe UI"/>
          <w:sz w:val="22"/>
          <w:szCs w:val="22"/>
        </w:rPr>
        <w:t>2.217.600,-</w:t>
      </w:r>
      <w:r w:rsidR="00B67001">
        <w:rPr>
          <w:rFonts w:ascii="Palatino Linotype" w:hAnsi="Palatino Linotype" w:cs="Segoe UI"/>
          <w:sz w:val="22"/>
          <w:szCs w:val="22"/>
        </w:rPr>
        <w:t xml:space="preserve"> Kč bez DPH, hodnota záporných změn ceny Plnění Položky č. 3.3.2 činí 0,- Kč bez DPH.</w:t>
      </w:r>
    </w:p>
    <w:p w14:paraId="60662252" w14:textId="77777777" w:rsidR="008B5B12" w:rsidRDefault="00F76BF0" w:rsidP="00813E69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030D65">
        <w:rPr>
          <w:rFonts w:ascii="Palatino Linotype" w:hAnsi="Palatino Linotype" w:cs="Segoe UI"/>
          <w:sz w:val="22"/>
          <w:szCs w:val="22"/>
        </w:rPr>
        <w:t>S ohledem na změn</w:t>
      </w:r>
      <w:r w:rsidR="002908DE">
        <w:rPr>
          <w:rFonts w:ascii="Palatino Linotype" w:hAnsi="Palatino Linotype" w:cs="Segoe UI"/>
          <w:sz w:val="22"/>
          <w:szCs w:val="22"/>
        </w:rPr>
        <w:t>u Rámcové smlouvy dle bodu 2.1</w:t>
      </w:r>
      <w:r w:rsidRPr="00030D65">
        <w:rPr>
          <w:rFonts w:ascii="Palatino Linotype" w:hAnsi="Palatino Linotype" w:cs="Segoe UI"/>
          <w:sz w:val="22"/>
          <w:szCs w:val="22"/>
        </w:rPr>
        <w:t xml:space="preserve"> Dodatku č. </w:t>
      </w:r>
      <w:r w:rsidR="002908DE">
        <w:rPr>
          <w:rFonts w:ascii="Palatino Linotype" w:hAnsi="Palatino Linotype" w:cs="Segoe UI"/>
          <w:sz w:val="22"/>
          <w:szCs w:val="22"/>
        </w:rPr>
        <w:t>2</w:t>
      </w:r>
      <w:r w:rsidRPr="00030D65">
        <w:rPr>
          <w:rFonts w:ascii="Palatino Linotype" w:hAnsi="Palatino Linotype" w:cs="Segoe UI"/>
          <w:sz w:val="22"/>
          <w:szCs w:val="22"/>
        </w:rPr>
        <w:t xml:space="preserve"> se </w:t>
      </w:r>
      <w:r w:rsidR="002908DE">
        <w:rPr>
          <w:rFonts w:ascii="Palatino Linotype" w:hAnsi="Palatino Linotype" w:cs="Segoe UI"/>
          <w:sz w:val="22"/>
          <w:szCs w:val="22"/>
        </w:rPr>
        <w:t xml:space="preserve">harmonogram Plnění dle Položky 3.3.2 dle bodu 2.4 Dodatku č. 1 </w:t>
      </w:r>
      <w:r w:rsidRPr="00030D65">
        <w:rPr>
          <w:rFonts w:ascii="Palatino Linotype" w:hAnsi="Palatino Linotype" w:cs="Segoe UI"/>
          <w:sz w:val="22"/>
          <w:szCs w:val="22"/>
        </w:rPr>
        <w:t xml:space="preserve">mění </w:t>
      </w:r>
      <w:r w:rsidR="008B5B12">
        <w:rPr>
          <w:rFonts w:ascii="Palatino Linotype" w:hAnsi="Palatino Linotype" w:cs="Segoe UI"/>
          <w:sz w:val="22"/>
          <w:szCs w:val="22"/>
        </w:rPr>
        <w:t>tak, že se doby provedení jednotlivýc</w:t>
      </w:r>
      <w:r w:rsidR="00C35E20">
        <w:rPr>
          <w:rFonts w:ascii="Palatino Linotype" w:hAnsi="Palatino Linotype" w:cs="Segoe UI"/>
          <w:sz w:val="22"/>
          <w:szCs w:val="22"/>
        </w:rPr>
        <w:t>h etap Plnění Položky 3.3.2 mění</w:t>
      </w:r>
      <w:r w:rsidR="008B5B12">
        <w:rPr>
          <w:rFonts w:ascii="Palatino Linotype" w:hAnsi="Palatino Linotype" w:cs="Segoe UI"/>
          <w:sz w:val="22"/>
          <w:szCs w:val="22"/>
        </w:rPr>
        <w:t xml:space="preserve"> dle následující tabulky a tabulka uvedená v bodě 2.4 Dodatku č. 1 se</w:t>
      </w:r>
      <w:r w:rsidR="00C35E20">
        <w:rPr>
          <w:rFonts w:ascii="Palatino Linotype" w:hAnsi="Palatino Linotype" w:cs="Segoe UI"/>
          <w:sz w:val="22"/>
          <w:szCs w:val="22"/>
        </w:rPr>
        <w:t xml:space="preserve"> nahrazuje následující tabulkou:</w:t>
      </w:r>
    </w:p>
    <w:p w14:paraId="493F851F" w14:textId="77777777" w:rsidR="00A474F1" w:rsidRDefault="00A474F1" w:rsidP="00A474F1">
      <w:pPr>
        <w:widowControl w:val="0"/>
        <w:spacing w:before="120" w:after="120" w:line="276" w:lineRule="auto"/>
        <w:ind w:left="426"/>
        <w:jc w:val="both"/>
        <w:rPr>
          <w:rFonts w:ascii="Palatino Linotype" w:hAnsi="Palatino Linotype" w:cs="Segoe UI"/>
          <w:sz w:val="22"/>
          <w:szCs w:val="22"/>
        </w:rPr>
      </w:pPr>
    </w:p>
    <w:tbl>
      <w:tblPr>
        <w:tblW w:w="967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580"/>
        <w:gridCol w:w="595"/>
        <w:gridCol w:w="400"/>
        <w:gridCol w:w="400"/>
        <w:gridCol w:w="400"/>
        <w:gridCol w:w="400"/>
        <w:gridCol w:w="400"/>
        <w:gridCol w:w="400"/>
        <w:gridCol w:w="1235"/>
        <w:gridCol w:w="165"/>
      </w:tblGrid>
      <w:tr w:rsidR="0059317E" w:rsidRPr="0059317E" w14:paraId="2C0E6A5A" w14:textId="77777777" w:rsidTr="00757C9C">
        <w:trPr>
          <w:gridAfter w:val="1"/>
          <w:wAfter w:w="165" w:type="dxa"/>
          <w:trHeight w:val="300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CE3B" w14:textId="77777777" w:rsidR="0059317E" w:rsidRPr="0059317E" w:rsidRDefault="0059317E" w:rsidP="0059317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Harmonogram Nasazení resortního elektronického systému spisové služby na Ministerstvu práce a sociálních věcí</w:t>
            </w:r>
          </w:p>
        </w:tc>
      </w:tr>
      <w:tr w:rsidR="0059317E" w:rsidRPr="0059317E" w14:paraId="7924042C" w14:textId="77777777" w:rsidTr="00757C9C">
        <w:trPr>
          <w:trHeight w:val="300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CC06" w14:textId="77777777" w:rsidR="0059317E" w:rsidRPr="0059317E" w:rsidRDefault="0059317E" w:rsidP="0059317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Fáze 1 - Nasazení RESSS pro produkční využití do 28.4.2023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C70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A1B3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2C6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B6EC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627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23D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697D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A25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7BF0E2E8" w14:textId="77777777" w:rsidTr="00757C9C">
        <w:trPr>
          <w:trHeight w:val="300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1600" w14:textId="77777777" w:rsidR="0059317E" w:rsidRPr="0059317E" w:rsidRDefault="0059317E" w:rsidP="0059317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Fáze 2 - Nasazení rozšíření doprovodných funkcionalit RESSS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EE52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7E0E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B6C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D18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B92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A5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3D7D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A02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1FC56C5F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E513" w14:textId="77777777" w:rsidR="0059317E" w:rsidRPr="0059317E" w:rsidRDefault="0059317E" w:rsidP="0059317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0169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0E7C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6FC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2E9C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D4F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D2DC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F9F7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73D7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C35E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B2D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56C8460D" w14:textId="77777777" w:rsidTr="00757C9C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4DED" w14:textId="77777777" w:rsidR="0059317E" w:rsidRPr="0059317E" w:rsidRDefault="0059317E" w:rsidP="0059317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7FFF" w14:textId="77777777" w:rsidR="0059317E" w:rsidRPr="0059317E" w:rsidRDefault="0059317E" w:rsidP="0059317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Fáze 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4011" w14:textId="77777777" w:rsidR="0059317E" w:rsidRPr="0059317E" w:rsidRDefault="0059317E" w:rsidP="0059317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Fáze 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B44" w14:textId="77777777" w:rsidR="0059317E" w:rsidRPr="0059317E" w:rsidRDefault="0059317E" w:rsidP="0059317E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9317E">
              <w:rPr>
                <w:rFonts w:ascii="Calibri" w:hAnsi="Calibri"/>
                <w:b/>
                <w:bCs/>
                <w:sz w:val="18"/>
                <w:szCs w:val="18"/>
              </w:rPr>
              <w:t>Nezbytná součinnost MPSV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874C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5096990A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3996" w14:textId="77777777" w:rsidR="0059317E" w:rsidRPr="0059317E" w:rsidRDefault="0059317E" w:rsidP="0059317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9AA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F775C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DC7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D1E77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8689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E4E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339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56D9E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0ACE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7AD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35C2E0A7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EAE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Provedení detailní analýzy Fáze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C346FD7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72B3442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623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344A4CC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21700B84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9AA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A80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5595C03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703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50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44B01B90" w14:textId="77777777" w:rsidTr="00757C9C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2F5A" w14:textId="77777777" w:rsidR="0059317E" w:rsidRPr="0059317E" w:rsidRDefault="0059317E" w:rsidP="0059317E">
            <w:pPr>
              <w:rPr>
                <w:rFonts w:ascii="Calibri" w:hAnsi="Calibri"/>
                <w:sz w:val="18"/>
                <w:szCs w:val="18"/>
              </w:rPr>
            </w:pPr>
            <w:r w:rsidRPr="0059317E">
              <w:rPr>
                <w:rFonts w:ascii="Calibri" w:hAnsi="Calibri"/>
                <w:sz w:val="18"/>
                <w:szCs w:val="18"/>
              </w:rPr>
              <w:t>Návrh a implementace specifických rozšíření - realizace na základě již známých skutečností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4A8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6F2173F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16B4FB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3CDD9F68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1D392BB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5B5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A0C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15779E0E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358F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8AD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1FA1AA44" w14:textId="77777777" w:rsidTr="00757C9C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086" w14:textId="77777777" w:rsidR="0059317E" w:rsidRPr="0059317E" w:rsidRDefault="0059317E" w:rsidP="0059317E">
            <w:pPr>
              <w:rPr>
                <w:rFonts w:ascii="Calibri" w:hAnsi="Calibri"/>
                <w:sz w:val="18"/>
                <w:szCs w:val="18"/>
              </w:rPr>
            </w:pPr>
            <w:r w:rsidRPr="0059317E">
              <w:rPr>
                <w:rFonts w:ascii="Calibri" w:hAnsi="Calibri"/>
                <w:sz w:val="18"/>
                <w:szCs w:val="18"/>
              </w:rPr>
              <w:t>Návrh a implementace specifických rozšíření - realizace na základě závěrů z analýzy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2D0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1131F89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519FE7D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1144C82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16BEF8E7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780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A02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5B8B86D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4A1E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0A1D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76D44D88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13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6918">
              <w:rPr>
                <w:rFonts w:ascii="Calibri" w:hAnsi="Calibri"/>
                <w:color w:val="000000"/>
                <w:sz w:val="18"/>
                <w:szCs w:val="18"/>
              </w:rPr>
              <w:t>Příprava testovacího plánu a scénářů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B5B2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2FD94F8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ECC83B3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46E5307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6180EED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9A8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DA6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45D5245F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20C3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A0ED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336B1B1D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567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Provedení migrace anonymizovaného vzorku dat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68F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64F4CE4C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E9B374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43A3F6A2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043970E8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35C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96F7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2F5057C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284F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241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70916C27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E713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Nasazení testovací instance RESSS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9EF2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7ACA519F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B4E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2617C3A2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78B8DE9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1E4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228D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5555460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527B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026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60B38B8F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798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Poskytnutí součinnosti pro testování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CC7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2450378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25F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00B2F688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6CA880A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1F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C1BD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38125B68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644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9E3F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76A03DAF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E163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Provedení migrace dat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72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19339AA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258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6BC9879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2D641DF3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C89E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515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1F4AEE2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A0D7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0FB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33F341C0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5D8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Nasazení produkční instance RESSS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18A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0CD1FBB7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59A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4B26EC2F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2F3F92AE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DB4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0F6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1E5CA9A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FBA0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1D69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3C283848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3F37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Nasazení školicí instance RESSS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DA0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1E27149C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59A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44D1F8E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4646168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E867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631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1270B25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870D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A4FD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3513A08A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8BC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Příprava plánů školení a provedení školení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788C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71915D43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BB5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3A26D6F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7F10A96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A3B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9E08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00F685D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DA15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21F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36296CE1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98E9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Provedení detailní analýzy Fáze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71F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5D6B205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12B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306B86D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281FCA7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A04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A12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0CA9B311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470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2E8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0926D1E4" w14:textId="77777777" w:rsidTr="00757C9C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A3E" w14:textId="77777777" w:rsidR="0059317E" w:rsidRPr="0059317E" w:rsidRDefault="0059317E" w:rsidP="0059317E">
            <w:pPr>
              <w:rPr>
                <w:rFonts w:ascii="Calibri" w:hAnsi="Calibri"/>
                <w:sz w:val="18"/>
                <w:szCs w:val="18"/>
              </w:rPr>
            </w:pPr>
            <w:r w:rsidRPr="0059317E">
              <w:rPr>
                <w:rFonts w:ascii="Calibri" w:hAnsi="Calibri"/>
                <w:sz w:val="18"/>
                <w:szCs w:val="18"/>
              </w:rPr>
              <w:t>Návrh a implementace specifických rozšíření Fáze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9CF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5C838249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0B2D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33FBA353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57B58928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A5BB3D9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B0F7062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7A5756A9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834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64F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486E5EB2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4DC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 xml:space="preserve">Příprava </w:t>
            </w:r>
            <w:r w:rsidRPr="001B6918">
              <w:rPr>
                <w:rFonts w:ascii="Calibri" w:hAnsi="Calibri"/>
                <w:color w:val="000000"/>
                <w:sz w:val="18"/>
                <w:szCs w:val="18"/>
              </w:rPr>
              <w:t xml:space="preserve">rozdílových testovacích scénářů </w:t>
            </w: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Fáze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0C2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6255308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32AF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3C2C51A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0B44FA57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9573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12263F5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60578E2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F01E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7E19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16026828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5C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Poskytnutí součinnosti pro testování Fáze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27F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3D1C859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3B4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10745CC6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5B17CCD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C3FF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0E573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79EF687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29D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9BA9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521340B8" w14:textId="77777777" w:rsidTr="00757C9C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E2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Nasazení aktualizované produkční instance RESSS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8949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76D89281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48A9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60E5678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14:paraId="5BC110FD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22E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5A12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FF0000"/>
            </w:tcBorders>
            <w:shd w:val="clear" w:color="000000" w:fill="000000"/>
            <w:vAlign w:val="center"/>
            <w:hideMark/>
          </w:tcPr>
          <w:p w14:paraId="3AF39EEC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A18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83B3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7C60D057" w14:textId="77777777" w:rsidTr="00757C9C">
        <w:trPr>
          <w:trHeight w:val="36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B2C0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5CC5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D66B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FF0000"/>
                <w:sz w:val="18"/>
                <w:szCs w:val="18"/>
              </w:rPr>
              <w:t>P</w:t>
            </w:r>
            <w:r w:rsidRPr="0059317E">
              <w:rPr>
                <w:rFonts w:ascii="Calibri" w:hAnsi="Calibri"/>
                <w:color w:val="FF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B372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D776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FF0000"/>
                <w:sz w:val="18"/>
                <w:szCs w:val="18"/>
              </w:rPr>
              <w:t>P</w:t>
            </w:r>
            <w:r w:rsidRPr="0059317E">
              <w:rPr>
                <w:rFonts w:ascii="Calibri" w:hAnsi="Calibri"/>
                <w:color w:val="FF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78270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FF0000"/>
                <w:sz w:val="18"/>
                <w:szCs w:val="18"/>
              </w:rPr>
              <w:t>P</w:t>
            </w:r>
            <w:r w:rsidRPr="0059317E">
              <w:rPr>
                <w:rFonts w:ascii="Calibri" w:hAnsi="Calibri"/>
                <w:color w:val="FF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1D9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0F88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CBC1C" w14:textId="77777777" w:rsidR="0059317E" w:rsidRPr="0059317E" w:rsidRDefault="0059317E" w:rsidP="0059317E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FF0000"/>
                <w:sz w:val="18"/>
                <w:szCs w:val="18"/>
              </w:rPr>
              <w:t>P</w:t>
            </w:r>
            <w:r w:rsidRPr="0059317E">
              <w:rPr>
                <w:rFonts w:ascii="Calibri" w:hAnsi="Calibri"/>
                <w:color w:val="FF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40A2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651C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9317E" w:rsidRPr="0059317E" w14:paraId="63CCA9AB" w14:textId="77777777" w:rsidTr="00757C9C">
        <w:trPr>
          <w:trHeight w:val="300"/>
        </w:trPr>
        <w:tc>
          <w:tcPr>
            <w:tcW w:w="4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8C79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C2F8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62BD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9A72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BA37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AFAA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E4DF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303B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0C84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0FED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C733" w14:textId="77777777" w:rsidR="0059317E" w:rsidRPr="0059317E" w:rsidRDefault="0059317E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57C9C" w:rsidRPr="0059317E" w14:paraId="3685A95B" w14:textId="77777777" w:rsidTr="00757C9C">
        <w:trPr>
          <w:gridAfter w:val="1"/>
          <w:wAfter w:w="165" w:type="dxa"/>
          <w:trHeight w:val="300"/>
        </w:trPr>
        <w:tc>
          <w:tcPr>
            <w:tcW w:w="4700" w:type="dxa"/>
            <w:shd w:val="clear" w:color="auto" w:fill="auto"/>
            <w:noWrap/>
            <w:vAlign w:val="bottom"/>
            <w:hideMark/>
          </w:tcPr>
          <w:p w14:paraId="3D960387" w14:textId="77777777" w:rsidR="00757C9C" w:rsidRPr="0059317E" w:rsidRDefault="00757C9C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P1 - Akceptace analýzy Fáze 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F1215EE" w14:textId="77777777" w:rsidR="00757C9C" w:rsidRPr="0059317E" w:rsidRDefault="00757C9C" w:rsidP="0059317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4230" w:type="dxa"/>
            <w:gridSpan w:val="8"/>
            <w:shd w:val="clear" w:color="auto" w:fill="auto"/>
            <w:noWrap/>
            <w:vAlign w:val="bottom"/>
            <w:hideMark/>
          </w:tcPr>
          <w:p w14:paraId="33E014AB" w14:textId="77777777" w:rsidR="00757C9C" w:rsidRPr="0059317E" w:rsidRDefault="00757C9C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Ceny Plnění</w:t>
            </w:r>
          </w:p>
        </w:tc>
      </w:tr>
      <w:tr w:rsidR="00757C9C" w:rsidRPr="0059317E" w14:paraId="1DEB0423" w14:textId="77777777" w:rsidTr="00757C9C">
        <w:trPr>
          <w:gridAfter w:val="1"/>
          <w:wAfter w:w="165" w:type="dxa"/>
          <w:trHeight w:val="300"/>
        </w:trPr>
        <w:tc>
          <w:tcPr>
            <w:tcW w:w="4700" w:type="dxa"/>
            <w:shd w:val="clear" w:color="auto" w:fill="auto"/>
            <w:noWrap/>
            <w:vAlign w:val="bottom"/>
            <w:hideMark/>
          </w:tcPr>
          <w:p w14:paraId="40BEDB9B" w14:textId="77777777" w:rsidR="00757C9C" w:rsidRPr="0059317E" w:rsidRDefault="00757C9C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P2 - Akceptace nasazení, migrací a školení Fáze 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4FB9116" w14:textId="77777777" w:rsidR="00757C9C" w:rsidRPr="0059317E" w:rsidRDefault="00757C9C" w:rsidP="0059317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4230" w:type="dxa"/>
            <w:gridSpan w:val="8"/>
            <w:shd w:val="clear" w:color="auto" w:fill="auto"/>
            <w:noWrap/>
            <w:vAlign w:val="bottom"/>
            <w:hideMark/>
          </w:tcPr>
          <w:p w14:paraId="71F9F9A4" w14:textId="77777777" w:rsidR="00757C9C" w:rsidRPr="0059317E" w:rsidRDefault="00757C9C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Ceny Plnění</w:t>
            </w:r>
          </w:p>
        </w:tc>
      </w:tr>
      <w:tr w:rsidR="00757C9C" w:rsidRPr="0059317E" w14:paraId="4317194E" w14:textId="77777777" w:rsidTr="00757C9C">
        <w:trPr>
          <w:gridAfter w:val="1"/>
          <w:wAfter w:w="165" w:type="dxa"/>
          <w:trHeight w:val="300"/>
        </w:trPr>
        <w:tc>
          <w:tcPr>
            <w:tcW w:w="4700" w:type="dxa"/>
            <w:shd w:val="clear" w:color="auto" w:fill="auto"/>
            <w:noWrap/>
            <w:vAlign w:val="bottom"/>
            <w:hideMark/>
          </w:tcPr>
          <w:p w14:paraId="5C0A7A6B" w14:textId="77777777" w:rsidR="00757C9C" w:rsidRPr="0059317E" w:rsidRDefault="00757C9C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P3 - Akceptace analýzy Fáze 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907548F" w14:textId="77777777" w:rsidR="00757C9C" w:rsidRPr="0059317E" w:rsidRDefault="00757C9C" w:rsidP="0059317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4230" w:type="dxa"/>
            <w:gridSpan w:val="8"/>
            <w:shd w:val="clear" w:color="auto" w:fill="auto"/>
            <w:noWrap/>
            <w:vAlign w:val="bottom"/>
            <w:hideMark/>
          </w:tcPr>
          <w:p w14:paraId="4943A4D3" w14:textId="77777777" w:rsidR="00757C9C" w:rsidRPr="0059317E" w:rsidRDefault="00757C9C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Ceny Plnění</w:t>
            </w:r>
          </w:p>
        </w:tc>
      </w:tr>
      <w:tr w:rsidR="00757C9C" w:rsidRPr="0059317E" w14:paraId="385C0FBD" w14:textId="77777777" w:rsidTr="00757C9C">
        <w:trPr>
          <w:gridAfter w:val="1"/>
          <w:wAfter w:w="165" w:type="dxa"/>
          <w:trHeight w:val="300"/>
        </w:trPr>
        <w:tc>
          <w:tcPr>
            <w:tcW w:w="4700" w:type="dxa"/>
            <w:shd w:val="clear" w:color="auto" w:fill="auto"/>
            <w:noWrap/>
            <w:vAlign w:val="bottom"/>
            <w:hideMark/>
          </w:tcPr>
          <w:p w14:paraId="68329954" w14:textId="77777777" w:rsidR="00757C9C" w:rsidRPr="0059317E" w:rsidRDefault="00757C9C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P4 - Akceptace nasazení Fáze 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8311D1B" w14:textId="77777777" w:rsidR="00757C9C" w:rsidRPr="0059317E" w:rsidRDefault="00757C9C" w:rsidP="0059317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317E">
              <w:rPr>
                <w:rFonts w:ascii="Calibri" w:hAnsi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4230" w:type="dxa"/>
            <w:gridSpan w:val="8"/>
            <w:shd w:val="clear" w:color="auto" w:fill="auto"/>
            <w:noWrap/>
            <w:vAlign w:val="bottom"/>
            <w:hideMark/>
          </w:tcPr>
          <w:p w14:paraId="0F367CBD" w14:textId="77777777" w:rsidR="00757C9C" w:rsidRPr="0059317E" w:rsidRDefault="00757C9C" w:rsidP="0059317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Ceny Plnění</w:t>
            </w:r>
          </w:p>
        </w:tc>
      </w:tr>
    </w:tbl>
    <w:p w14:paraId="3ED49E87" w14:textId="77777777" w:rsidR="00140B9B" w:rsidRDefault="00140B9B" w:rsidP="008B5B12">
      <w:pPr>
        <w:widowControl w:val="0"/>
        <w:spacing w:before="120" w:after="120" w:line="276" w:lineRule="auto"/>
        <w:ind w:left="426"/>
        <w:jc w:val="both"/>
        <w:rPr>
          <w:rFonts w:ascii="Palatino Linotype" w:hAnsi="Palatino Linotype" w:cs="Segoe UI"/>
          <w:sz w:val="22"/>
          <w:szCs w:val="22"/>
        </w:rPr>
      </w:pPr>
    </w:p>
    <w:p w14:paraId="7DD264DA" w14:textId="77777777" w:rsidR="0080164A" w:rsidRDefault="0080164A" w:rsidP="0080164A">
      <w:pPr>
        <w:widowControl w:val="0"/>
        <w:spacing w:before="120" w:after="120" w:line="276" w:lineRule="auto"/>
        <w:ind w:left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Harmonogram začíná okamžikem podpisu Prováděcí smlouvy č. 2 na Plnění Položky 3.3.2 Rámcové smlouvy.</w:t>
      </w:r>
      <w:r w:rsidR="001B3CAA">
        <w:rPr>
          <w:rFonts w:ascii="Palatino Linotype" w:hAnsi="Palatino Linotype" w:cs="Segoe UI"/>
          <w:sz w:val="22"/>
          <w:szCs w:val="22"/>
        </w:rPr>
        <w:t xml:space="preserve"> Jednotlivé číselně označené sloupce představují jednotlivé měsíce od podpisu Prováděcí smlouvy č. 2, přičemž černě vyznačená pole představují dobu, po kterou bude plnění etapy probíhat.</w:t>
      </w:r>
    </w:p>
    <w:p w14:paraId="0B73E7CC" w14:textId="781175C6" w:rsidR="00C35E20" w:rsidRDefault="00715F4D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Jak vyplývá z harmonogramu, který je součástí bodu 2.</w:t>
      </w:r>
      <w:r w:rsidR="00216D6E">
        <w:rPr>
          <w:rFonts w:ascii="Palatino Linotype" w:hAnsi="Palatino Linotype" w:cs="Segoe UI"/>
          <w:sz w:val="22"/>
          <w:szCs w:val="22"/>
        </w:rPr>
        <w:t>3</w:t>
      </w:r>
      <w:r>
        <w:rPr>
          <w:rFonts w:ascii="Palatino Linotype" w:hAnsi="Palatino Linotype" w:cs="Segoe UI"/>
          <w:sz w:val="22"/>
          <w:szCs w:val="22"/>
        </w:rPr>
        <w:t xml:space="preserve"> tohoto Dodatku č. 2,</w:t>
      </w:r>
      <w:r w:rsidR="00C35E20">
        <w:rPr>
          <w:rFonts w:ascii="Palatino Linotype" w:hAnsi="Palatino Linotype" w:cs="Segoe UI"/>
          <w:sz w:val="22"/>
          <w:szCs w:val="22"/>
        </w:rPr>
        <w:t xml:space="preserve"> </w:t>
      </w:r>
      <w:r>
        <w:rPr>
          <w:rFonts w:ascii="Palatino Linotype" w:hAnsi="Palatino Linotype" w:cs="Segoe UI"/>
          <w:sz w:val="22"/>
          <w:szCs w:val="22"/>
        </w:rPr>
        <w:t>Plnění dle Položky 3.3.2 bude rozděleno do dvou fází.</w:t>
      </w:r>
      <w:r w:rsidR="00C35E20">
        <w:rPr>
          <w:rFonts w:ascii="Palatino Linotype" w:hAnsi="Palatino Linotype" w:cs="Segoe UI"/>
          <w:sz w:val="22"/>
          <w:szCs w:val="22"/>
        </w:rPr>
        <w:t xml:space="preserve"> </w:t>
      </w:r>
      <w:r>
        <w:rPr>
          <w:rFonts w:ascii="Palatino Linotype" w:hAnsi="Palatino Linotype" w:cs="Segoe UI"/>
          <w:sz w:val="22"/>
          <w:szCs w:val="22"/>
        </w:rPr>
        <w:t xml:space="preserve">Po </w:t>
      </w:r>
      <w:r w:rsidR="00E00A87">
        <w:rPr>
          <w:rFonts w:ascii="Palatino Linotype" w:hAnsi="Palatino Linotype" w:cs="Segoe UI"/>
          <w:sz w:val="22"/>
          <w:szCs w:val="22"/>
        </w:rPr>
        <w:t xml:space="preserve">Fázi 1 - </w:t>
      </w:r>
      <w:r w:rsidR="00C35E20">
        <w:rPr>
          <w:rFonts w:ascii="Palatino Linotype" w:hAnsi="Palatino Linotype" w:cs="Segoe UI"/>
          <w:sz w:val="22"/>
          <w:szCs w:val="22"/>
        </w:rPr>
        <w:t xml:space="preserve">nasazení RESSS pro produkční využití </w:t>
      </w:r>
      <w:r w:rsidR="00E00A87">
        <w:rPr>
          <w:rFonts w:ascii="Palatino Linotype" w:hAnsi="Palatino Linotype" w:cs="Segoe UI"/>
          <w:sz w:val="22"/>
          <w:szCs w:val="22"/>
        </w:rPr>
        <w:t xml:space="preserve">- </w:t>
      </w:r>
      <w:r w:rsidR="00C35E20">
        <w:rPr>
          <w:rFonts w:ascii="Palatino Linotype" w:hAnsi="Palatino Linotype" w:cs="Segoe UI"/>
          <w:sz w:val="22"/>
          <w:szCs w:val="22"/>
        </w:rPr>
        <w:t xml:space="preserve">bude </w:t>
      </w:r>
      <w:r w:rsidR="001F6E55">
        <w:rPr>
          <w:rFonts w:ascii="Palatino Linotype" w:hAnsi="Palatino Linotype" w:cs="Segoe UI"/>
          <w:sz w:val="22"/>
          <w:szCs w:val="22"/>
        </w:rPr>
        <w:t xml:space="preserve">jakožto součást plnění Prováděcí smlouvy č. 2 </w:t>
      </w:r>
      <w:r w:rsidR="00C35E20">
        <w:rPr>
          <w:rFonts w:ascii="Palatino Linotype" w:hAnsi="Palatino Linotype" w:cs="Segoe UI"/>
          <w:sz w:val="22"/>
          <w:szCs w:val="22"/>
        </w:rPr>
        <w:t xml:space="preserve">následovat </w:t>
      </w:r>
      <w:r w:rsidR="002278A9">
        <w:rPr>
          <w:rFonts w:ascii="Palatino Linotype" w:hAnsi="Palatino Linotype" w:cs="Segoe UI"/>
          <w:sz w:val="22"/>
          <w:szCs w:val="22"/>
        </w:rPr>
        <w:t>F</w:t>
      </w:r>
      <w:r w:rsidR="00C35E20">
        <w:rPr>
          <w:rFonts w:ascii="Palatino Linotype" w:hAnsi="Palatino Linotype" w:cs="Segoe UI"/>
          <w:sz w:val="22"/>
          <w:szCs w:val="22"/>
        </w:rPr>
        <w:t xml:space="preserve">áze </w:t>
      </w:r>
      <w:r w:rsidR="002278A9">
        <w:rPr>
          <w:rFonts w:ascii="Palatino Linotype" w:hAnsi="Palatino Linotype" w:cs="Segoe UI"/>
          <w:sz w:val="22"/>
          <w:szCs w:val="22"/>
        </w:rPr>
        <w:t>2 - Nasazení rozšíření doprovodných funkcionalit RESSS -</w:t>
      </w:r>
      <w:r w:rsidR="00A53492">
        <w:rPr>
          <w:rFonts w:ascii="Palatino Linotype" w:hAnsi="Palatino Linotype" w:cs="Segoe UI"/>
          <w:sz w:val="22"/>
          <w:szCs w:val="22"/>
        </w:rPr>
        <w:t xml:space="preserve"> jejíž obsah je vymezen v Příloze </w:t>
      </w:r>
      <w:r w:rsidR="00A53492">
        <w:rPr>
          <w:rFonts w:ascii="Palatino Linotype" w:hAnsi="Palatino Linotype" w:cs="Segoe UI"/>
          <w:sz w:val="22"/>
          <w:szCs w:val="22"/>
        </w:rPr>
        <w:lastRenderedPageBreak/>
        <w:t xml:space="preserve">č. </w:t>
      </w:r>
      <w:r w:rsidR="00580E3C">
        <w:rPr>
          <w:rFonts w:ascii="Palatino Linotype" w:hAnsi="Palatino Linotype" w:cs="Segoe UI"/>
          <w:sz w:val="22"/>
          <w:szCs w:val="22"/>
        </w:rPr>
        <w:t>1</w:t>
      </w:r>
      <w:r w:rsidR="00A53492">
        <w:rPr>
          <w:rFonts w:ascii="Palatino Linotype" w:hAnsi="Palatino Linotype" w:cs="Segoe UI"/>
          <w:sz w:val="22"/>
          <w:szCs w:val="22"/>
        </w:rPr>
        <w:t xml:space="preserve"> tohoto Dodatku č. 2. </w:t>
      </w:r>
      <w:r w:rsidR="00CA2697">
        <w:rPr>
          <w:rFonts w:ascii="Palatino Linotype" w:hAnsi="Palatino Linotype" w:cs="Segoe UI"/>
          <w:sz w:val="22"/>
          <w:szCs w:val="22"/>
        </w:rPr>
        <w:t>D</w:t>
      </w:r>
      <w:r w:rsidR="00A53492">
        <w:rPr>
          <w:rFonts w:ascii="Palatino Linotype" w:hAnsi="Palatino Linotype" w:cs="Segoe UI"/>
          <w:sz w:val="22"/>
          <w:szCs w:val="22"/>
        </w:rPr>
        <w:t xml:space="preserve">opady obsahu plnění v této </w:t>
      </w:r>
      <w:r w:rsidR="002278A9">
        <w:rPr>
          <w:rFonts w:ascii="Palatino Linotype" w:hAnsi="Palatino Linotype" w:cs="Segoe UI"/>
          <w:sz w:val="22"/>
          <w:szCs w:val="22"/>
        </w:rPr>
        <w:t>F</w:t>
      </w:r>
      <w:r w:rsidR="00A53492">
        <w:rPr>
          <w:rFonts w:ascii="Palatino Linotype" w:hAnsi="Palatino Linotype" w:cs="Segoe UI"/>
          <w:sz w:val="22"/>
          <w:szCs w:val="22"/>
        </w:rPr>
        <w:t xml:space="preserve">ázi </w:t>
      </w:r>
      <w:r w:rsidR="002278A9">
        <w:rPr>
          <w:rFonts w:ascii="Palatino Linotype" w:hAnsi="Palatino Linotype" w:cs="Segoe UI"/>
          <w:sz w:val="22"/>
          <w:szCs w:val="22"/>
        </w:rPr>
        <w:t xml:space="preserve">2 </w:t>
      </w:r>
      <w:r w:rsidR="00A53492">
        <w:rPr>
          <w:rFonts w:ascii="Palatino Linotype" w:hAnsi="Palatino Linotype" w:cs="Segoe UI"/>
          <w:sz w:val="22"/>
          <w:szCs w:val="22"/>
        </w:rPr>
        <w:t xml:space="preserve">na cenu Plnění dle Položky 3.3.2 budou </w:t>
      </w:r>
      <w:r w:rsidR="0024513A">
        <w:rPr>
          <w:rFonts w:ascii="Palatino Linotype" w:hAnsi="Palatino Linotype" w:cs="Segoe UI"/>
          <w:sz w:val="22"/>
          <w:szCs w:val="22"/>
        </w:rPr>
        <w:t>řešeny způsobem uvedeným v Příloze č. 1 tohoto Dodatku č. 2</w:t>
      </w:r>
      <w:r w:rsidR="00660FFE">
        <w:rPr>
          <w:rFonts w:ascii="Palatino Linotype" w:hAnsi="Palatino Linotype" w:cs="Segoe UI"/>
          <w:sz w:val="22"/>
          <w:szCs w:val="22"/>
        </w:rPr>
        <w:t>.</w:t>
      </w:r>
    </w:p>
    <w:p w14:paraId="78904676" w14:textId="0E752DFA" w:rsidR="0080164A" w:rsidRDefault="0080164A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dále dohodly na úpravě platebních milníků. Strany se dohodly, že k platebnímu milníku P1 bude splatná částka ve výši </w:t>
      </w:r>
      <w:r w:rsidR="005316F5">
        <w:rPr>
          <w:rFonts w:ascii="Palatino Linotype" w:hAnsi="Palatino Linotype" w:cs="Segoe UI"/>
          <w:sz w:val="22"/>
          <w:szCs w:val="22"/>
        </w:rPr>
        <w:t xml:space="preserve">1.944.720,- </w:t>
      </w:r>
      <w:r>
        <w:rPr>
          <w:rFonts w:ascii="Palatino Linotype" w:hAnsi="Palatino Linotype" w:cs="Segoe UI"/>
          <w:sz w:val="22"/>
          <w:szCs w:val="22"/>
        </w:rPr>
        <w:t>Kč</w:t>
      </w:r>
      <w:r w:rsidR="00BE1993">
        <w:rPr>
          <w:rFonts w:ascii="Palatino Linotype" w:hAnsi="Palatino Linotype" w:cs="Segoe UI"/>
          <w:sz w:val="22"/>
          <w:szCs w:val="22"/>
        </w:rPr>
        <w:t xml:space="preserve"> bez DPH</w:t>
      </w:r>
      <w:r>
        <w:rPr>
          <w:rFonts w:ascii="Palatino Linotype" w:hAnsi="Palatino Linotype" w:cs="Segoe UI"/>
          <w:sz w:val="22"/>
          <w:szCs w:val="22"/>
        </w:rPr>
        <w:t xml:space="preserve">, k platebnímu milníku P2 bude splatná částka ve výši </w:t>
      </w:r>
      <w:r w:rsidR="005316F5">
        <w:rPr>
          <w:rFonts w:ascii="Palatino Linotype" w:hAnsi="Palatino Linotype" w:cs="Segoe UI"/>
          <w:sz w:val="22"/>
          <w:szCs w:val="22"/>
        </w:rPr>
        <w:t xml:space="preserve">4.861.800,- </w:t>
      </w:r>
      <w:r>
        <w:rPr>
          <w:rFonts w:ascii="Palatino Linotype" w:hAnsi="Palatino Linotype" w:cs="Segoe UI"/>
          <w:sz w:val="22"/>
          <w:szCs w:val="22"/>
        </w:rPr>
        <w:t>Kč</w:t>
      </w:r>
      <w:r w:rsidR="00BE1993">
        <w:rPr>
          <w:rFonts w:ascii="Palatino Linotype" w:hAnsi="Palatino Linotype" w:cs="Segoe UI"/>
          <w:sz w:val="22"/>
          <w:szCs w:val="22"/>
        </w:rPr>
        <w:t xml:space="preserve"> bez DPH</w:t>
      </w:r>
      <w:r>
        <w:rPr>
          <w:rFonts w:ascii="Palatino Linotype" w:hAnsi="Palatino Linotype" w:cs="Segoe UI"/>
          <w:sz w:val="22"/>
          <w:szCs w:val="22"/>
        </w:rPr>
        <w:t xml:space="preserve"> a k platebnímu milníku P3 bude splatná částka ve výši </w:t>
      </w:r>
      <w:r w:rsidR="005316F5">
        <w:rPr>
          <w:rFonts w:ascii="Palatino Linotype" w:hAnsi="Palatino Linotype" w:cs="Segoe UI"/>
          <w:sz w:val="22"/>
          <w:szCs w:val="22"/>
        </w:rPr>
        <w:t xml:space="preserve">972.360,- </w:t>
      </w:r>
      <w:r>
        <w:rPr>
          <w:rFonts w:ascii="Palatino Linotype" w:hAnsi="Palatino Linotype" w:cs="Segoe UI"/>
          <w:sz w:val="22"/>
          <w:szCs w:val="22"/>
        </w:rPr>
        <w:t>Kč</w:t>
      </w:r>
      <w:r w:rsidR="00BE1993">
        <w:rPr>
          <w:rFonts w:ascii="Palatino Linotype" w:hAnsi="Palatino Linotype" w:cs="Segoe UI"/>
          <w:sz w:val="22"/>
          <w:szCs w:val="22"/>
        </w:rPr>
        <w:t xml:space="preserve"> bez DPH</w:t>
      </w:r>
      <w:r w:rsidR="00CA2697">
        <w:rPr>
          <w:rFonts w:ascii="Palatino Linotype" w:hAnsi="Palatino Linotype" w:cs="Segoe UI"/>
          <w:sz w:val="22"/>
          <w:szCs w:val="22"/>
        </w:rPr>
        <w:t xml:space="preserve"> a k platebnímu milníku P4 bude splatná částka ve výši </w:t>
      </w:r>
      <w:r w:rsidR="005316F5">
        <w:rPr>
          <w:rFonts w:ascii="Palatino Linotype" w:hAnsi="Palatino Linotype" w:cs="Segoe UI"/>
          <w:sz w:val="22"/>
          <w:szCs w:val="22"/>
        </w:rPr>
        <w:t xml:space="preserve">1.944.720,- </w:t>
      </w:r>
      <w:r w:rsidR="00CA2697">
        <w:rPr>
          <w:rFonts w:ascii="Palatino Linotype" w:hAnsi="Palatino Linotype" w:cs="Segoe UI"/>
          <w:sz w:val="22"/>
          <w:szCs w:val="22"/>
        </w:rPr>
        <w:t>Kč</w:t>
      </w:r>
      <w:r w:rsidR="00BE1993">
        <w:rPr>
          <w:rFonts w:ascii="Palatino Linotype" w:hAnsi="Palatino Linotype" w:cs="Segoe UI"/>
          <w:sz w:val="22"/>
          <w:szCs w:val="22"/>
        </w:rPr>
        <w:t xml:space="preserve"> bez DPH</w:t>
      </w:r>
      <w:r>
        <w:rPr>
          <w:rFonts w:ascii="Palatino Linotype" w:hAnsi="Palatino Linotype" w:cs="Segoe UI"/>
          <w:sz w:val="22"/>
          <w:szCs w:val="22"/>
        </w:rPr>
        <w:t>.</w:t>
      </w:r>
    </w:p>
    <w:p w14:paraId="51EC1666" w14:textId="77777777" w:rsidR="004A1DCA" w:rsidRDefault="004A1DCA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Etapa Návrh a implementace specifických rozšíření </w:t>
      </w:r>
      <w:r w:rsidR="003C7D44">
        <w:rPr>
          <w:rFonts w:ascii="Palatino Linotype" w:hAnsi="Palatino Linotype" w:cs="Segoe UI"/>
          <w:sz w:val="22"/>
          <w:szCs w:val="22"/>
        </w:rPr>
        <w:t xml:space="preserve">ve Fázi 1 </w:t>
      </w:r>
      <w:r>
        <w:rPr>
          <w:rFonts w:ascii="Palatino Linotype" w:hAnsi="Palatino Linotype" w:cs="Segoe UI"/>
          <w:sz w:val="22"/>
          <w:szCs w:val="22"/>
        </w:rPr>
        <w:t>popsaná v Příloze č. 2 Rámcové smlouvy – Detailní specifikace Plnění – je v tabulce v čl. 2.2 tohoto Dodatku č. 2</w:t>
      </w:r>
      <w:r w:rsidR="00893336" w:rsidRPr="00893336">
        <w:rPr>
          <w:rFonts w:ascii="Palatino Linotype" w:hAnsi="Palatino Linotype" w:cs="Segoe UI"/>
          <w:sz w:val="22"/>
          <w:szCs w:val="22"/>
        </w:rPr>
        <w:t xml:space="preserve"> </w:t>
      </w:r>
      <w:r w:rsidR="00893336">
        <w:rPr>
          <w:rFonts w:ascii="Palatino Linotype" w:hAnsi="Palatino Linotype" w:cs="Segoe UI"/>
          <w:sz w:val="22"/>
          <w:szCs w:val="22"/>
        </w:rPr>
        <w:t>rozdělena na části „realizace na základě již známých skutečností“ a „realizace na základě závěrů z analýzy“</w:t>
      </w:r>
      <w:r>
        <w:rPr>
          <w:rFonts w:ascii="Palatino Linotype" w:hAnsi="Palatino Linotype" w:cs="Segoe UI"/>
          <w:sz w:val="22"/>
          <w:szCs w:val="22"/>
        </w:rPr>
        <w:t xml:space="preserve"> pouze za účelem vymezení doby plnění, přičemž se pro vyloučení pochybností výslovně uvádí, že nejde o dvě samostatné etapy ve smyslu</w:t>
      </w:r>
      <w:r w:rsidR="00893336">
        <w:rPr>
          <w:rFonts w:ascii="Palatino Linotype" w:hAnsi="Palatino Linotype" w:cs="Segoe UI"/>
          <w:sz w:val="22"/>
          <w:szCs w:val="22"/>
        </w:rPr>
        <w:t xml:space="preserve"> Přílohy č. 2 Rámcové smlouvy. Výstupy etapy Návrh a implementace specifických rozšíření uvedené v Příloze č. 2 Rámcové smlouvy budou společné a </w:t>
      </w:r>
      <w:r w:rsidR="002B4A06">
        <w:rPr>
          <w:rFonts w:ascii="Palatino Linotype" w:hAnsi="Palatino Linotype" w:cs="Segoe UI"/>
          <w:sz w:val="22"/>
          <w:szCs w:val="22"/>
        </w:rPr>
        <w:t xml:space="preserve">budou </w:t>
      </w:r>
      <w:r w:rsidR="00893336">
        <w:rPr>
          <w:rFonts w:ascii="Palatino Linotype" w:hAnsi="Palatino Linotype" w:cs="Segoe UI"/>
          <w:sz w:val="22"/>
          <w:szCs w:val="22"/>
        </w:rPr>
        <w:t xml:space="preserve">předmětem </w:t>
      </w:r>
      <w:r w:rsidR="002B4A06">
        <w:rPr>
          <w:rFonts w:ascii="Palatino Linotype" w:hAnsi="Palatino Linotype" w:cs="Segoe UI"/>
          <w:sz w:val="22"/>
          <w:szCs w:val="22"/>
        </w:rPr>
        <w:t xml:space="preserve">společné </w:t>
      </w:r>
      <w:r w:rsidR="00893336">
        <w:rPr>
          <w:rFonts w:ascii="Palatino Linotype" w:hAnsi="Palatino Linotype" w:cs="Segoe UI"/>
          <w:sz w:val="22"/>
          <w:szCs w:val="22"/>
        </w:rPr>
        <w:t>akceptace pro celou etapu Návrh a implementace specifických rozšíření, tj. společně pro část plnění této etapy „realizace na základě již známých skutečností“ i „realizace na základě závěrů z analýzy“.</w:t>
      </w:r>
    </w:p>
    <w:p w14:paraId="692438DE" w14:textId="77777777" w:rsidR="003C7D44" w:rsidRDefault="003C7D44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V rámci Fáze 2 Plnění Položky 3.3.2 budou předmětem akceptace následující výstupy plnění. Akceptace těchto výstupů bude probíhat v souladu s Rámcovou smlouvou.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3833"/>
        <w:gridCol w:w="2824"/>
      </w:tblGrid>
      <w:tr w:rsidR="003C7D44" w:rsidRPr="003C7D44" w14:paraId="503C82BC" w14:textId="77777777" w:rsidTr="003C7D44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997B" w14:textId="77777777" w:rsidR="003C7D44" w:rsidRPr="003C7D44" w:rsidRDefault="003C7D44">
            <w:pPr>
              <w:pStyle w:val="Small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b/>
                <w:bCs/>
                <w:sz w:val="18"/>
                <w:szCs w:val="18"/>
              </w:rPr>
              <w:t>Výstup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CEAF" w14:textId="77777777" w:rsidR="003C7D44" w:rsidRPr="003C7D44" w:rsidRDefault="003C7D44">
            <w:pPr>
              <w:pStyle w:val="Small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b/>
                <w:bCs/>
                <w:sz w:val="18"/>
                <w:szCs w:val="18"/>
              </w:rPr>
              <w:t>Etapa zpracování výstupu Fáze 2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808F6" w14:textId="77777777" w:rsidR="003C7D44" w:rsidRPr="003C7D44" w:rsidRDefault="003C7D44">
            <w:pPr>
              <w:pStyle w:val="Small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b/>
                <w:bCs/>
                <w:sz w:val="18"/>
                <w:szCs w:val="18"/>
              </w:rPr>
              <w:t>Typ předání / akceptace</w:t>
            </w:r>
          </w:p>
        </w:tc>
      </w:tr>
      <w:tr w:rsidR="003C7D44" w:rsidRPr="003C7D44" w14:paraId="2840EBC0" w14:textId="77777777" w:rsidTr="003C7D44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3712" w14:textId="77777777" w:rsidR="003C7D44" w:rsidRPr="003C7D44" w:rsidRDefault="003C7D44">
            <w:pPr>
              <w:pStyle w:val="Small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Analytický model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8009" w14:textId="77777777" w:rsidR="003C7D44" w:rsidRPr="003C7D44" w:rsidRDefault="003C7D44">
            <w:pPr>
              <w:pStyle w:val="Small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Provedení detailní analýzy Fáze 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B296" w14:textId="77777777" w:rsidR="003C7D44" w:rsidRPr="003C7D44" w:rsidRDefault="003C7D44">
            <w:pPr>
              <w:pStyle w:val="Small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Akceptace dokumentu</w:t>
            </w:r>
          </w:p>
        </w:tc>
      </w:tr>
      <w:tr w:rsidR="003C7D44" w:rsidRPr="003C7D44" w14:paraId="25078196" w14:textId="77777777" w:rsidTr="003C7D44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0F49F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Model návrhu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69BB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Návrh a implementace specifických rozšíření Fáze 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E8F9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Akceptace dokumentu</w:t>
            </w:r>
          </w:p>
        </w:tc>
      </w:tr>
      <w:tr w:rsidR="003C7D44" w:rsidRPr="003C7D44" w14:paraId="26950045" w14:textId="77777777" w:rsidTr="003C7D44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1BE7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Testovací scénáře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408B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Příprava rozdílových testovacích scénářů Fáze 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BCE3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Akceptace dokumentu</w:t>
            </w:r>
          </w:p>
        </w:tc>
      </w:tr>
      <w:tr w:rsidR="003C7D44" w:rsidRPr="003C7D44" w14:paraId="5E69445F" w14:textId="77777777" w:rsidTr="003C7D44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82C8F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Instalační média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4D75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Návrh a implementace specifických rozšíření Fáze 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23D5F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Předání</w:t>
            </w:r>
          </w:p>
        </w:tc>
      </w:tr>
      <w:tr w:rsidR="003C7D44" w:rsidRPr="003C7D44" w14:paraId="57AF3B4D" w14:textId="77777777" w:rsidTr="003C7D44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C8DB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Užívací práva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632F5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Návrh a implementace specifických rozšíření Fáze 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99BA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Předání</w:t>
            </w:r>
          </w:p>
        </w:tc>
      </w:tr>
      <w:tr w:rsidR="003C7D44" w:rsidRPr="003C7D44" w14:paraId="7E6ECA10" w14:textId="77777777" w:rsidTr="003C7D44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E4CB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Zdrojové kódy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2832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Návrh a implementace specifických rozšíření Fáze 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E818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Předání</w:t>
            </w:r>
          </w:p>
        </w:tc>
      </w:tr>
      <w:tr w:rsidR="003C7D44" w:rsidRPr="003C7D44" w14:paraId="31819597" w14:textId="77777777" w:rsidTr="003C7D44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D6D9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Dokumentace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3999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Návrh a implementace specifických rozšíření Fáze 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524F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Akceptace dokumentu</w:t>
            </w:r>
          </w:p>
        </w:tc>
      </w:tr>
      <w:tr w:rsidR="003C7D44" w:rsidRPr="003C7D44" w14:paraId="7E4ED2DE" w14:textId="77777777" w:rsidTr="003C7D44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8EA8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Produkční instance RESSS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A3D6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Nasazení aktualizované produkční instance RESSS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73CA7" w14:textId="77777777" w:rsidR="003C7D44" w:rsidRPr="003C7D44" w:rsidRDefault="003C7D44">
            <w:pPr>
              <w:pStyle w:val="Small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C7D44">
              <w:rPr>
                <w:rFonts w:asciiTheme="minorHAnsi" w:hAnsiTheme="minorHAnsi"/>
                <w:sz w:val="18"/>
                <w:szCs w:val="18"/>
              </w:rPr>
              <w:t>Akceptace softwarového díla</w:t>
            </w:r>
          </w:p>
        </w:tc>
      </w:tr>
    </w:tbl>
    <w:p w14:paraId="30FC86AF" w14:textId="77777777" w:rsidR="00660FFE" w:rsidRDefault="00660FFE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shodly, že součástí Plnění Položky 3.3.2 je provedení rozhraní RESSS v souladu s NSESSS, přičemž součástí tohoto Plnění není </w:t>
      </w:r>
      <w:r w:rsidR="00E75334">
        <w:rPr>
          <w:rFonts w:ascii="Palatino Linotype" w:hAnsi="Palatino Linotype" w:cs="Segoe UI"/>
          <w:sz w:val="22"/>
          <w:szCs w:val="22"/>
        </w:rPr>
        <w:t>provádění dalších úprav či rozšiřování rozhraní pro napojení AIS, které nemají rozhraní v souladu s NSESSS. Soulad rozhraní těchto AIS s NESESSS pro účely provedení integrace</w:t>
      </w:r>
      <w:r w:rsidR="00E00A87">
        <w:rPr>
          <w:rFonts w:ascii="Palatino Linotype" w:hAnsi="Palatino Linotype" w:cs="Segoe UI"/>
          <w:sz w:val="22"/>
          <w:szCs w:val="22"/>
        </w:rPr>
        <w:t xml:space="preserve"> AIS</w:t>
      </w:r>
      <w:r w:rsidR="00E75334">
        <w:rPr>
          <w:rFonts w:ascii="Palatino Linotype" w:hAnsi="Palatino Linotype" w:cs="Segoe UI"/>
          <w:sz w:val="22"/>
          <w:szCs w:val="22"/>
        </w:rPr>
        <w:t xml:space="preserve"> zajistí Objednatel.</w:t>
      </w:r>
    </w:p>
    <w:p w14:paraId="62C7C11D" w14:textId="40718B9D" w:rsidR="00E75334" w:rsidRDefault="00E75334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Poskytovatel </w:t>
      </w:r>
      <w:r w:rsidR="005360B8">
        <w:rPr>
          <w:rFonts w:ascii="Palatino Linotype" w:hAnsi="Palatino Linotype" w:cs="Segoe UI"/>
          <w:sz w:val="22"/>
          <w:szCs w:val="22"/>
        </w:rPr>
        <w:t xml:space="preserve">si je vědom toho, že na základě závazku dle samostatné smlouvy provádí Exit systému spisové služby ARSYS.X. Poskytovatel v návaznosti na to deklaruje, že v rámci plnění Prováděcí smlouvy č. 2 na Plnění Položky 3.3.2 Rámcové dohody bude </w:t>
      </w:r>
      <w:r w:rsidR="005360B8">
        <w:rPr>
          <w:rFonts w:ascii="Palatino Linotype" w:hAnsi="Palatino Linotype" w:cs="Segoe UI"/>
          <w:sz w:val="22"/>
          <w:szCs w:val="22"/>
        </w:rPr>
        <w:lastRenderedPageBreak/>
        <w:t xml:space="preserve">vyžadovat po Objednateli součinnost pouze v tom rozsahu, v jakém není zahrnuta v jeho závazcích ze změnového požadavku </w:t>
      </w:r>
      <w:r w:rsidR="00233F51">
        <w:rPr>
          <w:rFonts w:ascii="Palatino Linotype" w:hAnsi="Palatino Linotype" w:cs="Segoe UI"/>
          <w:sz w:val="22"/>
          <w:szCs w:val="22"/>
        </w:rPr>
        <w:t>ZP 2350</w:t>
      </w:r>
      <w:r w:rsidR="00AE6C5B">
        <w:rPr>
          <w:rFonts w:ascii="Palatino Linotype" w:hAnsi="Palatino Linotype" w:cs="Segoe UI"/>
          <w:sz w:val="22"/>
          <w:szCs w:val="22"/>
        </w:rPr>
        <w:t xml:space="preserve"> Exit plán</w:t>
      </w:r>
      <w:r w:rsidR="005360B8">
        <w:rPr>
          <w:rFonts w:ascii="Palatino Linotype" w:hAnsi="Palatino Linotype" w:cs="Segoe UI"/>
          <w:sz w:val="22"/>
          <w:szCs w:val="22"/>
        </w:rPr>
        <w:t xml:space="preserve"> ARSYS.X nebo dle Rámcové smlouvy, resp. Prováděcí smlouvy č. 2.</w:t>
      </w:r>
    </w:p>
    <w:p w14:paraId="244851B3" w14:textId="77777777" w:rsidR="00BC3397" w:rsidRDefault="00BC3397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Strany se dohodly, že rozhodným datem pro soulad nasazení systému RESSS na MPSV, tedy pro plnění Prováděcí smlouvy č. 2</w:t>
      </w:r>
      <w:r w:rsidR="00845887">
        <w:rPr>
          <w:rFonts w:ascii="Palatino Linotype" w:hAnsi="Palatino Linotype" w:cs="Segoe UI"/>
          <w:sz w:val="22"/>
          <w:szCs w:val="22"/>
        </w:rPr>
        <w:t>, s právními předpisy</w:t>
      </w:r>
      <w:r>
        <w:rPr>
          <w:rFonts w:ascii="Palatino Linotype" w:hAnsi="Palatino Linotype" w:cs="Segoe UI"/>
          <w:sz w:val="22"/>
          <w:szCs w:val="22"/>
        </w:rPr>
        <w:t xml:space="preserve"> bude datum </w:t>
      </w:r>
      <w:r w:rsidR="00757C9C">
        <w:rPr>
          <w:rFonts w:ascii="Palatino Linotype" w:hAnsi="Palatino Linotype" w:cs="Segoe UI"/>
          <w:sz w:val="22"/>
          <w:szCs w:val="22"/>
        </w:rPr>
        <w:t xml:space="preserve">nabytí účinnosti </w:t>
      </w:r>
      <w:r>
        <w:rPr>
          <w:rFonts w:ascii="Palatino Linotype" w:hAnsi="Palatino Linotype" w:cs="Segoe UI"/>
          <w:sz w:val="22"/>
          <w:szCs w:val="22"/>
        </w:rPr>
        <w:t>Prováděcí smlouvy č. 2</w:t>
      </w:r>
      <w:r w:rsidR="00845887">
        <w:rPr>
          <w:rFonts w:ascii="Palatino Linotype" w:hAnsi="Palatino Linotype" w:cs="Segoe UI"/>
          <w:sz w:val="22"/>
          <w:szCs w:val="22"/>
        </w:rPr>
        <w:t xml:space="preserve"> a plnění Prováděcí smlouvy č. 2 bude v souladu s právními předpisy k takovému rozhodnému datu</w:t>
      </w:r>
      <w:r>
        <w:rPr>
          <w:rFonts w:ascii="Palatino Linotype" w:hAnsi="Palatino Linotype" w:cs="Segoe UI"/>
          <w:sz w:val="22"/>
          <w:szCs w:val="22"/>
        </w:rPr>
        <w:t>.</w:t>
      </w:r>
    </w:p>
    <w:p w14:paraId="0573038B" w14:textId="77777777" w:rsidR="003F5CF7" w:rsidRDefault="003F5CF7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Poskytovatel a Objednatel uvádějí, že jsou si vědomi skutečnosti, že v návaznosti na legislativu, která dosud není vypracována, bude třeba provést atestaci systému RESSS. Poskytovatel poskytne Objednateli nezbytnou součinnost pro provedení atestace. </w:t>
      </w:r>
      <w:r w:rsidR="000A6BF3">
        <w:rPr>
          <w:rFonts w:ascii="Palatino Linotype" w:hAnsi="Palatino Linotype" w:cs="Segoe UI"/>
          <w:sz w:val="22"/>
          <w:szCs w:val="22"/>
        </w:rPr>
        <w:t>Tato součinnost bude zahrnovat vypracování objednávky atestace systému RESSS pro Objednatele a poskytnutí konzultací k objednání a průběhu atestace. S</w:t>
      </w:r>
      <w:r>
        <w:rPr>
          <w:rFonts w:ascii="Palatino Linotype" w:hAnsi="Palatino Linotype" w:cs="Segoe UI"/>
          <w:sz w:val="22"/>
          <w:szCs w:val="22"/>
        </w:rPr>
        <w:t>oučástí plnění Prováděcí smlouvy č. 2 však není provedení atestace</w:t>
      </w:r>
      <w:r w:rsidR="000A6BF3">
        <w:rPr>
          <w:rFonts w:ascii="Palatino Linotype" w:hAnsi="Palatino Linotype" w:cs="Segoe UI"/>
          <w:sz w:val="22"/>
          <w:szCs w:val="22"/>
        </w:rPr>
        <w:t>, náklady na provedení atestace</w:t>
      </w:r>
      <w:r>
        <w:rPr>
          <w:rFonts w:ascii="Palatino Linotype" w:hAnsi="Palatino Linotype" w:cs="Segoe UI"/>
          <w:sz w:val="22"/>
          <w:szCs w:val="22"/>
        </w:rPr>
        <w:t xml:space="preserve"> ani úpravy systému RESSS d</w:t>
      </w:r>
      <w:r w:rsidR="009B269C">
        <w:rPr>
          <w:rFonts w:ascii="Palatino Linotype" w:hAnsi="Palatino Linotype" w:cs="Segoe UI"/>
          <w:sz w:val="22"/>
          <w:szCs w:val="22"/>
        </w:rPr>
        <w:t xml:space="preserve">le právních předpisů, které </w:t>
      </w:r>
      <w:proofErr w:type="spellStart"/>
      <w:r w:rsidR="009B269C">
        <w:rPr>
          <w:rFonts w:ascii="Palatino Linotype" w:hAnsi="Palatino Linotype" w:cs="Segoe UI"/>
          <w:sz w:val="22"/>
          <w:szCs w:val="22"/>
        </w:rPr>
        <w:t>na</w:t>
      </w:r>
      <w:r>
        <w:rPr>
          <w:rFonts w:ascii="Palatino Linotype" w:hAnsi="Palatino Linotype" w:cs="Segoe UI"/>
          <w:sz w:val="22"/>
          <w:szCs w:val="22"/>
        </w:rPr>
        <w:t>budou</w:t>
      </w:r>
      <w:proofErr w:type="spellEnd"/>
      <w:r>
        <w:rPr>
          <w:rFonts w:ascii="Palatino Linotype" w:hAnsi="Palatino Linotype" w:cs="Segoe UI"/>
          <w:sz w:val="22"/>
          <w:szCs w:val="22"/>
        </w:rPr>
        <w:t xml:space="preserve"> účinnosti po rozhodném datu dle čl. 2.</w:t>
      </w:r>
      <w:r w:rsidR="00712C85">
        <w:rPr>
          <w:rFonts w:ascii="Palatino Linotype" w:hAnsi="Palatino Linotype" w:cs="Segoe UI"/>
          <w:sz w:val="22"/>
          <w:szCs w:val="22"/>
        </w:rPr>
        <w:t>10</w:t>
      </w:r>
      <w:r>
        <w:rPr>
          <w:rFonts w:ascii="Palatino Linotype" w:hAnsi="Palatino Linotype" w:cs="Segoe UI"/>
          <w:sz w:val="22"/>
          <w:szCs w:val="22"/>
        </w:rPr>
        <w:t xml:space="preserve"> tohoto Dodatku č. 2.</w:t>
      </w:r>
    </w:p>
    <w:p w14:paraId="285B91DC" w14:textId="77777777" w:rsidR="00845887" w:rsidRDefault="00845887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Objednatel poskytne Poskytovateli v rámci plnění Prováděcí smlouvy č. 2 součinnost, která je definována v Příloze č. </w:t>
      </w:r>
      <w:r w:rsidR="000D6257">
        <w:rPr>
          <w:rFonts w:ascii="Palatino Linotype" w:hAnsi="Palatino Linotype" w:cs="Segoe UI"/>
          <w:sz w:val="22"/>
          <w:szCs w:val="22"/>
        </w:rPr>
        <w:t>2</w:t>
      </w:r>
      <w:r>
        <w:rPr>
          <w:rFonts w:ascii="Palatino Linotype" w:hAnsi="Palatino Linotype" w:cs="Segoe UI"/>
          <w:sz w:val="22"/>
          <w:szCs w:val="22"/>
        </w:rPr>
        <w:t xml:space="preserve"> tohoto Dodatku č. 2.</w:t>
      </w:r>
    </w:p>
    <w:p w14:paraId="5BF77EC2" w14:textId="77777777" w:rsidR="00845887" w:rsidRDefault="00845887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Ob</w:t>
      </w:r>
      <w:r w:rsidR="00CE4D70">
        <w:rPr>
          <w:rFonts w:ascii="Palatino Linotype" w:hAnsi="Palatino Linotype" w:cs="Segoe UI"/>
          <w:sz w:val="22"/>
          <w:szCs w:val="22"/>
        </w:rPr>
        <w:t>jednatel poskytne Poskytovateli v rámci součinnosti nejpozději do konce prvního měsíce trvání Prováděcí smlouvy č. 2 jednoznačné zadání konkrétních požadavků z projektu OPOD, které Objednatel požaduje provést v rámci plnění Prováděcí smlouvy č. 2. Takové řádně a včas předané požadavky z projektu OPOD budou analyzovány v analytické části plnění Prováděcí smlouvy č. 2, a to včetně případných dopadů do harmonogramu a ceny plnění.</w:t>
      </w:r>
    </w:p>
    <w:p w14:paraId="40C6D083" w14:textId="13414694" w:rsidR="00805850" w:rsidRPr="00030D65" w:rsidRDefault="00805850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030D65">
        <w:rPr>
          <w:rFonts w:ascii="Palatino Linotype" w:hAnsi="Palatino Linotype" w:cs="Segoe UI"/>
          <w:sz w:val="22"/>
          <w:szCs w:val="22"/>
        </w:rPr>
        <w:t xml:space="preserve">Změna Rámcové smlouvy </w:t>
      </w:r>
      <w:r w:rsidR="009B269C">
        <w:rPr>
          <w:rFonts w:ascii="Palatino Linotype" w:hAnsi="Palatino Linotype" w:cs="Segoe UI"/>
          <w:sz w:val="22"/>
          <w:szCs w:val="22"/>
        </w:rPr>
        <w:t>dle tohoto</w:t>
      </w:r>
      <w:r w:rsidRPr="00030D65">
        <w:rPr>
          <w:rFonts w:ascii="Palatino Linotype" w:hAnsi="Palatino Linotype" w:cs="Segoe UI"/>
          <w:sz w:val="22"/>
          <w:szCs w:val="22"/>
        </w:rPr>
        <w:t xml:space="preserve"> Dodatku č. </w:t>
      </w:r>
      <w:r w:rsidR="009B269C">
        <w:rPr>
          <w:rFonts w:ascii="Palatino Linotype" w:hAnsi="Palatino Linotype" w:cs="Segoe UI"/>
          <w:sz w:val="22"/>
          <w:szCs w:val="22"/>
        </w:rPr>
        <w:t>2</w:t>
      </w:r>
      <w:r w:rsidRPr="00030D65">
        <w:rPr>
          <w:rFonts w:ascii="Palatino Linotype" w:hAnsi="Palatino Linotype" w:cs="Segoe UI"/>
          <w:sz w:val="22"/>
          <w:szCs w:val="22"/>
        </w:rPr>
        <w:t xml:space="preserve"> je realizována dle §</w:t>
      </w:r>
      <w:r w:rsidR="00030D65">
        <w:rPr>
          <w:rFonts w:ascii="Palatino Linotype" w:hAnsi="Palatino Linotype" w:cs="Segoe UI"/>
          <w:sz w:val="22"/>
          <w:szCs w:val="22"/>
        </w:rPr>
        <w:t> </w:t>
      </w:r>
      <w:r w:rsidRPr="00030D65">
        <w:rPr>
          <w:rFonts w:ascii="Palatino Linotype" w:hAnsi="Palatino Linotype" w:cs="Segoe UI"/>
          <w:sz w:val="22"/>
          <w:szCs w:val="22"/>
        </w:rPr>
        <w:t>222 odst. 6 zákona č. 134/2016 Sb., o zadávání veřejných zakázek, ve znění pozdějších předpisů (dále jen „</w:t>
      </w:r>
      <w:r w:rsidRPr="00147510">
        <w:rPr>
          <w:rFonts w:ascii="Palatino Linotype" w:hAnsi="Palatino Linotype" w:cs="Segoe UI"/>
          <w:b/>
          <w:i/>
          <w:sz w:val="22"/>
          <w:szCs w:val="22"/>
        </w:rPr>
        <w:t>ZZVZ</w:t>
      </w:r>
      <w:r w:rsidRPr="00030D65">
        <w:rPr>
          <w:rFonts w:ascii="Palatino Linotype" w:hAnsi="Palatino Linotype" w:cs="Segoe UI"/>
          <w:sz w:val="22"/>
          <w:szCs w:val="22"/>
        </w:rPr>
        <w:t>“). Důvodem této změny je zásadní nesoulad aktuálních objektivních potřeb a požadavků MPSV a jemu podřízených organizačních složek, legislativních požadavků a principů odborné správy dokumentů ve vztahu k RESSS s informacemi a požadavky, které byly podkladem k vymezení předmětu plnění v Rámcové smlouvě, přičemž Objednatel nemohl tuto skutečnost objektivně předvídat a</w:t>
      </w:r>
      <w:r w:rsidR="00030D65">
        <w:rPr>
          <w:rFonts w:ascii="Palatino Linotype" w:hAnsi="Palatino Linotype" w:cs="Segoe UI"/>
          <w:sz w:val="22"/>
          <w:szCs w:val="22"/>
        </w:rPr>
        <w:t> </w:t>
      </w:r>
      <w:r w:rsidRPr="00030D65">
        <w:rPr>
          <w:rFonts w:ascii="Palatino Linotype" w:hAnsi="Palatino Linotype" w:cs="Segoe UI"/>
          <w:sz w:val="22"/>
          <w:szCs w:val="22"/>
        </w:rPr>
        <w:t>tato se projevila až při přípravě podkladů pro výzvu k podání nabídky v souladu s Rámcovou smlouvou.</w:t>
      </w:r>
    </w:p>
    <w:p w14:paraId="263A0AFB" w14:textId="77777777" w:rsidR="008D1DD6" w:rsidRPr="00030D65" w:rsidRDefault="008D1DD6" w:rsidP="00030D65">
      <w:pPr>
        <w:widowControl w:val="0"/>
        <w:numPr>
          <w:ilvl w:val="0"/>
          <w:numId w:val="34"/>
        </w:numPr>
        <w:spacing w:before="360" w:after="240" w:line="276" w:lineRule="auto"/>
        <w:ind w:left="0" w:firstLine="0"/>
        <w:jc w:val="center"/>
        <w:rPr>
          <w:rFonts w:ascii="Palatino Linotype" w:hAnsi="Palatino Linotype" w:cs="Tahoma"/>
          <w:b/>
          <w:sz w:val="22"/>
          <w:szCs w:val="22"/>
        </w:rPr>
      </w:pPr>
      <w:r w:rsidRPr="00030D65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1BC40D69" w14:textId="77777777" w:rsidR="008D1DD6" w:rsidRPr="00030D65" w:rsidRDefault="008D1DD6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030D65">
        <w:rPr>
          <w:rFonts w:ascii="Palatino Linotype" w:hAnsi="Palatino Linotype" w:cs="Segoe UI"/>
          <w:sz w:val="22"/>
          <w:szCs w:val="22"/>
        </w:rPr>
        <w:t>Ostatní ujednání Rámové smlouvy zůstávají v platnosti beze změny.</w:t>
      </w:r>
    </w:p>
    <w:p w14:paraId="4B4340E6" w14:textId="77777777" w:rsidR="008D1DD6" w:rsidRPr="00030D65" w:rsidRDefault="008D1DD6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030D65">
        <w:rPr>
          <w:rFonts w:ascii="Palatino Linotype" w:hAnsi="Palatino Linotype" w:cs="Segoe UI"/>
          <w:sz w:val="22"/>
          <w:szCs w:val="22"/>
        </w:rPr>
        <w:t>Následující přílohy tvoří nedílnou součást Dodatku č.</w:t>
      </w:r>
      <w:r w:rsidR="00580E3C">
        <w:rPr>
          <w:rFonts w:ascii="Palatino Linotype" w:hAnsi="Palatino Linotype" w:cs="Segoe UI"/>
          <w:sz w:val="22"/>
          <w:szCs w:val="22"/>
        </w:rPr>
        <w:t xml:space="preserve"> 2</w:t>
      </w:r>
      <w:r w:rsidRPr="00030D65">
        <w:rPr>
          <w:rFonts w:ascii="Palatino Linotype" w:hAnsi="Palatino Linotype" w:cs="Segoe UI"/>
          <w:sz w:val="22"/>
          <w:szCs w:val="22"/>
        </w:rPr>
        <w:t>:</w:t>
      </w:r>
    </w:p>
    <w:p w14:paraId="6E1D8388" w14:textId="77777777" w:rsidR="008D1DD6" w:rsidRDefault="008D1DD6" w:rsidP="00734040">
      <w:pPr>
        <w:numPr>
          <w:ilvl w:val="0"/>
          <w:numId w:val="36"/>
        </w:numPr>
        <w:suppressAutoHyphens/>
        <w:spacing w:before="120" w:after="120" w:line="276" w:lineRule="auto"/>
        <w:ind w:left="1134" w:right="-24"/>
        <w:jc w:val="both"/>
        <w:rPr>
          <w:rFonts w:ascii="Palatino Linotype" w:hAnsi="Palatino Linotype" w:cs="Segoe UI"/>
          <w:sz w:val="22"/>
          <w:szCs w:val="22"/>
        </w:rPr>
      </w:pPr>
      <w:r w:rsidRPr="00030D65">
        <w:rPr>
          <w:rFonts w:ascii="Palatino Linotype" w:hAnsi="Palatino Linotype" w:cs="Segoe UI"/>
          <w:sz w:val="22"/>
          <w:szCs w:val="22"/>
        </w:rPr>
        <w:t xml:space="preserve">Příloha č. 1 </w:t>
      </w:r>
      <w:r w:rsidR="00147510">
        <w:rPr>
          <w:rFonts w:ascii="Palatino Linotype" w:hAnsi="Palatino Linotype" w:cs="Segoe UI"/>
          <w:sz w:val="22"/>
          <w:szCs w:val="22"/>
        </w:rPr>
        <w:t>– Přehled změn ve funkčních požadavcích</w:t>
      </w:r>
      <w:r w:rsidR="009B269C">
        <w:rPr>
          <w:rFonts w:ascii="Palatino Linotype" w:hAnsi="Palatino Linotype" w:cs="Segoe UI"/>
          <w:sz w:val="22"/>
          <w:szCs w:val="22"/>
        </w:rPr>
        <w:t xml:space="preserve"> pro Prováděcí smlouvu č. 2</w:t>
      </w:r>
    </w:p>
    <w:p w14:paraId="7D4BD949" w14:textId="77777777" w:rsidR="00580E3C" w:rsidRPr="00030D65" w:rsidRDefault="00580E3C" w:rsidP="00734040">
      <w:pPr>
        <w:numPr>
          <w:ilvl w:val="0"/>
          <w:numId w:val="36"/>
        </w:numPr>
        <w:suppressAutoHyphens/>
        <w:spacing w:before="120" w:after="120" w:line="276" w:lineRule="auto"/>
        <w:ind w:left="1134" w:right="-24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Příloha č. 2 – Součinnosti Objednatele</w:t>
      </w:r>
    </w:p>
    <w:p w14:paraId="61DBC07A" w14:textId="77777777" w:rsidR="00A8019D" w:rsidRPr="00030D65" w:rsidRDefault="00A8019D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030D65">
        <w:rPr>
          <w:rFonts w:ascii="Palatino Linotype" w:hAnsi="Palatino Linotype" w:cs="Segoe UI"/>
          <w:sz w:val="22"/>
          <w:szCs w:val="22"/>
        </w:rPr>
        <w:lastRenderedPageBreak/>
        <w:t xml:space="preserve">Dodatek č. </w:t>
      </w:r>
      <w:r w:rsidR="00580E3C">
        <w:rPr>
          <w:rFonts w:ascii="Palatino Linotype" w:hAnsi="Palatino Linotype" w:cs="Segoe UI"/>
          <w:sz w:val="22"/>
          <w:szCs w:val="22"/>
        </w:rPr>
        <w:t>2</w:t>
      </w:r>
      <w:r w:rsidRPr="00030D65">
        <w:rPr>
          <w:rFonts w:ascii="Palatino Linotype" w:hAnsi="Palatino Linotype" w:cs="Segoe UI"/>
          <w:sz w:val="22"/>
          <w:szCs w:val="22"/>
        </w:rPr>
        <w:t xml:space="preserve"> nabývá platnosti dnem podpisu oprávněnými zástupci Stran a účinnosti dnem uveřejnění v registru smluv v souladu se zákonem č. 340/2015 Sb., o zvláštních podmínkách účinnosti některých smluv, uveřejňování těchto smluv a o registru smluv (zákon o registru smluv).</w:t>
      </w:r>
    </w:p>
    <w:p w14:paraId="4673E502" w14:textId="77777777" w:rsidR="005D73E6" w:rsidRDefault="00A8019D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030D65">
        <w:rPr>
          <w:rFonts w:ascii="Palatino Linotype" w:hAnsi="Palatino Linotype" w:cs="Segoe UI"/>
          <w:sz w:val="22"/>
          <w:szCs w:val="22"/>
        </w:rPr>
        <w:t xml:space="preserve">Dodatek č. </w:t>
      </w:r>
      <w:r w:rsidR="00580E3C">
        <w:rPr>
          <w:rFonts w:ascii="Palatino Linotype" w:hAnsi="Palatino Linotype" w:cs="Segoe UI"/>
          <w:sz w:val="22"/>
          <w:szCs w:val="22"/>
        </w:rPr>
        <w:t>2</w:t>
      </w:r>
      <w:r w:rsidRPr="00030D65">
        <w:rPr>
          <w:rFonts w:ascii="Palatino Linotype" w:hAnsi="Palatino Linotype" w:cs="Segoe UI"/>
          <w:sz w:val="22"/>
          <w:szCs w:val="22"/>
        </w:rPr>
        <w:t xml:space="preserve"> je </w:t>
      </w:r>
      <w:r w:rsidR="005D73E6" w:rsidRPr="005D73E6">
        <w:rPr>
          <w:rFonts w:ascii="Palatino Linotype" w:hAnsi="Palatino Linotype" w:cs="Segoe UI"/>
          <w:sz w:val="22"/>
          <w:szCs w:val="22"/>
        </w:rPr>
        <w:t>uzavírán v elektronické podobě, tj. prostřednictvím uznávaného elektronického podpisu oprávněných osob ve smyslu zákona č. 297/2016 Sb., o službách vytvářejících důvěru pro elektronické transakce opatřeného časovým razítkem</w:t>
      </w:r>
      <w:r w:rsidR="005D73E6">
        <w:rPr>
          <w:rFonts w:ascii="Palatino Linotype" w:hAnsi="Palatino Linotype" w:cs="Segoe UI"/>
          <w:sz w:val="22"/>
          <w:szCs w:val="22"/>
        </w:rPr>
        <w:t>.</w:t>
      </w:r>
    </w:p>
    <w:p w14:paraId="67254BA6" w14:textId="77777777" w:rsidR="005D73E6" w:rsidRPr="00030D65" w:rsidRDefault="005D73E6" w:rsidP="008519C7">
      <w:pPr>
        <w:widowControl w:val="0"/>
        <w:spacing w:before="120" w:after="120" w:line="276" w:lineRule="auto"/>
        <w:ind w:left="426"/>
        <w:jc w:val="both"/>
        <w:rPr>
          <w:rFonts w:ascii="Palatino Linotype" w:hAnsi="Palatino Linotype" w:cs="Segoe UI"/>
          <w:sz w:val="22"/>
          <w:szCs w:val="22"/>
        </w:rPr>
      </w:pPr>
    </w:p>
    <w:bookmarkEnd w:id="0"/>
    <w:bookmarkEnd w:id="1"/>
    <w:bookmarkEnd w:id="2"/>
    <w:bookmarkEnd w:id="3"/>
    <w:bookmarkEnd w:id="4"/>
    <w:p w14:paraId="1CD41BEA" w14:textId="77777777" w:rsidR="00AC5327" w:rsidRPr="00030D65" w:rsidRDefault="0065106B" w:rsidP="00147510">
      <w:pPr>
        <w:spacing w:before="120" w:after="120" w:line="276" w:lineRule="auto"/>
        <w:jc w:val="center"/>
        <w:rPr>
          <w:rFonts w:ascii="Palatino Linotype" w:hAnsi="Palatino Linotype" w:cs="Segoe UI"/>
          <w:sz w:val="22"/>
          <w:szCs w:val="22"/>
        </w:rPr>
      </w:pPr>
      <w:r w:rsidRPr="00030D65">
        <w:rPr>
          <w:rFonts w:ascii="Palatino Linotype" w:hAnsi="Palatino Linotype" w:cs="Segoe UI"/>
          <w:sz w:val="22"/>
          <w:szCs w:val="22"/>
        </w:rPr>
        <w:t>S</w:t>
      </w:r>
      <w:r w:rsidR="008E49F3" w:rsidRPr="00030D65">
        <w:rPr>
          <w:rFonts w:ascii="Palatino Linotype" w:hAnsi="Palatino Linotype" w:cs="Segoe UI"/>
          <w:sz w:val="22"/>
          <w:szCs w:val="22"/>
        </w:rPr>
        <w:t>tra</w:t>
      </w:r>
      <w:r w:rsidRPr="00030D65">
        <w:rPr>
          <w:rFonts w:ascii="Palatino Linotype" w:hAnsi="Palatino Linotype" w:cs="Segoe UI"/>
          <w:sz w:val="22"/>
          <w:szCs w:val="22"/>
        </w:rPr>
        <w:t xml:space="preserve">ny shodně prohlašují, že si </w:t>
      </w:r>
      <w:r w:rsidR="00A8019D" w:rsidRPr="00030D65">
        <w:rPr>
          <w:rFonts w:ascii="Palatino Linotype" w:hAnsi="Palatino Linotype" w:cs="Segoe UI"/>
          <w:sz w:val="22"/>
          <w:szCs w:val="22"/>
        </w:rPr>
        <w:t xml:space="preserve">Dodatek č. </w:t>
      </w:r>
      <w:r w:rsidR="00580E3C">
        <w:rPr>
          <w:rFonts w:ascii="Palatino Linotype" w:hAnsi="Palatino Linotype" w:cs="Segoe UI"/>
          <w:sz w:val="22"/>
          <w:szCs w:val="22"/>
        </w:rPr>
        <w:t>2</w:t>
      </w:r>
      <w:r w:rsidRPr="00030D65">
        <w:rPr>
          <w:rFonts w:ascii="Palatino Linotype" w:hAnsi="Palatino Linotype" w:cs="Segoe UI"/>
          <w:sz w:val="22"/>
          <w:szCs w:val="22"/>
        </w:rPr>
        <w:t xml:space="preserve"> před je</w:t>
      </w:r>
      <w:r w:rsidR="00A8019D" w:rsidRPr="00030D65">
        <w:rPr>
          <w:rFonts w:ascii="Palatino Linotype" w:hAnsi="Palatino Linotype" w:cs="Segoe UI"/>
          <w:sz w:val="22"/>
          <w:szCs w:val="22"/>
        </w:rPr>
        <w:t>ho</w:t>
      </w:r>
      <w:r w:rsidRPr="00030D65">
        <w:rPr>
          <w:rFonts w:ascii="Palatino Linotype" w:hAnsi="Palatino Linotype" w:cs="Segoe UI"/>
          <w:sz w:val="22"/>
          <w:szCs w:val="22"/>
        </w:rPr>
        <w:t xml:space="preserve"> podpisem přečetly a že byl uzavřen po vzájemném projednání podle jejich pravé a svobodné vůle, určitě, vážně a srozumitelně, a že se dohodly o celém je</w:t>
      </w:r>
      <w:r w:rsidR="00A8019D" w:rsidRPr="00030D65">
        <w:rPr>
          <w:rFonts w:ascii="Palatino Linotype" w:hAnsi="Palatino Linotype" w:cs="Segoe UI"/>
          <w:sz w:val="22"/>
          <w:szCs w:val="22"/>
        </w:rPr>
        <w:t>ho</w:t>
      </w:r>
      <w:r w:rsidRPr="00030D65">
        <w:rPr>
          <w:rFonts w:ascii="Palatino Linotype" w:hAnsi="Palatino Linotype" w:cs="Segoe UI"/>
          <w:sz w:val="22"/>
          <w:szCs w:val="22"/>
        </w:rPr>
        <w:t xml:space="preserve"> obsahu, což stvrzují svými podpisy.</w:t>
      </w:r>
    </w:p>
    <w:p w14:paraId="103F961C" w14:textId="77777777" w:rsidR="0065106B" w:rsidRDefault="0065106B" w:rsidP="00AC5327">
      <w:pPr>
        <w:spacing w:line="312" w:lineRule="auto"/>
        <w:ind w:left="709" w:firstLine="708"/>
        <w:rPr>
          <w:rFonts w:ascii="Palatino Linotype" w:hAnsi="Palatino Linotype"/>
          <w:sz w:val="22"/>
          <w:szCs w:val="22"/>
        </w:rPr>
      </w:pPr>
    </w:p>
    <w:tbl>
      <w:tblPr>
        <w:tblW w:w="9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1338"/>
        <w:gridCol w:w="4281"/>
      </w:tblGrid>
      <w:tr w:rsidR="00661F2E" w:rsidRPr="00641D45" w14:paraId="531BECDC" w14:textId="77777777" w:rsidTr="006567B9">
        <w:trPr>
          <w:trHeight w:val="230"/>
        </w:trPr>
        <w:tc>
          <w:tcPr>
            <w:tcW w:w="3602" w:type="dxa"/>
          </w:tcPr>
          <w:p w14:paraId="726E6931" w14:textId="77777777" w:rsidR="00661F2E" w:rsidRDefault="00661F2E" w:rsidP="006567B9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Za Objednatele:</w:t>
            </w:r>
          </w:p>
          <w:p w14:paraId="10C65F69" w14:textId="7F1FA968" w:rsidR="00661F2E" w:rsidRDefault="00661F2E" w:rsidP="00580E3C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41D45">
              <w:rPr>
                <w:rFonts w:ascii="Palatino Linotype" w:hAnsi="Palatino Linotype" w:cs="Tahoma"/>
                <w:sz w:val="22"/>
                <w:szCs w:val="22"/>
              </w:rPr>
              <w:t>V </w:t>
            </w:r>
            <w:r>
              <w:rPr>
                <w:rFonts w:ascii="Palatino Linotype" w:hAnsi="Palatino Linotype" w:cs="Tahoma"/>
                <w:sz w:val="22"/>
                <w:szCs w:val="22"/>
              </w:rPr>
              <w:t>Praze</w:t>
            </w:r>
            <w:r w:rsidRPr="00641D45">
              <w:rPr>
                <w:rFonts w:ascii="Palatino Linotype" w:hAnsi="Palatino Linotype" w:cs="Tahoma"/>
                <w:sz w:val="22"/>
                <w:szCs w:val="22"/>
              </w:rPr>
              <w:t xml:space="preserve"> dne</w:t>
            </w:r>
          </w:p>
          <w:p w14:paraId="2546F41F" w14:textId="77777777" w:rsidR="00E76CEF" w:rsidRDefault="00E76CEF" w:rsidP="00580E3C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2E100CD9" w14:textId="77777777" w:rsidR="000E6853" w:rsidRDefault="000E6853" w:rsidP="00580E3C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38C9B487" w14:textId="77777777" w:rsidR="00E76CEF" w:rsidRPr="00641D45" w:rsidRDefault="00E76CEF" w:rsidP="00580E3C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1338" w:type="dxa"/>
          </w:tcPr>
          <w:p w14:paraId="2D1F74C3" w14:textId="77777777" w:rsidR="00661F2E" w:rsidRPr="00641D45" w:rsidRDefault="00661F2E" w:rsidP="006567B9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1" w:type="dxa"/>
          </w:tcPr>
          <w:p w14:paraId="2ACF2EE3" w14:textId="77777777" w:rsidR="00661F2E" w:rsidRDefault="00661F2E" w:rsidP="006567B9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Za </w:t>
            </w:r>
            <w:r w:rsidR="009452BC">
              <w:rPr>
                <w:rFonts w:ascii="Palatino Linotype" w:hAnsi="Palatino Linotype" w:cs="Tahoma"/>
                <w:sz w:val="22"/>
                <w:szCs w:val="22"/>
              </w:rPr>
              <w:t>Dodavatel</w:t>
            </w:r>
            <w:r>
              <w:rPr>
                <w:rFonts w:ascii="Palatino Linotype" w:hAnsi="Palatino Linotype" w:cs="Tahoma"/>
                <w:sz w:val="22"/>
                <w:szCs w:val="22"/>
              </w:rPr>
              <w:t>e:</w:t>
            </w:r>
          </w:p>
          <w:p w14:paraId="69469055" w14:textId="7CB2F297" w:rsidR="00661F2E" w:rsidRPr="00641D45" w:rsidRDefault="00661F2E" w:rsidP="00580E3C">
            <w:pPr>
              <w:snapToGrid w:val="0"/>
              <w:spacing w:after="72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A8019D">
              <w:rPr>
                <w:rFonts w:ascii="Palatino Linotype" w:hAnsi="Palatino Linotype" w:cs="Tahoma"/>
                <w:sz w:val="22"/>
                <w:szCs w:val="22"/>
              </w:rPr>
              <w:t xml:space="preserve">V </w:t>
            </w:r>
            <w:r w:rsidR="00A8019D" w:rsidRPr="00A8019D">
              <w:rPr>
                <w:rFonts w:ascii="Palatino Linotype" w:hAnsi="Palatino Linotype" w:cs="Tahoma"/>
                <w:sz w:val="22"/>
                <w:szCs w:val="22"/>
              </w:rPr>
              <w:t>Praze</w:t>
            </w:r>
            <w:r w:rsidRPr="00A8019D">
              <w:rPr>
                <w:rFonts w:ascii="Palatino Linotype" w:hAnsi="Palatino Linotype" w:cs="Tahoma"/>
                <w:sz w:val="22"/>
                <w:szCs w:val="22"/>
              </w:rPr>
              <w:t xml:space="preserve"> dne </w:t>
            </w:r>
          </w:p>
        </w:tc>
      </w:tr>
      <w:tr w:rsidR="00661F2E" w:rsidRPr="00641D45" w14:paraId="661A5204" w14:textId="77777777" w:rsidTr="006567B9">
        <w:trPr>
          <w:trHeight w:val="1295"/>
        </w:trPr>
        <w:tc>
          <w:tcPr>
            <w:tcW w:w="3602" w:type="dxa"/>
            <w:tcBorders>
              <w:top w:val="single" w:sz="4" w:space="0" w:color="000000"/>
            </w:tcBorders>
          </w:tcPr>
          <w:p w14:paraId="715AA7E8" w14:textId="5983E526" w:rsidR="00922FF7" w:rsidRPr="00147510" w:rsidRDefault="000D6257" w:rsidP="001C6016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Ing. Karel Trpkoš</w:t>
            </w:r>
            <w:r w:rsidR="002D0190">
              <w:rPr>
                <w:rFonts w:ascii="Palatino Linotype" w:hAnsi="Palatino Linotype"/>
                <w:sz w:val="22"/>
                <w:szCs w:val="22"/>
              </w:rPr>
              <w:t>,</w:t>
            </w:r>
            <w:r w:rsidR="001C6016" w:rsidRPr="0014751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14:paraId="3DE87661" w14:textId="128A0DE6" w:rsidR="00883DC9" w:rsidRPr="00147510" w:rsidRDefault="005D73E6" w:rsidP="001C6016">
            <w:pPr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vrchní ředitel sekce informačních technologií</w:t>
            </w:r>
            <w:r w:rsidR="001C6016" w:rsidRPr="0014751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14:paraId="1A122DE6" w14:textId="77777777" w:rsidR="00661F2E" w:rsidRPr="008A2511" w:rsidRDefault="00883DC9" w:rsidP="001C6016">
            <w:pPr>
              <w:spacing w:line="276" w:lineRule="auto"/>
              <w:jc w:val="center"/>
              <w:rPr>
                <w:rFonts w:ascii="Palatino Linotype" w:hAnsi="Palatino Linotype" w:cs="Tahoma"/>
                <w:iCs/>
                <w:sz w:val="22"/>
                <w:szCs w:val="22"/>
              </w:rPr>
            </w:pPr>
            <w:r w:rsidRPr="00147510">
              <w:rPr>
                <w:rFonts w:ascii="Palatino Linotype" w:hAnsi="Palatino Linotype"/>
                <w:bCs/>
                <w:sz w:val="22"/>
                <w:szCs w:val="22"/>
              </w:rPr>
              <w:t>Česká republika – Ministerstvo práce a sociálních věcí</w:t>
            </w:r>
            <w:r w:rsidRPr="00661F2E" w:rsidDel="001C6016">
              <w:rPr>
                <w:rFonts w:ascii="Palatino Linotype" w:hAnsi="Palatino Linotype" w:cs="Tahoma"/>
                <w:i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14:paraId="46778F0B" w14:textId="77777777" w:rsidR="00661F2E" w:rsidRPr="00641D45" w:rsidRDefault="00661F2E" w:rsidP="006567B9">
            <w:pPr>
              <w:snapToGrid w:val="0"/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73B78590" w14:textId="77777777" w:rsidR="00580E3C" w:rsidRPr="00580E3C" w:rsidRDefault="00580E3C" w:rsidP="006567B9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S</w:t>
            </w:r>
            <w:r w:rsidRPr="000D6257">
              <w:rPr>
                <w:rFonts w:ascii="Palatino Linotype" w:hAnsi="Palatino Linotype" w:cs="Tahoma"/>
                <w:sz w:val="22"/>
                <w:szCs w:val="22"/>
              </w:rPr>
              <w:t>&amp;</w:t>
            </w:r>
            <w:r>
              <w:rPr>
                <w:rFonts w:ascii="Palatino Linotype" w:hAnsi="Palatino Linotype" w:cs="Tahoma"/>
                <w:sz w:val="22"/>
                <w:szCs w:val="22"/>
              </w:rPr>
              <w:t>T CZ s.r.o.</w:t>
            </w:r>
          </w:p>
          <w:p w14:paraId="628BED15" w14:textId="77777777" w:rsidR="00661F2E" w:rsidRPr="00641D45" w:rsidRDefault="004F5956" w:rsidP="006567B9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Ing. </w:t>
            </w:r>
            <w:r w:rsidR="002D6BE0">
              <w:rPr>
                <w:rFonts w:ascii="Palatino Linotype" w:hAnsi="Palatino Linotype" w:cs="Tahoma"/>
                <w:sz w:val="22"/>
                <w:szCs w:val="22"/>
              </w:rPr>
              <w:t>Miroslav Bečka,</w:t>
            </w:r>
          </w:p>
          <w:p w14:paraId="2D131D91" w14:textId="77777777" w:rsidR="002D6BE0" w:rsidRDefault="00147510" w:rsidP="00147510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j</w:t>
            </w:r>
            <w:r w:rsidR="002D6BE0">
              <w:rPr>
                <w:rFonts w:ascii="Palatino Linotype" w:hAnsi="Palatino Linotype" w:cs="Tahoma"/>
                <w:sz w:val="22"/>
                <w:szCs w:val="22"/>
              </w:rPr>
              <w:t>ednatel</w:t>
            </w:r>
          </w:p>
          <w:p w14:paraId="5161FC78" w14:textId="77777777" w:rsidR="00147510" w:rsidRDefault="00147510" w:rsidP="00147510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371F7BA9" w14:textId="77777777" w:rsidR="00E76CEF" w:rsidRDefault="00E76CEF" w:rsidP="00147510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4DD7C3BB" w14:textId="77777777" w:rsidR="00E76CEF" w:rsidRDefault="00E76CEF" w:rsidP="00147510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697CC5C2" w14:textId="77777777" w:rsidR="002D6BE0" w:rsidRDefault="002D6BE0" w:rsidP="006567B9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_____________________________________</w:t>
            </w:r>
          </w:p>
          <w:p w14:paraId="72BB81BC" w14:textId="77777777" w:rsidR="00580E3C" w:rsidRPr="00580E3C" w:rsidRDefault="00580E3C" w:rsidP="006567B9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S</w:t>
            </w:r>
            <w:r w:rsidRPr="000D6257">
              <w:rPr>
                <w:rFonts w:ascii="Palatino Linotype" w:hAnsi="Palatino Linotype" w:cs="Tahoma"/>
                <w:sz w:val="22"/>
                <w:szCs w:val="22"/>
              </w:rPr>
              <w:t>&amp;</w:t>
            </w:r>
            <w:r>
              <w:rPr>
                <w:rFonts w:ascii="Palatino Linotype" w:hAnsi="Palatino Linotype" w:cs="Tahoma"/>
                <w:sz w:val="22"/>
                <w:szCs w:val="22"/>
              </w:rPr>
              <w:t>T CZ s.r.o.</w:t>
            </w:r>
          </w:p>
          <w:p w14:paraId="1E6CF678" w14:textId="77777777" w:rsidR="002D6BE0" w:rsidRPr="000B4581" w:rsidRDefault="002D6BE0" w:rsidP="006567B9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0B4581">
              <w:rPr>
                <w:rFonts w:ascii="Palatino Linotype" w:hAnsi="Palatino Linotype" w:cs="Tahoma"/>
                <w:sz w:val="22"/>
                <w:szCs w:val="22"/>
              </w:rPr>
              <w:t>Ing. Václav Kraus,</w:t>
            </w:r>
          </w:p>
          <w:p w14:paraId="55382618" w14:textId="77777777" w:rsidR="002D6BE0" w:rsidRPr="00641D45" w:rsidRDefault="002D6BE0" w:rsidP="006567B9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0B4581">
              <w:rPr>
                <w:rFonts w:ascii="Palatino Linotype" w:hAnsi="Palatino Linotype" w:cs="Tahoma"/>
                <w:sz w:val="22"/>
                <w:szCs w:val="22"/>
              </w:rPr>
              <w:t>jednatel</w:t>
            </w:r>
          </w:p>
        </w:tc>
      </w:tr>
    </w:tbl>
    <w:p w14:paraId="1AC9417E" w14:textId="77777777" w:rsidR="00661F2E" w:rsidRDefault="00661F2E" w:rsidP="00661F2E">
      <w:pPr>
        <w:spacing w:line="276" w:lineRule="auto"/>
      </w:pPr>
    </w:p>
    <w:sectPr w:rsidR="00661F2E" w:rsidSect="00713950">
      <w:footerReference w:type="default" r:id="rId8"/>
      <w:pgSz w:w="11906" w:h="16838"/>
      <w:pgMar w:top="1276" w:right="1417" w:bottom="1560" w:left="1417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9CFB" w14:textId="77777777" w:rsidR="00641D55" w:rsidRDefault="00641D55" w:rsidP="00850A89">
      <w:r>
        <w:separator/>
      </w:r>
    </w:p>
  </w:endnote>
  <w:endnote w:type="continuationSeparator" w:id="0">
    <w:p w14:paraId="6F8B7B52" w14:textId="77777777" w:rsidR="00641D55" w:rsidRDefault="00641D55" w:rsidP="0085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34E5" w14:textId="77777777" w:rsidR="00FC172A" w:rsidRPr="0073794B" w:rsidRDefault="00FC172A" w:rsidP="0073794B">
    <w:pPr>
      <w:pStyle w:val="Zpat"/>
      <w:jc w:val="center"/>
      <w:rPr>
        <w:rFonts w:ascii="Palatino Linotype" w:hAnsi="Palatino Linotype"/>
        <w:sz w:val="22"/>
        <w:szCs w:val="22"/>
      </w:rPr>
    </w:pPr>
    <w:r w:rsidRPr="0073794B">
      <w:rPr>
        <w:rFonts w:ascii="Palatino Linotype" w:hAnsi="Palatino Linotype"/>
        <w:sz w:val="22"/>
        <w:szCs w:val="22"/>
      </w:rPr>
      <w:fldChar w:fldCharType="begin"/>
    </w:r>
    <w:r w:rsidRPr="0073794B">
      <w:rPr>
        <w:rFonts w:ascii="Palatino Linotype" w:hAnsi="Palatino Linotype"/>
        <w:sz w:val="22"/>
        <w:szCs w:val="22"/>
      </w:rPr>
      <w:instrText>PAGE   \* MERGEFORMAT</w:instrText>
    </w:r>
    <w:r w:rsidRPr="0073794B">
      <w:rPr>
        <w:rFonts w:ascii="Palatino Linotype" w:hAnsi="Palatino Linotype"/>
        <w:sz w:val="22"/>
        <w:szCs w:val="22"/>
      </w:rPr>
      <w:fldChar w:fldCharType="separate"/>
    </w:r>
    <w:r w:rsidR="0024513A">
      <w:rPr>
        <w:rFonts w:ascii="Palatino Linotype" w:hAnsi="Palatino Linotype"/>
        <w:noProof/>
        <w:sz w:val="22"/>
        <w:szCs w:val="22"/>
      </w:rPr>
      <w:t>3</w:t>
    </w:r>
    <w:r w:rsidRPr="0073794B">
      <w:rPr>
        <w:rFonts w:ascii="Palatino Linotype" w:hAnsi="Palatino Linotyp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CD6C" w14:textId="77777777" w:rsidR="00641D55" w:rsidRDefault="00641D55" w:rsidP="00850A89">
      <w:r>
        <w:separator/>
      </w:r>
    </w:p>
  </w:footnote>
  <w:footnote w:type="continuationSeparator" w:id="0">
    <w:p w14:paraId="775BB638" w14:textId="77777777" w:rsidR="00641D55" w:rsidRDefault="00641D55" w:rsidP="0085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5A8279B"/>
    <w:multiLevelType w:val="hybridMultilevel"/>
    <w:tmpl w:val="1A92ABDC"/>
    <w:name w:val="WW8Num36"/>
    <w:lvl w:ilvl="0" w:tplc="452283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9E7A491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Palatino Linotype" w:hAnsi="Palatino Linotype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2155C8"/>
    <w:multiLevelType w:val="hybridMultilevel"/>
    <w:tmpl w:val="DAEACCC2"/>
    <w:lvl w:ilvl="0" w:tplc="D3806C50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1231"/>
    <w:multiLevelType w:val="hybridMultilevel"/>
    <w:tmpl w:val="FCDC2CD2"/>
    <w:lvl w:ilvl="0" w:tplc="93EC51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807CD1"/>
    <w:multiLevelType w:val="multilevel"/>
    <w:tmpl w:val="4964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A351C2"/>
    <w:multiLevelType w:val="hybridMultilevel"/>
    <w:tmpl w:val="9FE826FC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6A54590"/>
    <w:multiLevelType w:val="multilevel"/>
    <w:tmpl w:val="0405001F"/>
    <w:name w:val="WW8Num58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DA4E2B"/>
    <w:multiLevelType w:val="hybridMultilevel"/>
    <w:tmpl w:val="1D00F814"/>
    <w:lvl w:ilvl="0" w:tplc="ECEA89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32AD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76E2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CE43C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92EB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0A72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2279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C8A6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B4E8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390800"/>
    <w:multiLevelType w:val="multilevel"/>
    <w:tmpl w:val="7D94FB46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Palatino Linotype" w:hAnsi="Palatino Linotype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30392914"/>
    <w:multiLevelType w:val="multilevel"/>
    <w:tmpl w:val="9E7A491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Palatino Linotype" w:hAnsi="Palatino Linotype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 w15:restartNumberingAfterBreak="0">
    <w:nsid w:val="32983A5A"/>
    <w:multiLevelType w:val="hybridMultilevel"/>
    <w:tmpl w:val="A62A4710"/>
    <w:lvl w:ilvl="0" w:tplc="33E433AC">
      <w:start w:val="15"/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Tahoma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58439A8"/>
    <w:multiLevelType w:val="multilevel"/>
    <w:tmpl w:val="0DD2836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E5B7904"/>
    <w:multiLevelType w:val="hybridMultilevel"/>
    <w:tmpl w:val="7FEAC65C"/>
    <w:lvl w:ilvl="0" w:tplc="ED52E94A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1AF1D93"/>
    <w:multiLevelType w:val="hybridMultilevel"/>
    <w:tmpl w:val="93B27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22A1C"/>
    <w:multiLevelType w:val="hybridMultilevel"/>
    <w:tmpl w:val="6E2AA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542F2"/>
    <w:multiLevelType w:val="hybridMultilevel"/>
    <w:tmpl w:val="14A666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97257"/>
    <w:multiLevelType w:val="hybridMultilevel"/>
    <w:tmpl w:val="274AC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51187"/>
    <w:multiLevelType w:val="hybridMultilevel"/>
    <w:tmpl w:val="EBC6BB34"/>
    <w:lvl w:ilvl="0" w:tplc="FFFFFFFF">
      <w:start w:val="1"/>
      <w:numFmt w:val="decimal"/>
      <w:pStyle w:val="Odstavec2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D414274"/>
    <w:multiLevelType w:val="hybridMultilevel"/>
    <w:tmpl w:val="01C2C218"/>
    <w:lvl w:ilvl="0" w:tplc="77069B1E">
      <w:start w:val="1"/>
      <w:numFmt w:val="decimal"/>
      <w:pStyle w:val="NormlnOdsazen"/>
      <w:lvlText w:val="8.%1."/>
      <w:lvlJc w:val="left"/>
      <w:pPr>
        <w:tabs>
          <w:tab w:val="num" w:pos="924"/>
        </w:tabs>
        <w:ind w:left="92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E834D4"/>
    <w:multiLevelType w:val="hybridMultilevel"/>
    <w:tmpl w:val="E2FC78AE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B4F7A2F"/>
    <w:multiLevelType w:val="hybridMultilevel"/>
    <w:tmpl w:val="66DA35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26B1C"/>
    <w:multiLevelType w:val="hybridMultilevel"/>
    <w:tmpl w:val="F0A6CAB2"/>
    <w:lvl w:ilvl="0" w:tplc="505C3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C0CCF"/>
    <w:multiLevelType w:val="hybridMultilevel"/>
    <w:tmpl w:val="DD78C1F8"/>
    <w:lvl w:ilvl="0" w:tplc="8FA89916">
      <w:start w:val="1"/>
      <w:numFmt w:val="lowerLetter"/>
      <w:lvlText w:val="%1)"/>
      <w:lvlJc w:val="left"/>
      <w:pPr>
        <w:ind w:left="720" w:hanging="360"/>
      </w:pPr>
    </w:lvl>
    <w:lvl w:ilvl="1" w:tplc="797C160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583912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F9E8CCB8" w:tentative="1">
      <w:start w:val="1"/>
      <w:numFmt w:val="decimal"/>
      <w:lvlText w:val="%4."/>
      <w:lvlJc w:val="left"/>
      <w:pPr>
        <w:ind w:left="2880" w:hanging="360"/>
      </w:pPr>
    </w:lvl>
    <w:lvl w:ilvl="4" w:tplc="325085F8" w:tentative="1">
      <w:start w:val="1"/>
      <w:numFmt w:val="lowerLetter"/>
      <w:lvlText w:val="%5."/>
      <w:lvlJc w:val="left"/>
      <w:pPr>
        <w:ind w:left="3600" w:hanging="360"/>
      </w:pPr>
    </w:lvl>
    <w:lvl w:ilvl="5" w:tplc="0A70BC26" w:tentative="1">
      <w:start w:val="1"/>
      <w:numFmt w:val="lowerRoman"/>
      <w:lvlText w:val="%6."/>
      <w:lvlJc w:val="right"/>
      <w:pPr>
        <w:ind w:left="4320" w:hanging="180"/>
      </w:pPr>
    </w:lvl>
    <w:lvl w:ilvl="6" w:tplc="B688314E" w:tentative="1">
      <w:start w:val="1"/>
      <w:numFmt w:val="decimal"/>
      <w:lvlText w:val="%7."/>
      <w:lvlJc w:val="left"/>
      <w:pPr>
        <w:ind w:left="5040" w:hanging="360"/>
      </w:pPr>
    </w:lvl>
    <w:lvl w:ilvl="7" w:tplc="E814EB34" w:tentative="1">
      <w:start w:val="1"/>
      <w:numFmt w:val="lowerLetter"/>
      <w:lvlText w:val="%8."/>
      <w:lvlJc w:val="left"/>
      <w:pPr>
        <w:ind w:left="5760" w:hanging="360"/>
      </w:pPr>
    </w:lvl>
    <w:lvl w:ilvl="8" w:tplc="DD767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F69D8"/>
    <w:multiLevelType w:val="hybridMultilevel"/>
    <w:tmpl w:val="9D6EF6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-52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92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</w:abstractNum>
  <w:abstractNum w:abstractNumId="30" w15:restartNumberingAfterBreak="0">
    <w:nsid w:val="714F2D02"/>
    <w:multiLevelType w:val="hybridMultilevel"/>
    <w:tmpl w:val="F1E0B3B2"/>
    <w:lvl w:ilvl="0" w:tplc="3AC64A8C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FB7198"/>
    <w:multiLevelType w:val="hybridMultilevel"/>
    <w:tmpl w:val="230CE418"/>
    <w:lvl w:ilvl="0" w:tplc="F24CFFA0">
      <w:start w:val="1"/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99D465B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EE8533E"/>
    <w:multiLevelType w:val="hybridMultilevel"/>
    <w:tmpl w:val="62D4E7F0"/>
    <w:lvl w:ilvl="0" w:tplc="815E6A4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ascii="Trebuchet MS" w:eastAsia="Times New Roman" w:hAnsi="Trebuchet MS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24"/>
  </w:num>
  <w:num w:numId="5">
    <w:abstractNumId w:val="23"/>
  </w:num>
  <w:num w:numId="6">
    <w:abstractNumId w:val="19"/>
  </w:num>
  <w:num w:numId="7">
    <w:abstractNumId w:val="8"/>
  </w:num>
  <w:num w:numId="8">
    <w:abstractNumId w:val="20"/>
  </w:num>
  <w:num w:numId="9">
    <w:abstractNumId w:val="4"/>
  </w:num>
  <w:num w:numId="10">
    <w:abstractNumId w:val="11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5"/>
  </w:num>
  <w:num w:numId="15">
    <w:abstractNumId w:val="30"/>
  </w:num>
  <w:num w:numId="16">
    <w:abstractNumId w:val="27"/>
  </w:num>
  <w:num w:numId="17">
    <w:abstractNumId w:val="3"/>
  </w:num>
  <w:num w:numId="18">
    <w:abstractNumId w:val="18"/>
  </w:num>
  <w:num w:numId="19">
    <w:abstractNumId w:val="15"/>
  </w:num>
  <w:num w:numId="20">
    <w:abstractNumId w:val="6"/>
  </w:num>
  <w:num w:numId="2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</w:num>
  <w:num w:numId="24">
    <w:abstractNumId w:val="14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7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327"/>
    <w:rsid w:val="0000031B"/>
    <w:rsid w:val="00000EAB"/>
    <w:rsid w:val="0000229D"/>
    <w:rsid w:val="000046B3"/>
    <w:rsid w:val="00012655"/>
    <w:rsid w:val="00013A45"/>
    <w:rsid w:val="00021211"/>
    <w:rsid w:val="00026A21"/>
    <w:rsid w:val="00027F49"/>
    <w:rsid w:val="00030D65"/>
    <w:rsid w:val="0003150D"/>
    <w:rsid w:val="0003260C"/>
    <w:rsid w:val="00034887"/>
    <w:rsid w:val="000413AC"/>
    <w:rsid w:val="0004313D"/>
    <w:rsid w:val="00045940"/>
    <w:rsid w:val="0005461E"/>
    <w:rsid w:val="000573F0"/>
    <w:rsid w:val="000604F9"/>
    <w:rsid w:val="00062B77"/>
    <w:rsid w:val="00071F96"/>
    <w:rsid w:val="00071FA2"/>
    <w:rsid w:val="000729C0"/>
    <w:rsid w:val="00075CFF"/>
    <w:rsid w:val="00077E1C"/>
    <w:rsid w:val="00080BDF"/>
    <w:rsid w:val="00080C16"/>
    <w:rsid w:val="00085180"/>
    <w:rsid w:val="00085C69"/>
    <w:rsid w:val="00085D20"/>
    <w:rsid w:val="000862F6"/>
    <w:rsid w:val="00092055"/>
    <w:rsid w:val="00093856"/>
    <w:rsid w:val="00094095"/>
    <w:rsid w:val="00095854"/>
    <w:rsid w:val="00096852"/>
    <w:rsid w:val="000A253C"/>
    <w:rsid w:val="000A4EEE"/>
    <w:rsid w:val="000A60B2"/>
    <w:rsid w:val="000A6BF3"/>
    <w:rsid w:val="000B1F84"/>
    <w:rsid w:val="000B3117"/>
    <w:rsid w:val="000B439C"/>
    <w:rsid w:val="000B4581"/>
    <w:rsid w:val="000B5A9F"/>
    <w:rsid w:val="000B6C74"/>
    <w:rsid w:val="000C66CC"/>
    <w:rsid w:val="000D01E2"/>
    <w:rsid w:val="000D12C7"/>
    <w:rsid w:val="000D332F"/>
    <w:rsid w:val="000D5352"/>
    <w:rsid w:val="000D5724"/>
    <w:rsid w:val="000D6257"/>
    <w:rsid w:val="000D6645"/>
    <w:rsid w:val="000E4F97"/>
    <w:rsid w:val="000E51DC"/>
    <w:rsid w:val="000E6853"/>
    <w:rsid w:val="000E690B"/>
    <w:rsid w:val="000E7A19"/>
    <w:rsid w:val="000F2EAF"/>
    <w:rsid w:val="000F3B6E"/>
    <w:rsid w:val="000F6A35"/>
    <w:rsid w:val="00106B26"/>
    <w:rsid w:val="00106BE3"/>
    <w:rsid w:val="00111477"/>
    <w:rsid w:val="001127ED"/>
    <w:rsid w:val="00112CD5"/>
    <w:rsid w:val="0011309C"/>
    <w:rsid w:val="00116A74"/>
    <w:rsid w:val="00121BF3"/>
    <w:rsid w:val="00121E8E"/>
    <w:rsid w:val="0012260C"/>
    <w:rsid w:val="0012262E"/>
    <w:rsid w:val="0012312F"/>
    <w:rsid w:val="001238F4"/>
    <w:rsid w:val="00130C8D"/>
    <w:rsid w:val="00130E01"/>
    <w:rsid w:val="0013355B"/>
    <w:rsid w:val="001355F6"/>
    <w:rsid w:val="0013621A"/>
    <w:rsid w:val="001365CC"/>
    <w:rsid w:val="00140B9B"/>
    <w:rsid w:val="00147510"/>
    <w:rsid w:val="00152C59"/>
    <w:rsid w:val="00153CBF"/>
    <w:rsid w:val="00154BF4"/>
    <w:rsid w:val="00161738"/>
    <w:rsid w:val="00162C48"/>
    <w:rsid w:val="00165099"/>
    <w:rsid w:val="00170C10"/>
    <w:rsid w:val="001712F3"/>
    <w:rsid w:val="00171F7B"/>
    <w:rsid w:val="001741A8"/>
    <w:rsid w:val="00175185"/>
    <w:rsid w:val="0017565B"/>
    <w:rsid w:val="00175933"/>
    <w:rsid w:val="00182556"/>
    <w:rsid w:val="001832C8"/>
    <w:rsid w:val="001841FE"/>
    <w:rsid w:val="00184E0B"/>
    <w:rsid w:val="00192601"/>
    <w:rsid w:val="0019405F"/>
    <w:rsid w:val="00194C53"/>
    <w:rsid w:val="00196074"/>
    <w:rsid w:val="00197A0B"/>
    <w:rsid w:val="001A0999"/>
    <w:rsid w:val="001A38E5"/>
    <w:rsid w:val="001B2F5F"/>
    <w:rsid w:val="001B3CAA"/>
    <w:rsid w:val="001B3F34"/>
    <w:rsid w:val="001B6918"/>
    <w:rsid w:val="001C4090"/>
    <w:rsid w:val="001C46C3"/>
    <w:rsid w:val="001C5C1D"/>
    <w:rsid w:val="001C6016"/>
    <w:rsid w:val="001D46FF"/>
    <w:rsid w:val="001D6611"/>
    <w:rsid w:val="001E146D"/>
    <w:rsid w:val="001E18B6"/>
    <w:rsid w:val="001E4554"/>
    <w:rsid w:val="001E73CD"/>
    <w:rsid w:val="001E7D85"/>
    <w:rsid w:val="001E7F15"/>
    <w:rsid w:val="001F0105"/>
    <w:rsid w:val="001F0E5A"/>
    <w:rsid w:val="001F1887"/>
    <w:rsid w:val="001F3037"/>
    <w:rsid w:val="001F4941"/>
    <w:rsid w:val="001F4C8C"/>
    <w:rsid w:val="001F50BD"/>
    <w:rsid w:val="001F6E55"/>
    <w:rsid w:val="002021BF"/>
    <w:rsid w:val="00202534"/>
    <w:rsid w:val="002025A4"/>
    <w:rsid w:val="0021030D"/>
    <w:rsid w:val="00210F74"/>
    <w:rsid w:val="00213E95"/>
    <w:rsid w:val="00214FAD"/>
    <w:rsid w:val="00216735"/>
    <w:rsid w:val="00216D6E"/>
    <w:rsid w:val="002254AC"/>
    <w:rsid w:val="00227292"/>
    <w:rsid w:val="002278A9"/>
    <w:rsid w:val="0023061E"/>
    <w:rsid w:val="00232708"/>
    <w:rsid w:val="00233F51"/>
    <w:rsid w:val="0024040E"/>
    <w:rsid w:val="002427DC"/>
    <w:rsid w:val="0024513A"/>
    <w:rsid w:val="00250BFE"/>
    <w:rsid w:val="00251522"/>
    <w:rsid w:val="00252EC0"/>
    <w:rsid w:val="002548BD"/>
    <w:rsid w:val="00265385"/>
    <w:rsid w:val="00267BA5"/>
    <w:rsid w:val="002714BC"/>
    <w:rsid w:val="00271A6B"/>
    <w:rsid w:val="00271C4A"/>
    <w:rsid w:val="002747E1"/>
    <w:rsid w:val="0028737A"/>
    <w:rsid w:val="00287FF9"/>
    <w:rsid w:val="002908DE"/>
    <w:rsid w:val="002A424B"/>
    <w:rsid w:val="002B4A06"/>
    <w:rsid w:val="002B4DC8"/>
    <w:rsid w:val="002C1D20"/>
    <w:rsid w:val="002D0190"/>
    <w:rsid w:val="002D141E"/>
    <w:rsid w:val="002D27F2"/>
    <w:rsid w:val="002D3733"/>
    <w:rsid w:val="002D5253"/>
    <w:rsid w:val="002D5966"/>
    <w:rsid w:val="002D5B17"/>
    <w:rsid w:val="002D6BE0"/>
    <w:rsid w:val="002E196A"/>
    <w:rsid w:val="002E251D"/>
    <w:rsid w:val="002E4DEA"/>
    <w:rsid w:val="002E6070"/>
    <w:rsid w:val="002E633F"/>
    <w:rsid w:val="002F06F2"/>
    <w:rsid w:val="002F19DA"/>
    <w:rsid w:val="002F1C59"/>
    <w:rsid w:val="002F320E"/>
    <w:rsid w:val="002F6087"/>
    <w:rsid w:val="002F6505"/>
    <w:rsid w:val="002F6711"/>
    <w:rsid w:val="002F7760"/>
    <w:rsid w:val="00303A25"/>
    <w:rsid w:val="00313DA6"/>
    <w:rsid w:val="00315BF5"/>
    <w:rsid w:val="00321798"/>
    <w:rsid w:val="00321BFF"/>
    <w:rsid w:val="00322EB8"/>
    <w:rsid w:val="0032324B"/>
    <w:rsid w:val="00327697"/>
    <w:rsid w:val="003303E4"/>
    <w:rsid w:val="00336749"/>
    <w:rsid w:val="00337ECD"/>
    <w:rsid w:val="003418BA"/>
    <w:rsid w:val="00346A17"/>
    <w:rsid w:val="003558B0"/>
    <w:rsid w:val="003570EF"/>
    <w:rsid w:val="00357BB9"/>
    <w:rsid w:val="00362C11"/>
    <w:rsid w:val="00362C95"/>
    <w:rsid w:val="0036305B"/>
    <w:rsid w:val="003664C1"/>
    <w:rsid w:val="003765A4"/>
    <w:rsid w:val="003809B9"/>
    <w:rsid w:val="00382BC7"/>
    <w:rsid w:val="0039006C"/>
    <w:rsid w:val="00390AD8"/>
    <w:rsid w:val="00391278"/>
    <w:rsid w:val="00394CF9"/>
    <w:rsid w:val="0039606B"/>
    <w:rsid w:val="003A2BFA"/>
    <w:rsid w:val="003A5ECE"/>
    <w:rsid w:val="003A626E"/>
    <w:rsid w:val="003B1742"/>
    <w:rsid w:val="003B49F5"/>
    <w:rsid w:val="003B4ED3"/>
    <w:rsid w:val="003B55C8"/>
    <w:rsid w:val="003C36D4"/>
    <w:rsid w:val="003C487D"/>
    <w:rsid w:val="003C7D44"/>
    <w:rsid w:val="003D4770"/>
    <w:rsid w:val="003D671C"/>
    <w:rsid w:val="003E5D8A"/>
    <w:rsid w:val="003E7EA5"/>
    <w:rsid w:val="003F2C70"/>
    <w:rsid w:val="003F4FEB"/>
    <w:rsid w:val="003F5531"/>
    <w:rsid w:val="003F5CF7"/>
    <w:rsid w:val="003F68E8"/>
    <w:rsid w:val="00401E13"/>
    <w:rsid w:val="00403953"/>
    <w:rsid w:val="00406F42"/>
    <w:rsid w:val="00410397"/>
    <w:rsid w:val="00410C7F"/>
    <w:rsid w:val="00415864"/>
    <w:rsid w:val="00416FB5"/>
    <w:rsid w:val="004202C0"/>
    <w:rsid w:val="00420B6D"/>
    <w:rsid w:val="004241B6"/>
    <w:rsid w:val="00425886"/>
    <w:rsid w:val="00427969"/>
    <w:rsid w:val="004317E3"/>
    <w:rsid w:val="00432BB0"/>
    <w:rsid w:val="00433CF4"/>
    <w:rsid w:val="004349E4"/>
    <w:rsid w:val="0043607D"/>
    <w:rsid w:val="0044367E"/>
    <w:rsid w:val="00444F58"/>
    <w:rsid w:val="00444F78"/>
    <w:rsid w:val="00446723"/>
    <w:rsid w:val="0045098C"/>
    <w:rsid w:val="00451C1B"/>
    <w:rsid w:val="00452B90"/>
    <w:rsid w:val="00453B68"/>
    <w:rsid w:val="00454D76"/>
    <w:rsid w:val="00464A2B"/>
    <w:rsid w:val="00465E54"/>
    <w:rsid w:val="0047088A"/>
    <w:rsid w:val="00471CE2"/>
    <w:rsid w:val="00472789"/>
    <w:rsid w:val="00473367"/>
    <w:rsid w:val="0047493E"/>
    <w:rsid w:val="00475727"/>
    <w:rsid w:val="0047605A"/>
    <w:rsid w:val="00476F47"/>
    <w:rsid w:val="00481066"/>
    <w:rsid w:val="00481DDC"/>
    <w:rsid w:val="00485831"/>
    <w:rsid w:val="004870E6"/>
    <w:rsid w:val="004908D5"/>
    <w:rsid w:val="0049378E"/>
    <w:rsid w:val="004945CD"/>
    <w:rsid w:val="0049799A"/>
    <w:rsid w:val="004A1DCA"/>
    <w:rsid w:val="004A2D01"/>
    <w:rsid w:val="004A3404"/>
    <w:rsid w:val="004A4E90"/>
    <w:rsid w:val="004A5EE4"/>
    <w:rsid w:val="004B3B93"/>
    <w:rsid w:val="004B50F2"/>
    <w:rsid w:val="004C14C0"/>
    <w:rsid w:val="004C6D77"/>
    <w:rsid w:val="004D72AA"/>
    <w:rsid w:val="004E0326"/>
    <w:rsid w:val="004E2812"/>
    <w:rsid w:val="004E521D"/>
    <w:rsid w:val="004F293C"/>
    <w:rsid w:val="004F53F8"/>
    <w:rsid w:val="004F558C"/>
    <w:rsid w:val="004F5956"/>
    <w:rsid w:val="00506570"/>
    <w:rsid w:val="005166CF"/>
    <w:rsid w:val="0052408C"/>
    <w:rsid w:val="005265EB"/>
    <w:rsid w:val="005316F5"/>
    <w:rsid w:val="0053300B"/>
    <w:rsid w:val="00534A86"/>
    <w:rsid w:val="0053521C"/>
    <w:rsid w:val="005360B8"/>
    <w:rsid w:val="00540F22"/>
    <w:rsid w:val="00542F08"/>
    <w:rsid w:val="00544A9B"/>
    <w:rsid w:val="00547711"/>
    <w:rsid w:val="00550205"/>
    <w:rsid w:val="00555978"/>
    <w:rsid w:val="00556CEB"/>
    <w:rsid w:val="005603C6"/>
    <w:rsid w:val="0056101C"/>
    <w:rsid w:val="00561828"/>
    <w:rsid w:val="005721DF"/>
    <w:rsid w:val="00573B89"/>
    <w:rsid w:val="005769BD"/>
    <w:rsid w:val="00577463"/>
    <w:rsid w:val="00580E3C"/>
    <w:rsid w:val="005832E5"/>
    <w:rsid w:val="00585429"/>
    <w:rsid w:val="00587220"/>
    <w:rsid w:val="005873D9"/>
    <w:rsid w:val="0059317E"/>
    <w:rsid w:val="0059653A"/>
    <w:rsid w:val="005A0057"/>
    <w:rsid w:val="005A1048"/>
    <w:rsid w:val="005A50AA"/>
    <w:rsid w:val="005A5BAA"/>
    <w:rsid w:val="005A5E1A"/>
    <w:rsid w:val="005B0C8F"/>
    <w:rsid w:val="005B4A79"/>
    <w:rsid w:val="005B52A6"/>
    <w:rsid w:val="005B60ED"/>
    <w:rsid w:val="005B6DEA"/>
    <w:rsid w:val="005B732A"/>
    <w:rsid w:val="005C0018"/>
    <w:rsid w:val="005C136C"/>
    <w:rsid w:val="005C2AE5"/>
    <w:rsid w:val="005C2F50"/>
    <w:rsid w:val="005C3DD4"/>
    <w:rsid w:val="005C6FDD"/>
    <w:rsid w:val="005D4088"/>
    <w:rsid w:val="005D73E6"/>
    <w:rsid w:val="005E2B25"/>
    <w:rsid w:val="005E3419"/>
    <w:rsid w:val="005E476C"/>
    <w:rsid w:val="005E6C2B"/>
    <w:rsid w:val="005F286E"/>
    <w:rsid w:val="005F4370"/>
    <w:rsid w:val="005F6E6E"/>
    <w:rsid w:val="00603AA4"/>
    <w:rsid w:val="00607AD9"/>
    <w:rsid w:val="006102EF"/>
    <w:rsid w:val="00613392"/>
    <w:rsid w:val="0061348A"/>
    <w:rsid w:val="00613600"/>
    <w:rsid w:val="0061500B"/>
    <w:rsid w:val="006154BE"/>
    <w:rsid w:val="00623EA8"/>
    <w:rsid w:val="00624A6E"/>
    <w:rsid w:val="0062545A"/>
    <w:rsid w:val="00626D23"/>
    <w:rsid w:val="00626D6A"/>
    <w:rsid w:val="00630235"/>
    <w:rsid w:val="0063528E"/>
    <w:rsid w:val="006355B3"/>
    <w:rsid w:val="00636001"/>
    <w:rsid w:val="006372DD"/>
    <w:rsid w:val="00641D55"/>
    <w:rsid w:val="0065106B"/>
    <w:rsid w:val="00654A06"/>
    <w:rsid w:val="006567B9"/>
    <w:rsid w:val="00657C91"/>
    <w:rsid w:val="00660FFE"/>
    <w:rsid w:val="00661F2E"/>
    <w:rsid w:val="00663111"/>
    <w:rsid w:val="0066332E"/>
    <w:rsid w:val="0066454B"/>
    <w:rsid w:val="006661DB"/>
    <w:rsid w:val="006744D4"/>
    <w:rsid w:val="00674501"/>
    <w:rsid w:val="0067623C"/>
    <w:rsid w:val="00681645"/>
    <w:rsid w:val="00683165"/>
    <w:rsid w:val="00687F29"/>
    <w:rsid w:val="006946D7"/>
    <w:rsid w:val="006A02DC"/>
    <w:rsid w:val="006A1A78"/>
    <w:rsid w:val="006A2C9E"/>
    <w:rsid w:val="006A3186"/>
    <w:rsid w:val="006A545F"/>
    <w:rsid w:val="006B046E"/>
    <w:rsid w:val="006B063E"/>
    <w:rsid w:val="006B29C6"/>
    <w:rsid w:val="006B3EAF"/>
    <w:rsid w:val="006B67F4"/>
    <w:rsid w:val="006C2766"/>
    <w:rsid w:val="006C3AD6"/>
    <w:rsid w:val="006C44B4"/>
    <w:rsid w:val="006C4B9C"/>
    <w:rsid w:val="006D62C8"/>
    <w:rsid w:val="006E5BB3"/>
    <w:rsid w:val="006E6B96"/>
    <w:rsid w:val="006F0F22"/>
    <w:rsid w:val="006F1872"/>
    <w:rsid w:val="006F7A15"/>
    <w:rsid w:val="007027CF"/>
    <w:rsid w:val="007037FD"/>
    <w:rsid w:val="00705ED5"/>
    <w:rsid w:val="00707F9E"/>
    <w:rsid w:val="00710295"/>
    <w:rsid w:val="00712C85"/>
    <w:rsid w:val="00712F75"/>
    <w:rsid w:val="00713950"/>
    <w:rsid w:val="00715F4D"/>
    <w:rsid w:val="00720925"/>
    <w:rsid w:val="007313B2"/>
    <w:rsid w:val="00732825"/>
    <w:rsid w:val="007331D8"/>
    <w:rsid w:val="00734040"/>
    <w:rsid w:val="00735E52"/>
    <w:rsid w:val="007361B1"/>
    <w:rsid w:val="0073794B"/>
    <w:rsid w:val="007425C9"/>
    <w:rsid w:val="0075195F"/>
    <w:rsid w:val="00752B21"/>
    <w:rsid w:val="00753BB5"/>
    <w:rsid w:val="00755A85"/>
    <w:rsid w:val="00757C9C"/>
    <w:rsid w:val="007624A6"/>
    <w:rsid w:val="00763983"/>
    <w:rsid w:val="00763FE2"/>
    <w:rsid w:val="00764BD9"/>
    <w:rsid w:val="00771D0E"/>
    <w:rsid w:val="00772932"/>
    <w:rsid w:val="00777534"/>
    <w:rsid w:val="007810DA"/>
    <w:rsid w:val="00781C58"/>
    <w:rsid w:val="00783019"/>
    <w:rsid w:val="00784018"/>
    <w:rsid w:val="00787F0A"/>
    <w:rsid w:val="00791055"/>
    <w:rsid w:val="00791A78"/>
    <w:rsid w:val="00791B55"/>
    <w:rsid w:val="00793854"/>
    <w:rsid w:val="007957E5"/>
    <w:rsid w:val="007A2B86"/>
    <w:rsid w:val="007A2F15"/>
    <w:rsid w:val="007A3ECA"/>
    <w:rsid w:val="007A7E71"/>
    <w:rsid w:val="007B1AE0"/>
    <w:rsid w:val="007B1E88"/>
    <w:rsid w:val="007B2C7B"/>
    <w:rsid w:val="007B3A63"/>
    <w:rsid w:val="007C368B"/>
    <w:rsid w:val="007D28F0"/>
    <w:rsid w:val="007D5FF9"/>
    <w:rsid w:val="007D6B30"/>
    <w:rsid w:val="007D7C44"/>
    <w:rsid w:val="007F3943"/>
    <w:rsid w:val="007F6548"/>
    <w:rsid w:val="007F6806"/>
    <w:rsid w:val="007F7C96"/>
    <w:rsid w:val="008006D6"/>
    <w:rsid w:val="00800891"/>
    <w:rsid w:val="0080164A"/>
    <w:rsid w:val="00805850"/>
    <w:rsid w:val="0080654D"/>
    <w:rsid w:val="00812E30"/>
    <w:rsid w:val="00813034"/>
    <w:rsid w:val="0081356E"/>
    <w:rsid w:val="00813E69"/>
    <w:rsid w:val="008145C3"/>
    <w:rsid w:val="00815270"/>
    <w:rsid w:val="00817089"/>
    <w:rsid w:val="008173CF"/>
    <w:rsid w:val="00822578"/>
    <w:rsid w:val="00825821"/>
    <w:rsid w:val="00827147"/>
    <w:rsid w:val="008276BB"/>
    <w:rsid w:val="00836D12"/>
    <w:rsid w:val="008403E4"/>
    <w:rsid w:val="008413E7"/>
    <w:rsid w:val="00841B74"/>
    <w:rsid w:val="00845887"/>
    <w:rsid w:val="00850A89"/>
    <w:rsid w:val="008519C7"/>
    <w:rsid w:val="00852C29"/>
    <w:rsid w:val="008534EC"/>
    <w:rsid w:val="00860A96"/>
    <w:rsid w:val="00861364"/>
    <w:rsid w:val="00861A39"/>
    <w:rsid w:val="0086274A"/>
    <w:rsid w:val="0086431C"/>
    <w:rsid w:val="00865530"/>
    <w:rsid w:val="00867311"/>
    <w:rsid w:val="00871958"/>
    <w:rsid w:val="00874926"/>
    <w:rsid w:val="0087498C"/>
    <w:rsid w:val="008802BA"/>
    <w:rsid w:val="0088113A"/>
    <w:rsid w:val="00881609"/>
    <w:rsid w:val="00883DC9"/>
    <w:rsid w:val="00884595"/>
    <w:rsid w:val="00887380"/>
    <w:rsid w:val="00890928"/>
    <w:rsid w:val="00893336"/>
    <w:rsid w:val="00893F52"/>
    <w:rsid w:val="00895E44"/>
    <w:rsid w:val="008964EF"/>
    <w:rsid w:val="00896B6D"/>
    <w:rsid w:val="008A0BD0"/>
    <w:rsid w:val="008A2FAE"/>
    <w:rsid w:val="008A4D7F"/>
    <w:rsid w:val="008A6CF4"/>
    <w:rsid w:val="008B021F"/>
    <w:rsid w:val="008B3E34"/>
    <w:rsid w:val="008B580E"/>
    <w:rsid w:val="008B5B12"/>
    <w:rsid w:val="008B7F6E"/>
    <w:rsid w:val="008C10FD"/>
    <w:rsid w:val="008C1291"/>
    <w:rsid w:val="008C1CCB"/>
    <w:rsid w:val="008C399D"/>
    <w:rsid w:val="008C3C3C"/>
    <w:rsid w:val="008C50EC"/>
    <w:rsid w:val="008C7868"/>
    <w:rsid w:val="008D133F"/>
    <w:rsid w:val="008D166A"/>
    <w:rsid w:val="008D1DD6"/>
    <w:rsid w:val="008D28EA"/>
    <w:rsid w:val="008D688B"/>
    <w:rsid w:val="008D733C"/>
    <w:rsid w:val="008E02F9"/>
    <w:rsid w:val="008E0E2E"/>
    <w:rsid w:val="008E20DF"/>
    <w:rsid w:val="008E29F4"/>
    <w:rsid w:val="008E49F3"/>
    <w:rsid w:val="008E5F76"/>
    <w:rsid w:val="008F3044"/>
    <w:rsid w:val="008F358B"/>
    <w:rsid w:val="008F47BB"/>
    <w:rsid w:val="008F7B00"/>
    <w:rsid w:val="008F7F2A"/>
    <w:rsid w:val="0090206D"/>
    <w:rsid w:val="00910E10"/>
    <w:rsid w:val="00911294"/>
    <w:rsid w:val="009155CA"/>
    <w:rsid w:val="0091645D"/>
    <w:rsid w:val="009178C8"/>
    <w:rsid w:val="00921D54"/>
    <w:rsid w:val="00921F98"/>
    <w:rsid w:val="00922FF7"/>
    <w:rsid w:val="009248F5"/>
    <w:rsid w:val="009253B5"/>
    <w:rsid w:val="00933A83"/>
    <w:rsid w:val="00940E0C"/>
    <w:rsid w:val="00941733"/>
    <w:rsid w:val="00943D67"/>
    <w:rsid w:val="009452BC"/>
    <w:rsid w:val="009518A0"/>
    <w:rsid w:val="009566FE"/>
    <w:rsid w:val="00956E5F"/>
    <w:rsid w:val="0096169E"/>
    <w:rsid w:val="009634B2"/>
    <w:rsid w:val="0096359B"/>
    <w:rsid w:val="00964056"/>
    <w:rsid w:val="00966C4D"/>
    <w:rsid w:val="009675FD"/>
    <w:rsid w:val="009719AA"/>
    <w:rsid w:val="009726AC"/>
    <w:rsid w:val="00973478"/>
    <w:rsid w:val="009740A1"/>
    <w:rsid w:val="0097587B"/>
    <w:rsid w:val="009810F3"/>
    <w:rsid w:val="0098341B"/>
    <w:rsid w:val="009847B7"/>
    <w:rsid w:val="00984A71"/>
    <w:rsid w:val="00985211"/>
    <w:rsid w:val="00985CF4"/>
    <w:rsid w:val="00987841"/>
    <w:rsid w:val="009931A3"/>
    <w:rsid w:val="00995CFB"/>
    <w:rsid w:val="009A0EF8"/>
    <w:rsid w:val="009B269C"/>
    <w:rsid w:val="009B4D0D"/>
    <w:rsid w:val="009B5857"/>
    <w:rsid w:val="009B5AAD"/>
    <w:rsid w:val="009C1623"/>
    <w:rsid w:val="009C2024"/>
    <w:rsid w:val="009C49C0"/>
    <w:rsid w:val="009C6D63"/>
    <w:rsid w:val="009D3F80"/>
    <w:rsid w:val="009D43F2"/>
    <w:rsid w:val="009D5181"/>
    <w:rsid w:val="009E11B7"/>
    <w:rsid w:val="009E1463"/>
    <w:rsid w:val="009E31F8"/>
    <w:rsid w:val="009E3950"/>
    <w:rsid w:val="009F647A"/>
    <w:rsid w:val="00A02FFF"/>
    <w:rsid w:val="00A06D6A"/>
    <w:rsid w:val="00A0723F"/>
    <w:rsid w:val="00A076A3"/>
    <w:rsid w:val="00A15EA9"/>
    <w:rsid w:val="00A16277"/>
    <w:rsid w:val="00A23E18"/>
    <w:rsid w:val="00A25E30"/>
    <w:rsid w:val="00A30615"/>
    <w:rsid w:val="00A31D9C"/>
    <w:rsid w:val="00A33D9B"/>
    <w:rsid w:val="00A33EDA"/>
    <w:rsid w:val="00A36CF2"/>
    <w:rsid w:val="00A40668"/>
    <w:rsid w:val="00A416AC"/>
    <w:rsid w:val="00A44F15"/>
    <w:rsid w:val="00A474F1"/>
    <w:rsid w:val="00A50700"/>
    <w:rsid w:val="00A51E32"/>
    <w:rsid w:val="00A52D54"/>
    <w:rsid w:val="00A53492"/>
    <w:rsid w:val="00A5590F"/>
    <w:rsid w:val="00A66549"/>
    <w:rsid w:val="00A714F3"/>
    <w:rsid w:val="00A73F47"/>
    <w:rsid w:val="00A8019D"/>
    <w:rsid w:val="00A867FA"/>
    <w:rsid w:val="00A92ABC"/>
    <w:rsid w:val="00A953F9"/>
    <w:rsid w:val="00A95773"/>
    <w:rsid w:val="00A97714"/>
    <w:rsid w:val="00AA1742"/>
    <w:rsid w:val="00AA3961"/>
    <w:rsid w:val="00AA40FA"/>
    <w:rsid w:val="00AA7127"/>
    <w:rsid w:val="00AB2DEE"/>
    <w:rsid w:val="00AB3E21"/>
    <w:rsid w:val="00AB6596"/>
    <w:rsid w:val="00AB76A9"/>
    <w:rsid w:val="00AB7989"/>
    <w:rsid w:val="00AC069C"/>
    <w:rsid w:val="00AC1C8F"/>
    <w:rsid w:val="00AC29DE"/>
    <w:rsid w:val="00AC45A1"/>
    <w:rsid w:val="00AC5327"/>
    <w:rsid w:val="00AC5BD9"/>
    <w:rsid w:val="00AC6E64"/>
    <w:rsid w:val="00AD60A8"/>
    <w:rsid w:val="00AD7F95"/>
    <w:rsid w:val="00AE1F85"/>
    <w:rsid w:val="00AE3129"/>
    <w:rsid w:val="00AE5B6C"/>
    <w:rsid w:val="00AE6C5B"/>
    <w:rsid w:val="00AF4879"/>
    <w:rsid w:val="00B012B6"/>
    <w:rsid w:val="00B019DA"/>
    <w:rsid w:val="00B02EF3"/>
    <w:rsid w:val="00B03704"/>
    <w:rsid w:val="00B11FAB"/>
    <w:rsid w:val="00B12CA5"/>
    <w:rsid w:val="00B15ADB"/>
    <w:rsid w:val="00B166F9"/>
    <w:rsid w:val="00B2130B"/>
    <w:rsid w:val="00B22EEA"/>
    <w:rsid w:val="00B27270"/>
    <w:rsid w:val="00B30038"/>
    <w:rsid w:val="00B36E6C"/>
    <w:rsid w:val="00B372F9"/>
    <w:rsid w:val="00B4149B"/>
    <w:rsid w:val="00B51535"/>
    <w:rsid w:val="00B5455E"/>
    <w:rsid w:val="00B5599C"/>
    <w:rsid w:val="00B6085A"/>
    <w:rsid w:val="00B631A5"/>
    <w:rsid w:val="00B67001"/>
    <w:rsid w:val="00B67B08"/>
    <w:rsid w:val="00B71C6C"/>
    <w:rsid w:val="00B73043"/>
    <w:rsid w:val="00B76756"/>
    <w:rsid w:val="00B803D9"/>
    <w:rsid w:val="00B80CB4"/>
    <w:rsid w:val="00B839D6"/>
    <w:rsid w:val="00B83C27"/>
    <w:rsid w:val="00B87706"/>
    <w:rsid w:val="00B879D3"/>
    <w:rsid w:val="00B90A23"/>
    <w:rsid w:val="00B92885"/>
    <w:rsid w:val="00BA2580"/>
    <w:rsid w:val="00BB5110"/>
    <w:rsid w:val="00BC31EB"/>
    <w:rsid w:val="00BC3386"/>
    <w:rsid w:val="00BC3397"/>
    <w:rsid w:val="00BC7511"/>
    <w:rsid w:val="00BD13DC"/>
    <w:rsid w:val="00BD317D"/>
    <w:rsid w:val="00BE1993"/>
    <w:rsid w:val="00BE3B3D"/>
    <w:rsid w:val="00BE508F"/>
    <w:rsid w:val="00BE672B"/>
    <w:rsid w:val="00BE711F"/>
    <w:rsid w:val="00BE7443"/>
    <w:rsid w:val="00BF343C"/>
    <w:rsid w:val="00BF4C1F"/>
    <w:rsid w:val="00BF6C9E"/>
    <w:rsid w:val="00C014AC"/>
    <w:rsid w:val="00C02CC7"/>
    <w:rsid w:val="00C0566F"/>
    <w:rsid w:val="00C056B3"/>
    <w:rsid w:val="00C06C40"/>
    <w:rsid w:val="00C06D79"/>
    <w:rsid w:val="00C14FC4"/>
    <w:rsid w:val="00C15B7B"/>
    <w:rsid w:val="00C171FF"/>
    <w:rsid w:val="00C20669"/>
    <w:rsid w:val="00C22A66"/>
    <w:rsid w:val="00C24452"/>
    <w:rsid w:val="00C3095F"/>
    <w:rsid w:val="00C3432E"/>
    <w:rsid w:val="00C35799"/>
    <w:rsid w:val="00C35E20"/>
    <w:rsid w:val="00C44257"/>
    <w:rsid w:val="00C45F99"/>
    <w:rsid w:val="00C46799"/>
    <w:rsid w:val="00C50CDE"/>
    <w:rsid w:val="00C50FD0"/>
    <w:rsid w:val="00C5250D"/>
    <w:rsid w:val="00C526BD"/>
    <w:rsid w:val="00C526D6"/>
    <w:rsid w:val="00C556B0"/>
    <w:rsid w:val="00C637ED"/>
    <w:rsid w:val="00C65587"/>
    <w:rsid w:val="00C65BFA"/>
    <w:rsid w:val="00C65E8E"/>
    <w:rsid w:val="00C675D7"/>
    <w:rsid w:val="00C71FEA"/>
    <w:rsid w:val="00C73856"/>
    <w:rsid w:val="00C73B15"/>
    <w:rsid w:val="00C751F9"/>
    <w:rsid w:val="00C81ED6"/>
    <w:rsid w:val="00C82D01"/>
    <w:rsid w:val="00C84A22"/>
    <w:rsid w:val="00C85EB4"/>
    <w:rsid w:val="00C86D99"/>
    <w:rsid w:val="00C94243"/>
    <w:rsid w:val="00C961CF"/>
    <w:rsid w:val="00C96EF3"/>
    <w:rsid w:val="00CA0C5A"/>
    <w:rsid w:val="00CA1F00"/>
    <w:rsid w:val="00CA2697"/>
    <w:rsid w:val="00CA31D7"/>
    <w:rsid w:val="00CA3DC9"/>
    <w:rsid w:val="00CB023E"/>
    <w:rsid w:val="00CB0298"/>
    <w:rsid w:val="00CB2DC4"/>
    <w:rsid w:val="00CB4478"/>
    <w:rsid w:val="00CB508D"/>
    <w:rsid w:val="00CB6269"/>
    <w:rsid w:val="00CB77A2"/>
    <w:rsid w:val="00CC258B"/>
    <w:rsid w:val="00CC27DF"/>
    <w:rsid w:val="00CC55F5"/>
    <w:rsid w:val="00CC7DB8"/>
    <w:rsid w:val="00CD12B1"/>
    <w:rsid w:val="00CD4B41"/>
    <w:rsid w:val="00CD53CF"/>
    <w:rsid w:val="00CD78B2"/>
    <w:rsid w:val="00CE3082"/>
    <w:rsid w:val="00CE4D70"/>
    <w:rsid w:val="00CE5C68"/>
    <w:rsid w:val="00CE65C2"/>
    <w:rsid w:val="00CE76C4"/>
    <w:rsid w:val="00CE78D9"/>
    <w:rsid w:val="00CF1445"/>
    <w:rsid w:val="00CF278A"/>
    <w:rsid w:val="00CF4337"/>
    <w:rsid w:val="00CF49A2"/>
    <w:rsid w:val="00CF644D"/>
    <w:rsid w:val="00D00469"/>
    <w:rsid w:val="00D02096"/>
    <w:rsid w:val="00D0323D"/>
    <w:rsid w:val="00D04112"/>
    <w:rsid w:val="00D06202"/>
    <w:rsid w:val="00D106AC"/>
    <w:rsid w:val="00D14F80"/>
    <w:rsid w:val="00D21264"/>
    <w:rsid w:val="00D21815"/>
    <w:rsid w:val="00D22DDC"/>
    <w:rsid w:val="00D27ADF"/>
    <w:rsid w:val="00D3109F"/>
    <w:rsid w:val="00D341FE"/>
    <w:rsid w:val="00D347C0"/>
    <w:rsid w:val="00D361B8"/>
    <w:rsid w:val="00D374FD"/>
    <w:rsid w:val="00D4256A"/>
    <w:rsid w:val="00D4351E"/>
    <w:rsid w:val="00D43B01"/>
    <w:rsid w:val="00D46630"/>
    <w:rsid w:val="00D518D8"/>
    <w:rsid w:val="00D5324B"/>
    <w:rsid w:val="00D55239"/>
    <w:rsid w:val="00D576BA"/>
    <w:rsid w:val="00D60222"/>
    <w:rsid w:val="00D706E5"/>
    <w:rsid w:val="00D72FCE"/>
    <w:rsid w:val="00D813BF"/>
    <w:rsid w:val="00D81DC8"/>
    <w:rsid w:val="00D82D0C"/>
    <w:rsid w:val="00D835F0"/>
    <w:rsid w:val="00D84783"/>
    <w:rsid w:val="00D8508C"/>
    <w:rsid w:val="00D8740C"/>
    <w:rsid w:val="00D9034E"/>
    <w:rsid w:val="00D9064B"/>
    <w:rsid w:val="00D911EE"/>
    <w:rsid w:val="00D9174B"/>
    <w:rsid w:val="00DA18B0"/>
    <w:rsid w:val="00DA6A56"/>
    <w:rsid w:val="00DA7E21"/>
    <w:rsid w:val="00DB09B6"/>
    <w:rsid w:val="00DB201B"/>
    <w:rsid w:val="00DB2A53"/>
    <w:rsid w:val="00DC0B07"/>
    <w:rsid w:val="00DC212C"/>
    <w:rsid w:val="00DC4AF5"/>
    <w:rsid w:val="00DC67CB"/>
    <w:rsid w:val="00DC719B"/>
    <w:rsid w:val="00DD06F1"/>
    <w:rsid w:val="00DD2159"/>
    <w:rsid w:val="00DD5543"/>
    <w:rsid w:val="00DE18B8"/>
    <w:rsid w:val="00DE30A9"/>
    <w:rsid w:val="00DE4499"/>
    <w:rsid w:val="00DE4F8F"/>
    <w:rsid w:val="00DE5700"/>
    <w:rsid w:val="00DE633D"/>
    <w:rsid w:val="00DE7F8D"/>
    <w:rsid w:val="00DF2BAA"/>
    <w:rsid w:val="00DF4F56"/>
    <w:rsid w:val="00DF6804"/>
    <w:rsid w:val="00DF6D1A"/>
    <w:rsid w:val="00DF7102"/>
    <w:rsid w:val="00E00A87"/>
    <w:rsid w:val="00E10649"/>
    <w:rsid w:val="00E1098C"/>
    <w:rsid w:val="00E1165E"/>
    <w:rsid w:val="00E1719D"/>
    <w:rsid w:val="00E21E0C"/>
    <w:rsid w:val="00E2268E"/>
    <w:rsid w:val="00E22B1F"/>
    <w:rsid w:val="00E2357C"/>
    <w:rsid w:val="00E23EBC"/>
    <w:rsid w:val="00E269BC"/>
    <w:rsid w:val="00E30ED5"/>
    <w:rsid w:val="00E4291E"/>
    <w:rsid w:val="00E4297C"/>
    <w:rsid w:val="00E430AF"/>
    <w:rsid w:val="00E44493"/>
    <w:rsid w:val="00E44E3B"/>
    <w:rsid w:val="00E45407"/>
    <w:rsid w:val="00E47686"/>
    <w:rsid w:val="00E577F4"/>
    <w:rsid w:val="00E5792A"/>
    <w:rsid w:val="00E57BC8"/>
    <w:rsid w:val="00E62571"/>
    <w:rsid w:val="00E64195"/>
    <w:rsid w:val="00E70A25"/>
    <w:rsid w:val="00E71A2C"/>
    <w:rsid w:val="00E735D1"/>
    <w:rsid w:val="00E74AF9"/>
    <w:rsid w:val="00E75334"/>
    <w:rsid w:val="00E753E4"/>
    <w:rsid w:val="00E763D1"/>
    <w:rsid w:val="00E76B2B"/>
    <w:rsid w:val="00E76CEF"/>
    <w:rsid w:val="00E809B5"/>
    <w:rsid w:val="00E81311"/>
    <w:rsid w:val="00E844C3"/>
    <w:rsid w:val="00E849E9"/>
    <w:rsid w:val="00E84C92"/>
    <w:rsid w:val="00E90F05"/>
    <w:rsid w:val="00E9335E"/>
    <w:rsid w:val="00E9581A"/>
    <w:rsid w:val="00EA00A4"/>
    <w:rsid w:val="00EA1E51"/>
    <w:rsid w:val="00EA784C"/>
    <w:rsid w:val="00EB07AB"/>
    <w:rsid w:val="00EB3432"/>
    <w:rsid w:val="00EB34ED"/>
    <w:rsid w:val="00EB473B"/>
    <w:rsid w:val="00EB5CE9"/>
    <w:rsid w:val="00EC6E97"/>
    <w:rsid w:val="00ED476E"/>
    <w:rsid w:val="00ED54D4"/>
    <w:rsid w:val="00EE01C8"/>
    <w:rsid w:val="00EE4281"/>
    <w:rsid w:val="00EE5D2F"/>
    <w:rsid w:val="00EF3304"/>
    <w:rsid w:val="00EF3393"/>
    <w:rsid w:val="00EF5AFE"/>
    <w:rsid w:val="00EF5BB8"/>
    <w:rsid w:val="00EF5DB6"/>
    <w:rsid w:val="00EF7B6C"/>
    <w:rsid w:val="00F0111F"/>
    <w:rsid w:val="00F02D67"/>
    <w:rsid w:val="00F15548"/>
    <w:rsid w:val="00F15E5E"/>
    <w:rsid w:val="00F17EFA"/>
    <w:rsid w:val="00F2218E"/>
    <w:rsid w:val="00F23D4B"/>
    <w:rsid w:val="00F24534"/>
    <w:rsid w:val="00F255DC"/>
    <w:rsid w:val="00F2584D"/>
    <w:rsid w:val="00F26D4E"/>
    <w:rsid w:val="00F30676"/>
    <w:rsid w:val="00F3172B"/>
    <w:rsid w:val="00F33989"/>
    <w:rsid w:val="00F42422"/>
    <w:rsid w:val="00F45B9F"/>
    <w:rsid w:val="00F507D5"/>
    <w:rsid w:val="00F50C66"/>
    <w:rsid w:val="00F53E90"/>
    <w:rsid w:val="00F54F53"/>
    <w:rsid w:val="00F55FF2"/>
    <w:rsid w:val="00F60887"/>
    <w:rsid w:val="00F6121A"/>
    <w:rsid w:val="00F64A98"/>
    <w:rsid w:val="00F6509C"/>
    <w:rsid w:val="00F66506"/>
    <w:rsid w:val="00F66EA9"/>
    <w:rsid w:val="00F67F59"/>
    <w:rsid w:val="00F716E9"/>
    <w:rsid w:val="00F73167"/>
    <w:rsid w:val="00F74780"/>
    <w:rsid w:val="00F76BF0"/>
    <w:rsid w:val="00F7776C"/>
    <w:rsid w:val="00F861F3"/>
    <w:rsid w:val="00F86E23"/>
    <w:rsid w:val="00F94683"/>
    <w:rsid w:val="00F96502"/>
    <w:rsid w:val="00FA0ECF"/>
    <w:rsid w:val="00FA1909"/>
    <w:rsid w:val="00FA27CA"/>
    <w:rsid w:val="00FA5E8C"/>
    <w:rsid w:val="00FA6966"/>
    <w:rsid w:val="00FB0B91"/>
    <w:rsid w:val="00FB253E"/>
    <w:rsid w:val="00FB3B78"/>
    <w:rsid w:val="00FB4B23"/>
    <w:rsid w:val="00FC0B0F"/>
    <w:rsid w:val="00FC0C4B"/>
    <w:rsid w:val="00FC172A"/>
    <w:rsid w:val="00FC22BE"/>
    <w:rsid w:val="00FC739C"/>
    <w:rsid w:val="00FD61B0"/>
    <w:rsid w:val="00FE0FBC"/>
    <w:rsid w:val="00FE2B0E"/>
    <w:rsid w:val="00FE3A07"/>
    <w:rsid w:val="00FE3E57"/>
    <w:rsid w:val="00FE48A2"/>
    <w:rsid w:val="00FE5270"/>
    <w:rsid w:val="00FE562D"/>
    <w:rsid w:val="00FE6E98"/>
    <w:rsid w:val="00FE6ECC"/>
    <w:rsid w:val="00FF1AA9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AB0B9"/>
  <w15:docId w15:val="{E02CE761-00C8-4682-8636-6F29D4EC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06D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AC5327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AC5327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AC5327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AC532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C532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C5327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AC5327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AC5327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AC5327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AC5327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AC5327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AC5327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AC5327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AC5327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AC5327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AC5327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AC5327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AC5327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"/>
    <w:basedOn w:val="Normln"/>
    <w:link w:val="ZkladntextChar"/>
    <w:rsid w:val="00AC5327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"/>
    <w:link w:val="Zkladntext"/>
    <w:rsid w:val="00AC53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5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53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AC53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5327"/>
  </w:style>
  <w:style w:type="character" w:customStyle="1" w:styleId="TextkomenteChar">
    <w:name w:val="Text komentáře Char"/>
    <w:link w:val="Textkomente"/>
    <w:uiPriority w:val="99"/>
    <w:rsid w:val="00AC532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3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C53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32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5327"/>
    <w:rPr>
      <w:rFonts w:ascii="Tahoma" w:eastAsia="Times New Roman" w:hAnsi="Tahoma" w:cs="Times New Roman"/>
      <w:sz w:val="16"/>
      <w:szCs w:val="16"/>
    </w:rPr>
  </w:style>
  <w:style w:type="paragraph" w:customStyle="1" w:styleId="RLTextlnkuslovan">
    <w:name w:val="RL Text článku číslovaný"/>
    <w:basedOn w:val="Normln"/>
    <w:link w:val="RLTextlnkuslovanChar"/>
    <w:qFormat/>
    <w:rsid w:val="00AC5327"/>
    <w:pPr>
      <w:numPr>
        <w:ilvl w:val="1"/>
        <w:numId w:val="3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AC5327"/>
    <w:rPr>
      <w:rFonts w:ascii="Garamond" w:eastAsia="Times New Roman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qFormat/>
    <w:rsid w:val="00AC532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bod">
    <w:name w:val="bod"/>
    <w:basedOn w:val="RLTextlnkuslovan"/>
    <w:rsid w:val="00AC5327"/>
    <w:rPr>
      <w:rFonts w:cs="Arial"/>
    </w:rPr>
  </w:style>
  <w:style w:type="paragraph" w:customStyle="1" w:styleId="podbod2">
    <w:name w:val="podbod 2"/>
    <w:basedOn w:val="RLTextlnkuslovan"/>
    <w:rsid w:val="00AC5327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AC5327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BlockQuotation">
    <w:name w:val="Block Quotation"/>
    <w:basedOn w:val="Normln"/>
    <w:rsid w:val="00AC5327"/>
    <w:pPr>
      <w:widowControl w:val="0"/>
      <w:ind w:left="426" w:right="425" w:hanging="426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AC5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5327"/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c2">
    <w:name w:val="Odstavec 2"/>
    <w:basedOn w:val="Normln"/>
    <w:link w:val="Odstavec2Char"/>
    <w:rsid w:val="00AC5327"/>
    <w:pPr>
      <w:numPr>
        <w:numId w:val="6"/>
      </w:numPr>
      <w:spacing w:after="120"/>
      <w:jc w:val="both"/>
    </w:pPr>
    <w:rPr>
      <w:szCs w:val="24"/>
    </w:rPr>
  </w:style>
  <w:style w:type="character" w:customStyle="1" w:styleId="Odstavec2Char">
    <w:name w:val="Odstavec 2 Char"/>
    <w:link w:val="Odstavec2"/>
    <w:rsid w:val="00AC5327"/>
    <w:rPr>
      <w:rFonts w:ascii="Times New Roman" w:eastAsia="Times New Roman" w:hAnsi="Times New Roman"/>
      <w:szCs w:val="24"/>
    </w:rPr>
  </w:style>
  <w:style w:type="character" w:styleId="Hypertextovodkaz">
    <w:name w:val="Hyperlink"/>
    <w:uiPriority w:val="99"/>
    <w:qFormat/>
    <w:rsid w:val="00AC5327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C5327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D12B1"/>
    <w:rPr>
      <w:rFonts w:ascii="Times New Roman" w:eastAsia="Times New Roman" w:hAnsi="Times New Roman"/>
    </w:rPr>
  </w:style>
  <w:style w:type="paragraph" w:customStyle="1" w:styleId="Style3">
    <w:name w:val="Style3"/>
    <w:basedOn w:val="Normln"/>
    <w:rsid w:val="00AC5327"/>
    <w:pPr>
      <w:numPr>
        <w:numId w:val="8"/>
      </w:numPr>
      <w:spacing w:line="360" w:lineRule="auto"/>
    </w:pPr>
    <w:rPr>
      <w:rFonts w:ascii="Arial" w:hAnsi="Arial"/>
      <w:sz w:val="22"/>
    </w:rPr>
  </w:style>
  <w:style w:type="paragraph" w:customStyle="1" w:styleId="ACNormln">
    <w:name w:val="AC Normální"/>
    <w:basedOn w:val="Normln"/>
    <w:link w:val="ACNormlnChar"/>
    <w:rsid w:val="00AC5327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AC5327"/>
    <w:rPr>
      <w:rFonts w:ascii="Times New Roman" w:eastAsia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AC532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PCSSZ">
    <w:name w:val="normal_AP CSSZ"/>
    <w:basedOn w:val="Normln"/>
    <w:link w:val="normalAPCSSZChar"/>
    <w:rsid w:val="00AC5327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AC5327"/>
    <w:rPr>
      <w:rFonts w:ascii="Tahoma" w:eastAsia="Times New Roman" w:hAnsi="Tahoma" w:cs="Times New Roman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C5327"/>
    <w:rPr>
      <w:rFonts w:ascii="Times New Roman" w:eastAsia="Times New Roman" w:hAnsi="Times New Roman"/>
    </w:rPr>
  </w:style>
  <w:style w:type="paragraph" w:customStyle="1" w:styleId="RLdajeosmluvnstran">
    <w:name w:val="RL  údaje o smluvní straně"/>
    <w:basedOn w:val="Normln"/>
    <w:uiPriority w:val="99"/>
    <w:rsid w:val="00850A89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Preambule">
    <w:name w:val="Preambule"/>
    <w:basedOn w:val="Normln"/>
    <w:rsid w:val="00CD12B1"/>
    <w:pPr>
      <w:widowControl w:val="0"/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listsmall">
    <w:name w:val="list_small"/>
    <w:basedOn w:val="Normln"/>
    <w:rsid w:val="00E753E4"/>
    <w:pPr>
      <w:numPr>
        <w:numId w:val="12"/>
      </w:numPr>
      <w:jc w:val="both"/>
    </w:pPr>
    <w:rPr>
      <w:rFonts w:ascii="Arial" w:hAnsi="Arial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9452BC"/>
  </w:style>
  <w:style w:type="paragraph" w:styleId="Obsah3">
    <w:name w:val="toc 3"/>
    <w:basedOn w:val="Normln"/>
    <w:next w:val="Normln"/>
    <w:autoRedefine/>
    <w:uiPriority w:val="39"/>
    <w:unhideWhenUsed/>
    <w:rsid w:val="009452BC"/>
    <w:pPr>
      <w:ind w:left="400"/>
    </w:pPr>
  </w:style>
  <w:style w:type="paragraph" w:styleId="Obsah2">
    <w:name w:val="toc 2"/>
    <w:basedOn w:val="Normln"/>
    <w:next w:val="Normln"/>
    <w:autoRedefine/>
    <w:uiPriority w:val="39"/>
    <w:unhideWhenUsed/>
    <w:rsid w:val="009452BC"/>
    <w:pPr>
      <w:ind w:left="200"/>
    </w:pPr>
  </w:style>
  <w:style w:type="paragraph" w:customStyle="1" w:styleId="Import5">
    <w:name w:val="Import 5"/>
    <w:basedOn w:val="Normln"/>
    <w:rsid w:val="0003488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C556B0"/>
    <w:pPr>
      <w:spacing w:after="120" w:line="280" w:lineRule="exact"/>
      <w:jc w:val="center"/>
    </w:pPr>
    <w:rPr>
      <w:rFonts w:ascii="Arial" w:hAnsi="Arial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C556B0"/>
    <w:rPr>
      <w:rFonts w:ascii="Arial" w:eastAsia="Times New Roman" w:hAnsi="Arial"/>
      <w:b/>
      <w:szCs w:val="24"/>
    </w:rPr>
  </w:style>
  <w:style w:type="paragraph" w:customStyle="1" w:styleId="Normlnslovan">
    <w:name w:val="Normální číslovaný"/>
    <w:basedOn w:val="Normln"/>
    <w:rsid w:val="00C81ED6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9E31F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9E31F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9E31F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9E31F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9E31F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9E31F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UOdr3">
    <w:name w:val="U_Odr3"/>
    <w:basedOn w:val="Normln"/>
    <w:uiPriority w:val="99"/>
    <w:rsid w:val="00481DDC"/>
    <w:pPr>
      <w:numPr>
        <w:numId w:val="15"/>
      </w:numPr>
      <w:jc w:val="both"/>
    </w:pPr>
    <w:rPr>
      <w:sz w:val="24"/>
      <w:szCs w:val="24"/>
    </w:rPr>
  </w:style>
  <w:style w:type="paragraph" w:customStyle="1" w:styleId="kancel">
    <w:name w:val="kancelář"/>
    <w:basedOn w:val="Normln"/>
    <w:rsid w:val="00465E54"/>
    <w:pPr>
      <w:ind w:left="227" w:hanging="227"/>
      <w:jc w:val="both"/>
    </w:pPr>
    <w:rPr>
      <w:sz w:val="24"/>
    </w:rPr>
  </w:style>
  <w:style w:type="paragraph" w:customStyle="1" w:styleId="Citt1">
    <w:name w:val="Citát1"/>
    <w:basedOn w:val="Odstavecseseznamem"/>
    <w:next w:val="Normln"/>
    <w:uiPriority w:val="29"/>
    <w:qFormat/>
    <w:rsid w:val="00EB473B"/>
    <w:pPr>
      <w:numPr>
        <w:ilvl w:val="1"/>
        <w:numId w:val="16"/>
      </w:numPr>
      <w:spacing w:after="120"/>
      <w:jc w:val="both"/>
    </w:pPr>
    <w:rPr>
      <w:rFonts w:ascii="Arial" w:hAnsi="Arial"/>
      <w:i/>
      <w:color w:val="00B05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5A9F"/>
  </w:style>
  <w:style w:type="character" w:customStyle="1" w:styleId="TextpoznpodarouChar">
    <w:name w:val="Text pozn. pod čarou Char"/>
    <w:link w:val="Textpoznpodarou"/>
    <w:uiPriority w:val="99"/>
    <w:semiHidden/>
    <w:rsid w:val="000B5A9F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0B5A9F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0370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03704"/>
    <w:rPr>
      <w:rFonts w:ascii="Times New Roman" w:eastAsia="Times New Roman" w:hAnsi="Times New Roman"/>
    </w:rPr>
  </w:style>
  <w:style w:type="paragraph" w:customStyle="1" w:styleId="NormlnOdsazen">
    <w:name w:val="Normální  + Odsazení"/>
    <w:basedOn w:val="Normln"/>
    <w:rsid w:val="00EB07AB"/>
    <w:pPr>
      <w:numPr>
        <w:numId w:val="21"/>
      </w:numPr>
      <w:spacing w:after="120"/>
      <w:jc w:val="both"/>
    </w:pPr>
    <w:rPr>
      <w:rFonts w:ascii="Arial" w:hAnsi="Arial"/>
      <w:szCs w:val="24"/>
    </w:rPr>
  </w:style>
  <w:style w:type="character" w:customStyle="1" w:styleId="TextkomenteChar1">
    <w:name w:val="Text komentáře Char1"/>
    <w:locked/>
    <w:rsid w:val="00EB07AB"/>
    <w:rPr>
      <w:rFonts w:ascii="Arial" w:hAnsi="Arial" w:cs="Arial"/>
    </w:rPr>
  </w:style>
  <w:style w:type="paragraph" w:customStyle="1" w:styleId="Styl4">
    <w:name w:val="Styl4"/>
    <w:basedOn w:val="Normln"/>
    <w:qFormat/>
    <w:rsid w:val="00542F08"/>
    <w:pPr>
      <w:spacing w:after="120" w:line="276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xtvbloku1">
    <w:name w:val="Text v bloku1"/>
    <w:basedOn w:val="Normln"/>
    <w:rsid w:val="00A8019D"/>
    <w:pPr>
      <w:suppressAutoHyphens/>
      <w:spacing w:after="120" w:line="276" w:lineRule="auto"/>
      <w:ind w:left="360" w:right="-24" w:hanging="36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n"/>
    <w:rsid w:val="00327697"/>
    <w:pPr>
      <w:widowControl w:val="0"/>
      <w:suppressAutoHyphens/>
      <w:overflowPunct w:val="0"/>
      <w:autoSpaceDE w:val="0"/>
      <w:autoSpaceDN w:val="0"/>
    </w:pPr>
    <w:rPr>
      <w:rFonts w:eastAsia="Arial" w:cs="Tahoma"/>
      <w:kern w:val="3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5E476C"/>
    <w:rPr>
      <w:color w:val="605E5C"/>
      <w:shd w:val="clear" w:color="auto" w:fill="E1DFDD"/>
    </w:rPr>
  </w:style>
  <w:style w:type="character" w:customStyle="1" w:styleId="SmallChar">
    <w:name w:val="Small Char"/>
    <w:basedOn w:val="Standardnpsmoodstavce"/>
    <w:link w:val="Small"/>
    <w:locked/>
    <w:rsid w:val="003C7D44"/>
    <w:rPr>
      <w:rFonts w:ascii="Palatino Linotype" w:hAnsi="Palatino Linotype"/>
    </w:rPr>
  </w:style>
  <w:style w:type="paragraph" w:customStyle="1" w:styleId="Small">
    <w:name w:val="Small"/>
    <w:basedOn w:val="Normln"/>
    <w:link w:val="SmallChar"/>
    <w:rsid w:val="003C7D44"/>
    <w:pPr>
      <w:spacing w:line="276" w:lineRule="auto"/>
      <w:jc w:val="both"/>
    </w:pPr>
    <w:rPr>
      <w:rFonts w:ascii="Palatino Linotype" w:eastAsia="Calibri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64006-E91B-4B9F-ABAA-651A1735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1774</Words>
  <Characters>10470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Novák Josef Ing. (MPSV)</cp:lastModifiedBy>
  <cp:revision>6</cp:revision>
  <cp:lastPrinted>2018-11-23T12:28:00Z</cp:lastPrinted>
  <dcterms:created xsi:type="dcterms:W3CDTF">2023-01-09T18:02:00Z</dcterms:created>
  <dcterms:modified xsi:type="dcterms:W3CDTF">2023-01-16T12:29:00Z</dcterms:modified>
</cp:coreProperties>
</file>