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7D52" w14:textId="77777777" w:rsidR="002B50EB" w:rsidRPr="00921CDE" w:rsidRDefault="002B50EB" w:rsidP="002B50EB">
      <w:pPr>
        <w:pStyle w:val="Podnadpis"/>
        <w:spacing w:after="120"/>
        <w:rPr>
          <w:rFonts w:ascii="Effra" w:hAnsi="Effra" w:cs="Effra"/>
          <w:b w:val="0"/>
          <w:bCs/>
          <w:sz w:val="24"/>
          <w:szCs w:val="24"/>
        </w:rPr>
      </w:pPr>
      <w:r w:rsidRPr="00921CDE">
        <w:rPr>
          <w:rFonts w:ascii="Effra" w:hAnsi="Effra" w:cs="Effra"/>
          <w:sz w:val="24"/>
          <w:szCs w:val="24"/>
        </w:rPr>
        <w:t>SMLOUVA</w:t>
      </w:r>
      <w:r w:rsidRPr="00921CDE">
        <w:rPr>
          <w:rFonts w:ascii="Effra" w:hAnsi="Effra" w:cs="Effra"/>
          <w:sz w:val="24"/>
          <w:szCs w:val="24"/>
        </w:rPr>
        <w:br/>
      </w:r>
      <w:r w:rsidRPr="00921CDE">
        <w:rPr>
          <w:rFonts w:ascii="Effra" w:hAnsi="Effra" w:cs="Effra"/>
          <w:b w:val="0"/>
          <w:bCs/>
          <w:sz w:val="24"/>
          <w:szCs w:val="24"/>
        </w:rPr>
        <w:t xml:space="preserve">na zhotovení studie </w:t>
      </w:r>
    </w:p>
    <w:p w14:paraId="7E037FBD"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I.</w:t>
      </w:r>
      <w:r w:rsidRPr="00921CDE">
        <w:rPr>
          <w:rFonts w:ascii="Effra" w:hAnsi="Effra" w:cs="Effra"/>
          <w:sz w:val="22"/>
          <w:szCs w:val="22"/>
        </w:rPr>
        <w:br/>
        <w:t>Smluvní strany</w:t>
      </w:r>
    </w:p>
    <w:p w14:paraId="67486467" w14:textId="77777777" w:rsidR="002B50EB" w:rsidRPr="00921CDE" w:rsidRDefault="002B50EB" w:rsidP="002B50EB">
      <w:pPr>
        <w:numPr>
          <w:ilvl w:val="0"/>
          <w:numId w:val="9"/>
        </w:numPr>
        <w:tabs>
          <w:tab w:val="clear" w:pos="720"/>
        </w:tabs>
        <w:spacing w:before="240"/>
        <w:ind w:left="357" w:hanging="357"/>
        <w:jc w:val="both"/>
        <w:rPr>
          <w:rFonts w:ascii="Effra" w:hAnsi="Effra" w:cs="Effra"/>
          <w:b/>
          <w:sz w:val="22"/>
          <w:szCs w:val="22"/>
        </w:rPr>
      </w:pPr>
      <w:r w:rsidRPr="00921CDE">
        <w:rPr>
          <w:rFonts w:ascii="Effra" w:hAnsi="Effra" w:cs="Effra"/>
          <w:b/>
          <w:sz w:val="22"/>
          <w:szCs w:val="22"/>
        </w:rPr>
        <w:t>Moravskoslezské Investice a Development, a.s.</w:t>
      </w:r>
    </w:p>
    <w:p w14:paraId="5F40AF3D" w14:textId="77777777"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se sídlem:</w:t>
      </w:r>
      <w:r w:rsidRPr="00921CDE">
        <w:rPr>
          <w:rFonts w:ascii="Effra" w:hAnsi="Effra" w:cs="Effra"/>
          <w:sz w:val="22"/>
          <w:szCs w:val="22"/>
        </w:rPr>
        <w:tab/>
        <w:t>Na Jízdárně 7/1245, 702 00 Ostrava</w:t>
      </w:r>
    </w:p>
    <w:p w14:paraId="4F8F9F9C" w14:textId="77777777"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zastoupen:</w:t>
      </w:r>
      <w:r w:rsidRPr="00921CDE">
        <w:rPr>
          <w:rFonts w:ascii="Effra" w:hAnsi="Effra" w:cs="Effra"/>
          <w:sz w:val="22"/>
          <w:szCs w:val="22"/>
        </w:rPr>
        <w:tab/>
        <w:t>Ing. Václav Palička, předseda představenstva</w:t>
      </w:r>
    </w:p>
    <w:p w14:paraId="53EB0574" w14:textId="77777777" w:rsidR="002B50EB" w:rsidRPr="00921CDE" w:rsidRDefault="002B50EB" w:rsidP="002B50EB">
      <w:pPr>
        <w:numPr>
          <w:ilvl w:val="12"/>
          <w:numId w:val="0"/>
        </w:numPr>
        <w:tabs>
          <w:tab w:val="num" w:pos="2977"/>
        </w:tabs>
        <w:ind w:left="357"/>
        <w:jc w:val="both"/>
        <w:rPr>
          <w:rFonts w:ascii="Effra" w:hAnsi="Effra" w:cs="Effra"/>
          <w:iCs/>
          <w:sz w:val="22"/>
          <w:szCs w:val="22"/>
        </w:rPr>
      </w:pPr>
      <w:r w:rsidRPr="00921CDE">
        <w:rPr>
          <w:rFonts w:ascii="Effra" w:hAnsi="Effra" w:cs="Effra"/>
          <w:sz w:val="22"/>
          <w:szCs w:val="22"/>
        </w:rPr>
        <w:tab/>
        <w:t>Mgr. Petr Birklen, člen představenstva</w:t>
      </w:r>
    </w:p>
    <w:p w14:paraId="7A3D0E8D" w14:textId="77777777" w:rsidR="002B50EB" w:rsidRPr="00921CDE" w:rsidRDefault="002B50EB" w:rsidP="002B50EB">
      <w:pPr>
        <w:numPr>
          <w:ilvl w:val="12"/>
          <w:numId w:val="0"/>
        </w:numPr>
        <w:tabs>
          <w:tab w:val="num" w:pos="2977"/>
        </w:tabs>
        <w:ind w:left="357"/>
        <w:jc w:val="both"/>
        <w:rPr>
          <w:rFonts w:ascii="Effra" w:hAnsi="Effra" w:cs="Effra"/>
          <w:iCs/>
          <w:sz w:val="22"/>
          <w:szCs w:val="22"/>
        </w:rPr>
      </w:pPr>
    </w:p>
    <w:p w14:paraId="13642825" w14:textId="77777777"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IČO:</w:t>
      </w:r>
      <w:r w:rsidRPr="00921CDE">
        <w:rPr>
          <w:rFonts w:ascii="Effra" w:hAnsi="Effra" w:cs="Effra"/>
          <w:sz w:val="22"/>
          <w:szCs w:val="22"/>
        </w:rPr>
        <w:tab/>
        <w:t>47673168</w:t>
      </w:r>
    </w:p>
    <w:p w14:paraId="0464BCBB" w14:textId="77777777"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DIČ:</w:t>
      </w:r>
      <w:r w:rsidRPr="00921CDE">
        <w:rPr>
          <w:rFonts w:ascii="Effra" w:hAnsi="Effra" w:cs="Effra"/>
          <w:sz w:val="22"/>
          <w:szCs w:val="22"/>
        </w:rPr>
        <w:tab/>
        <w:t>CZ747673168</w:t>
      </w:r>
    </w:p>
    <w:p w14:paraId="27A908A2" w14:textId="1DE1D29B"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 xml:space="preserve">bankovní spojení: </w:t>
      </w:r>
      <w:r w:rsidRPr="00921CDE">
        <w:rPr>
          <w:rFonts w:ascii="Effra" w:hAnsi="Effra" w:cs="Effra"/>
          <w:sz w:val="22"/>
          <w:szCs w:val="22"/>
        </w:rPr>
        <w:tab/>
      </w:r>
      <w:r w:rsidR="00AF34C6">
        <w:rPr>
          <w:rFonts w:ascii="Arial" w:hAnsi="Arial" w:cs="Arial"/>
          <w:color w:val="2F363F"/>
          <w:sz w:val="21"/>
          <w:szCs w:val="21"/>
          <w:shd w:val="clear" w:color="auto" w:fill="FFFFFF"/>
        </w:rPr>
        <w:t>ČSOB, a.s.</w:t>
      </w:r>
    </w:p>
    <w:p w14:paraId="1ABCF942" w14:textId="6A1238CB"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 xml:space="preserve">číslo účtu: </w:t>
      </w:r>
      <w:r w:rsidRPr="00921CDE">
        <w:rPr>
          <w:rFonts w:ascii="Effra" w:hAnsi="Effra" w:cs="Effra"/>
          <w:sz w:val="22"/>
          <w:szCs w:val="22"/>
        </w:rPr>
        <w:tab/>
      </w:r>
      <w:r w:rsidR="00AF34C6">
        <w:rPr>
          <w:rFonts w:ascii="Arial" w:hAnsi="Arial" w:cs="Arial"/>
          <w:color w:val="2F363F"/>
          <w:sz w:val="21"/>
          <w:szCs w:val="21"/>
          <w:shd w:val="clear" w:color="auto" w:fill="FFFFFF"/>
        </w:rPr>
        <w:t>373791183/0300</w:t>
      </w:r>
    </w:p>
    <w:p w14:paraId="5EB31A9D" w14:textId="77777777" w:rsidR="002B50EB" w:rsidRPr="00921CDE" w:rsidRDefault="002B50EB" w:rsidP="002B50EB">
      <w:pPr>
        <w:spacing w:before="120"/>
        <w:ind w:left="357"/>
        <w:jc w:val="both"/>
        <w:rPr>
          <w:rFonts w:ascii="Effra" w:hAnsi="Effra" w:cs="Effra"/>
          <w:sz w:val="22"/>
          <w:szCs w:val="22"/>
        </w:rPr>
      </w:pPr>
      <w:r w:rsidRPr="00921CDE">
        <w:rPr>
          <w:rFonts w:ascii="Effra" w:hAnsi="Effra" w:cs="Effra"/>
          <w:sz w:val="22"/>
          <w:szCs w:val="22"/>
        </w:rPr>
        <w:t>(dále jen „objednatel“)</w:t>
      </w:r>
    </w:p>
    <w:p w14:paraId="1810D75F" w14:textId="1945C029" w:rsidR="002B50EB" w:rsidRPr="00921CDE" w:rsidRDefault="009F51D0" w:rsidP="002B50EB">
      <w:pPr>
        <w:numPr>
          <w:ilvl w:val="0"/>
          <w:numId w:val="9"/>
        </w:numPr>
        <w:tabs>
          <w:tab w:val="clear" w:pos="720"/>
        </w:tabs>
        <w:spacing w:before="240"/>
        <w:ind w:left="357" w:hanging="357"/>
        <w:jc w:val="both"/>
        <w:rPr>
          <w:rFonts w:ascii="Effra" w:hAnsi="Effra" w:cs="Effra"/>
          <w:sz w:val="22"/>
          <w:szCs w:val="22"/>
        </w:rPr>
      </w:pPr>
      <w:r>
        <w:rPr>
          <w:rFonts w:ascii="Effra" w:hAnsi="Effra" w:cs="Effra"/>
          <w:b/>
          <w:bCs/>
          <w:sz w:val="22"/>
          <w:szCs w:val="22"/>
        </w:rPr>
        <w:t>Dopravní projektování, spol. s r.o.</w:t>
      </w:r>
    </w:p>
    <w:p w14:paraId="59232549" w14:textId="1BEC8EC1"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 xml:space="preserve">se </w:t>
      </w:r>
      <w:proofErr w:type="gramStart"/>
      <w:r w:rsidRPr="00921CDE">
        <w:rPr>
          <w:rFonts w:ascii="Effra" w:hAnsi="Effra" w:cs="Effra"/>
          <w:sz w:val="22"/>
          <w:szCs w:val="22"/>
        </w:rPr>
        <w:t>sídlem:</w:t>
      </w:r>
      <w:r w:rsidR="009F51D0">
        <w:rPr>
          <w:rFonts w:ascii="Effra" w:hAnsi="Effra" w:cs="Effra"/>
          <w:sz w:val="22"/>
          <w:szCs w:val="22"/>
        </w:rPr>
        <w:t xml:space="preserve">  28.</w:t>
      </w:r>
      <w:proofErr w:type="gramEnd"/>
      <w:r w:rsidR="009F51D0">
        <w:rPr>
          <w:rFonts w:ascii="Effra" w:hAnsi="Effra" w:cs="Effra"/>
          <w:sz w:val="22"/>
          <w:szCs w:val="22"/>
        </w:rPr>
        <w:t xml:space="preserve"> října 3388/111, Moravská Ostrava, 702 00 Ostrava</w:t>
      </w:r>
      <w:r w:rsidRPr="00921CDE">
        <w:rPr>
          <w:rFonts w:ascii="Effra" w:hAnsi="Effra" w:cs="Effra"/>
          <w:sz w:val="22"/>
          <w:szCs w:val="22"/>
        </w:rPr>
        <w:tab/>
      </w:r>
    </w:p>
    <w:p w14:paraId="345A5031" w14:textId="50D66055"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zastoupena:</w:t>
      </w:r>
      <w:r w:rsidR="009F51D0">
        <w:rPr>
          <w:rFonts w:ascii="Effra" w:hAnsi="Effra" w:cs="Effra"/>
          <w:sz w:val="22"/>
          <w:szCs w:val="22"/>
        </w:rPr>
        <w:t xml:space="preserve"> Bc. Liborem Navrátilem, MBA</w:t>
      </w:r>
      <w:r w:rsidRPr="00921CDE">
        <w:rPr>
          <w:rFonts w:ascii="Effra" w:hAnsi="Effra" w:cs="Effra"/>
          <w:sz w:val="22"/>
          <w:szCs w:val="22"/>
        </w:rPr>
        <w:tab/>
      </w:r>
    </w:p>
    <w:p w14:paraId="07C32625" w14:textId="34E53BBB"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IČO:</w:t>
      </w:r>
      <w:r w:rsidR="009F51D0">
        <w:rPr>
          <w:rFonts w:ascii="Effra" w:hAnsi="Effra" w:cs="Effra"/>
          <w:sz w:val="22"/>
          <w:szCs w:val="22"/>
        </w:rPr>
        <w:t xml:space="preserve"> 25361520</w:t>
      </w:r>
      <w:r w:rsidRPr="00921CDE">
        <w:rPr>
          <w:rFonts w:ascii="Effra" w:hAnsi="Effra" w:cs="Effra"/>
          <w:sz w:val="22"/>
          <w:szCs w:val="22"/>
        </w:rPr>
        <w:tab/>
      </w:r>
    </w:p>
    <w:p w14:paraId="649B11B6" w14:textId="3665E50E"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DIČ:</w:t>
      </w:r>
      <w:r w:rsidR="009F51D0">
        <w:rPr>
          <w:rFonts w:ascii="Effra" w:hAnsi="Effra" w:cs="Effra"/>
          <w:sz w:val="22"/>
          <w:szCs w:val="22"/>
        </w:rPr>
        <w:t xml:space="preserve"> CZ25361520</w:t>
      </w:r>
      <w:r w:rsidRPr="00921CDE">
        <w:rPr>
          <w:rFonts w:ascii="Effra" w:hAnsi="Effra" w:cs="Effra"/>
          <w:sz w:val="22"/>
          <w:szCs w:val="22"/>
        </w:rPr>
        <w:tab/>
      </w:r>
    </w:p>
    <w:p w14:paraId="2C035CC5" w14:textId="7BFFF415"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bankovní spojení:</w:t>
      </w:r>
      <w:r w:rsidR="009F51D0">
        <w:rPr>
          <w:rFonts w:ascii="Effra" w:hAnsi="Effra" w:cs="Effra"/>
          <w:sz w:val="22"/>
          <w:szCs w:val="22"/>
        </w:rPr>
        <w:t xml:space="preserve"> Komerční banka, a.s.</w:t>
      </w:r>
      <w:r w:rsidRPr="00921CDE">
        <w:rPr>
          <w:rFonts w:ascii="Effra" w:hAnsi="Effra" w:cs="Effra"/>
          <w:sz w:val="22"/>
          <w:szCs w:val="22"/>
        </w:rPr>
        <w:tab/>
      </w:r>
    </w:p>
    <w:p w14:paraId="180AA964" w14:textId="7B1CC47F" w:rsidR="002B50EB" w:rsidRPr="00921CDE" w:rsidRDefault="002B50EB" w:rsidP="002B50EB">
      <w:pPr>
        <w:numPr>
          <w:ilvl w:val="12"/>
          <w:numId w:val="0"/>
        </w:numPr>
        <w:tabs>
          <w:tab w:val="num" w:pos="2977"/>
        </w:tabs>
        <w:ind w:left="357"/>
        <w:jc w:val="both"/>
        <w:rPr>
          <w:rFonts w:ascii="Effra" w:hAnsi="Effra" w:cs="Effra"/>
          <w:sz w:val="22"/>
          <w:szCs w:val="22"/>
        </w:rPr>
      </w:pPr>
      <w:r w:rsidRPr="00921CDE">
        <w:rPr>
          <w:rFonts w:ascii="Effra" w:hAnsi="Effra" w:cs="Effra"/>
          <w:sz w:val="22"/>
          <w:szCs w:val="22"/>
        </w:rPr>
        <w:t>číslo účtu:</w:t>
      </w:r>
      <w:r w:rsidR="009F51D0">
        <w:rPr>
          <w:rFonts w:ascii="Effra" w:hAnsi="Effra" w:cs="Effra"/>
          <w:sz w:val="22"/>
          <w:szCs w:val="22"/>
        </w:rPr>
        <w:t xml:space="preserve"> 19-6362900257/0100</w:t>
      </w:r>
      <w:r w:rsidRPr="00921CDE">
        <w:rPr>
          <w:rFonts w:ascii="Effra" w:hAnsi="Effra" w:cs="Effra"/>
          <w:sz w:val="22"/>
          <w:szCs w:val="22"/>
        </w:rPr>
        <w:tab/>
      </w:r>
    </w:p>
    <w:p w14:paraId="6C11212A" w14:textId="2C1F4FEE" w:rsidR="002B50EB" w:rsidRPr="00921CDE" w:rsidRDefault="002B50EB" w:rsidP="002B50EB">
      <w:pPr>
        <w:spacing w:before="120"/>
        <w:ind w:left="357"/>
        <w:jc w:val="both"/>
        <w:rPr>
          <w:rFonts w:ascii="Effra" w:hAnsi="Effra" w:cs="Effra"/>
          <w:sz w:val="22"/>
          <w:szCs w:val="22"/>
        </w:rPr>
      </w:pPr>
      <w:r w:rsidRPr="00921CDE">
        <w:rPr>
          <w:rFonts w:ascii="Effra" w:hAnsi="Effra" w:cs="Effra"/>
          <w:sz w:val="22"/>
          <w:szCs w:val="22"/>
        </w:rPr>
        <w:t xml:space="preserve">Zapsána v obchodním rejstříku vedeném </w:t>
      </w:r>
      <w:r w:rsidR="009F51D0">
        <w:rPr>
          <w:rFonts w:ascii="Effra" w:hAnsi="Effra" w:cs="Effra"/>
          <w:sz w:val="22"/>
          <w:szCs w:val="22"/>
        </w:rPr>
        <w:t>Krajským</w:t>
      </w:r>
      <w:r w:rsidRPr="00921CDE">
        <w:rPr>
          <w:rFonts w:ascii="Effra" w:hAnsi="Effra" w:cs="Effra"/>
          <w:sz w:val="22"/>
          <w:szCs w:val="22"/>
        </w:rPr>
        <w:t xml:space="preserve"> soudem v </w:t>
      </w:r>
      <w:r w:rsidR="009F51D0">
        <w:rPr>
          <w:rFonts w:ascii="Effra" w:hAnsi="Effra" w:cs="Effra"/>
          <w:sz w:val="22"/>
          <w:szCs w:val="22"/>
        </w:rPr>
        <w:t>Ostravě</w:t>
      </w:r>
      <w:r w:rsidRPr="00921CDE">
        <w:rPr>
          <w:rFonts w:ascii="Effra" w:hAnsi="Effra" w:cs="Effra"/>
          <w:sz w:val="22"/>
          <w:szCs w:val="22"/>
        </w:rPr>
        <w:t xml:space="preserve">, </w:t>
      </w:r>
      <w:proofErr w:type="spellStart"/>
      <w:r w:rsidRPr="00921CDE">
        <w:rPr>
          <w:rFonts w:ascii="Effra" w:hAnsi="Effra" w:cs="Effra"/>
          <w:sz w:val="22"/>
          <w:szCs w:val="22"/>
        </w:rPr>
        <w:t>sp</w:t>
      </w:r>
      <w:proofErr w:type="spellEnd"/>
      <w:r w:rsidRPr="00921CDE">
        <w:rPr>
          <w:rFonts w:ascii="Effra" w:hAnsi="Effra" w:cs="Effra"/>
          <w:sz w:val="22"/>
          <w:szCs w:val="22"/>
        </w:rPr>
        <w:t>. zn. </w:t>
      </w:r>
      <w:r w:rsidR="009F51D0">
        <w:rPr>
          <w:rFonts w:ascii="Effra" w:hAnsi="Effra" w:cs="Effra"/>
          <w:sz w:val="22"/>
          <w:szCs w:val="22"/>
        </w:rPr>
        <w:t>C 15152</w:t>
      </w:r>
    </w:p>
    <w:p w14:paraId="68323F2B" w14:textId="77777777" w:rsidR="002B50EB" w:rsidRPr="00921CDE" w:rsidRDefault="002B50EB" w:rsidP="002B50EB">
      <w:pPr>
        <w:spacing w:before="120"/>
        <w:ind w:left="357"/>
        <w:jc w:val="both"/>
        <w:rPr>
          <w:rFonts w:ascii="Effra" w:hAnsi="Effra" w:cs="Effra"/>
          <w:sz w:val="22"/>
          <w:szCs w:val="22"/>
        </w:rPr>
      </w:pPr>
      <w:r w:rsidRPr="00921CDE">
        <w:rPr>
          <w:rFonts w:ascii="Effra" w:hAnsi="Effra" w:cs="Effra"/>
          <w:sz w:val="22"/>
          <w:szCs w:val="22"/>
        </w:rPr>
        <w:t>(dále jen „zhotovitel“)</w:t>
      </w:r>
    </w:p>
    <w:p w14:paraId="6AAE38A6"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II.</w:t>
      </w:r>
      <w:r w:rsidRPr="00921CDE">
        <w:rPr>
          <w:rFonts w:ascii="Effra" w:hAnsi="Effra" w:cs="Effra"/>
          <w:sz w:val="22"/>
          <w:szCs w:val="22"/>
        </w:rPr>
        <w:br/>
        <w:t>Základní ustanovení</w:t>
      </w:r>
    </w:p>
    <w:p w14:paraId="38C024F4" w14:textId="77777777" w:rsidR="002B50EB" w:rsidRPr="00921CDE" w:rsidRDefault="002B50EB" w:rsidP="002B50EB">
      <w:pPr>
        <w:pStyle w:val="OdstavecSmlouvy"/>
        <w:keepLines w:val="0"/>
        <w:numPr>
          <w:ilvl w:val="0"/>
          <w:numId w:val="1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Tuto </w:t>
      </w:r>
      <w:r w:rsidRPr="00921CDE">
        <w:rPr>
          <w:rFonts w:ascii="Effra" w:hAnsi="Effra" w:cs="Effra"/>
          <w:iCs/>
          <w:sz w:val="22"/>
          <w:szCs w:val="22"/>
        </w:rPr>
        <w:t>smlouvu</w:t>
      </w:r>
      <w:r w:rsidRPr="00921CDE">
        <w:rPr>
          <w:rFonts w:ascii="Effra" w:hAnsi="Effra" w:cs="Effra"/>
          <w:bCs/>
          <w:sz w:val="22"/>
          <w:szCs w:val="22"/>
        </w:rPr>
        <w:t xml:space="preserve"> uzavírají </w:t>
      </w:r>
      <w:r w:rsidRPr="00921CDE">
        <w:rPr>
          <w:rFonts w:ascii="Effra" w:hAnsi="Effra" w:cs="Effra"/>
          <w:sz w:val="22"/>
          <w:szCs w:val="22"/>
        </w:rPr>
        <w:t>smluvní strany dle zákona č. 89/2012 Sb., občanský zákoník, ve znění pozdějších předpisů (dále jen „občanský zákoník“)</w:t>
      </w:r>
      <w:r w:rsidRPr="00921CDE">
        <w:rPr>
          <w:rFonts w:ascii="Effra" w:hAnsi="Effra" w:cs="Effra"/>
          <w:bCs/>
          <w:sz w:val="22"/>
          <w:szCs w:val="22"/>
        </w:rPr>
        <w:t>.</w:t>
      </w:r>
      <w:r w:rsidRPr="00921CDE">
        <w:rPr>
          <w:rFonts w:ascii="Effra" w:hAnsi="Effra" w:cs="Effra"/>
          <w:sz w:val="22"/>
          <w:szCs w:val="22"/>
        </w:rPr>
        <w:t xml:space="preserve"> Tato smlouva je uzavřena podle ustanovení § 2586 a násl. občanského zákoníku.</w:t>
      </w:r>
    </w:p>
    <w:p w14:paraId="3E5666A7" w14:textId="77777777" w:rsidR="002B50EB" w:rsidRPr="00921CDE" w:rsidRDefault="002B50EB" w:rsidP="002B50EB">
      <w:pPr>
        <w:pStyle w:val="OdstavecSmlouvy"/>
        <w:keepLines w:val="0"/>
        <w:numPr>
          <w:ilvl w:val="0"/>
          <w:numId w:val="1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13ACEF7C" w14:textId="77777777" w:rsidR="002B50EB" w:rsidRPr="00921CDE" w:rsidRDefault="002B50EB" w:rsidP="002B50EB">
      <w:pPr>
        <w:pStyle w:val="OdstavecSmlouvy"/>
        <w:keepLines w:val="0"/>
        <w:numPr>
          <w:ilvl w:val="0"/>
          <w:numId w:val="1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14:paraId="6C6C2137" w14:textId="77777777" w:rsidR="002B50EB" w:rsidRPr="00921CDE" w:rsidRDefault="002B50EB" w:rsidP="002B50EB">
      <w:pPr>
        <w:pStyle w:val="OdstavecSmlouvy"/>
        <w:keepLines w:val="0"/>
        <w:numPr>
          <w:ilvl w:val="0"/>
          <w:numId w:val="1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Smluvní strany prohlašují, že osoby podepisující tuto smlouvu jsou k tomuto jednání oprávněny.</w:t>
      </w:r>
    </w:p>
    <w:p w14:paraId="0B432B87" w14:textId="77777777" w:rsidR="002B50EB" w:rsidRPr="00921CDE" w:rsidRDefault="002B50EB" w:rsidP="002B50EB">
      <w:pPr>
        <w:pStyle w:val="OdstavecSmlouvy"/>
        <w:keepLines w:val="0"/>
        <w:numPr>
          <w:ilvl w:val="0"/>
          <w:numId w:val="1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Zhotovitel prohlašuje, že je odborně způsobilý k zajištění předmětu plnění podle této smlouvy.</w:t>
      </w:r>
    </w:p>
    <w:p w14:paraId="2AE986ED" w14:textId="77777777" w:rsidR="002B50EB" w:rsidRPr="00921CDE" w:rsidRDefault="002B50EB" w:rsidP="002B50EB">
      <w:pPr>
        <w:pStyle w:val="OdstavecSmlouvy"/>
        <w:keepLines w:val="0"/>
        <w:numPr>
          <w:ilvl w:val="0"/>
          <w:numId w:val="1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Účelem smlouvy je zhotovení studie vlečkového napojení Logistického areálu Armády České republiky v Mošnově. Předmětné území je vymezeno v Koordinační situaci, jenž tvoří přílohu č. 1 této smlouvy. </w:t>
      </w:r>
    </w:p>
    <w:p w14:paraId="5BEA045E"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lastRenderedPageBreak/>
        <w:t>III.</w:t>
      </w:r>
      <w:r w:rsidRPr="00921CDE">
        <w:rPr>
          <w:rFonts w:ascii="Effra" w:hAnsi="Effra" w:cs="Effra"/>
          <w:sz w:val="22"/>
          <w:szCs w:val="22"/>
        </w:rPr>
        <w:br/>
        <w:t>Předmět plnění</w:t>
      </w:r>
    </w:p>
    <w:p w14:paraId="3BB674EC" w14:textId="77777777" w:rsidR="002B50EB" w:rsidRPr="00921CDE" w:rsidRDefault="002B50EB" w:rsidP="002B50EB">
      <w:pPr>
        <w:pStyle w:val="OdstavecSmlouvy"/>
        <w:keepLines w:val="0"/>
        <w:widowControl w:val="0"/>
        <w:numPr>
          <w:ilvl w:val="0"/>
          <w:numId w:val="11"/>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Zhotovitel se zavazuje zpracovat pro objednatele studii vlečkového napojení Logistického areálu (hubu) Armády České republiky (dále také „LHA“) Mošnov vč. případných alternativních řešení napojení (dále jen „dílo“). Dílo bude zpracováno na základě vstupních požadavků Armády České republiky (dále jen AČR), které jsou definovány v koordinační situaci území, jenž tvoří Přílohu č. 1 této smlouvy. Ta odráží prvotní a obecnou představu o vlečkovém napojení areálu a předpokládá se jeho revize ve smyslu upřesnění směrového a výškového řešení na základě postupu prací na Díle a zjištěných skutečnostech/možnostech předmětného území – vždy po dohodě mezi smluvními stranami. Dalšími podklady pro zpracování díla jsou: </w:t>
      </w:r>
    </w:p>
    <w:p w14:paraId="61B0555A" w14:textId="77777777" w:rsidR="002B50EB" w:rsidRPr="00921CDE" w:rsidRDefault="002B50EB" w:rsidP="002B50EB">
      <w:pPr>
        <w:pStyle w:val="OdstavecSmlouvy"/>
        <w:keepLines w:val="0"/>
        <w:widowControl w:val="0"/>
        <w:numPr>
          <w:ilvl w:val="0"/>
          <w:numId w:val="17"/>
        </w:numPr>
        <w:tabs>
          <w:tab w:val="clear" w:pos="426"/>
          <w:tab w:val="clear" w:pos="1701"/>
        </w:tabs>
        <w:spacing w:before="120" w:after="0"/>
        <w:rPr>
          <w:rFonts w:ascii="Effra" w:hAnsi="Effra" w:cs="Effra"/>
          <w:sz w:val="22"/>
          <w:szCs w:val="22"/>
        </w:rPr>
      </w:pPr>
      <w:r w:rsidRPr="00921CDE">
        <w:rPr>
          <w:rFonts w:ascii="Effra" w:hAnsi="Effra" w:cs="Effra"/>
          <w:sz w:val="22"/>
          <w:szCs w:val="22"/>
        </w:rPr>
        <w:t xml:space="preserve">Rozšíření zájmového území Mošnov – Geodetické podklady (2022, DD plus v.o.s.), </w:t>
      </w:r>
    </w:p>
    <w:p w14:paraId="44C752CF" w14:textId="77777777" w:rsidR="002B50EB" w:rsidRPr="00921CDE" w:rsidRDefault="002B50EB" w:rsidP="002B50EB">
      <w:pPr>
        <w:pStyle w:val="OdstavecSmlouvy"/>
        <w:keepLines w:val="0"/>
        <w:widowControl w:val="0"/>
        <w:numPr>
          <w:ilvl w:val="0"/>
          <w:numId w:val="17"/>
        </w:numPr>
        <w:tabs>
          <w:tab w:val="clear" w:pos="426"/>
          <w:tab w:val="clear" w:pos="1701"/>
        </w:tabs>
        <w:spacing w:before="120" w:after="0"/>
        <w:rPr>
          <w:rFonts w:ascii="Effra" w:hAnsi="Effra" w:cs="Effra"/>
          <w:sz w:val="22"/>
          <w:szCs w:val="22"/>
        </w:rPr>
      </w:pPr>
      <w:r w:rsidRPr="00921CDE">
        <w:rPr>
          <w:rFonts w:ascii="Effra" w:hAnsi="Effra" w:cs="Effra"/>
          <w:sz w:val="22"/>
          <w:szCs w:val="22"/>
        </w:rPr>
        <w:t>Hydrogeologický posudek možnosti vybudování podzemního tunelu,</w:t>
      </w:r>
    </w:p>
    <w:p w14:paraId="2DC0A55E" w14:textId="77777777" w:rsidR="002B50EB" w:rsidRPr="00921CDE" w:rsidRDefault="002B50EB" w:rsidP="002B50EB">
      <w:pPr>
        <w:pStyle w:val="OdstavecSmlouvy"/>
        <w:keepLines w:val="0"/>
        <w:widowControl w:val="0"/>
        <w:numPr>
          <w:ilvl w:val="0"/>
          <w:numId w:val="17"/>
        </w:numPr>
        <w:tabs>
          <w:tab w:val="clear" w:pos="426"/>
          <w:tab w:val="clear" w:pos="1701"/>
        </w:tabs>
        <w:spacing w:before="120" w:after="0"/>
        <w:rPr>
          <w:rFonts w:ascii="Effra" w:hAnsi="Effra" w:cs="Effra"/>
          <w:sz w:val="22"/>
          <w:szCs w:val="22"/>
        </w:rPr>
      </w:pPr>
      <w:r w:rsidRPr="00921CDE">
        <w:rPr>
          <w:rFonts w:ascii="Effra" w:hAnsi="Effra" w:cs="Effra"/>
          <w:sz w:val="22"/>
          <w:szCs w:val="22"/>
        </w:rPr>
        <w:t xml:space="preserve">Hydraulický posudek na řece Lubině v ř. km 6,0 – 8,0 (2022, VODNÍ DÍLA – TBD, a.s.), </w:t>
      </w:r>
    </w:p>
    <w:p w14:paraId="5294DCA4" w14:textId="77777777" w:rsidR="002B50EB" w:rsidRPr="00921CDE" w:rsidRDefault="002B50EB" w:rsidP="002B50EB">
      <w:pPr>
        <w:pStyle w:val="OdstavecSmlouvy"/>
        <w:keepLines w:val="0"/>
        <w:widowControl w:val="0"/>
        <w:numPr>
          <w:ilvl w:val="0"/>
          <w:numId w:val="17"/>
        </w:numPr>
        <w:tabs>
          <w:tab w:val="clear" w:pos="426"/>
          <w:tab w:val="clear" w:pos="1701"/>
        </w:tabs>
        <w:spacing w:before="120" w:after="0"/>
        <w:rPr>
          <w:rFonts w:ascii="Effra" w:hAnsi="Effra" w:cs="Effra"/>
          <w:sz w:val="22"/>
          <w:szCs w:val="22"/>
        </w:rPr>
      </w:pPr>
      <w:r w:rsidRPr="00921CDE">
        <w:rPr>
          <w:rFonts w:ascii="Effra" w:hAnsi="Effra" w:cs="Effra"/>
          <w:sz w:val="22"/>
          <w:szCs w:val="22"/>
        </w:rPr>
        <w:t>Mošnov – Tunel, Hydrogeologický posudek, Posouzení hydrogeologických poměrů v trase tunelu (2020, G-</w:t>
      </w:r>
      <w:proofErr w:type="spellStart"/>
      <w:r w:rsidRPr="00921CDE">
        <w:rPr>
          <w:rFonts w:ascii="Effra" w:hAnsi="Effra" w:cs="Effra"/>
          <w:sz w:val="22"/>
          <w:szCs w:val="22"/>
        </w:rPr>
        <w:t>Consult</w:t>
      </w:r>
      <w:proofErr w:type="spellEnd"/>
      <w:r w:rsidRPr="00921CDE">
        <w:rPr>
          <w:rFonts w:ascii="Effra" w:hAnsi="Effra" w:cs="Effra"/>
          <w:sz w:val="22"/>
          <w:szCs w:val="22"/>
        </w:rPr>
        <w:t xml:space="preserve">, spol. s.r.o.), </w:t>
      </w:r>
    </w:p>
    <w:p w14:paraId="33E16315" w14:textId="77777777" w:rsidR="002B50EB" w:rsidRPr="00921CDE" w:rsidRDefault="002B50EB" w:rsidP="002B50EB">
      <w:pPr>
        <w:pStyle w:val="OdstavecSmlouvy"/>
        <w:keepLines w:val="0"/>
        <w:widowControl w:val="0"/>
        <w:numPr>
          <w:ilvl w:val="0"/>
          <w:numId w:val="17"/>
        </w:numPr>
        <w:tabs>
          <w:tab w:val="clear" w:pos="426"/>
          <w:tab w:val="clear" w:pos="1701"/>
        </w:tabs>
        <w:spacing w:before="120" w:after="0"/>
        <w:rPr>
          <w:rFonts w:ascii="Effra" w:hAnsi="Effra" w:cs="Effra"/>
          <w:sz w:val="22"/>
          <w:szCs w:val="22"/>
        </w:rPr>
      </w:pPr>
      <w:r w:rsidRPr="00921CDE">
        <w:rPr>
          <w:rFonts w:ascii="Effra" w:hAnsi="Effra" w:cs="Effra"/>
          <w:sz w:val="22"/>
          <w:szCs w:val="22"/>
        </w:rPr>
        <w:t xml:space="preserve">Rozvojová studie rozšířeného zájmového území Mošnov – železniční dopravní napojení (2020, Dopravní projektování spol. s.r.o.). </w:t>
      </w:r>
    </w:p>
    <w:p w14:paraId="68A2FEDC" w14:textId="77777777" w:rsidR="002B50EB" w:rsidRPr="00921CDE" w:rsidRDefault="002B50EB" w:rsidP="002B50EB">
      <w:pPr>
        <w:pStyle w:val="OdstavecSmlouvy"/>
        <w:keepLines w:val="0"/>
        <w:widowControl w:val="0"/>
        <w:tabs>
          <w:tab w:val="clear" w:pos="426"/>
          <w:tab w:val="clear" w:pos="1701"/>
        </w:tabs>
        <w:spacing w:before="120" w:after="0"/>
        <w:ind w:left="357"/>
        <w:rPr>
          <w:rFonts w:ascii="Effra" w:hAnsi="Effra" w:cs="Effra"/>
          <w:sz w:val="22"/>
          <w:szCs w:val="22"/>
        </w:rPr>
      </w:pPr>
      <w:r w:rsidRPr="00921CDE">
        <w:rPr>
          <w:rFonts w:ascii="Effra" w:hAnsi="Effra" w:cs="Effra"/>
          <w:sz w:val="22"/>
          <w:szCs w:val="22"/>
        </w:rPr>
        <w:t>Dodavatel při návrzích jednotlivých řešení zohlední jednotlivé rozvojové záměry v řešeném území, které by mohly být výstavbou vlečky dotčeny. Dodavateli bude rovněž umožněna fyzická prohlídka předmětného území.</w:t>
      </w:r>
      <w:r w:rsidRPr="00921CDE">
        <w:rPr>
          <w:rFonts w:ascii="Effra" w:hAnsi="Effra" w:cs="Effra"/>
          <w:i/>
          <w:iCs/>
          <w:sz w:val="22"/>
          <w:szCs w:val="22"/>
        </w:rPr>
        <w:t xml:space="preserve"> </w:t>
      </w:r>
      <w:r w:rsidRPr="00921CDE">
        <w:rPr>
          <w:rFonts w:ascii="Effra" w:hAnsi="Effra" w:cs="Effra"/>
          <w:sz w:val="22"/>
          <w:szCs w:val="22"/>
        </w:rPr>
        <w:t>Podrobná specifikace díla je uvedena v odst. 2 tohoto článku smlouvy.</w:t>
      </w:r>
    </w:p>
    <w:p w14:paraId="50181CC8" w14:textId="77777777" w:rsidR="002B50EB" w:rsidRPr="00921CDE" w:rsidRDefault="002B50EB" w:rsidP="002B50EB">
      <w:pPr>
        <w:pStyle w:val="OdstavecSmlouvy"/>
        <w:keepLines w:val="0"/>
        <w:widowControl w:val="0"/>
        <w:numPr>
          <w:ilvl w:val="0"/>
          <w:numId w:val="11"/>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Dílo bude obsahovat studii v následujícím rozsahu: </w:t>
      </w:r>
    </w:p>
    <w:p w14:paraId="4814FCD9" w14:textId="77777777" w:rsidR="002B50EB" w:rsidRPr="00921CDE"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921CDE">
        <w:rPr>
          <w:rFonts w:ascii="Effra" w:hAnsi="Effra" w:cs="Effra"/>
          <w:sz w:val="22"/>
          <w:szCs w:val="22"/>
        </w:rPr>
        <w:t>upřesnění výškového a směrového vedení vlečky pro LHA (včetně alternativy) a další možné uživatele vlečkového napojení (areál Panattoni),</w:t>
      </w:r>
    </w:p>
    <w:p w14:paraId="6834E2A7" w14:textId="77777777" w:rsidR="002B50EB" w:rsidRPr="00921CDE"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921CDE">
        <w:rPr>
          <w:rFonts w:ascii="Effra" w:hAnsi="Effra" w:cs="Effra"/>
          <w:sz w:val="22"/>
          <w:szCs w:val="22"/>
        </w:rPr>
        <w:t>dopravně technologického posouzení,</w:t>
      </w:r>
    </w:p>
    <w:p w14:paraId="4FE807FE" w14:textId="77777777" w:rsidR="002B50EB" w:rsidRPr="00921CDE"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921CDE">
        <w:rPr>
          <w:rFonts w:ascii="Effra" w:hAnsi="Effra" w:cs="Effra"/>
          <w:sz w:val="22"/>
          <w:szCs w:val="22"/>
        </w:rPr>
        <w:t>návrh kolejového řešení z hlediska směrového a výškového uspořádání geometrie koleje na základě dostupných podkladů a požadavků AČR a dopravní návaznosti na stojánku pro odbavování nákladních letadel LHA, jejíž realizace je připravována na sousedících plochách Letiště Leoše Janáčka Ostrava,</w:t>
      </w:r>
    </w:p>
    <w:p w14:paraId="1387879F" w14:textId="77777777" w:rsidR="002B50EB" w:rsidRPr="00921CDE"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921CDE">
        <w:rPr>
          <w:rFonts w:ascii="Effra" w:hAnsi="Effra" w:cs="Effra"/>
          <w:sz w:val="22"/>
          <w:szCs w:val="22"/>
        </w:rPr>
        <w:t>prověření kolejového řešení z hlediska navazujících drážních profesí (napájení, trakce, sdělovací a zabezpečovací zařízení, umělé stavby, přejezdy, odvodnění)</w:t>
      </w:r>
    </w:p>
    <w:p w14:paraId="516AAB43" w14:textId="77777777" w:rsidR="002B50EB" w:rsidRPr="00B562D2"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B562D2">
        <w:rPr>
          <w:rFonts w:ascii="Effra" w:hAnsi="Effra" w:cs="Effra"/>
          <w:sz w:val="22"/>
          <w:szCs w:val="22"/>
        </w:rPr>
        <w:t xml:space="preserve">návrh optimalizace hrubých terénních úprav na základě požadavků AČR na výškové řešení LHA, </w:t>
      </w:r>
    </w:p>
    <w:p w14:paraId="043914A4" w14:textId="77777777" w:rsidR="002B50EB" w:rsidRPr="00B562D2"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B562D2">
        <w:rPr>
          <w:rFonts w:ascii="Effra" w:hAnsi="Effra" w:cs="Effra"/>
          <w:sz w:val="22"/>
          <w:szCs w:val="22"/>
        </w:rPr>
        <w:t>návrh řešení úpravy a napojení komunikací ulic K Letišti a Gen. Fajtla a navazujících komunikací ve vazbě na směrové a výškové vedení vlečkové koleje dle vymezujícího zákresu v Koordinační situaci, jenž tvoří Přílohu č. 1 této smlouvy, a napojení na LHA a letištní plochy při zohlednění údržby daných komunikací údržbovou technikou,</w:t>
      </w:r>
    </w:p>
    <w:p w14:paraId="1CD98F41" w14:textId="77777777" w:rsidR="002B50EB" w:rsidRPr="00B562D2"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B562D2">
        <w:rPr>
          <w:rFonts w:ascii="Effra" w:hAnsi="Effra" w:cs="Effra"/>
          <w:sz w:val="22"/>
          <w:szCs w:val="22"/>
        </w:rPr>
        <w:t xml:space="preserve">návrh napojení areálu LHA na městskou hromadnou dopravu a její organizaci, </w:t>
      </w:r>
    </w:p>
    <w:p w14:paraId="61596284" w14:textId="77777777" w:rsidR="002B50EB" w:rsidRPr="00B562D2"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B562D2">
        <w:rPr>
          <w:rFonts w:ascii="Effra" w:hAnsi="Effra" w:cs="Effra"/>
          <w:sz w:val="22"/>
          <w:szCs w:val="22"/>
        </w:rPr>
        <w:t xml:space="preserve">prověření kolizí s inženýrskými sítěmi – grafické situační znázornění a základní popis možných řešení způsobů křížení, </w:t>
      </w:r>
    </w:p>
    <w:p w14:paraId="3D253ABE" w14:textId="77777777" w:rsidR="002B50EB" w:rsidRPr="00B562D2"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B562D2">
        <w:rPr>
          <w:rFonts w:ascii="Effra" w:hAnsi="Effra" w:cs="Effra"/>
          <w:sz w:val="22"/>
          <w:szCs w:val="22"/>
        </w:rPr>
        <w:t>seznam dotčených pozemků řešených staveb včetně výměr, případně výměry dotčené části, a grafického znázornění v pozemkové mapě,</w:t>
      </w:r>
    </w:p>
    <w:p w14:paraId="584B6E3A" w14:textId="77777777" w:rsidR="002B50EB" w:rsidRPr="00B562D2" w:rsidRDefault="002B50EB" w:rsidP="002B50EB">
      <w:pPr>
        <w:pStyle w:val="OdstavecSmlouvy"/>
        <w:keepLines w:val="0"/>
        <w:widowControl w:val="0"/>
        <w:numPr>
          <w:ilvl w:val="0"/>
          <w:numId w:val="18"/>
        </w:numPr>
        <w:tabs>
          <w:tab w:val="clear" w:pos="426"/>
          <w:tab w:val="clear" w:pos="1701"/>
        </w:tabs>
        <w:spacing w:before="120" w:after="0"/>
        <w:rPr>
          <w:rFonts w:ascii="Effra" w:hAnsi="Effra" w:cs="Effra"/>
          <w:sz w:val="22"/>
          <w:szCs w:val="22"/>
        </w:rPr>
      </w:pPr>
      <w:r w:rsidRPr="00B562D2">
        <w:rPr>
          <w:rFonts w:ascii="Effra" w:hAnsi="Effra" w:cs="Effra"/>
          <w:sz w:val="22"/>
          <w:szCs w:val="22"/>
        </w:rPr>
        <w:t xml:space="preserve">odhad nákladů na realizaci stavby, který bude doložen kalkulací ceny jednotlivých položek (částí stavby) zahrnujících také dotčenou dopravní a technickou </w:t>
      </w:r>
      <w:r w:rsidRPr="00B562D2">
        <w:rPr>
          <w:rFonts w:ascii="Effra" w:hAnsi="Effra" w:cs="Effra"/>
          <w:sz w:val="22"/>
          <w:szCs w:val="22"/>
        </w:rPr>
        <w:lastRenderedPageBreak/>
        <w:t>infrastrukturu. Odhad nákladů bude zahrnovat také návrh propočtu nákladů na související projektovou a inženýrskou činnost potřebnou k realizaci stavby.</w:t>
      </w:r>
    </w:p>
    <w:p w14:paraId="60D093CA" w14:textId="77777777" w:rsidR="002B50EB" w:rsidRPr="00921CDE" w:rsidRDefault="002B50EB" w:rsidP="002B50EB">
      <w:pPr>
        <w:spacing w:before="120"/>
        <w:ind w:left="357"/>
        <w:rPr>
          <w:rFonts w:ascii="Effra" w:hAnsi="Effra" w:cs="Effra"/>
          <w:sz w:val="22"/>
          <w:szCs w:val="22"/>
        </w:rPr>
      </w:pPr>
      <w:r w:rsidRPr="00921CDE">
        <w:rPr>
          <w:rFonts w:ascii="Effra" w:hAnsi="Effra" w:cs="Effra"/>
          <w:sz w:val="22"/>
          <w:szCs w:val="22"/>
        </w:rPr>
        <w:t xml:space="preserve">Součástí studie budou: </w:t>
      </w:r>
    </w:p>
    <w:p w14:paraId="3CC29BBA" w14:textId="77777777" w:rsidR="002B50EB" w:rsidRPr="00921CDE" w:rsidRDefault="002B50EB" w:rsidP="002B50EB">
      <w:pPr>
        <w:pStyle w:val="Odstavecseseznamem"/>
        <w:numPr>
          <w:ilvl w:val="0"/>
          <w:numId w:val="19"/>
        </w:numPr>
        <w:spacing w:before="120" w:after="120"/>
        <w:rPr>
          <w:rFonts w:ascii="Effra" w:hAnsi="Effra" w:cs="Effra"/>
        </w:rPr>
      </w:pPr>
      <w:r w:rsidRPr="00921CDE">
        <w:rPr>
          <w:rFonts w:ascii="Effra" w:hAnsi="Effra" w:cs="Effra"/>
        </w:rPr>
        <w:t xml:space="preserve">koordinační situace, výkresová dokumentace nutná ke specifikaci vlečkového napojení </w:t>
      </w:r>
      <w:r w:rsidRPr="00921CDE">
        <w:rPr>
          <w:rFonts w:ascii="Effra" w:eastAsia="Times New Roman" w:hAnsi="Effra" w:cs="Effra"/>
          <w:lang w:eastAsia="cs-CZ"/>
        </w:rPr>
        <w:t>a průkazu koordinace s ostatními záměry v území,</w:t>
      </w:r>
      <w:r w:rsidRPr="00921CDE">
        <w:rPr>
          <w:rFonts w:ascii="Effra" w:hAnsi="Effra" w:cs="Effra"/>
        </w:rPr>
        <w:t xml:space="preserve"> </w:t>
      </w:r>
      <w:proofErr w:type="gramStart"/>
      <w:r w:rsidRPr="00921CDE">
        <w:rPr>
          <w:rFonts w:ascii="Effra" w:hAnsi="Effra" w:cs="Effra"/>
        </w:rPr>
        <w:t>zejména - situace</w:t>
      </w:r>
      <w:proofErr w:type="gramEnd"/>
      <w:r w:rsidRPr="00921CDE">
        <w:rPr>
          <w:rFonts w:ascii="Effra" w:hAnsi="Effra" w:cs="Effra"/>
        </w:rPr>
        <w:t xml:space="preserve"> vlečky, podélný řez, vzorové a další příčné řezy; </w:t>
      </w:r>
    </w:p>
    <w:p w14:paraId="10DD0544" w14:textId="77777777" w:rsidR="002B50EB" w:rsidRPr="00B562D2" w:rsidRDefault="002B50EB" w:rsidP="002B50EB">
      <w:pPr>
        <w:pStyle w:val="Odstavecseseznamem"/>
        <w:numPr>
          <w:ilvl w:val="0"/>
          <w:numId w:val="19"/>
        </w:numPr>
        <w:spacing w:before="120" w:after="120"/>
        <w:rPr>
          <w:rFonts w:ascii="Effra" w:hAnsi="Effra" w:cs="Effra"/>
        </w:rPr>
      </w:pPr>
      <w:r w:rsidRPr="00921CDE">
        <w:rPr>
          <w:rFonts w:ascii="Effra" w:hAnsi="Effra" w:cs="Effra"/>
        </w:rPr>
        <w:t>u stavebních objektů (železniční svršek, spodek, rampy, nástupiště, přejezdy, mosty, pozemní stavby): situace</w:t>
      </w:r>
      <w:r w:rsidRPr="00B562D2">
        <w:rPr>
          <w:rFonts w:ascii="Effra" w:hAnsi="Effra" w:cs="Effra"/>
        </w:rPr>
        <w:t>, potřebné řezy a další výkresy nutné k popisu řešení, text s popisem objektu případně alternativ řešení,</w:t>
      </w:r>
    </w:p>
    <w:p w14:paraId="0A1FBB40" w14:textId="77777777" w:rsidR="002B50EB" w:rsidRPr="00B562D2" w:rsidRDefault="002B50EB" w:rsidP="002B50EB">
      <w:pPr>
        <w:pStyle w:val="Odstavecseseznamem"/>
        <w:numPr>
          <w:ilvl w:val="0"/>
          <w:numId w:val="19"/>
        </w:numPr>
        <w:spacing w:before="120" w:after="120"/>
        <w:rPr>
          <w:rFonts w:ascii="Effra" w:hAnsi="Effra" w:cs="Effra"/>
        </w:rPr>
      </w:pPr>
      <w:r w:rsidRPr="00B562D2">
        <w:rPr>
          <w:rFonts w:ascii="Effra" w:hAnsi="Effra" w:cs="Effra"/>
        </w:rPr>
        <w:t xml:space="preserve">popisy a výkresy nezbytné ke specifikaci řešení sdělovacích a zabezpečovacích zařízení, odvodnění, sdělovacích zařízení, trakčních, silnoproudých rozvodů a zařízení, inženýrských sítí. </w:t>
      </w:r>
    </w:p>
    <w:p w14:paraId="7E5F4CE7" w14:textId="77777777" w:rsidR="002B50EB" w:rsidRPr="00921CDE" w:rsidRDefault="002B50EB" w:rsidP="002B50EB">
      <w:pPr>
        <w:pStyle w:val="OdstavecSmlouvy"/>
        <w:keepLines w:val="0"/>
        <w:widowControl w:val="0"/>
        <w:tabs>
          <w:tab w:val="clear" w:pos="426"/>
          <w:tab w:val="clear" w:pos="1701"/>
        </w:tabs>
        <w:spacing w:before="120" w:after="0"/>
        <w:ind w:left="357"/>
        <w:rPr>
          <w:rFonts w:ascii="Effra" w:hAnsi="Effra" w:cs="Effra"/>
          <w:sz w:val="22"/>
          <w:szCs w:val="22"/>
        </w:rPr>
      </w:pPr>
      <w:r w:rsidRPr="00921CDE">
        <w:rPr>
          <w:rFonts w:ascii="Effra" w:hAnsi="Effra" w:cs="Effra"/>
          <w:sz w:val="22"/>
          <w:szCs w:val="22"/>
        </w:rPr>
        <w:t xml:space="preserve">Situování navrhovaných staveb bude v souladu s vyhláškou 501/2006 Sb., o obecných požadavcích na využívání území, ve znění pozdějších předpisů. </w:t>
      </w:r>
    </w:p>
    <w:p w14:paraId="29164523" w14:textId="77777777" w:rsidR="002B50EB" w:rsidRPr="00921CDE" w:rsidRDefault="002B50EB" w:rsidP="002B50EB">
      <w:pPr>
        <w:pStyle w:val="OdstavecSmlouvy"/>
        <w:keepLines w:val="0"/>
        <w:widowControl w:val="0"/>
        <w:numPr>
          <w:ilvl w:val="0"/>
          <w:numId w:val="11"/>
        </w:numPr>
        <w:tabs>
          <w:tab w:val="clear" w:pos="426"/>
          <w:tab w:val="clear" w:pos="1701"/>
        </w:tabs>
        <w:spacing w:before="120" w:after="0"/>
        <w:rPr>
          <w:rFonts w:ascii="Effra" w:hAnsi="Effra" w:cs="Effra"/>
          <w:sz w:val="22"/>
          <w:szCs w:val="22"/>
        </w:rPr>
      </w:pPr>
      <w:r w:rsidRPr="00921CDE">
        <w:rPr>
          <w:rFonts w:ascii="Effra" w:hAnsi="Effra" w:cs="Effra"/>
          <w:sz w:val="22"/>
          <w:szCs w:val="22"/>
        </w:rPr>
        <w:t>Dílo bude objednateli dodáno ve 2 listinných vyhotoveních a 1 elektronickém vyhotovení ve formátu pro texty *.doc, pro tabulky *.</w:t>
      </w:r>
      <w:proofErr w:type="spellStart"/>
      <w:r w:rsidRPr="00921CDE">
        <w:rPr>
          <w:rFonts w:ascii="Effra" w:hAnsi="Effra" w:cs="Effra"/>
          <w:sz w:val="22"/>
          <w:szCs w:val="22"/>
        </w:rPr>
        <w:t>xls</w:t>
      </w:r>
      <w:proofErr w:type="spellEnd"/>
      <w:r w:rsidRPr="00921CDE">
        <w:rPr>
          <w:rFonts w:ascii="Effra" w:hAnsi="Effra" w:cs="Effra"/>
          <w:sz w:val="22"/>
          <w:szCs w:val="22"/>
        </w:rPr>
        <w:t>, pro skenované dokumenty *.</w:t>
      </w:r>
      <w:proofErr w:type="spellStart"/>
      <w:r w:rsidRPr="00921CDE">
        <w:rPr>
          <w:rFonts w:ascii="Effra" w:hAnsi="Effra" w:cs="Effra"/>
          <w:sz w:val="22"/>
          <w:szCs w:val="22"/>
        </w:rPr>
        <w:t>pdf</w:t>
      </w:r>
      <w:proofErr w:type="spellEnd"/>
      <w:r w:rsidRPr="00921CDE">
        <w:rPr>
          <w:rFonts w:ascii="Effra" w:hAnsi="Effra" w:cs="Effra"/>
          <w:sz w:val="22"/>
          <w:szCs w:val="22"/>
        </w:rPr>
        <w:t>, pro výkresovou dokumentaci *.</w:t>
      </w:r>
      <w:proofErr w:type="spellStart"/>
      <w:r w:rsidRPr="00921CDE">
        <w:rPr>
          <w:rFonts w:ascii="Effra" w:hAnsi="Effra" w:cs="Effra"/>
          <w:sz w:val="22"/>
          <w:szCs w:val="22"/>
        </w:rPr>
        <w:t>dwg</w:t>
      </w:r>
      <w:proofErr w:type="spellEnd"/>
      <w:r w:rsidRPr="00921CDE">
        <w:rPr>
          <w:rFonts w:ascii="Effra" w:hAnsi="Effra" w:cs="Effra"/>
          <w:sz w:val="22"/>
          <w:szCs w:val="22"/>
        </w:rPr>
        <w:t xml:space="preserve"> a současně *.</w:t>
      </w:r>
      <w:proofErr w:type="spellStart"/>
      <w:r w:rsidRPr="00921CDE">
        <w:rPr>
          <w:rFonts w:ascii="Effra" w:hAnsi="Effra" w:cs="Effra"/>
          <w:sz w:val="22"/>
          <w:szCs w:val="22"/>
        </w:rPr>
        <w:t>pdf</w:t>
      </w:r>
      <w:proofErr w:type="spellEnd"/>
      <w:r w:rsidRPr="00921CDE">
        <w:rPr>
          <w:rFonts w:ascii="Effra" w:hAnsi="Effra" w:cs="Effra"/>
          <w:sz w:val="22"/>
          <w:szCs w:val="22"/>
        </w:rPr>
        <w:t>.</w:t>
      </w:r>
    </w:p>
    <w:p w14:paraId="56671612" w14:textId="77777777" w:rsidR="002B50EB" w:rsidRPr="00921CDE" w:rsidRDefault="002B50EB" w:rsidP="002B50EB">
      <w:pPr>
        <w:pStyle w:val="OdstavecSmlouvy"/>
        <w:keepLines w:val="0"/>
        <w:widowControl w:val="0"/>
        <w:numPr>
          <w:ilvl w:val="0"/>
          <w:numId w:val="11"/>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Objednatel se zavazuje řádně provedené dílo bez vad a nedodělků převzít a zaplatit za ně zhotoviteli cenu dle čl. VII této smlouvy.</w:t>
      </w:r>
    </w:p>
    <w:p w14:paraId="4BC69FE2" w14:textId="77777777" w:rsidR="002B50EB" w:rsidRPr="00921CDE" w:rsidRDefault="002B50EB" w:rsidP="002B50EB">
      <w:pPr>
        <w:pStyle w:val="OdstavecSmlouvy"/>
        <w:keepLines w:val="0"/>
        <w:widowControl w:val="0"/>
        <w:numPr>
          <w:ilvl w:val="0"/>
          <w:numId w:val="11"/>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Smluvní strany prohlašují, že předmět plnění není plněním nemožným a že tuto smlouvu uzavřely po pečlivém zvážení všech možných důsledků.</w:t>
      </w:r>
    </w:p>
    <w:p w14:paraId="1DF077CC" w14:textId="77777777" w:rsidR="002B50EB" w:rsidRPr="00921CDE" w:rsidRDefault="002B50EB" w:rsidP="002B50EB">
      <w:pPr>
        <w:pStyle w:val="OdstavecSmlouvy"/>
        <w:keepLines w:val="0"/>
        <w:widowControl w:val="0"/>
        <w:numPr>
          <w:ilvl w:val="0"/>
          <w:numId w:val="11"/>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Zhotovitel prohlašuje, že si je vědom toho, že dílo bude sloužit jako podklad pro další projekční práce. Zhotovitel si je vědom vzniku případných škod a jeho případné odpovědnosti za ně, které mohou vzniknout v souvislosti s vadami díla, které se projeví při navazujících činnostech uvedených v předchozí větě tohoto odstavce smlouvy.  </w:t>
      </w:r>
    </w:p>
    <w:p w14:paraId="2D3086A8"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IV.</w:t>
      </w:r>
      <w:r w:rsidRPr="00921CDE">
        <w:rPr>
          <w:rFonts w:ascii="Effra" w:hAnsi="Effra" w:cs="Effra"/>
          <w:sz w:val="22"/>
          <w:szCs w:val="22"/>
        </w:rPr>
        <w:br/>
        <w:t>Doba a místo plnění</w:t>
      </w:r>
    </w:p>
    <w:p w14:paraId="39AAA1B0" w14:textId="77777777" w:rsidR="002B50EB" w:rsidRPr="00921CDE" w:rsidRDefault="002B50EB" w:rsidP="002B50EB">
      <w:pPr>
        <w:pStyle w:val="OdstavecSmlouvy"/>
        <w:keepLines w:val="0"/>
        <w:widowControl w:val="0"/>
        <w:numPr>
          <w:ilvl w:val="0"/>
          <w:numId w:val="14"/>
        </w:numPr>
        <w:tabs>
          <w:tab w:val="clear" w:pos="426"/>
          <w:tab w:val="clear" w:pos="1701"/>
        </w:tabs>
        <w:spacing w:before="120" w:after="0"/>
        <w:rPr>
          <w:rFonts w:ascii="Effra" w:hAnsi="Effra" w:cs="Effra"/>
          <w:sz w:val="22"/>
          <w:szCs w:val="22"/>
        </w:rPr>
      </w:pPr>
      <w:r w:rsidRPr="00921CDE">
        <w:rPr>
          <w:rFonts w:ascii="Effra" w:hAnsi="Effra" w:cs="Effra"/>
          <w:sz w:val="22"/>
          <w:szCs w:val="22"/>
        </w:rPr>
        <w:t xml:space="preserve">Zhotovitel je povinen dokončit a předat objednateli dílo dle této smlouvy do osmi kalendářních měsíců ode dne nabytí účinnosti této smlouvy. </w:t>
      </w:r>
    </w:p>
    <w:p w14:paraId="6209C1CA" w14:textId="77777777" w:rsidR="002B50EB" w:rsidRPr="00921CDE" w:rsidRDefault="002B50EB" w:rsidP="002B50EB">
      <w:pPr>
        <w:pStyle w:val="OdstavecSmlouvy"/>
        <w:keepLines w:val="0"/>
        <w:numPr>
          <w:ilvl w:val="0"/>
          <w:numId w:val="14"/>
        </w:numPr>
        <w:tabs>
          <w:tab w:val="clear" w:pos="426"/>
          <w:tab w:val="clear" w:pos="1701"/>
        </w:tabs>
        <w:spacing w:before="120" w:after="0"/>
        <w:rPr>
          <w:rFonts w:ascii="Effra" w:hAnsi="Effra" w:cs="Effra"/>
          <w:sz w:val="22"/>
          <w:szCs w:val="22"/>
        </w:rPr>
      </w:pPr>
      <w:r w:rsidRPr="00921CDE">
        <w:rPr>
          <w:rFonts w:ascii="Effra" w:hAnsi="Effra" w:cs="Effra"/>
          <w:sz w:val="22"/>
          <w:szCs w:val="22"/>
        </w:rPr>
        <w:t xml:space="preserve">Místem plnění pro předání díla je budova společnosti Moravskoslezské Investice a Development, a.s., Na Jízdárně 7/1245, 70200 Ostrava. </w:t>
      </w:r>
    </w:p>
    <w:p w14:paraId="2B5C4EF5"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V.</w:t>
      </w:r>
      <w:r w:rsidRPr="00921CDE">
        <w:rPr>
          <w:rFonts w:ascii="Effra" w:hAnsi="Effra" w:cs="Effra"/>
          <w:sz w:val="22"/>
          <w:szCs w:val="22"/>
        </w:rPr>
        <w:br/>
        <w:t>Předání díla, vlastnické právo k předmětu díla a nebezpečí škody</w:t>
      </w:r>
    </w:p>
    <w:p w14:paraId="0F4DC80D"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Kompletní dílo bude provedeno a objednateli předáno v termínu uvedeném v čl. IV odst. 1 této smlouvy. Předání a převzetí díla bude provedeno osobně v sídle objednatele.</w:t>
      </w:r>
    </w:p>
    <w:p w14:paraId="3600534B"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Objednatel se zavazuje dílo převzít v případě, že bude provedeno bez vad a nedodělků. K předání díla nebo dílčího plnění díla zhotovitel vyhotoví protokol, ve kterém objednatel po ukončení přejímacího řízení prohlásí, zda dílo přejímá či nikoli. </w:t>
      </w:r>
    </w:p>
    <w:p w14:paraId="45884368"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Objednatel je povinen potvrdit v předávacím protokolu, zda dílo přejímá či nikoli do 15 pracovních dnů od předložení díla nebo dílčího plnění díla k přejímacímu řízení.</w:t>
      </w:r>
    </w:p>
    <w:p w14:paraId="178EBA7C"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Po dobu trvání přejímacího řízení, tedy od zahájení přejímacího řízení do jeho ukončení převzetím díla nebo dílčího plnění díla nebo jeho nepřevzetím ve smyslu odst. 3 tohoto článku smlouvy není zhotovitel v prodlení s provedením díla nebo dílčího plnění díla.</w:t>
      </w:r>
    </w:p>
    <w:p w14:paraId="5994E862"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lastRenderedPageBreak/>
        <w:t>Dílo je provedeno dnem jeho dokončení a předání objednateli. Smluvní strany se dohodly, že objednatel není povinen dílo převzít, pokud toto vykazuje vady či nedodělky. V takovém případě objednatel vady nebo nedodělky specifikuje v předávacím protokolu.</w:t>
      </w:r>
    </w:p>
    <w:p w14:paraId="40A3E06D"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Zhotovitel není oprávněn poskytnout dílo jiným osobám než objednateli.</w:t>
      </w:r>
    </w:p>
    <w:p w14:paraId="69E593DB" w14:textId="77777777" w:rsidR="002B50EB" w:rsidRPr="00921CDE" w:rsidRDefault="002B50EB" w:rsidP="002B50EB">
      <w:pPr>
        <w:pStyle w:val="OdstavecSmlouvy"/>
        <w:keepLines w:val="0"/>
        <w:numPr>
          <w:ilvl w:val="0"/>
          <w:numId w:val="1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Vlastnické právo k dílu a dalším dokumentům a hmotným výstupům, které jsou předmětem díla, a nebezpečí škody na nich přechází na objednatele dnem jejich převzetí objednatelem.</w:t>
      </w:r>
    </w:p>
    <w:p w14:paraId="276625BB" w14:textId="77777777" w:rsidR="002B50EB" w:rsidRPr="00921CDE" w:rsidRDefault="002B50EB" w:rsidP="002B50EB">
      <w:pPr>
        <w:pStyle w:val="OdstavecSmlouvy"/>
        <w:numPr>
          <w:ilvl w:val="0"/>
          <w:numId w:val="12"/>
        </w:numPr>
        <w:tabs>
          <w:tab w:val="clear" w:pos="360"/>
        </w:tabs>
        <w:spacing w:before="120"/>
        <w:ind w:left="357" w:hanging="357"/>
        <w:rPr>
          <w:rFonts w:ascii="Effra" w:hAnsi="Effra" w:cs="Effra"/>
          <w:sz w:val="22"/>
          <w:szCs w:val="22"/>
        </w:rPr>
      </w:pPr>
      <w:r w:rsidRPr="00921CDE">
        <w:rPr>
          <w:rFonts w:ascii="Effra" w:hAnsi="Effra" w:cs="Effra"/>
          <w:sz w:val="22"/>
          <w:szCs w:val="22"/>
        </w:rPr>
        <w:t>Objednatel je oprávněn dílo užít ve</w:t>
      </w:r>
      <w:r w:rsidRPr="00921CDE">
        <w:rPr>
          <w:rFonts w:ascii="Arial" w:hAnsi="Arial" w:cs="Arial"/>
          <w:sz w:val="22"/>
          <w:szCs w:val="22"/>
        </w:rPr>
        <w:t> </w:t>
      </w:r>
      <w:r w:rsidRPr="00921CDE">
        <w:rPr>
          <w:rFonts w:ascii="Effra" w:hAnsi="Effra" w:cs="Effra"/>
          <w:sz w:val="22"/>
          <w:szCs w:val="22"/>
        </w:rPr>
        <w:t>smyslu ustanovení §</w:t>
      </w:r>
      <w:r w:rsidRPr="00921CDE">
        <w:rPr>
          <w:rFonts w:ascii="Arial" w:hAnsi="Arial" w:cs="Arial"/>
          <w:sz w:val="22"/>
          <w:szCs w:val="22"/>
        </w:rPr>
        <w:t> </w:t>
      </w:r>
      <w:r w:rsidRPr="00921CDE">
        <w:rPr>
          <w:rFonts w:ascii="Effra" w:hAnsi="Effra" w:cs="Effra"/>
          <w:sz w:val="22"/>
          <w:szCs w:val="22"/>
        </w:rPr>
        <w:t>2371 a</w:t>
      </w:r>
      <w:r w:rsidRPr="00921CDE">
        <w:rPr>
          <w:rFonts w:ascii="Arial" w:hAnsi="Arial" w:cs="Arial"/>
          <w:sz w:val="22"/>
          <w:szCs w:val="22"/>
        </w:rPr>
        <w:t> </w:t>
      </w:r>
      <w:r w:rsidRPr="00921CDE">
        <w:rPr>
          <w:rFonts w:ascii="Effra" w:hAnsi="Effra" w:cs="Effra"/>
          <w:sz w:val="22"/>
          <w:szCs w:val="22"/>
        </w:rPr>
        <w:t>násl. občanského zákoníku a</w:t>
      </w:r>
      <w:r w:rsidRPr="00921CDE">
        <w:rPr>
          <w:rFonts w:ascii="Arial" w:hAnsi="Arial" w:cs="Arial"/>
          <w:sz w:val="22"/>
          <w:szCs w:val="22"/>
        </w:rPr>
        <w:t> </w:t>
      </w:r>
      <w:r w:rsidRPr="00921CDE">
        <w:rPr>
          <w:rFonts w:ascii="Effra" w:hAnsi="Effra" w:cs="Effra"/>
          <w:sz w:val="22"/>
          <w:szCs w:val="22"/>
        </w:rPr>
        <w:t>ve</w:t>
      </w:r>
      <w:r w:rsidRPr="00921CDE">
        <w:rPr>
          <w:rFonts w:ascii="Arial" w:hAnsi="Arial" w:cs="Arial"/>
          <w:sz w:val="22"/>
          <w:szCs w:val="22"/>
        </w:rPr>
        <w:t> </w:t>
      </w:r>
      <w:r w:rsidRPr="00921CDE">
        <w:rPr>
          <w:rFonts w:ascii="Effra" w:hAnsi="Effra" w:cs="Effra"/>
          <w:sz w:val="22"/>
          <w:szCs w:val="22"/>
        </w:rPr>
        <w:t>smyslu zákona č.</w:t>
      </w:r>
      <w:r w:rsidRPr="00921CDE">
        <w:rPr>
          <w:rFonts w:ascii="Arial" w:hAnsi="Arial" w:cs="Arial"/>
          <w:sz w:val="22"/>
          <w:szCs w:val="22"/>
        </w:rPr>
        <w:t> </w:t>
      </w:r>
      <w:r w:rsidRPr="00921CDE">
        <w:rPr>
          <w:rFonts w:ascii="Effra" w:hAnsi="Effra" w:cs="Effra"/>
          <w:sz w:val="22"/>
          <w:szCs w:val="22"/>
        </w:rPr>
        <w:t>121/2000</w:t>
      </w:r>
      <w:r w:rsidRPr="00921CDE">
        <w:rPr>
          <w:rFonts w:ascii="Arial" w:hAnsi="Arial" w:cs="Arial"/>
          <w:sz w:val="22"/>
          <w:szCs w:val="22"/>
        </w:rPr>
        <w:t> </w:t>
      </w:r>
      <w:r w:rsidRPr="00921CDE">
        <w:rPr>
          <w:rFonts w:ascii="Effra" w:hAnsi="Effra" w:cs="Effra"/>
          <w:sz w:val="22"/>
          <w:szCs w:val="22"/>
        </w:rPr>
        <w:t>Sb., o</w:t>
      </w:r>
      <w:r w:rsidRPr="00921CDE">
        <w:rPr>
          <w:rFonts w:ascii="Arial" w:hAnsi="Arial" w:cs="Arial"/>
          <w:sz w:val="22"/>
          <w:szCs w:val="22"/>
        </w:rPr>
        <w:t> </w:t>
      </w:r>
      <w:r w:rsidRPr="00921CDE">
        <w:rPr>
          <w:rFonts w:ascii="Effra" w:hAnsi="Effra" w:cs="Effra"/>
          <w:sz w:val="22"/>
          <w:szCs w:val="22"/>
        </w:rPr>
        <w:t>právu autorském, o</w:t>
      </w:r>
      <w:r w:rsidRPr="00921CDE">
        <w:rPr>
          <w:rFonts w:ascii="Arial" w:hAnsi="Arial" w:cs="Arial"/>
          <w:sz w:val="22"/>
          <w:szCs w:val="22"/>
        </w:rPr>
        <w:t> </w:t>
      </w:r>
      <w:r w:rsidRPr="00921CDE">
        <w:rPr>
          <w:rFonts w:ascii="Effra" w:hAnsi="Effra" w:cs="Effra"/>
          <w:sz w:val="22"/>
          <w:szCs w:val="22"/>
        </w:rPr>
        <w:t>právech souvisejících s právem autorským a</w:t>
      </w:r>
      <w:r w:rsidRPr="00921CDE">
        <w:rPr>
          <w:rFonts w:ascii="Arial" w:hAnsi="Arial" w:cs="Arial"/>
          <w:sz w:val="22"/>
          <w:szCs w:val="22"/>
        </w:rPr>
        <w:t> </w:t>
      </w:r>
      <w:r w:rsidRPr="00921CDE">
        <w:rPr>
          <w:rFonts w:ascii="Effra" w:hAnsi="Effra" w:cs="Effra"/>
          <w:sz w:val="22"/>
          <w:szCs w:val="22"/>
        </w:rPr>
        <w:t>o</w:t>
      </w:r>
      <w:r w:rsidRPr="00921CDE">
        <w:rPr>
          <w:rFonts w:ascii="Arial" w:hAnsi="Arial" w:cs="Arial"/>
          <w:sz w:val="22"/>
          <w:szCs w:val="22"/>
        </w:rPr>
        <w:t> </w:t>
      </w:r>
      <w:r w:rsidRPr="00921CDE">
        <w:rPr>
          <w:rFonts w:ascii="Effra" w:hAnsi="Effra" w:cs="Effra"/>
          <w:sz w:val="22"/>
          <w:szCs w:val="22"/>
        </w:rPr>
        <w:t>změně některých zákonů (autorský zákon), ve</w:t>
      </w:r>
      <w:r w:rsidRPr="00921CDE">
        <w:rPr>
          <w:rFonts w:ascii="Arial" w:hAnsi="Arial" w:cs="Arial"/>
          <w:sz w:val="22"/>
          <w:szCs w:val="22"/>
        </w:rPr>
        <w:t> </w:t>
      </w:r>
      <w:r w:rsidRPr="00921CDE">
        <w:rPr>
          <w:rFonts w:ascii="Effra" w:hAnsi="Effra" w:cs="Effra"/>
          <w:sz w:val="22"/>
          <w:szCs w:val="22"/>
        </w:rPr>
        <w:t>znění pozdějších předpisů (dále jen „licence“), a to: </w:t>
      </w:r>
    </w:p>
    <w:p w14:paraId="14C2435D" w14:textId="77777777" w:rsidR="002B50EB" w:rsidRPr="00921CDE" w:rsidRDefault="002B50EB" w:rsidP="002B50EB">
      <w:pPr>
        <w:pStyle w:val="OdstavecSmlouvy"/>
        <w:numPr>
          <w:ilvl w:val="0"/>
          <w:numId w:val="21"/>
        </w:numPr>
        <w:spacing w:before="120"/>
        <w:contextualSpacing/>
        <w:rPr>
          <w:rFonts w:ascii="Effra" w:hAnsi="Effra" w:cs="Effra"/>
          <w:sz w:val="22"/>
          <w:szCs w:val="22"/>
        </w:rPr>
      </w:pPr>
      <w:r w:rsidRPr="00921CDE">
        <w:rPr>
          <w:rFonts w:ascii="Effra" w:hAnsi="Effra" w:cs="Effra"/>
          <w:sz w:val="22"/>
          <w:szCs w:val="22"/>
        </w:rPr>
        <w:t>v</w:t>
      </w:r>
      <w:r w:rsidRPr="00921CDE">
        <w:rPr>
          <w:rFonts w:ascii="Arial" w:hAnsi="Arial" w:cs="Arial"/>
          <w:sz w:val="22"/>
          <w:szCs w:val="22"/>
        </w:rPr>
        <w:t> </w:t>
      </w:r>
      <w:r w:rsidRPr="00921CDE">
        <w:rPr>
          <w:rFonts w:ascii="Effra" w:hAnsi="Effra" w:cs="Effra"/>
          <w:sz w:val="22"/>
          <w:szCs w:val="22"/>
        </w:rPr>
        <w:t>původní nebo zpracované či jinak změněné podobě, </w:t>
      </w:r>
    </w:p>
    <w:p w14:paraId="7B9F04BF" w14:textId="77777777" w:rsidR="002B50EB" w:rsidRPr="00921CDE" w:rsidRDefault="002B50EB" w:rsidP="002B50EB">
      <w:pPr>
        <w:pStyle w:val="OdstavecSmlouvy"/>
        <w:numPr>
          <w:ilvl w:val="0"/>
          <w:numId w:val="21"/>
        </w:numPr>
        <w:spacing w:before="120"/>
        <w:contextualSpacing/>
        <w:rPr>
          <w:rFonts w:ascii="Effra" w:hAnsi="Effra" w:cs="Effra"/>
          <w:sz w:val="22"/>
          <w:szCs w:val="22"/>
        </w:rPr>
      </w:pPr>
      <w:r w:rsidRPr="00921CDE">
        <w:rPr>
          <w:rFonts w:ascii="Effra" w:hAnsi="Effra" w:cs="Effra"/>
          <w:sz w:val="22"/>
          <w:szCs w:val="22"/>
        </w:rPr>
        <w:t>všemi způsoby užití, </w:t>
      </w:r>
    </w:p>
    <w:p w14:paraId="1E861BE9" w14:textId="77777777" w:rsidR="002B50EB" w:rsidRPr="00921CDE" w:rsidRDefault="002B50EB" w:rsidP="002B50EB">
      <w:pPr>
        <w:pStyle w:val="OdstavecSmlouvy"/>
        <w:numPr>
          <w:ilvl w:val="0"/>
          <w:numId w:val="21"/>
        </w:numPr>
        <w:spacing w:before="120"/>
        <w:contextualSpacing/>
        <w:rPr>
          <w:rFonts w:ascii="Effra" w:hAnsi="Effra" w:cs="Effra"/>
          <w:sz w:val="22"/>
          <w:szCs w:val="22"/>
        </w:rPr>
      </w:pPr>
      <w:r w:rsidRPr="00921CDE">
        <w:rPr>
          <w:rFonts w:ascii="Effra" w:hAnsi="Effra" w:cs="Effra"/>
          <w:sz w:val="22"/>
          <w:szCs w:val="22"/>
        </w:rPr>
        <w:t>v</w:t>
      </w:r>
      <w:r w:rsidRPr="00921CDE">
        <w:rPr>
          <w:rFonts w:ascii="Arial" w:hAnsi="Arial" w:cs="Arial"/>
          <w:sz w:val="22"/>
          <w:szCs w:val="22"/>
        </w:rPr>
        <w:t> </w:t>
      </w:r>
      <w:r w:rsidRPr="00921CDE">
        <w:rPr>
          <w:rFonts w:ascii="Effra" w:hAnsi="Effra" w:cs="Effra"/>
          <w:sz w:val="22"/>
          <w:szCs w:val="22"/>
        </w:rPr>
        <w:t>územně a množstevně neomezeném rozsahu, po dobu trvání majetkových práv k</w:t>
      </w:r>
      <w:r w:rsidRPr="00921CDE">
        <w:rPr>
          <w:rFonts w:ascii="Arial" w:hAnsi="Arial" w:cs="Arial"/>
          <w:sz w:val="22"/>
          <w:szCs w:val="22"/>
        </w:rPr>
        <w:t> </w:t>
      </w:r>
      <w:r w:rsidRPr="00921CDE">
        <w:rPr>
          <w:rFonts w:ascii="Effra" w:hAnsi="Effra" w:cs="Effra"/>
          <w:sz w:val="22"/>
          <w:szCs w:val="22"/>
        </w:rPr>
        <w:t>dílu. </w:t>
      </w:r>
    </w:p>
    <w:p w14:paraId="19E96B53" w14:textId="77777777" w:rsidR="002B50EB" w:rsidRPr="00921CDE" w:rsidRDefault="002B50EB" w:rsidP="002B50EB">
      <w:pPr>
        <w:pStyle w:val="OdstavecSmlouvy"/>
        <w:spacing w:before="120"/>
        <w:ind w:left="357"/>
        <w:rPr>
          <w:rFonts w:ascii="Effra" w:hAnsi="Effra" w:cs="Effra"/>
          <w:sz w:val="22"/>
          <w:szCs w:val="22"/>
        </w:rPr>
      </w:pPr>
      <w:r w:rsidRPr="00921CDE">
        <w:rPr>
          <w:rFonts w:ascii="Effra" w:hAnsi="Effra" w:cs="Effra"/>
          <w:sz w:val="22"/>
          <w:szCs w:val="22"/>
        </w:rPr>
        <w:t>Objednatel není povinen udělenou licenci využít. Odměna zhotovitele coby autora díla za</w:t>
      </w:r>
      <w:r w:rsidRPr="00921CDE">
        <w:rPr>
          <w:rFonts w:ascii="Arial" w:hAnsi="Arial" w:cs="Arial"/>
          <w:sz w:val="22"/>
          <w:szCs w:val="22"/>
        </w:rPr>
        <w:t> </w:t>
      </w:r>
      <w:r w:rsidRPr="00921CDE">
        <w:rPr>
          <w:rFonts w:ascii="Effra" w:hAnsi="Effra" w:cs="Effra"/>
          <w:sz w:val="22"/>
          <w:szCs w:val="22"/>
        </w:rPr>
        <w:t>poskytnutí licence je součástí ceny za dílo podle čl.</w:t>
      </w:r>
      <w:r w:rsidRPr="00921CDE">
        <w:rPr>
          <w:rFonts w:ascii="Arial" w:hAnsi="Arial" w:cs="Arial"/>
          <w:sz w:val="22"/>
          <w:szCs w:val="22"/>
        </w:rPr>
        <w:t> </w:t>
      </w:r>
      <w:r w:rsidRPr="00921CDE">
        <w:rPr>
          <w:rFonts w:ascii="Effra" w:hAnsi="Effra" w:cs="Effra"/>
          <w:sz w:val="22"/>
          <w:szCs w:val="22"/>
        </w:rPr>
        <w:t>VII této smlouvy.  </w:t>
      </w:r>
    </w:p>
    <w:p w14:paraId="2AC7130A"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VI.</w:t>
      </w:r>
      <w:r w:rsidRPr="00921CDE">
        <w:rPr>
          <w:rFonts w:ascii="Effra" w:hAnsi="Effra" w:cs="Effra"/>
          <w:sz w:val="22"/>
          <w:szCs w:val="22"/>
        </w:rPr>
        <w:br/>
        <w:t>Provádění díla, práva a povinnosti stran</w:t>
      </w:r>
    </w:p>
    <w:p w14:paraId="32322FD7" w14:textId="77777777" w:rsidR="002B50EB" w:rsidRPr="00921CDE" w:rsidRDefault="002B50EB" w:rsidP="002B50EB">
      <w:pPr>
        <w:pStyle w:val="OdstavecSmlouvy"/>
        <w:keepLines w:val="0"/>
        <w:numPr>
          <w:ilvl w:val="0"/>
          <w:numId w:val="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Není-li stanoveno touto smlouvou jinak, řídí se vzájemná práva a povinnosti smluvních stran ustanoveními § 2586 a následujícími občanského zákoníku.</w:t>
      </w:r>
    </w:p>
    <w:p w14:paraId="4A621057" w14:textId="77777777" w:rsidR="002B50EB" w:rsidRPr="00921CDE" w:rsidRDefault="002B50EB" w:rsidP="002B50EB">
      <w:pPr>
        <w:pStyle w:val="OdstavecSmlouvy"/>
        <w:keepLines w:val="0"/>
        <w:numPr>
          <w:ilvl w:val="0"/>
          <w:numId w:val="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Zhotovitel je zejména povinen:</w:t>
      </w:r>
    </w:p>
    <w:p w14:paraId="2F19AD27"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provést dílo řádně, včas a za použití postupů, které odpovídají právním předpisům ČR,</w:t>
      </w:r>
    </w:p>
    <w:p w14:paraId="071478F4"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dodržovat při provádění díla ujednání této smlouvy, řídit se podklady a pokyny objednatele a vyjádřeními správců technické infrastruktury a dotčených orgánů státní správy,</w:t>
      </w:r>
    </w:p>
    <w:p w14:paraId="3770DC91"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provést dílo na svůj náklad a své nebezpečí,</w:t>
      </w:r>
    </w:p>
    <w:p w14:paraId="7FCA7BCA"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účastnit se na základě pozvánky objednatele všech jednání týkajících se díla dle článku VI. odst. 3 této smlouvy,</w:t>
      </w:r>
    </w:p>
    <w:p w14:paraId="15FC01C7"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646BB3">
        <w:rPr>
          <w:rFonts w:ascii="Effra" w:hAnsi="Effra" w:cs="Effra"/>
          <w:sz w:val="22"/>
          <w:szCs w:val="22"/>
        </w:rPr>
        <w:t>pořídit z každého kontrolního dne zápis, který zašle k odsouhlasení objednateli, a to do dvou pracovních dnů ode dne jeho uskutečnění. V případě, že objednatel nebude se zápisem souhlasit, zašle své výhrady do dvou pracovních dnů zhotoviteli zpět, včetně specifikace nedostatků a vad zápisu. Zhotovitel je povinen v takovém případě upravit zápis dle připomínek objednatele, a to do dvou pracovních dnů ode dne obdržení nesouhlasného stanoviska objednatele a zaslat jej zpět k odsouhlasení objednateli. Zápis z</w:t>
      </w:r>
      <w:r w:rsidRPr="00646BB3">
        <w:rPr>
          <w:rFonts w:ascii="Arial" w:hAnsi="Arial" w:cs="Arial"/>
          <w:sz w:val="22"/>
          <w:szCs w:val="22"/>
        </w:rPr>
        <w:t> </w:t>
      </w:r>
      <w:r w:rsidRPr="00646BB3">
        <w:rPr>
          <w:rFonts w:ascii="Effra" w:hAnsi="Effra" w:cs="Effra"/>
          <w:sz w:val="22"/>
          <w:szCs w:val="22"/>
        </w:rPr>
        <w:t>kontrolního dne bude obsahovat minimálně tyto náležitosti: datum konání, místo konání, seznam přítomných či omluvených účastníků, program jednání, popis sjednaných a splněných úkolů a závěrů z</w:t>
      </w:r>
      <w:r w:rsidRPr="00646BB3">
        <w:rPr>
          <w:rFonts w:ascii="Arial" w:hAnsi="Arial" w:cs="Arial"/>
          <w:sz w:val="22"/>
          <w:szCs w:val="22"/>
        </w:rPr>
        <w:t> </w:t>
      </w:r>
      <w:r w:rsidRPr="00646BB3">
        <w:rPr>
          <w:rFonts w:ascii="Effra" w:hAnsi="Effra" w:cs="Effra"/>
          <w:sz w:val="22"/>
          <w:szCs w:val="22"/>
        </w:rPr>
        <w:t>kontrolního dne.;</w:t>
      </w:r>
    </w:p>
    <w:p w14:paraId="7FDCD979"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poskytnout objednateli požadovanou dokumentaci,</w:t>
      </w:r>
    </w:p>
    <w:p w14:paraId="56900146"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písemně informovat objednatele o skutečnostech majících vliv na plnění smlouvy, a to neprodleně, nejpozději následující pracovní den poté, kdy příslušná skutečnost nastane nebo zhotovitel zjistí, že by nastat mohla,</w:t>
      </w:r>
    </w:p>
    <w:p w14:paraId="6D8DC041"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dbát při provádění díla dle této smlouvy na ochranu životního prostředí a dodržovat platné technické, bezpečnostní, zdravotní, hygienické a jiné předpisy, včetně předpisů týkajících se ochrany životního prostředí,</w:t>
      </w:r>
    </w:p>
    <w:p w14:paraId="7215780B" w14:textId="77777777" w:rsidR="002B50EB" w:rsidRPr="00921CDE" w:rsidRDefault="002B50EB" w:rsidP="002B50EB">
      <w:pPr>
        <w:pStyle w:val="slovanPododstavecSmlouvy"/>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postupovat při provádění díla s odbornou péčí.</w:t>
      </w:r>
    </w:p>
    <w:p w14:paraId="3CAB36B5" w14:textId="77777777" w:rsidR="002B50EB" w:rsidRPr="00921CDE" w:rsidRDefault="002B50EB" w:rsidP="002B50EB">
      <w:pPr>
        <w:pStyle w:val="OdstavecSmlouvy"/>
        <w:keepLines w:val="0"/>
        <w:numPr>
          <w:ilvl w:val="0"/>
          <w:numId w:val="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lastRenderedPageBreak/>
        <w:t xml:space="preserve">Zhotovitel bude při práci na zhotovování díla dle článku III této smlouvy postupovat dle následujícího harmonogramu: </w:t>
      </w:r>
    </w:p>
    <w:p w14:paraId="0F5E8936" w14:textId="77777777" w:rsidR="002B50EB" w:rsidRPr="00921CDE" w:rsidRDefault="002B50EB" w:rsidP="002B50EB">
      <w:pPr>
        <w:pStyle w:val="slovanPododstavecSmlouvy"/>
        <w:numPr>
          <w:ilvl w:val="0"/>
          <w:numId w:val="20"/>
        </w:numPr>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Do 14 dní od nabytí účinnosti smlouvy svolá Zhotovitel vstupní jednání za účelem potvrzení vstupních podkladů a dalších informací, nutných pro zahájení prací;</w:t>
      </w:r>
    </w:p>
    <w:p w14:paraId="38C28CB9" w14:textId="77777777" w:rsidR="002B50EB" w:rsidRPr="00921CDE" w:rsidRDefault="002B50EB" w:rsidP="002B50EB">
      <w:pPr>
        <w:pStyle w:val="slovanPododstavecSmlouvy"/>
        <w:numPr>
          <w:ilvl w:val="0"/>
          <w:numId w:val="20"/>
        </w:numPr>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Do 4 měsíců od nabytí účinnosti smlouvy proběhne prezentace Zhotovitelem doposud provedených prací v rozsahu zahrnující minimálně: dopravní a technické posouzení vlečkového napojení LHA, rozpracování výškového a směrového vedení vlečky, kolejové řešení a rozpracování alternativ, v rozsahu dle článku III této smlouvy nebo dohody ze vstupního jednání dle článku VI. odst. 3, písmena a) této smlouvy;</w:t>
      </w:r>
    </w:p>
    <w:p w14:paraId="1A9D6036" w14:textId="77777777" w:rsidR="002B50EB" w:rsidRPr="00921CDE" w:rsidRDefault="002B50EB" w:rsidP="002B50EB">
      <w:pPr>
        <w:pStyle w:val="slovanPododstavecSmlouvy"/>
        <w:numPr>
          <w:ilvl w:val="0"/>
          <w:numId w:val="20"/>
        </w:numPr>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 xml:space="preserve">Do 7 měsíců od nabytí účinnosti smlouvy proběhne prezentace Zhotovitele návrhů finálního znění studie dle článku VI. této smlouvy. Objednatel předá Zhotoviteli případné připomínky do 10 dní od prezentace návrhu finálního znění studie. </w:t>
      </w:r>
    </w:p>
    <w:p w14:paraId="2280CAA4" w14:textId="77777777" w:rsidR="002B50EB" w:rsidRPr="00921CDE" w:rsidRDefault="002B50EB" w:rsidP="002B50EB">
      <w:pPr>
        <w:pStyle w:val="slovanPododstavecSmlouvy"/>
        <w:numPr>
          <w:ilvl w:val="0"/>
          <w:numId w:val="20"/>
        </w:numPr>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 xml:space="preserve">Do 8 měsíců od nabytí účinnosti smlouvy předá Zhotovitel Objednateli finální verzi díla v rozsahu dle článku III. této smlouvy a dohod z jednání dle článku VI., odst. 3 této smlouvy. </w:t>
      </w:r>
    </w:p>
    <w:p w14:paraId="41EAB2F2" w14:textId="77777777" w:rsidR="002B50EB" w:rsidRPr="00921CDE" w:rsidRDefault="002B50EB" w:rsidP="002B50EB">
      <w:pPr>
        <w:pStyle w:val="OdstavecSmlouvy"/>
        <w:keepLines w:val="0"/>
        <w:numPr>
          <w:ilvl w:val="0"/>
          <w:numId w:val="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Objednatel se zavazuje, že v rozsahu nevyhnutelně potřebném poskytne zhotoviteli pomoc při zajištění podkladů, doplňujících údajů, upřesnění vyjádření a stanovisek, jejichž potřeba vznikne v průběhu plnění. Tuto pomoc poskytne zhotoviteli ve lhůtě a rozsahu dojednaném oběma stranami.</w:t>
      </w:r>
    </w:p>
    <w:p w14:paraId="63DFBEAF" w14:textId="77777777" w:rsidR="002B50EB" w:rsidRPr="00921CDE" w:rsidRDefault="002B50EB" w:rsidP="002B50EB">
      <w:pPr>
        <w:pStyle w:val="OdstavecSmlouvy"/>
        <w:keepLines w:val="0"/>
        <w:numPr>
          <w:ilvl w:val="0"/>
          <w:numId w:val="2"/>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Zhotovitel zajistí koordinaci aktérů dotčených navrhovanými stavbami, zejména: AČR, Letiště Ostrava, a.s., Správa železnic, Moravskoslezský kraj a Správa silnic Moravskoslezského kraje, případně další majitelé a správci dopravní a technické infrastruktury. </w:t>
      </w:r>
    </w:p>
    <w:p w14:paraId="19A33870"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VII.</w:t>
      </w:r>
      <w:r w:rsidRPr="00921CDE">
        <w:rPr>
          <w:rFonts w:ascii="Effra" w:hAnsi="Effra" w:cs="Effra"/>
          <w:sz w:val="22"/>
          <w:szCs w:val="22"/>
        </w:rPr>
        <w:br/>
        <w:t>Cena díla</w:t>
      </w:r>
    </w:p>
    <w:p w14:paraId="25B8D3A4" w14:textId="77777777" w:rsidR="002B50EB" w:rsidRPr="00921CDE" w:rsidRDefault="002B50EB" w:rsidP="002B50EB">
      <w:pPr>
        <w:pStyle w:val="OdstavecSmlouvy"/>
        <w:keepNext/>
        <w:numPr>
          <w:ilvl w:val="0"/>
          <w:numId w:val="15"/>
        </w:numPr>
        <w:spacing w:after="240"/>
        <w:rPr>
          <w:rFonts w:ascii="Effra" w:hAnsi="Effra" w:cs="Effra"/>
          <w:sz w:val="22"/>
          <w:szCs w:val="22"/>
        </w:rPr>
      </w:pPr>
      <w:r w:rsidRPr="00921CDE">
        <w:rPr>
          <w:rFonts w:ascii="Effra" w:hAnsi="Effra" w:cs="Effra"/>
          <w:sz w:val="22"/>
          <w:szCs w:val="22"/>
        </w:rPr>
        <w:t>Cena díla je stanovena dohodou smluvních stran a činí:</w:t>
      </w:r>
    </w:p>
    <w:p w14:paraId="3E9C01D6" w14:textId="57CB0D27" w:rsidR="002B50EB" w:rsidRPr="00921CDE" w:rsidRDefault="002B50EB" w:rsidP="002B50EB">
      <w:pPr>
        <w:pStyle w:val="OdstavecSmlouvy"/>
        <w:keepNext/>
        <w:tabs>
          <w:tab w:val="right" w:pos="5670"/>
        </w:tabs>
        <w:ind w:left="357"/>
        <w:rPr>
          <w:rFonts w:ascii="Effra" w:hAnsi="Effra" w:cs="Effra"/>
          <w:sz w:val="22"/>
          <w:szCs w:val="22"/>
        </w:rPr>
      </w:pPr>
      <w:r w:rsidRPr="00921CDE">
        <w:rPr>
          <w:rFonts w:ascii="Effra" w:hAnsi="Effra" w:cs="Effra"/>
          <w:sz w:val="22"/>
          <w:szCs w:val="22"/>
        </w:rPr>
        <w:t>Cena bez DPH:</w:t>
      </w:r>
      <w:r w:rsidRPr="00921CDE">
        <w:rPr>
          <w:rFonts w:ascii="Effra" w:hAnsi="Effra" w:cs="Effra"/>
          <w:sz w:val="22"/>
          <w:szCs w:val="22"/>
        </w:rPr>
        <w:tab/>
      </w:r>
      <w:r w:rsidR="003A0FB0">
        <w:rPr>
          <w:rFonts w:ascii="Effra" w:hAnsi="Effra" w:cs="Effra"/>
          <w:sz w:val="22"/>
          <w:szCs w:val="22"/>
        </w:rPr>
        <w:t xml:space="preserve">      687 700,00</w:t>
      </w:r>
      <w:r w:rsidRPr="00921CDE">
        <w:rPr>
          <w:rFonts w:ascii="Effra" w:hAnsi="Effra" w:cs="Effra"/>
          <w:sz w:val="22"/>
          <w:szCs w:val="22"/>
        </w:rPr>
        <w:t xml:space="preserve"> Kč</w:t>
      </w:r>
    </w:p>
    <w:p w14:paraId="01FF3E9F" w14:textId="216BE25D" w:rsidR="002B50EB" w:rsidRPr="00921CDE" w:rsidRDefault="002B50EB" w:rsidP="002B50EB">
      <w:pPr>
        <w:pStyle w:val="OdstavecSmlouvy"/>
        <w:keepNext/>
        <w:tabs>
          <w:tab w:val="right" w:pos="5670"/>
        </w:tabs>
        <w:ind w:left="357"/>
        <w:rPr>
          <w:rFonts w:ascii="Effra" w:hAnsi="Effra" w:cs="Effra"/>
          <w:sz w:val="22"/>
          <w:szCs w:val="22"/>
        </w:rPr>
      </w:pPr>
      <w:r w:rsidRPr="00921CDE">
        <w:rPr>
          <w:rFonts w:ascii="Effra" w:hAnsi="Effra" w:cs="Effra"/>
          <w:sz w:val="22"/>
          <w:szCs w:val="22"/>
        </w:rPr>
        <w:t xml:space="preserve">DPH </w:t>
      </w:r>
      <w:r w:rsidR="003A0FB0">
        <w:rPr>
          <w:rFonts w:ascii="Effra" w:hAnsi="Effra" w:cs="Effra"/>
          <w:sz w:val="22"/>
          <w:szCs w:val="22"/>
        </w:rPr>
        <w:t>21</w:t>
      </w:r>
      <w:r w:rsidRPr="00921CDE">
        <w:rPr>
          <w:rFonts w:ascii="Effra" w:hAnsi="Effra" w:cs="Effra"/>
          <w:sz w:val="22"/>
          <w:szCs w:val="22"/>
        </w:rPr>
        <w:t xml:space="preserve"> %:</w:t>
      </w:r>
      <w:r w:rsidRPr="00921CDE">
        <w:rPr>
          <w:rFonts w:ascii="Effra" w:hAnsi="Effra" w:cs="Effra"/>
          <w:sz w:val="22"/>
          <w:szCs w:val="22"/>
        </w:rPr>
        <w:tab/>
      </w:r>
      <w:r w:rsidR="003A0FB0">
        <w:rPr>
          <w:rFonts w:ascii="Effra" w:hAnsi="Effra" w:cs="Effra"/>
          <w:sz w:val="22"/>
          <w:szCs w:val="22"/>
        </w:rPr>
        <w:t xml:space="preserve">      144 417,00</w:t>
      </w:r>
      <w:r w:rsidRPr="00921CDE">
        <w:rPr>
          <w:rFonts w:ascii="Effra" w:hAnsi="Effra" w:cs="Effra"/>
          <w:sz w:val="22"/>
          <w:szCs w:val="22"/>
        </w:rPr>
        <w:t xml:space="preserve"> Kč</w:t>
      </w:r>
    </w:p>
    <w:p w14:paraId="3811FF00" w14:textId="6F370BEC" w:rsidR="002B50EB" w:rsidRPr="00921CDE" w:rsidRDefault="002B50EB" w:rsidP="002B50EB">
      <w:pPr>
        <w:pStyle w:val="OdstavecSmlouvy"/>
        <w:keepNext/>
        <w:tabs>
          <w:tab w:val="right" w:pos="5670"/>
        </w:tabs>
        <w:ind w:left="357"/>
        <w:rPr>
          <w:rFonts w:ascii="Effra" w:hAnsi="Effra" w:cs="Effra"/>
          <w:b/>
          <w:sz w:val="22"/>
          <w:szCs w:val="22"/>
        </w:rPr>
      </w:pPr>
      <w:r w:rsidRPr="00921CDE">
        <w:rPr>
          <w:rFonts w:ascii="Effra" w:hAnsi="Effra" w:cs="Effra"/>
          <w:b/>
          <w:sz w:val="22"/>
          <w:szCs w:val="22"/>
        </w:rPr>
        <w:t>Cena včetně DPH:</w:t>
      </w:r>
      <w:r w:rsidR="003A0FB0">
        <w:rPr>
          <w:rFonts w:ascii="Effra" w:hAnsi="Effra" w:cs="Effra"/>
          <w:b/>
          <w:sz w:val="22"/>
          <w:szCs w:val="22"/>
        </w:rPr>
        <w:t xml:space="preserve"> 832 117,00</w:t>
      </w:r>
      <w:r w:rsidRPr="00921CDE">
        <w:rPr>
          <w:rFonts w:ascii="Effra" w:hAnsi="Effra" w:cs="Effra"/>
          <w:b/>
          <w:sz w:val="22"/>
          <w:szCs w:val="22"/>
        </w:rPr>
        <w:t xml:space="preserve"> Kč</w:t>
      </w:r>
    </w:p>
    <w:p w14:paraId="69077A8B" w14:textId="77777777" w:rsidR="002B50EB" w:rsidRPr="00921CDE" w:rsidRDefault="002B50EB" w:rsidP="002B50EB">
      <w:pPr>
        <w:pStyle w:val="OdstavecSmlouvy"/>
        <w:keepLines w:val="0"/>
        <w:widowControl w:val="0"/>
        <w:numPr>
          <w:ilvl w:val="0"/>
          <w:numId w:val="15"/>
        </w:numPr>
        <w:tabs>
          <w:tab w:val="clear" w:pos="426"/>
          <w:tab w:val="clear" w:pos="1701"/>
        </w:tabs>
        <w:spacing w:before="240" w:after="0"/>
        <w:rPr>
          <w:rFonts w:ascii="Effra" w:hAnsi="Effra" w:cs="Effra"/>
          <w:sz w:val="22"/>
          <w:szCs w:val="22"/>
        </w:rPr>
      </w:pPr>
      <w:r w:rsidRPr="00921CDE">
        <w:rPr>
          <w:rFonts w:ascii="Effra" w:hAnsi="Effra" w:cs="Effra"/>
          <w:sz w:val="22"/>
          <w:szCs w:val="22"/>
        </w:rPr>
        <w:t>Součástí sjednané ceny jsou veškeré práce a dodávky, poplatky a jiné náklady nezbytné pro řádné a úplné provedení díla vč. nákladů na provedení veškerých potřebných průzkumů a zaměření.</w:t>
      </w:r>
    </w:p>
    <w:p w14:paraId="5EF51790" w14:textId="77777777" w:rsidR="002B50EB" w:rsidRPr="00921CDE" w:rsidRDefault="002B50EB" w:rsidP="002B50EB">
      <w:pPr>
        <w:pStyle w:val="OdstavecSmlouvy"/>
        <w:keepLines w:val="0"/>
        <w:widowControl w:val="0"/>
        <w:numPr>
          <w:ilvl w:val="0"/>
          <w:numId w:val="15"/>
        </w:numPr>
        <w:tabs>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Cena díla uvedená v odst. 1 tohoto článku je cenou nejvýše přípustnou, kterou lze překročit pouze v případech, kdy se smluvní strany dohodnou na dodatečných pracích, které nebyly součástí plnění dle této smlouvy a v případě změny zákonné sazby DPH.</w:t>
      </w:r>
    </w:p>
    <w:p w14:paraId="7B95CCD2" w14:textId="77777777" w:rsidR="002B50EB" w:rsidRPr="00921CDE" w:rsidRDefault="002B50EB" w:rsidP="002B50EB">
      <w:pPr>
        <w:pStyle w:val="OdstavecSmlouvy"/>
        <w:keepLines w:val="0"/>
        <w:widowControl w:val="0"/>
        <w:numPr>
          <w:ilvl w:val="0"/>
          <w:numId w:val="15"/>
        </w:numPr>
        <w:tabs>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V případě, že dojde ke změně zákonné sazby DPH, je zhotovitel povinen k ceně díla bez DPH účtovat DPH v platné výši. Smluvní strany se dohodly, že v případě změny ceny díla v důsledku změny sazby DPH není nutno ke smlouvě uzavírat dodatek. Zhotovitel odpovídá za to, že sazba daně z přidané hodnoty bude stanovena v souladu s platnými právními předpisy.</w:t>
      </w:r>
      <w:r w:rsidRPr="00921CDE">
        <w:rPr>
          <w:rFonts w:ascii="Effra" w:hAnsi="Effra" w:cs="Effra"/>
          <w:bCs/>
          <w:sz w:val="22"/>
          <w:szCs w:val="22"/>
        </w:rPr>
        <w:t xml:space="preserve"> V případě, že zhotovitel stanoví sazbu DPH či DPH v rozporu s platnými právními předpisy, je povinen uhradit objednateli veškerou škodu, která mu v souvislosti s tím vznikla.</w:t>
      </w:r>
    </w:p>
    <w:p w14:paraId="3CDF8881"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lastRenderedPageBreak/>
        <w:t>VIII.</w:t>
      </w:r>
      <w:r w:rsidRPr="00921CDE">
        <w:rPr>
          <w:rFonts w:ascii="Effra" w:hAnsi="Effra" w:cs="Effra"/>
          <w:sz w:val="22"/>
          <w:szCs w:val="22"/>
        </w:rPr>
        <w:br/>
        <w:t>Platební podmínky</w:t>
      </w:r>
    </w:p>
    <w:p w14:paraId="66848C36"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Objednatel se zavazuje poskytnout zhotoviteli dílčí plnění ve výši 50 % ceny díla v návaznosti na prezentaci a provedení prací dle čl. VI, bod 3, písmeno b). Doplatek ceny díla bude vyúčtován po předání a převzetí díla dle čl. V této smlouvy. </w:t>
      </w:r>
    </w:p>
    <w:p w14:paraId="0603DB2C"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ind w:left="357" w:hanging="357"/>
        <w:rPr>
          <w:rFonts w:ascii="Effra" w:hAnsi="Effra" w:cs="Effra"/>
          <w:sz w:val="22"/>
          <w:szCs w:val="22"/>
        </w:rPr>
      </w:pPr>
      <w:r w:rsidRPr="00921CDE">
        <w:rPr>
          <w:rFonts w:ascii="Effra" w:hAnsi="Effra" w:cs="Effra"/>
          <w:sz w:val="22"/>
          <w:szCs w:val="22"/>
        </w:rPr>
        <w:t>Je-li zhotovitel plátcem DPH, podkladem pro úhradu ceny za dílo nebo jeho dílčí část bude faktura, která bude mít náležitosti daňového dokladu dle zákona o DPH, a náležitosti stanovené dalšími obecně závaznými právními předpisy. Není-li zhotovitel plátcem DPH, podkladem pro úhradu ceny za dílo nebo jeho dílčí část bude faktura, která bude mít náležitosti účetního dokladu dle zákona č. 563/1991 Sb., o účetnictví, ve znění pozdějších předpisů, a náležitosti stanovené dalšími obecně závaznými právními předpisy. Faktura musí dále obsahovat:</w:t>
      </w:r>
    </w:p>
    <w:p w14:paraId="5CFBDB82" w14:textId="77777777" w:rsidR="002B50EB" w:rsidRPr="00921CDE" w:rsidRDefault="002B50EB" w:rsidP="002B50EB">
      <w:pPr>
        <w:pStyle w:val="slovanPododstavecSmlouvy"/>
        <w:numPr>
          <w:ilvl w:val="0"/>
          <w:numId w:val="4"/>
        </w:numPr>
        <w:spacing w:after="60"/>
        <w:rPr>
          <w:rFonts w:ascii="Effra" w:hAnsi="Effra" w:cs="Effra"/>
          <w:sz w:val="22"/>
          <w:szCs w:val="22"/>
        </w:rPr>
      </w:pPr>
      <w:r w:rsidRPr="00921CDE">
        <w:rPr>
          <w:rFonts w:ascii="Effra" w:hAnsi="Effra" w:cs="Effra"/>
          <w:sz w:val="22"/>
          <w:szCs w:val="22"/>
        </w:rPr>
        <w:t>číslo smlouvy objednatele, IČO objednatele</w:t>
      </w:r>
    </w:p>
    <w:p w14:paraId="4520F0BA" w14:textId="77777777" w:rsidR="002B50EB" w:rsidRPr="00921CDE" w:rsidRDefault="002B50EB" w:rsidP="002B50EB">
      <w:pPr>
        <w:pStyle w:val="slovanPododstavecSmlouvy"/>
        <w:numPr>
          <w:ilvl w:val="0"/>
          <w:numId w:val="4"/>
        </w:numPr>
        <w:spacing w:after="60"/>
        <w:rPr>
          <w:rFonts w:ascii="Effra" w:hAnsi="Effra" w:cs="Effra"/>
          <w:sz w:val="22"/>
          <w:szCs w:val="22"/>
        </w:rPr>
      </w:pPr>
      <w:r w:rsidRPr="00921CDE">
        <w:rPr>
          <w:rFonts w:ascii="Effra" w:hAnsi="Effra" w:cs="Effra"/>
          <w:sz w:val="22"/>
          <w:szCs w:val="22"/>
        </w:rPr>
        <w:t>předmět smlouvy, tj. text „Studie vlečkového napojení Logistického areálu Armády České republiky Mošnov“,</w:t>
      </w:r>
    </w:p>
    <w:p w14:paraId="1BBFFBFE" w14:textId="77777777" w:rsidR="002B50EB" w:rsidRPr="00921CDE" w:rsidRDefault="002B50EB" w:rsidP="002B50EB">
      <w:pPr>
        <w:pStyle w:val="slovanPododstavecSmlouvy"/>
        <w:numPr>
          <w:ilvl w:val="0"/>
          <w:numId w:val="4"/>
        </w:numPr>
        <w:spacing w:after="60"/>
        <w:rPr>
          <w:rFonts w:ascii="Effra" w:hAnsi="Effra" w:cs="Effra"/>
          <w:sz w:val="22"/>
          <w:szCs w:val="22"/>
        </w:rPr>
      </w:pPr>
      <w:r w:rsidRPr="00921CDE">
        <w:rPr>
          <w:rFonts w:ascii="Effra" w:hAnsi="Effra" w:cs="Effra"/>
          <w:sz w:val="22"/>
          <w:szCs w:val="22"/>
        </w:rPr>
        <w:t xml:space="preserve">označení banky a čísla účtu, na který má být zaplaceno (pokud je číslo účtu odlišné </w:t>
      </w:r>
      <w:r w:rsidRPr="00921CDE">
        <w:rPr>
          <w:rFonts w:ascii="Effra" w:hAnsi="Effra" w:cs="Effra"/>
          <w:sz w:val="22"/>
          <w:szCs w:val="22"/>
        </w:rPr>
        <w:br/>
        <w:t>od čísla uvedeného v čl. I odst. 2, je zhotovitel povinen o této skutečnosti v souladu s čl. II odst. 2 a 3 této smlouvy informovat objednatele),</w:t>
      </w:r>
    </w:p>
    <w:p w14:paraId="2F3312BF" w14:textId="77777777" w:rsidR="002B50EB" w:rsidRPr="00921CDE" w:rsidRDefault="002B50EB" w:rsidP="002B50EB">
      <w:pPr>
        <w:pStyle w:val="slovanPododstavecSmlouvy"/>
        <w:numPr>
          <w:ilvl w:val="0"/>
          <w:numId w:val="4"/>
        </w:numPr>
        <w:spacing w:after="60"/>
        <w:rPr>
          <w:rFonts w:ascii="Effra" w:hAnsi="Effra" w:cs="Effra"/>
          <w:sz w:val="22"/>
          <w:szCs w:val="22"/>
        </w:rPr>
      </w:pPr>
      <w:r w:rsidRPr="00921CDE">
        <w:rPr>
          <w:rFonts w:ascii="Effra" w:hAnsi="Effra" w:cs="Effra"/>
          <w:sz w:val="22"/>
          <w:szCs w:val="22"/>
        </w:rPr>
        <w:t>číslo a datum předávacího protokolu se stanoviskem objednatele, že dílo nebo jeho dílčí část přejímá (předávací protokol bude přílohou faktury),</w:t>
      </w:r>
    </w:p>
    <w:p w14:paraId="5562EA33" w14:textId="77777777" w:rsidR="002B50EB" w:rsidRPr="00921CDE" w:rsidRDefault="002B50EB" w:rsidP="002B50EB">
      <w:pPr>
        <w:pStyle w:val="slovanPododstavecSmlouvy"/>
        <w:numPr>
          <w:ilvl w:val="0"/>
          <w:numId w:val="4"/>
        </w:numPr>
        <w:spacing w:after="60"/>
        <w:rPr>
          <w:rFonts w:ascii="Effra" w:hAnsi="Effra" w:cs="Effra"/>
          <w:sz w:val="22"/>
          <w:szCs w:val="22"/>
        </w:rPr>
      </w:pPr>
      <w:r w:rsidRPr="00921CDE">
        <w:rPr>
          <w:rFonts w:ascii="Effra" w:hAnsi="Effra" w:cs="Effra"/>
          <w:sz w:val="22"/>
          <w:szCs w:val="22"/>
        </w:rPr>
        <w:t>lhůtu splatnosti faktury,</w:t>
      </w:r>
    </w:p>
    <w:p w14:paraId="4EBF84F0" w14:textId="77777777" w:rsidR="002B50EB" w:rsidRPr="00921CDE" w:rsidRDefault="002B50EB" w:rsidP="002B50EB">
      <w:pPr>
        <w:pStyle w:val="slovanPododstavecSmlouvy"/>
        <w:numPr>
          <w:ilvl w:val="0"/>
          <w:numId w:val="4"/>
        </w:numPr>
        <w:spacing w:after="120"/>
        <w:rPr>
          <w:rFonts w:ascii="Effra" w:hAnsi="Effra" w:cs="Effra"/>
          <w:sz w:val="22"/>
          <w:szCs w:val="22"/>
        </w:rPr>
      </w:pPr>
      <w:r w:rsidRPr="00921CDE">
        <w:rPr>
          <w:rFonts w:ascii="Effra" w:hAnsi="Effra" w:cs="Effra"/>
          <w:sz w:val="22"/>
          <w:szCs w:val="22"/>
        </w:rPr>
        <w:t>jméno a vlastnoruční podpis osoby, která fakturu vystavila, včetně kontaktního telefonu.</w:t>
      </w:r>
    </w:p>
    <w:p w14:paraId="245BBFEF"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Lhůta splatnosti faktury činí 30 kalendářních dnů ode dne jejího doručení objednateli. </w:t>
      </w:r>
    </w:p>
    <w:p w14:paraId="6EDEF802"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Fakturu může zhotovitel vystavit pouze na základě předávacího protokolu dle čl. V </w:t>
      </w:r>
      <w:r w:rsidRPr="00921CDE">
        <w:rPr>
          <w:rFonts w:ascii="Effra" w:hAnsi="Effra" w:cs="Effra"/>
          <w:sz w:val="22"/>
          <w:szCs w:val="22"/>
        </w:rPr>
        <w:br/>
        <w:t>odst. 2 této smlouvy, podepsaného oprávněnými zástupci obou smluvních stran, v němž bude uvedeno stanovisko objednatele, že dílo nebo jeho dílčí část přejímá.</w:t>
      </w:r>
    </w:p>
    <w:p w14:paraId="7ADD49CD"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 xml:space="preserve">Doručení faktury se provede osobně oproti podpisu zmocněné osoby objednatele nebo doručenkou prostřednictvím provozovatele poštovních služeb. </w:t>
      </w:r>
    </w:p>
    <w:p w14:paraId="16653F07"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Nebude-li faktura obsahovat některou povinnou nebo dohodnutou náležitost nebo bude chybně vyúčtována cena nebo DPH, je objednatel oprávněn fakturu před uplynutím lhůty splatnosti vrátit zhotoviteli k provedení opravy s vyznačením důvodu vrácení. Zhotovitel provede opravu vystavením nové faktury. Vrátí-li objednatel vadnou fakturu zhotoviteli, přestává běžet původní lhůta splatnosti. Celá lhůta splatnosti běží opět ode dne doručení nově vyhotovené faktury objednateli.</w:t>
      </w:r>
    </w:p>
    <w:p w14:paraId="452FA544"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Povinnost zaplatit cenu za dílo nebo jeho dílčí část je splněna dnem odepsání příslušné částky z účtu objednatele.</w:t>
      </w:r>
    </w:p>
    <w:p w14:paraId="4FE4049C" w14:textId="77777777" w:rsidR="002B50EB" w:rsidRPr="00921CDE" w:rsidRDefault="002B50EB" w:rsidP="002B50EB">
      <w:pPr>
        <w:pStyle w:val="OdstavecSmlouvy"/>
        <w:keepLines w:val="0"/>
        <w:numPr>
          <w:ilvl w:val="0"/>
          <w:numId w:val="3"/>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Je-li zhotovitel plátcem DPH, 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14:paraId="7991A584" w14:textId="77777777" w:rsidR="002B50EB" w:rsidRPr="00921CDE" w:rsidRDefault="002B50EB" w:rsidP="002B50EB">
      <w:pPr>
        <w:numPr>
          <w:ilvl w:val="0"/>
          <w:numId w:val="16"/>
        </w:numPr>
        <w:spacing w:before="60"/>
        <w:ind w:left="714" w:hanging="357"/>
        <w:jc w:val="both"/>
        <w:rPr>
          <w:rFonts w:ascii="Effra" w:hAnsi="Effra" w:cs="Effra"/>
          <w:sz w:val="22"/>
          <w:szCs w:val="22"/>
        </w:rPr>
      </w:pPr>
      <w:r w:rsidRPr="00921CDE">
        <w:rPr>
          <w:rFonts w:ascii="Effra" w:hAnsi="Effra" w:cs="Effra"/>
          <w:sz w:val="22"/>
          <w:szCs w:val="22"/>
        </w:rPr>
        <w:t>zhotovitel bude ke dni poskytnutí úplaty nebo ke dni uskutečnění zdanitelného plnění zveřejněn v aplikaci „Registr DPH“ jako nespolehlivý plátce, nebo</w:t>
      </w:r>
    </w:p>
    <w:p w14:paraId="6387B8C7" w14:textId="77777777" w:rsidR="002B50EB" w:rsidRPr="00921CDE" w:rsidRDefault="002B50EB" w:rsidP="002B50EB">
      <w:pPr>
        <w:numPr>
          <w:ilvl w:val="0"/>
          <w:numId w:val="16"/>
        </w:numPr>
        <w:spacing w:before="60"/>
        <w:ind w:left="714" w:hanging="357"/>
        <w:jc w:val="both"/>
        <w:rPr>
          <w:rFonts w:ascii="Effra" w:hAnsi="Effra" w:cs="Effra"/>
          <w:sz w:val="22"/>
          <w:szCs w:val="22"/>
        </w:rPr>
      </w:pPr>
      <w:r w:rsidRPr="00921CDE">
        <w:rPr>
          <w:rFonts w:ascii="Effra" w:hAnsi="Effra" w:cs="Effra"/>
          <w:sz w:val="22"/>
          <w:szCs w:val="22"/>
        </w:rPr>
        <w:t>zhotovitel bude ke dni poskytnutí úplaty nebo ke dni uskutečnění zdanitelného plnění v insolvenčním řízení, nebo</w:t>
      </w:r>
    </w:p>
    <w:p w14:paraId="68C8A5FF" w14:textId="77777777" w:rsidR="002B50EB" w:rsidRPr="00921CDE" w:rsidRDefault="002B50EB" w:rsidP="002B50EB">
      <w:pPr>
        <w:numPr>
          <w:ilvl w:val="0"/>
          <w:numId w:val="16"/>
        </w:numPr>
        <w:spacing w:before="60"/>
        <w:ind w:left="714" w:hanging="357"/>
        <w:jc w:val="both"/>
        <w:rPr>
          <w:rFonts w:ascii="Effra" w:hAnsi="Effra" w:cs="Effra"/>
          <w:sz w:val="22"/>
          <w:szCs w:val="22"/>
        </w:rPr>
      </w:pPr>
      <w:r w:rsidRPr="00921CDE">
        <w:rPr>
          <w:rFonts w:ascii="Effra" w:hAnsi="Effra" w:cs="Effra"/>
          <w:sz w:val="22"/>
          <w:szCs w:val="22"/>
        </w:rPr>
        <w:t>bankovní účet zhotovitele určený k úhradě plnění uvedený na faktuře nebude správcem daně zveřejněn v aplikaci „Registr DPH“.</w:t>
      </w:r>
    </w:p>
    <w:p w14:paraId="74952391" w14:textId="77777777" w:rsidR="002B50EB" w:rsidRPr="00921CDE" w:rsidRDefault="002B50EB" w:rsidP="002B50EB">
      <w:pPr>
        <w:spacing w:before="120"/>
        <w:ind w:left="357"/>
        <w:jc w:val="both"/>
        <w:rPr>
          <w:rFonts w:ascii="Effra" w:hAnsi="Effra" w:cs="Effra"/>
          <w:sz w:val="22"/>
          <w:szCs w:val="22"/>
        </w:rPr>
      </w:pPr>
      <w:r w:rsidRPr="00921CDE">
        <w:rPr>
          <w:rFonts w:ascii="Effra" w:hAnsi="Effra" w:cs="Effra"/>
          <w:sz w:val="22"/>
          <w:szCs w:val="22"/>
        </w:rPr>
        <w:lastRenderedPageBreak/>
        <w:t>Tato úhrada bude považována za splnění části závazku odpovídající příslušné výši DPH sjednané jako součást smluvní ceny za předmětné plnění. Objednatel nenese odpovědnost za případné penále a jiné postihy vyměřené či stanovené správcem daně zhotoviteli v souvislosti s potenciálně pozdní úhradou DPH, tj. po datu splatnosti této daně.</w:t>
      </w:r>
    </w:p>
    <w:p w14:paraId="18825C27"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IX.</w:t>
      </w:r>
      <w:r w:rsidRPr="00921CDE">
        <w:rPr>
          <w:rFonts w:ascii="Effra" w:hAnsi="Effra" w:cs="Effra"/>
          <w:sz w:val="22"/>
          <w:szCs w:val="22"/>
        </w:rPr>
        <w:br/>
        <w:t>Povinnost nahradit škodu</w:t>
      </w:r>
    </w:p>
    <w:p w14:paraId="5C15FBFD" w14:textId="77777777" w:rsidR="002B50EB" w:rsidRPr="00921CDE" w:rsidRDefault="002B50EB" w:rsidP="002B50EB">
      <w:pPr>
        <w:pStyle w:val="OdstavecSmlouvy"/>
        <w:keepLines w:val="0"/>
        <w:numPr>
          <w:ilvl w:val="0"/>
          <w:numId w:val="5"/>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Povinnost nahradit škodu se řídí příslušnými ustanoveními občanského zákoníku, nestanoví-li smlouva jinak.</w:t>
      </w:r>
    </w:p>
    <w:p w14:paraId="5270FF1D" w14:textId="77777777" w:rsidR="002B50EB" w:rsidRPr="00921CDE" w:rsidRDefault="002B50EB" w:rsidP="002B50EB">
      <w:pPr>
        <w:pStyle w:val="OdstavecSmlouvy"/>
        <w:keepLines w:val="0"/>
        <w:numPr>
          <w:ilvl w:val="0"/>
          <w:numId w:val="5"/>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Zhotovitel odpovídá za škodu, která objednateli vznikne v důsledku vadně provedeného díla, a to v plném rozsahu.</w:t>
      </w:r>
    </w:p>
    <w:p w14:paraId="53F7CC15" w14:textId="77777777" w:rsidR="002B50EB" w:rsidRPr="00921CDE" w:rsidRDefault="002B50EB" w:rsidP="002B50EB">
      <w:pPr>
        <w:pStyle w:val="OdstavecSmlouvy"/>
        <w:keepLines w:val="0"/>
        <w:numPr>
          <w:ilvl w:val="0"/>
          <w:numId w:val="5"/>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Zhotovitel je povinen učinit veškerá opatření potřebná k odvrácení škody nebo k jejímu zmírnění.</w:t>
      </w:r>
    </w:p>
    <w:p w14:paraId="645D2595" w14:textId="77777777" w:rsidR="002B50EB" w:rsidRPr="00921CDE" w:rsidRDefault="002B50EB" w:rsidP="002B50EB">
      <w:pPr>
        <w:pStyle w:val="OdstavecSmlouvy"/>
        <w:keepLines w:val="0"/>
        <w:numPr>
          <w:ilvl w:val="0"/>
          <w:numId w:val="5"/>
        </w:numPr>
        <w:tabs>
          <w:tab w:val="clear" w:pos="426"/>
          <w:tab w:val="clear" w:pos="1701"/>
        </w:tabs>
        <w:spacing w:before="120" w:after="0"/>
        <w:rPr>
          <w:rFonts w:ascii="Effra" w:hAnsi="Effra" w:cs="Effra"/>
          <w:sz w:val="22"/>
          <w:szCs w:val="22"/>
        </w:rPr>
      </w:pPr>
      <w:r w:rsidRPr="00921CDE">
        <w:rPr>
          <w:rFonts w:ascii="Effra" w:hAnsi="Effra" w:cs="Effra"/>
          <w:sz w:val="22"/>
          <w:szCs w:val="22"/>
        </w:rPr>
        <w:t>Zhotovitel se zavazuje, že po celou dobu plnění svého závazku z této smlouvy bude mít na vlastní náklady sjednáno pojištění odpovědnosti za škodu způsobenou třetím osobám vyplývající z dodávaného předmětu smlouvy s limitem min. 1 mil. Kč.</w:t>
      </w:r>
    </w:p>
    <w:p w14:paraId="6477AACE" w14:textId="77777777" w:rsidR="002B50EB" w:rsidRPr="00921CDE" w:rsidRDefault="002B50EB" w:rsidP="002B50EB">
      <w:pPr>
        <w:pStyle w:val="OdstavecSmlouvy"/>
        <w:keepLines w:val="0"/>
        <w:numPr>
          <w:ilvl w:val="0"/>
          <w:numId w:val="5"/>
        </w:numPr>
        <w:tabs>
          <w:tab w:val="clear" w:pos="426"/>
          <w:tab w:val="clear" w:pos="1701"/>
        </w:tabs>
        <w:spacing w:before="120" w:after="0"/>
        <w:rPr>
          <w:rFonts w:ascii="Effra" w:hAnsi="Effra" w:cs="Effra"/>
          <w:sz w:val="22"/>
          <w:szCs w:val="22"/>
        </w:rPr>
      </w:pPr>
      <w:r w:rsidRPr="00921CDE">
        <w:rPr>
          <w:rFonts w:ascii="Effra" w:hAnsi="Effra" w:cs="Effra"/>
          <w:sz w:val="22"/>
          <w:szCs w:val="22"/>
        </w:rPr>
        <w:t xml:space="preserve">Zhotovitel je povinen předat objednateli při podpisu této smlouvy kopii pojistné smlouvy včetně případných dodatků na požadované pojištění nebo certifikát příslušné pojišťovny prokazující existenci pojištění po celou dobu plnění (dobu trvání pojištění, jeho rozsah, pojištěná rizika, pojistné částky, roční limity a </w:t>
      </w:r>
      <w:proofErr w:type="spellStart"/>
      <w:r w:rsidRPr="00921CDE">
        <w:rPr>
          <w:rFonts w:ascii="Effra" w:hAnsi="Effra" w:cs="Effra"/>
          <w:sz w:val="22"/>
          <w:szCs w:val="22"/>
        </w:rPr>
        <w:t>sublimity</w:t>
      </w:r>
      <w:proofErr w:type="spellEnd"/>
      <w:r w:rsidRPr="00921CDE">
        <w:rPr>
          <w:rFonts w:ascii="Effra" w:hAnsi="Effra" w:cs="Effra"/>
          <w:sz w:val="22"/>
          <w:szCs w:val="22"/>
        </w:rPr>
        <w:t xml:space="preserve"> plnění a výši spoluúčasti). Certifikát dle předchozí věty nesmí být starší jednoho měsíce.</w:t>
      </w:r>
    </w:p>
    <w:p w14:paraId="5DE08D55"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bCs/>
          <w:sz w:val="22"/>
          <w:szCs w:val="22"/>
        </w:rPr>
        <w:t>X.</w:t>
      </w:r>
      <w:r w:rsidRPr="00921CDE">
        <w:rPr>
          <w:rFonts w:ascii="Effra" w:hAnsi="Effra" w:cs="Effra"/>
          <w:bCs/>
          <w:sz w:val="22"/>
          <w:szCs w:val="22"/>
        </w:rPr>
        <w:br/>
      </w:r>
      <w:r w:rsidRPr="00921CDE">
        <w:rPr>
          <w:rFonts w:ascii="Effra" w:hAnsi="Effra" w:cs="Effra"/>
          <w:sz w:val="22"/>
          <w:szCs w:val="22"/>
        </w:rPr>
        <w:t>Práva z vadného plnění</w:t>
      </w:r>
    </w:p>
    <w:p w14:paraId="0A9AD052" w14:textId="77777777" w:rsidR="002B50EB" w:rsidRPr="00921CDE" w:rsidRDefault="002B50EB" w:rsidP="002B50EB">
      <w:pPr>
        <w:numPr>
          <w:ilvl w:val="0"/>
          <w:numId w:val="6"/>
        </w:numPr>
        <w:tabs>
          <w:tab w:val="clear" w:pos="360"/>
        </w:tabs>
        <w:spacing w:before="120"/>
        <w:ind w:left="357" w:hanging="357"/>
        <w:jc w:val="both"/>
        <w:rPr>
          <w:rFonts w:ascii="Effra" w:hAnsi="Effra" w:cs="Effra"/>
          <w:sz w:val="22"/>
          <w:szCs w:val="22"/>
        </w:rPr>
      </w:pPr>
      <w:r w:rsidRPr="00921CDE">
        <w:rPr>
          <w:rFonts w:ascii="Effra" w:hAnsi="Effra" w:cs="Effra"/>
          <w:sz w:val="22"/>
          <w:szCs w:val="22"/>
        </w:rPr>
        <w:t xml:space="preserve">Dílo má vady, jestliže neodpovídá požadavkům uvedeným v této smlouvě. Výsledky tvůrčí činnosti zhotovitele dle této smlouvy zachycené ve formě studie mají vady, jestliže neodpovídají této smlouvě, požadavkům, připomínkám nebo pokynům objednatele uplatněným v průběhu poskytování plnění zhotovitele dle této smlouvy. Za vadu výsledku tvůrčí činnosti zhotovitele je považováno i opomenutí takového technického řešení, které je vzhledem k objektivním skutečnostem, tedy zejména technickým a ekonomickým poznatkům v oblasti zhotovování staveb, nezbytné pro řádné provedení stavby a toto opomenutí bude mít při následné realizaci projektové dokumentace stavby za následek dodatečné změny rozsahu stavby proti stavu předpokládanému ve studii. Za vadu výsledku tvůrčí činnosti zhotovitele dle předchozí věty tohoto odstavce smlouvy se nepovažuje taková vada díla, kterou zhotovitel nemohl dle informací, které měl k dispozici v průběhu provádění díla, objektivně předpokládat a nemohl tak jejímu vzniku zabránit. </w:t>
      </w:r>
    </w:p>
    <w:p w14:paraId="7036967A" w14:textId="77777777" w:rsidR="002B50EB" w:rsidRPr="00921CDE" w:rsidRDefault="002B50EB" w:rsidP="002B50EB">
      <w:pPr>
        <w:numPr>
          <w:ilvl w:val="0"/>
          <w:numId w:val="6"/>
        </w:numPr>
        <w:tabs>
          <w:tab w:val="clear" w:pos="360"/>
        </w:tabs>
        <w:spacing w:before="120"/>
        <w:ind w:left="357" w:hanging="357"/>
        <w:jc w:val="both"/>
        <w:rPr>
          <w:rFonts w:ascii="Effra" w:hAnsi="Effra" w:cs="Effra"/>
          <w:sz w:val="22"/>
          <w:szCs w:val="22"/>
        </w:rPr>
      </w:pPr>
      <w:r w:rsidRPr="00921CDE">
        <w:rPr>
          <w:rFonts w:ascii="Effra" w:hAnsi="Effra" w:cs="Effra"/>
          <w:sz w:val="22"/>
          <w:szCs w:val="22"/>
        </w:rPr>
        <w:t xml:space="preserve">Objednatel má právo z vadného plnění z vad, které má dílo při převzetí objednatelem, byť se vada projeví až později. Objednatel má právo z vadného plnění také z vad vzniklých po převzetí díla objednatelem, pokud je zhotovitel způsobil porušením své povinnosti. </w:t>
      </w:r>
    </w:p>
    <w:p w14:paraId="7937CB77" w14:textId="77777777" w:rsidR="002B50EB" w:rsidRPr="00921CDE" w:rsidRDefault="002B50EB" w:rsidP="002B50EB">
      <w:pPr>
        <w:numPr>
          <w:ilvl w:val="0"/>
          <w:numId w:val="6"/>
        </w:numPr>
        <w:tabs>
          <w:tab w:val="clear" w:pos="360"/>
        </w:tabs>
        <w:spacing w:before="120"/>
        <w:ind w:left="357" w:hanging="357"/>
        <w:jc w:val="both"/>
        <w:rPr>
          <w:rFonts w:ascii="Effra" w:hAnsi="Effra" w:cs="Effra"/>
          <w:sz w:val="22"/>
          <w:szCs w:val="22"/>
        </w:rPr>
      </w:pPr>
      <w:r w:rsidRPr="00921CDE">
        <w:rPr>
          <w:rFonts w:ascii="Effra" w:hAnsi="Effra" w:cs="Effra"/>
          <w:sz w:val="22"/>
          <w:szCs w:val="22"/>
        </w:rPr>
        <w:t>Vyskytne-li se na provedeném díle vada, objednatel písemně oznámí zhotoviteli její výskyt, vadu popíše a uvede, jak se projevuje. Jakmile objednatel odeslal toto písemné oznámení, má se za to, že požaduje bezplatné odstranění vady, neuvede-li v oznámení jinak.</w:t>
      </w:r>
    </w:p>
    <w:p w14:paraId="6C858BE3" w14:textId="77777777" w:rsidR="002B50EB" w:rsidRPr="00921CDE" w:rsidRDefault="002B50EB" w:rsidP="002B50EB">
      <w:pPr>
        <w:numPr>
          <w:ilvl w:val="0"/>
          <w:numId w:val="6"/>
        </w:numPr>
        <w:tabs>
          <w:tab w:val="clear" w:pos="360"/>
        </w:tabs>
        <w:spacing w:before="120"/>
        <w:ind w:left="357" w:hanging="357"/>
        <w:jc w:val="both"/>
        <w:rPr>
          <w:rFonts w:ascii="Effra" w:hAnsi="Effra" w:cs="Effra"/>
          <w:sz w:val="22"/>
          <w:szCs w:val="22"/>
        </w:rPr>
      </w:pPr>
      <w:r w:rsidRPr="00921CDE">
        <w:rPr>
          <w:rFonts w:ascii="Effra" w:hAnsi="Effra" w:cs="Effra"/>
          <w:sz w:val="22"/>
          <w:szCs w:val="22"/>
        </w:rPr>
        <w:t xml:space="preserve">Zhotovitel je povinen odstranit vadu díla nejpozději do 5 pracovních dnů od jejího oznámení objednatelem, pokud se smluvní strany v konkrétním případě nedohodnou písemně jinak. </w:t>
      </w:r>
    </w:p>
    <w:p w14:paraId="5A5486D0" w14:textId="77777777" w:rsidR="002B50EB" w:rsidRPr="00921CDE" w:rsidRDefault="002B50EB" w:rsidP="002B50EB">
      <w:pPr>
        <w:numPr>
          <w:ilvl w:val="0"/>
          <w:numId w:val="6"/>
        </w:numPr>
        <w:tabs>
          <w:tab w:val="clear" w:pos="360"/>
        </w:tabs>
        <w:spacing w:before="120"/>
        <w:ind w:left="357" w:hanging="357"/>
        <w:jc w:val="both"/>
        <w:rPr>
          <w:rFonts w:ascii="Effra" w:hAnsi="Effra" w:cs="Effra"/>
          <w:sz w:val="22"/>
          <w:szCs w:val="22"/>
        </w:rPr>
      </w:pPr>
      <w:r w:rsidRPr="00921CDE">
        <w:rPr>
          <w:rFonts w:ascii="Effra" w:hAnsi="Effra" w:cs="Effra"/>
          <w:sz w:val="22"/>
          <w:szCs w:val="22"/>
        </w:rPr>
        <w:t>Provedenou opravu vady díla zhotovitel objednateli předá písemným protokolem.</w:t>
      </w:r>
    </w:p>
    <w:p w14:paraId="77C4C36F"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lastRenderedPageBreak/>
        <w:t>XI.</w:t>
      </w:r>
      <w:r w:rsidRPr="00921CDE">
        <w:rPr>
          <w:rFonts w:ascii="Effra" w:hAnsi="Effra" w:cs="Effra"/>
          <w:sz w:val="22"/>
          <w:szCs w:val="22"/>
        </w:rPr>
        <w:br/>
        <w:t>Smluvní pokuty</w:t>
      </w:r>
    </w:p>
    <w:p w14:paraId="528A6C6A" w14:textId="77777777" w:rsidR="002B50EB" w:rsidRPr="00921CDE" w:rsidRDefault="002B50EB" w:rsidP="002B50EB">
      <w:pPr>
        <w:pStyle w:val="OdstavecSmlouvy"/>
        <w:keepLines w:val="0"/>
        <w:numPr>
          <w:ilvl w:val="0"/>
          <w:numId w:val="7"/>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Nepředá-li zhotovitel objednateli dokončené dílo ve lhůtě dle čl. IV odst. 1 této smlouvy, je povinen uhradit objednateli smluvní pokutu ve výši 0,2 % z ceny díla bez DPH, uvedené v čl. VII odst. 1 této smlouvy, a to za každý i započatý den prodlení.</w:t>
      </w:r>
    </w:p>
    <w:p w14:paraId="236DF859" w14:textId="77777777" w:rsidR="002B50EB" w:rsidRPr="00921CDE" w:rsidRDefault="002B50EB" w:rsidP="002B50EB">
      <w:pPr>
        <w:pStyle w:val="OdstavecSmlouvy"/>
        <w:keepLines w:val="0"/>
        <w:numPr>
          <w:ilvl w:val="0"/>
          <w:numId w:val="7"/>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Pokud zhotovitel neodstraní vadu díla ve lhůtě uvedené v čl. X odst. 4 této smlouvy, je povinen uhradit objednateli smluvní pokutu ve výši 1.000 Kč za každý i započatý den prodlení.</w:t>
      </w:r>
    </w:p>
    <w:p w14:paraId="4CDD4001" w14:textId="77777777" w:rsidR="002B50EB" w:rsidRPr="00921CDE" w:rsidRDefault="002B50EB" w:rsidP="002B50EB">
      <w:pPr>
        <w:pStyle w:val="OdstavecSmlouvy"/>
        <w:keepLines w:val="0"/>
        <w:numPr>
          <w:ilvl w:val="0"/>
          <w:numId w:val="7"/>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Pro případ prodlení se zaplacením ceny za dílo sjednávají smluvní strany úrok z prodlení ve výši stanovené občanskoprávními předpisy.</w:t>
      </w:r>
    </w:p>
    <w:p w14:paraId="5EED3FC0" w14:textId="77777777" w:rsidR="002B50EB" w:rsidRPr="00921CDE" w:rsidRDefault="002B50EB" w:rsidP="002B50EB">
      <w:pPr>
        <w:pStyle w:val="OdstavecSmlouvy"/>
        <w:keepLines w:val="0"/>
        <w:numPr>
          <w:ilvl w:val="0"/>
          <w:numId w:val="7"/>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Pokud závazek splnit předmět smlouvy dle jejích jednotlivých částí zanikne před řádným termínem plnění, nezaniká nárok na smluvní pokutu, pokud vznikl dřívějším porušením smluvní povinnosti.</w:t>
      </w:r>
    </w:p>
    <w:p w14:paraId="4EB39D56" w14:textId="77777777" w:rsidR="002B50EB" w:rsidRPr="00921CDE" w:rsidRDefault="002B50EB" w:rsidP="002B50EB">
      <w:pPr>
        <w:pStyle w:val="OdstavecSmlouvy"/>
        <w:keepLines w:val="0"/>
        <w:numPr>
          <w:ilvl w:val="0"/>
          <w:numId w:val="7"/>
        </w:numPr>
        <w:tabs>
          <w:tab w:val="clear" w:pos="360"/>
          <w:tab w:val="clear" w:pos="426"/>
          <w:tab w:val="clear" w:pos="1701"/>
        </w:tabs>
        <w:spacing w:before="120" w:after="0"/>
        <w:ind w:left="357" w:hanging="357"/>
        <w:rPr>
          <w:rFonts w:ascii="Effra" w:hAnsi="Effra" w:cs="Effra"/>
          <w:sz w:val="22"/>
          <w:szCs w:val="22"/>
        </w:rPr>
      </w:pPr>
      <w:r w:rsidRPr="00921CDE">
        <w:rPr>
          <w:rFonts w:ascii="Effra" w:hAnsi="Effra" w:cs="Effra"/>
          <w:sz w:val="22"/>
          <w:szCs w:val="22"/>
        </w:rPr>
        <w:t>Smluvní pokuty se nezapočítávají na náhradu případně vzniklé škody, kterou lze vymáhat samostatně v plné výši vedle smluvní pokuty.</w:t>
      </w:r>
    </w:p>
    <w:p w14:paraId="5BA7DE5B" w14:textId="77777777" w:rsidR="002B50EB" w:rsidRPr="00921CDE" w:rsidRDefault="002B50EB" w:rsidP="002B50EB">
      <w:pPr>
        <w:pStyle w:val="OdstavecSmlouvy"/>
        <w:keepLines w:val="0"/>
        <w:tabs>
          <w:tab w:val="clear" w:pos="426"/>
          <w:tab w:val="clear" w:pos="1701"/>
        </w:tabs>
        <w:spacing w:before="120" w:after="0"/>
        <w:ind w:left="357"/>
        <w:rPr>
          <w:rFonts w:ascii="Effra" w:hAnsi="Effra" w:cs="Effra"/>
          <w:sz w:val="22"/>
          <w:szCs w:val="22"/>
        </w:rPr>
      </w:pPr>
    </w:p>
    <w:p w14:paraId="520A3B66" w14:textId="77777777" w:rsidR="002B50EB" w:rsidRPr="00921CDE" w:rsidRDefault="002B50EB" w:rsidP="002B50EB">
      <w:pPr>
        <w:pStyle w:val="paragraph"/>
        <w:spacing w:before="120" w:beforeAutospacing="0" w:after="0" w:afterAutospacing="0"/>
        <w:jc w:val="center"/>
        <w:textAlignment w:val="baseline"/>
        <w:rPr>
          <w:rFonts w:ascii="Effra" w:hAnsi="Effra" w:cs="Effra"/>
          <w:b/>
          <w:bCs/>
          <w:sz w:val="22"/>
          <w:szCs w:val="22"/>
        </w:rPr>
      </w:pPr>
      <w:r w:rsidRPr="00921CDE">
        <w:rPr>
          <w:rStyle w:val="normaltextrun"/>
          <w:rFonts w:ascii="Effra" w:hAnsi="Effra" w:cs="Effra"/>
          <w:b/>
          <w:bCs/>
          <w:sz w:val="22"/>
          <w:szCs w:val="22"/>
        </w:rPr>
        <w:t>XII.</w:t>
      </w:r>
      <w:r w:rsidRPr="00921CDE">
        <w:rPr>
          <w:rStyle w:val="scxw21901913"/>
          <w:rFonts w:ascii="Effra" w:hAnsi="Effra" w:cs="Effra"/>
          <w:b/>
          <w:bCs/>
          <w:sz w:val="22"/>
          <w:szCs w:val="22"/>
        </w:rPr>
        <w:t> </w:t>
      </w:r>
      <w:r w:rsidRPr="00921CDE">
        <w:rPr>
          <w:rFonts w:ascii="Effra" w:hAnsi="Effra" w:cs="Effra"/>
          <w:b/>
          <w:bCs/>
          <w:sz w:val="22"/>
          <w:szCs w:val="22"/>
        </w:rPr>
        <w:br/>
      </w:r>
      <w:r w:rsidRPr="00921CDE">
        <w:rPr>
          <w:rStyle w:val="normaltextrun"/>
          <w:rFonts w:ascii="Effra" w:hAnsi="Effra" w:cs="Effra"/>
          <w:b/>
          <w:bCs/>
          <w:sz w:val="22"/>
          <w:szCs w:val="22"/>
        </w:rPr>
        <w:t>Sankce vůči Rusku a Bělorusku</w:t>
      </w:r>
      <w:r w:rsidRPr="00921CDE">
        <w:rPr>
          <w:rStyle w:val="normaltextrun"/>
          <w:rFonts w:ascii="Arial" w:hAnsi="Arial" w:cs="Arial"/>
          <w:b/>
          <w:bCs/>
          <w:sz w:val="22"/>
          <w:szCs w:val="22"/>
        </w:rPr>
        <w:t> </w:t>
      </w:r>
      <w:r w:rsidRPr="00921CDE">
        <w:rPr>
          <w:rStyle w:val="eop"/>
          <w:rFonts w:ascii="Effra" w:hAnsi="Effra" w:cs="Effra"/>
          <w:b/>
          <w:bCs/>
          <w:sz w:val="22"/>
          <w:szCs w:val="22"/>
        </w:rPr>
        <w:t> </w:t>
      </w:r>
    </w:p>
    <w:p w14:paraId="6D9598EF" w14:textId="77777777" w:rsidR="002B50EB" w:rsidRPr="00921CDE" w:rsidRDefault="002B50EB" w:rsidP="002B50EB">
      <w:pPr>
        <w:pStyle w:val="paragraph"/>
        <w:spacing w:before="120" w:beforeAutospacing="0" w:after="0" w:afterAutospacing="0"/>
        <w:ind w:left="420" w:hanging="420"/>
        <w:jc w:val="both"/>
        <w:textAlignment w:val="baseline"/>
        <w:rPr>
          <w:rFonts w:ascii="Effra" w:hAnsi="Effra" w:cs="Effra"/>
          <w:sz w:val="22"/>
          <w:szCs w:val="22"/>
        </w:rPr>
      </w:pPr>
      <w:r w:rsidRPr="00921CDE">
        <w:rPr>
          <w:rStyle w:val="normaltextrun"/>
          <w:rFonts w:ascii="Effra" w:hAnsi="Effra" w:cs="Effra"/>
          <w:sz w:val="22"/>
          <w:szCs w:val="22"/>
        </w:rPr>
        <w:t xml:space="preserve">1. </w:t>
      </w:r>
      <w:r w:rsidRPr="00921CDE">
        <w:rPr>
          <w:rStyle w:val="tabchar"/>
          <w:rFonts w:ascii="Effra" w:hAnsi="Effra" w:cs="Effra"/>
          <w:sz w:val="22"/>
          <w:szCs w:val="22"/>
        </w:rPr>
        <w:tab/>
      </w:r>
      <w:r w:rsidRPr="00921CDE">
        <w:rPr>
          <w:rStyle w:val="normaltextrun"/>
          <w:rFonts w:ascii="Effra" w:hAnsi="Effra" w:cs="Effra"/>
          <w:sz w:val="22"/>
          <w:szCs w:val="22"/>
        </w:rPr>
        <w:t>Zhotovitel odpovídá za to, že platby poskytované objednatelem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w:t>
      </w:r>
      <w:r w:rsidRPr="00921CDE">
        <w:rPr>
          <w:rStyle w:val="normaltextrun"/>
          <w:rFonts w:ascii="Arial" w:hAnsi="Arial" w:cs="Arial"/>
          <w:sz w:val="22"/>
          <w:szCs w:val="22"/>
        </w:rPr>
        <w:t> </w:t>
      </w:r>
      <w:r w:rsidRPr="00921CDE">
        <w:rPr>
          <w:rStyle w:val="normaltextrun"/>
          <w:rFonts w:ascii="Effra" w:hAnsi="Effra" w:cs="Effra"/>
          <w:sz w:val="22"/>
          <w:szCs w:val="22"/>
        </w:rPr>
        <w:t xml:space="preserve"> (dle příloh č. 1 obou nařízení); bude-li kterékoliv z nařízení v budoucnu nahrazeno jinou legislativou obdobného významu, uvedená povinnost se uplatní obdobně.</w:t>
      </w:r>
      <w:r w:rsidRPr="00921CDE">
        <w:rPr>
          <w:rStyle w:val="normaltextrun"/>
          <w:rFonts w:ascii="Arial" w:hAnsi="Arial" w:cs="Arial"/>
          <w:sz w:val="22"/>
          <w:szCs w:val="22"/>
        </w:rPr>
        <w:t> </w:t>
      </w:r>
      <w:r w:rsidRPr="00921CDE">
        <w:rPr>
          <w:rStyle w:val="eop"/>
          <w:rFonts w:ascii="Effra" w:hAnsi="Effra" w:cs="Effra"/>
          <w:sz w:val="22"/>
          <w:szCs w:val="22"/>
        </w:rPr>
        <w:t> </w:t>
      </w:r>
    </w:p>
    <w:p w14:paraId="1F1903B5" w14:textId="77777777" w:rsidR="002B50EB" w:rsidRPr="00921CDE" w:rsidRDefault="002B50EB" w:rsidP="002B50EB">
      <w:pPr>
        <w:pStyle w:val="paragraph"/>
        <w:numPr>
          <w:ilvl w:val="0"/>
          <w:numId w:val="22"/>
        </w:numPr>
        <w:spacing w:before="120" w:beforeAutospacing="0" w:after="0" w:afterAutospacing="0"/>
        <w:ind w:left="420" w:hanging="420"/>
        <w:jc w:val="both"/>
        <w:textAlignment w:val="baseline"/>
        <w:rPr>
          <w:rFonts w:ascii="Effra" w:hAnsi="Effra" w:cs="Effra"/>
          <w:sz w:val="22"/>
          <w:szCs w:val="22"/>
        </w:rPr>
      </w:pPr>
      <w:r w:rsidRPr="00921CDE">
        <w:rPr>
          <w:rStyle w:val="normaltextrun"/>
          <w:rFonts w:ascii="Effra" w:hAnsi="Effra" w:cs="Effra"/>
          <w:sz w:val="22"/>
          <w:szCs w:val="22"/>
        </w:rPr>
        <w:t>Zhotovitel je povinen objednatele bezodkladně informovat o jakýchkoliv skutečnostech, které mohou mít vliv na odpovědnost zhotovitele dle odst. 1 tohoto článku smlouvy. Zhotovitel je současně povinen kdykoliv poskytnout objednateli bezodkladnou součinnost pro případné ověření pravdivosti informací dle odst. 1 tohoto článku smlouvy.</w:t>
      </w:r>
      <w:r w:rsidRPr="00921CDE">
        <w:rPr>
          <w:rStyle w:val="normaltextrun"/>
          <w:rFonts w:ascii="Arial" w:hAnsi="Arial" w:cs="Arial"/>
          <w:sz w:val="22"/>
          <w:szCs w:val="22"/>
        </w:rPr>
        <w:t> </w:t>
      </w:r>
      <w:r w:rsidRPr="00921CDE">
        <w:rPr>
          <w:rStyle w:val="eop"/>
          <w:rFonts w:ascii="Effra" w:hAnsi="Effra" w:cs="Effra"/>
          <w:sz w:val="22"/>
          <w:szCs w:val="22"/>
        </w:rPr>
        <w:t> </w:t>
      </w:r>
    </w:p>
    <w:p w14:paraId="1DB00C66" w14:textId="77777777" w:rsidR="002B50EB" w:rsidRPr="00921CDE" w:rsidRDefault="002B50EB" w:rsidP="002B50EB">
      <w:pPr>
        <w:pStyle w:val="paragraph"/>
        <w:numPr>
          <w:ilvl w:val="0"/>
          <w:numId w:val="23"/>
        </w:numPr>
        <w:spacing w:before="120" w:beforeAutospacing="0" w:after="0" w:afterAutospacing="0"/>
        <w:ind w:left="420" w:hanging="420"/>
        <w:jc w:val="both"/>
        <w:textAlignment w:val="baseline"/>
        <w:rPr>
          <w:rFonts w:ascii="Effra" w:hAnsi="Effra" w:cs="Effra"/>
          <w:sz w:val="22"/>
          <w:szCs w:val="22"/>
        </w:rPr>
      </w:pPr>
      <w:r w:rsidRPr="00921CDE">
        <w:rPr>
          <w:rStyle w:val="normaltextrun"/>
          <w:rFonts w:ascii="Effra" w:hAnsi="Effra" w:cs="Effra"/>
          <w:sz w:val="22"/>
          <w:szCs w:val="22"/>
        </w:rPr>
        <w:t>Dojde-li k porušení pravidel dle odst. 1 tohoto článku smlouvy, je objednatel oprávněn odstoupit od této smlouvy; odstoupení se však nedotýká povinností zhotovitele vyplývajících ze záruky za jakost, odpovědnosti za vady, povinnosti zaplatit smluvní pokutu, povinnosti nahradit škodu a povinnosti zachovat důvěrnost informací souvisejících s plněním dle této smlouvy.</w:t>
      </w:r>
      <w:r w:rsidRPr="00921CDE">
        <w:rPr>
          <w:rStyle w:val="normaltextrun"/>
          <w:rFonts w:ascii="Arial" w:hAnsi="Arial" w:cs="Arial"/>
          <w:sz w:val="22"/>
          <w:szCs w:val="22"/>
        </w:rPr>
        <w:t> </w:t>
      </w:r>
      <w:r w:rsidRPr="00921CDE">
        <w:rPr>
          <w:rStyle w:val="eop"/>
          <w:rFonts w:ascii="Effra" w:hAnsi="Effra" w:cs="Effra"/>
          <w:sz w:val="22"/>
          <w:szCs w:val="22"/>
        </w:rPr>
        <w:t> </w:t>
      </w:r>
    </w:p>
    <w:p w14:paraId="05D87023" w14:textId="77777777" w:rsidR="002B50EB" w:rsidRPr="00921CDE" w:rsidRDefault="002B50EB" w:rsidP="002B50EB">
      <w:pPr>
        <w:pStyle w:val="paragraph"/>
        <w:numPr>
          <w:ilvl w:val="0"/>
          <w:numId w:val="24"/>
        </w:numPr>
        <w:spacing w:before="120" w:beforeAutospacing="0" w:after="0" w:afterAutospacing="0"/>
        <w:ind w:left="420" w:hanging="420"/>
        <w:jc w:val="both"/>
        <w:textAlignment w:val="baseline"/>
        <w:rPr>
          <w:rFonts w:ascii="Effra" w:hAnsi="Effra" w:cs="Effra"/>
          <w:sz w:val="22"/>
          <w:szCs w:val="22"/>
        </w:rPr>
      </w:pPr>
      <w:r w:rsidRPr="00921CDE">
        <w:rPr>
          <w:rStyle w:val="normaltextrun"/>
          <w:rFonts w:ascii="Effra" w:hAnsi="Effra" w:cs="Effra"/>
          <w:sz w:val="22"/>
          <w:szCs w:val="22"/>
        </w:rPr>
        <w:t>Dojde-li k porušení pravidel dle odst. 1 této smlouvy, je zhotovitel povinen zaplatit objednateli smluvní pokutu ve výši 50.000 Kč, a to za každý jednotlivý případ porušení.</w:t>
      </w:r>
      <w:r w:rsidRPr="00921CDE">
        <w:rPr>
          <w:rStyle w:val="normaltextrun"/>
          <w:rFonts w:ascii="Arial" w:hAnsi="Arial" w:cs="Arial"/>
          <w:sz w:val="22"/>
          <w:szCs w:val="22"/>
        </w:rPr>
        <w:t> </w:t>
      </w:r>
      <w:r w:rsidRPr="00921CDE">
        <w:rPr>
          <w:rStyle w:val="eop"/>
          <w:rFonts w:ascii="Effra" w:hAnsi="Effra" w:cs="Effra"/>
          <w:sz w:val="22"/>
          <w:szCs w:val="22"/>
        </w:rPr>
        <w:t> </w:t>
      </w:r>
    </w:p>
    <w:p w14:paraId="5B52A257" w14:textId="77777777" w:rsidR="002B50EB" w:rsidRPr="00921CDE" w:rsidRDefault="002B50EB" w:rsidP="002B50EB">
      <w:pPr>
        <w:pStyle w:val="slolnkuSmlouvy"/>
        <w:spacing w:before="360"/>
        <w:rPr>
          <w:rFonts w:ascii="Effra" w:hAnsi="Effra" w:cs="Effra"/>
          <w:sz w:val="22"/>
          <w:szCs w:val="22"/>
        </w:rPr>
      </w:pPr>
      <w:r w:rsidRPr="00921CDE">
        <w:rPr>
          <w:rFonts w:ascii="Effra" w:hAnsi="Effra" w:cs="Effra"/>
          <w:sz w:val="22"/>
          <w:szCs w:val="22"/>
        </w:rPr>
        <w:t>XIII.</w:t>
      </w:r>
      <w:r w:rsidRPr="00921CDE">
        <w:rPr>
          <w:rFonts w:ascii="Effra" w:hAnsi="Effra" w:cs="Effra"/>
          <w:sz w:val="22"/>
          <w:szCs w:val="22"/>
        </w:rPr>
        <w:br/>
        <w:t>Závěrečná ujednání</w:t>
      </w:r>
    </w:p>
    <w:p w14:paraId="0C2AC338"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Změnit nebo doplnit tuto smlouvu mohou smluvní strany pouze formou písemných dodatků, které budou vzestupně číslovány, výslovně prohlášeny za dodatky této smlouvy a podepsány oprávněnými zástupci smluvních stran.</w:t>
      </w:r>
    </w:p>
    <w:p w14:paraId="5F8FE620"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Tato smlouva zanikne jednostranným odstoupením od smlouvy pro její podstatné porušení druhou smluvní stranou, přičemž podstatným porušením smlouvy se rozumí zejména:</w:t>
      </w:r>
    </w:p>
    <w:p w14:paraId="2E7C4EF7" w14:textId="77777777" w:rsidR="002B50EB" w:rsidRPr="00921CDE" w:rsidRDefault="002B50EB" w:rsidP="002B50EB">
      <w:pPr>
        <w:pStyle w:val="slovanPododstavecSmlouvy"/>
        <w:numPr>
          <w:ilvl w:val="0"/>
          <w:numId w:val="8"/>
        </w:numPr>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neprovedení díla ve sjednané době plnění,</w:t>
      </w:r>
    </w:p>
    <w:p w14:paraId="71EE1E70" w14:textId="77777777" w:rsidR="002B50EB" w:rsidRPr="00921CDE" w:rsidRDefault="002B50EB" w:rsidP="002B50EB">
      <w:pPr>
        <w:pStyle w:val="slovanPododstavecSmlouvy"/>
        <w:numPr>
          <w:ilvl w:val="0"/>
          <w:numId w:val="8"/>
        </w:numPr>
        <w:tabs>
          <w:tab w:val="clear" w:pos="284"/>
          <w:tab w:val="clear" w:pos="717"/>
          <w:tab w:val="clear" w:pos="1260"/>
          <w:tab w:val="clear" w:pos="1980"/>
          <w:tab w:val="clear" w:pos="3960"/>
          <w:tab w:val="left" w:pos="714"/>
        </w:tabs>
        <w:spacing w:before="60"/>
        <w:rPr>
          <w:rFonts w:ascii="Effra" w:hAnsi="Effra" w:cs="Effra"/>
          <w:sz w:val="22"/>
          <w:szCs w:val="22"/>
        </w:rPr>
      </w:pPr>
      <w:r w:rsidRPr="00921CDE">
        <w:rPr>
          <w:rFonts w:ascii="Effra" w:hAnsi="Effra" w:cs="Effra"/>
          <w:sz w:val="22"/>
          <w:szCs w:val="22"/>
        </w:rPr>
        <w:t>nedodržení právních předpisů nebo technických norem, které se týkají provádění díla,</w:t>
      </w:r>
    </w:p>
    <w:p w14:paraId="57129E2E"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lastRenderedPageBreak/>
        <w:t>Objednatel je dále oprávněn od této smlouvy odstoupit v těchto případech:</w:t>
      </w:r>
    </w:p>
    <w:p w14:paraId="004B2F58" w14:textId="77777777" w:rsidR="002B50EB" w:rsidRPr="00921CDE" w:rsidRDefault="002B50EB" w:rsidP="002B50EB">
      <w:pPr>
        <w:pStyle w:val="slovanPododstavecSmlouvy"/>
        <w:numPr>
          <w:ilvl w:val="1"/>
          <w:numId w:val="10"/>
        </w:numPr>
        <w:tabs>
          <w:tab w:val="clear" w:pos="284"/>
          <w:tab w:val="clear" w:pos="1260"/>
          <w:tab w:val="clear" w:pos="1980"/>
          <w:tab w:val="clear" w:pos="3960"/>
          <w:tab w:val="left" w:pos="714"/>
        </w:tabs>
        <w:spacing w:before="60"/>
        <w:ind w:left="714" w:hanging="357"/>
        <w:rPr>
          <w:rFonts w:ascii="Effra" w:hAnsi="Effra" w:cs="Effra"/>
          <w:sz w:val="22"/>
          <w:szCs w:val="22"/>
        </w:rPr>
      </w:pPr>
      <w:r w:rsidRPr="00921CDE">
        <w:rPr>
          <w:rFonts w:ascii="Effra" w:hAnsi="Effra" w:cs="Effra"/>
          <w:sz w:val="22"/>
          <w:szCs w:val="22"/>
        </w:rPr>
        <w:t>bylo-li příslušným soudem rozhodnuto o tom, že zhotovitel je v úpadku ve smyslu zákona č. 182/2006 Sb., o úpadku a způsobech jeho řešení (insolvenční zákon), ve znění pozdějších předpisů (a to bez ohledu na právní moc tohoto rozhodnutí);</w:t>
      </w:r>
    </w:p>
    <w:p w14:paraId="5F63F445" w14:textId="77777777" w:rsidR="002B50EB" w:rsidRPr="00921CDE" w:rsidRDefault="002B50EB" w:rsidP="002B50EB">
      <w:pPr>
        <w:pStyle w:val="slovanPododstavecSmlouvy"/>
        <w:numPr>
          <w:ilvl w:val="1"/>
          <w:numId w:val="10"/>
        </w:numPr>
        <w:tabs>
          <w:tab w:val="clear" w:pos="284"/>
          <w:tab w:val="clear" w:pos="1260"/>
          <w:tab w:val="clear" w:pos="1980"/>
          <w:tab w:val="clear" w:pos="3960"/>
          <w:tab w:val="left" w:pos="714"/>
        </w:tabs>
        <w:spacing w:before="60"/>
        <w:ind w:left="714" w:hanging="357"/>
        <w:rPr>
          <w:rFonts w:ascii="Effra" w:hAnsi="Effra" w:cs="Effra"/>
          <w:sz w:val="22"/>
          <w:szCs w:val="22"/>
        </w:rPr>
      </w:pPr>
      <w:r w:rsidRPr="00921CDE">
        <w:rPr>
          <w:rFonts w:ascii="Effra" w:hAnsi="Effra" w:cs="Effra"/>
          <w:sz w:val="22"/>
          <w:szCs w:val="22"/>
        </w:rPr>
        <w:t>podá-li zhotovitel sám na sebe insolvenční návrh.</w:t>
      </w:r>
    </w:p>
    <w:p w14:paraId="189EE8D7"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Pro účely této smlouvy se pod pojmem „bez zbytečného odkladu“ dle § 2002 občanského zákoníku rozumí „nejpozději do tří týdnů“.</w:t>
      </w:r>
    </w:p>
    <w:p w14:paraId="235745F1"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 xml:space="preserve">V případě zániku závazku z této smlouvy před jeho řádným splněním je zhotovitel povinen ihned předat objednateli nedokončené dílo včetně věcí, které opatřil a které jsou součástí díla a uhradit případně vzniklou škodu. Smluvní strany uzavřou dohodu, ve které upraví vzájemná práva a povinnosti. </w:t>
      </w:r>
    </w:p>
    <w:p w14:paraId="6622ED1D"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Zhotovitel nemůže bez souhlasu objednatele postoupit svá práva a povinnosti plynoucí z této smlouvy třetí osobě.</w:t>
      </w:r>
    </w:p>
    <w:p w14:paraId="64EF6513"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 xml:space="preserve">Tato smlouva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 </w:t>
      </w:r>
    </w:p>
    <w:p w14:paraId="4F056730"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Tato smlouva je vyhotovena ve dvou stejnopisech s platností originálu podepsaných oprávněnými zástupci smluvních stran, přičemž objednatel i zhotovitel obdrží jedno vyhotovení.</w:t>
      </w:r>
    </w:p>
    <w:p w14:paraId="1D547BC0"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4D1C2A06" w14:textId="77777777" w:rsidR="002B50EB" w:rsidRPr="00921CDE"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Smluvní strany se dohodly, že pokud se na tuto smlouvu vztahuje povinnost uveřejnění v registru smluv ve smyslu zákona č. 340/2015 Sb., o zvláštních podmínkách účinnosti některých smluv, uveřejňování těchto smluv a o registru smluv (zákon o registru smluv), provede uveřejnění v souladu se zákonem objednatel.</w:t>
      </w:r>
    </w:p>
    <w:p w14:paraId="4C8507A3" w14:textId="77777777" w:rsidR="002B50EB" w:rsidRDefault="002B50EB" w:rsidP="002B50EB">
      <w:pPr>
        <w:pStyle w:val="Smlouva-slo"/>
        <w:numPr>
          <w:ilvl w:val="0"/>
          <w:numId w:val="10"/>
        </w:numPr>
        <w:tabs>
          <w:tab w:val="clear" w:pos="360"/>
        </w:tabs>
        <w:spacing w:line="240" w:lineRule="auto"/>
        <w:rPr>
          <w:rFonts w:ascii="Effra" w:hAnsi="Effra" w:cs="Effra"/>
          <w:sz w:val="22"/>
          <w:szCs w:val="22"/>
        </w:rPr>
      </w:pPr>
      <w:r w:rsidRPr="00921CDE">
        <w:rPr>
          <w:rFonts w:ascii="Effra" w:hAnsi="Effra" w:cs="Effra"/>
          <w:sz w:val="22"/>
          <w:szCs w:val="22"/>
        </w:rPr>
        <w:t>Nedílnou součástí této smlouvy je příloha č. 1: Koordinační situace území</w:t>
      </w:r>
    </w:p>
    <w:p w14:paraId="2682E1CA" w14:textId="77777777" w:rsidR="002B50EB" w:rsidRPr="00446756" w:rsidRDefault="002B50EB" w:rsidP="002B50EB">
      <w:pPr>
        <w:pStyle w:val="Smlouva-slo"/>
        <w:spacing w:line="240" w:lineRule="auto"/>
        <w:rPr>
          <w:rFonts w:ascii="Effra" w:hAnsi="Effra" w:cs="Effra"/>
          <w:sz w:val="22"/>
          <w:szCs w:val="22"/>
        </w:rPr>
      </w:pPr>
    </w:p>
    <w:p w14:paraId="061CD99A" w14:textId="77777777" w:rsidR="002B50EB" w:rsidRDefault="002B50EB" w:rsidP="002B50EB">
      <w:pPr>
        <w:rPr>
          <w:rFonts w:ascii="Effra" w:hAnsi="Effra" w:cs="Effra"/>
          <w:sz w:val="22"/>
          <w:szCs w:val="22"/>
        </w:rPr>
      </w:pPr>
      <w:r w:rsidRPr="00921CDE">
        <w:rPr>
          <w:rFonts w:ascii="Effra" w:hAnsi="Effra" w:cs="Effra"/>
          <w:sz w:val="22"/>
          <w:szCs w:val="22"/>
        </w:rPr>
        <w:t>Za objednatele:</w:t>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t>Za zhotovitele:</w:t>
      </w:r>
    </w:p>
    <w:p w14:paraId="1BD4ACE8" w14:textId="77777777" w:rsidR="002B50EB" w:rsidRPr="00921CDE" w:rsidRDefault="002B50EB" w:rsidP="002B50EB">
      <w:pPr>
        <w:rPr>
          <w:rFonts w:ascii="Effra" w:hAnsi="Effra" w:cs="Effra"/>
          <w:sz w:val="22"/>
          <w:szCs w:val="22"/>
        </w:rPr>
      </w:pPr>
    </w:p>
    <w:p w14:paraId="48FA1074" w14:textId="46B8C1A6" w:rsidR="002B50EB" w:rsidRPr="00921CDE" w:rsidRDefault="002B50EB" w:rsidP="002B50EB">
      <w:pPr>
        <w:rPr>
          <w:rFonts w:ascii="Effra" w:hAnsi="Effra" w:cs="Effra"/>
          <w:sz w:val="22"/>
          <w:szCs w:val="22"/>
        </w:rPr>
      </w:pPr>
      <w:r w:rsidRPr="00921CDE">
        <w:rPr>
          <w:rFonts w:ascii="Effra" w:hAnsi="Effra" w:cs="Effra"/>
          <w:sz w:val="22"/>
          <w:szCs w:val="22"/>
        </w:rPr>
        <w:t>V Ostravě dne……….</w:t>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t xml:space="preserve">V </w:t>
      </w:r>
      <w:r w:rsidR="009F51D0">
        <w:rPr>
          <w:rFonts w:ascii="Effra" w:hAnsi="Effra" w:cs="Effra"/>
          <w:sz w:val="22"/>
          <w:szCs w:val="22"/>
        </w:rPr>
        <w:t>Ostravě</w:t>
      </w:r>
      <w:r>
        <w:rPr>
          <w:rFonts w:ascii="Effra" w:hAnsi="Effra" w:cs="Effra"/>
          <w:sz w:val="22"/>
          <w:szCs w:val="22"/>
        </w:rPr>
        <w:t xml:space="preserve"> </w:t>
      </w:r>
      <w:r w:rsidRPr="00921CDE">
        <w:rPr>
          <w:rFonts w:ascii="Effra" w:hAnsi="Effra" w:cs="Effra"/>
          <w:sz w:val="22"/>
          <w:szCs w:val="22"/>
        </w:rPr>
        <w:t>dne</w:t>
      </w:r>
      <w:r w:rsidR="009F51D0">
        <w:rPr>
          <w:rFonts w:ascii="Effra" w:hAnsi="Effra" w:cs="Effra"/>
          <w:sz w:val="22"/>
          <w:szCs w:val="22"/>
        </w:rPr>
        <w:t xml:space="preserve"> </w:t>
      </w:r>
      <w:r w:rsidR="0035191E">
        <w:rPr>
          <w:rFonts w:ascii="Effra" w:hAnsi="Effra" w:cs="Effra"/>
          <w:sz w:val="22"/>
          <w:szCs w:val="22"/>
        </w:rPr>
        <w:t>14</w:t>
      </w:r>
      <w:r w:rsidR="009F51D0">
        <w:rPr>
          <w:rFonts w:ascii="Effra" w:hAnsi="Effra" w:cs="Effra"/>
          <w:sz w:val="22"/>
          <w:szCs w:val="22"/>
        </w:rPr>
        <w:t>.12.2022</w:t>
      </w:r>
    </w:p>
    <w:p w14:paraId="3C56199E" w14:textId="77777777" w:rsidR="002B50EB" w:rsidRPr="00921CDE" w:rsidRDefault="002B50EB" w:rsidP="002B50EB">
      <w:pPr>
        <w:rPr>
          <w:rFonts w:ascii="Effra" w:hAnsi="Effra" w:cs="Effra"/>
          <w:sz w:val="22"/>
          <w:szCs w:val="22"/>
        </w:rPr>
      </w:pPr>
    </w:p>
    <w:p w14:paraId="4E219651" w14:textId="77777777" w:rsidR="002B50EB" w:rsidRPr="00921CDE" w:rsidRDefault="002B50EB" w:rsidP="002B50EB">
      <w:pPr>
        <w:rPr>
          <w:rFonts w:ascii="Effra" w:hAnsi="Effra" w:cs="Effra"/>
          <w:sz w:val="22"/>
          <w:szCs w:val="22"/>
        </w:rPr>
      </w:pPr>
    </w:p>
    <w:p w14:paraId="79908C0C" w14:textId="77777777" w:rsidR="002B50EB" w:rsidRPr="00921CDE" w:rsidRDefault="002B50EB" w:rsidP="002B50EB">
      <w:pPr>
        <w:rPr>
          <w:rFonts w:ascii="Effra" w:hAnsi="Effra" w:cs="Effra"/>
          <w:sz w:val="22"/>
          <w:szCs w:val="22"/>
        </w:rPr>
      </w:pPr>
      <w:r w:rsidRPr="00921CDE">
        <w:rPr>
          <w:rFonts w:ascii="Effra" w:hAnsi="Effra" w:cs="Effra"/>
          <w:sz w:val="22"/>
          <w:szCs w:val="22"/>
        </w:rPr>
        <w:t>…………………………………</w:t>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r>
      <w:r w:rsidRPr="00921CDE">
        <w:rPr>
          <w:rFonts w:ascii="Effra" w:hAnsi="Effra" w:cs="Effra"/>
          <w:sz w:val="22"/>
          <w:szCs w:val="22"/>
        </w:rPr>
        <w:tab/>
        <w:t>…………………………………</w:t>
      </w:r>
    </w:p>
    <w:p w14:paraId="39599468" w14:textId="115D194F" w:rsidR="002B50EB" w:rsidRDefault="002B50EB" w:rsidP="002B50EB">
      <w:pPr>
        <w:rPr>
          <w:rFonts w:ascii="Effra" w:hAnsi="Effra" w:cs="Effra"/>
          <w:sz w:val="22"/>
          <w:szCs w:val="22"/>
        </w:rPr>
      </w:pPr>
      <w:r>
        <w:rPr>
          <w:rFonts w:ascii="Effra" w:hAnsi="Effra" w:cs="Effra"/>
          <w:sz w:val="22"/>
          <w:szCs w:val="22"/>
        </w:rPr>
        <w:t xml:space="preserve">Ing. </w:t>
      </w:r>
      <w:r w:rsidRPr="00921CDE">
        <w:rPr>
          <w:rFonts w:ascii="Effra" w:hAnsi="Effra" w:cs="Effra"/>
          <w:sz w:val="22"/>
          <w:szCs w:val="22"/>
        </w:rPr>
        <w:t>Václav Palička</w:t>
      </w:r>
      <w:r w:rsidR="009F51D0">
        <w:rPr>
          <w:rFonts w:ascii="Effra" w:hAnsi="Effra" w:cs="Effra"/>
          <w:sz w:val="22"/>
          <w:szCs w:val="22"/>
        </w:rPr>
        <w:t xml:space="preserve">                                                                   Bc. Libor Navrátil, MBA</w:t>
      </w:r>
    </w:p>
    <w:p w14:paraId="3C9F30EC" w14:textId="5C341E50" w:rsidR="002B50EB" w:rsidRPr="00921CDE" w:rsidRDefault="002B50EB" w:rsidP="002B50EB">
      <w:pPr>
        <w:rPr>
          <w:rFonts w:ascii="Effra" w:hAnsi="Effra" w:cs="Effra"/>
          <w:sz w:val="22"/>
          <w:szCs w:val="22"/>
        </w:rPr>
      </w:pPr>
      <w:r>
        <w:rPr>
          <w:rFonts w:ascii="Effra" w:hAnsi="Effra" w:cs="Effra"/>
          <w:sz w:val="22"/>
          <w:szCs w:val="22"/>
        </w:rPr>
        <w:t>předseda představenstva</w:t>
      </w:r>
      <w:r w:rsidR="009F51D0">
        <w:rPr>
          <w:rFonts w:ascii="Effra" w:hAnsi="Effra" w:cs="Effra"/>
          <w:sz w:val="22"/>
          <w:szCs w:val="22"/>
        </w:rPr>
        <w:t xml:space="preserve">                                                      prokurista společnosti</w:t>
      </w:r>
    </w:p>
    <w:p w14:paraId="4224B117" w14:textId="6847A5AD" w:rsidR="002B50EB" w:rsidRDefault="002B50EB" w:rsidP="002B50EB">
      <w:pPr>
        <w:rPr>
          <w:rFonts w:ascii="Effra" w:hAnsi="Effra" w:cs="Effra"/>
          <w:sz w:val="22"/>
          <w:szCs w:val="22"/>
        </w:rPr>
      </w:pPr>
    </w:p>
    <w:p w14:paraId="1FABBE35" w14:textId="77777777" w:rsidR="00FB472F" w:rsidRDefault="00FB472F" w:rsidP="002B50EB">
      <w:pPr>
        <w:rPr>
          <w:rFonts w:ascii="Effra" w:hAnsi="Effra" w:cs="Effra"/>
          <w:sz w:val="22"/>
          <w:szCs w:val="22"/>
        </w:rPr>
      </w:pPr>
    </w:p>
    <w:p w14:paraId="14AA93A7" w14:textId="77777777" w:rsidR="002B50EB" w:rsidRPr="00921CDE" w:rsidRDefault="002B50EB" w:rsidP="002B50EB">
      <w:pPr>
        <w:rPr>
          <w:rFonts w:ascii="Effra" w:hAnsi="Effra" w:cs="Effra"/>
          <w:sz w:val="22"/>
          <w:szCs w:val="22"/>
        </w:rPr>
      </w:pPr>
    </w:p>
    <w:p w14:paraId="6EEF2E67" w14:textId="77777777" w:rsidR="002B50EB" w:rsidRPr="00921CDE" w:rsidRDefault="002B50EB" w:rsidP="002B50EB">
      <w:pPr>
        <w:rPr>
          <w:rFonts w:ascii="Effra" w:hAnsi="Effra" w:cs="Effra"/>
          <w:sz w:val="22"/>
          <w:szCs w:val="22"/>
        </w:rPr>
      </w:pPr>
      <w:r w:rsidRPr="00921CDE">
        <w:rPr>
          <w:rFonts w:ascii="Effra" w:hAnsi="Effra" w:cs="Effra"/>
          <w:sz w:val="22"/>
          <w:szCs w:val="22"/>
        </w:rPr>
        <w:t>…………………………………</w:t>
      </w:r>
    </w:p>
    <w:p w14:paraId="68D42338" w14:textId="77777777" w:rsidR="002B50EB" w:rsidRDefault="002B50EB" w:rsidP="002B50EB">
      <w:pPr>
        <w:rPr>
          <w:rFonts w:ascii="Effra" w:hAnsi="Effra" w:cs="Effra"/>
          <w:sz w:val="22"/>
          <w:szCs w:val="22"/>
        </w:rPr>
      </w:pPr>
      <w:r w:rsidRPr="00921CDE">
        <w:rPr>
          <w:rFonts w:ascii="Effra" w:hAnsi="Effra" w:cs="Effra"/>
          <w:sz w:val="22"/>
          <w:szCs w:val="22"/>
        </w:rPr>
        <w:t>Mgr. Petr Birklen</w:t>
      </w:r>
    </w:p>
    <w:p w14:paraId="7E49868B" w14:textId="77777777" w:rsidR="009026C8" w:rsidRDefault="002B50EB" w:rsidP="009026C8">
      <w:pPr>
        <w:rPr>
          <w:rFonts w:ascii="Effra" w:hAnsi="Effra" w:cs="Effra"/>
          <w:sz w:val="22"/>
          <w:szCs w:val="22"/>
        </w:rPr>
      </w:pPr>
      <w:r>
        <w:rPr>
          <w:rFonts w:ascii="Effra" w:hAnsi="Effra" w:cs="Effra"/>
          <w:sz w:val="22"/>
          <w:szCs w:val="22"/>
        </w:rPr>
        <w:t>člen představenstva</w:t>
      </w:r>
    </w:p>
    <w:p w14:paraId="6507E4FB" w14:textId="77777777" w:rsidR="009026C8" w:rsidRDefault="009026C8" w:rsidP="009026C8">
      <w:pPr>
        <w:rPr>
          <w:rFonts w:ascii="Effra" w:hAnsi="Effra" w:cs="Effra"/>
          <w:sz w:val="22"/>
          <w:szCs w:val="22"/>
        </w:rPr>
      </w:pPr>
    </w:p>
    <w:p w14:paraId="3E730141" w14:textId="77777777" w:rsidR="009026C8" w:rsidRDefault="009026C8" w:rsidP="009026C8">
      <w:pPr>
        <w:rPr>
          <w:rFonts w:ascii="Effra" w:hAnsi="Effra" w:cs="Effra"/>
          <w:sz w:val="22"/>
          <w:szCs w:val="22"/>
        </w:rPr>
      </w:pPr>
    </w:p>
    <w:p w14:paraId="7C109472" w14:textId="77777777" w:rsidR="009026C8" w:rsidRDefault="009026C8" w:rsidP="009026C8">
      <w:pPr>
        <w:rPr>
          <w:rFonts w:ascii="Effra" w:hAnsi="Effra" w:cs="Effra"/>
          <w:sz w:val="22"/>
          <w:szCs w:val="22"/>
        </w:rPr>
      </w:pPr>
    </w:p>
    <w:p w14:paraId="7F97C736" w14:textId="77777777" w:rsidR="009026C8" w:rsidRDefault="009026C8" w:rsidP="009026C8">
      <w:pPr>
        <w:rPr>
          <w:rFonts w:ascii="Effra" w:hAnsi="Effra" w:cs="Effra"/>
          <w:sz w:val="22"/>
          <w:szCs w:val="22"/>
        </w:rPr>
      </w:pPr>
    </w:p>
    <w:p w14:paraId="450BAA01" w14:textId="77777777" w:rsidR="009026C8" w:rsidRDefault="009026C8" w:rsidP="009026C8">
      <w:pPr>
        <w:rPr>
          <w:rFonts w:ascii="Effra" w:hAnsi="Effra" w:cs="Effra"/>
          <w:sz w:val="22"/>
          <w:szCs w:val="22"/>
        </w:rPr>
      </w:pPr>
    </w:p>
    <w:p w14:paraId="047B21F2" w14:textId="77777777" w:rsidR="009026C8" w:rsidRDefault="009026C8" w:rsidP="009026C8">
      <w:pPr>
        <w:rPr>
          <w:rFonts w:ascii="Effra" w:hAnsi="Effra" w:cs="Effra"/>
          <w:sz w:val="22"/>
          <w:szCs w:val="22"/>
        </w:rPr>
      </w:pPr>
    </w:p>
    <w:p w14:paraId="28031D16" w14:textId="6B85BB9B" w:rsidR="002B50EB" w:rsidRPr="009026C8" w:rsidRDefault="002B50EB" w:rsidP="009026C8">
      <w:pPr>
        <w:rPr>
          <w:rFonts w:ascii="Effra" w:hAnsi="Effra" w:cs="Effra"/>
          <w:b/>
          <w:bCs/>
          <w:sz w:val="22"/>
          <w:szCs w:val="22"/>
        </w:rPr>
      </w:pPr>
      <w:r w:rsidRPr="00921CDE">
        <w:rPr>
          <w:rFonts w:ascii="Effra" w:hAnsi="Effra" w:cs="Effra"/>
        </w:rPr>
        <w:t>Seznam příloh:</w:t>
      </w:r>
    </w:p>
    <w:p w14:paraId="1A7F931C" w14:textId="77777777" w:rsidR="002B50EB" w:rsidRPr="00921CDE" w:rsidRDefault="002B50EB" w:rsidP="002B50EB">
      <w:pPr>
        <w:rPr>
          <w:rFonts w:ascii="Effra" w:hAnsi="Effra" w:cs="Effra"/>
        </w:rPr>
      </w:pPr>
    </w:p>
    <w:p w14:paraId="2B3B62E7" w14:textId="77777777" w:rsidR="002B50EB" w:rsidRPr="00646BB3" w:rsidRDefault="002B50EB" w:rsidP="002B50EB">
      <w:pPr>
        <w:rPr>
          <w:rFonts w:ascii="Effra" w:hAnsi="Effra" w:cs="Effra"/>
          <w:sz w:val="22"/>
          <w:szCs w:val="22"/>
        </w:rPr>
      </w:pPr>
      <w:r w:rsidRPr="00646BB3">
        <w:rPr>
          <w:rFonts w:ascii="Effra" w:hAnsi="Effra" w:cs="Effra"/>
          <w:sz w:val="22"/>
          <w:szCs w:val="22"/>
        </w:rPr>
        <w:t>Příloha č. 1: Koordinační situace území</w:t>
      </w:r>
    </w:p>
    <w:p w14:paraId="204E0792" w14:textId="77777777" w:rsidR="002B50EB" w:rsidRPr="00921CDE" w:rsidRDefault="002B50EB" w:rsidP="002B50EB">
      <w:pPr>
        <w:pStyle w:val="Nadpis2"/>
        <w:tabs>
          <w:tab w:val="left" w:pos="708"/>
        </w:tabs>
        <w:ind w:right="454"/>
        <w:rPr>
          <w:rFonts w:ascii="Effra" w:hAnsi="Effra" w:cs="Effra"/>
          <w:b w:val="0"/>
          <w:color w:val="FF0000"/>
          <w:sz w:val="22"/>
          <w:szCs w:val="22"/>
        </w:rPr>
      </w:pPr>
      <w:r w:rsidRPr="00921CDE">
        <w:rPr>
          <w:rFonts w:ascii="Effra" w:hAnsi="Effra" w:cs="Effra"/>
        </w:rPr>
        <w:br/>
      </w:r>
    </w:p>
    <w:p w14:paraId="434FC2F3" w14:textId="3D5B5976" w:rsidR="00CC626E" w:rsidRDefault="00CC626E"/>
    <w:sectPr w:rsidR="00CC626E" w:rsidSect="00FB472F">
      <w:footerReference w:type="even" r:id="rId10"/>
      <w:footerReference w:type="default" r:id="rId11"/>
      <w:footerReference w:type="first" r:id="rId12"/>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FBDA" w14:textId="77777777" w:rsidR="00D50F34" w:rsidRDefault="00D50F34" w:rsidP="00FB472F">
      <w:r>
        <w:separator/>
      </w:r>
    </w:p>
  </w:endnote>
  <w:endnote w:type="continuationSeparator" w:id="0">
    <w:p w14:paraId="46A1DEC7" w14:textId="77777777" w:rsidR="00D50F34" w:rsidRDefault="00D50F34" w:rsidP="00FB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ffra">
    <w:altName w:val="Calibri"/>
    <w:panose1 w:val="020B0603020203020204"/>
    <w:charset w:val="EE"/>
    <w:family w:val="swiss"/>
    <w:pitch w:val="variable"/>
    <w:sig w:usb0="A00022EF" w:usb1="D000A05B" w:usb2="00000008" w:usb3="00000000" w:csb0="000000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9F63" w14:textId="77777777" w:rsidR="002B5221" w:rsidRDefault="00FB472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311F7A26" w14:textId="77777777" w:rsidR="002B5221" w:rsidRDefault="00AF34C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4FE8" w14:textId="77777777" w:rsidR="002B5221" w:rsidRPr="00A26A58" w:rsidRDefault="00FB472F">
    <w:pPr>
      <w:pStyle w:val="Zpat"/>
      <w:framePr w:wrap="around" w:vAnchor="text" w:hAnchor="margin" w:xAlign="right" w:y="1"/>
      <w:rPr>
        <w:rStyle w:val="slostrnky"/>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61312" behindDoc="0" locked="0" layoutInCell="0" allowOverlap="1" wp14:anchorId="0AE0A01E" wp14:editId="666B439C">
              <wp:simplePos x="0" y="0"/>
              <wp:positionH relativeFrom="page">
                <wp:posOffset>0</wp:posOffset>
              </wp:positionH>
              <wp:positionV relativeFrom="page">
                <wp:posOffset>10227945</wp:posOffset>
              </wp:positionV>
              <wp:extent cx="7560310" cy="273050"/>
              <wp:effectExtent l="0" t="0" r="0" b="12700"/>
              <wp:wrapNone/>
              <wp:docPr id="3" name="MSIPCMd6c1486f97162a274cb3970b" descr="{&quot;HashCode&quot;:-10691785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927710" w14:textId="77777777" w:rsidR="00AA5F35" w:rsidRPr="00AA5F35" w:rsidRDefault="00FB472F" w:rsidP="00AA5F35">
                          <w:pPr>
                            <w:rPr>
                              <w:rFonts w:ascii="Calibri" w:hAnsi="Calibri" w:cs="Calibri"/>
                              <w:color w:val="000000"/>
                              <w:sz w:val="18"/>
                            </w:rPr>
                          </w:pPr>
                          <w:r w:rsidRPr="00AA5F35">
                            <w:rPr>
                              <w:rFonts w:ascii="Calibri" w:hAnsi="Calibri" w:cs="Calibri"/>
                              <w:color w:val="000000"/>
                              <w:sz w:val="18"/>
                            </w:rPr>
                            <w:t>Klasifikace informací: Neveřejné</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E0A01E" id="_x0000_t202" coordsize="21600,21600" o:spt="202" path="m,l,21600r21600,l21600,xe">
              <v:stroke joinstyle="miter"/>
              <v:path gradientshapeok="t" o:connecttype="rect"/>
            </v:shapetype>
            <v:shape id="MSIPCMd6c1486f97162a274cb3970b" o:spid="_x0000_s1026" type="#_x0000_t202" alt="{&quot;HashCode&quot;:-106917850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A927710" w14:textId="77777777" w:rsidR="00AA5F35" w:rsidRPr="00AA5F35" w:rsidRDefault="00FB472F" w:rsidP="00AA5F35">
                    <w:pPr>
                      <w:rPr>
                        <w:rFonts w:ascii="Calibri" w:hAnsi="Calibri" w:cs="Calibri"/>
                        <w:color w:val="000000"/>
                        <w:sz w:val="18"/>
                      </w:rPr>
                    </w:pPr>
                    <w:r w:rsidRPr="00AA5F35">
                      <w:rPr>
                        <w:rFonts w:ascii="Calibri" w:hAnsi="Calibri" w:cs="Calibri"/>
                        <w:color w:val="000000"/>
                        <w:sz w:val="18"/>
                      </w:rPr>
                      <w:t>Klasifikace informací: Neveřejné</w:t>
                    </w:r>
                  </w:p>
                </w:txbxContent>
              </v:textbox>
              <w10:wrap anchorx="page" anchory="page"/>
            </v:shape>
          </w:pict>
        </mc:Fallback>
      </mc:AlternateContent>
    </w:r>
    <w:r w:rsidRPr="00A26A58">
      <w:rPr>
        <w:rStyle w:val="slostrnky"/>
        <w:rFonts w:ascii="Tahoma" w:hAnsi="Tahoma" w:cs="Tahoma"/>
        <w:sz w:val="18"/>
        <w:szCs w:val="18"/>
      </w:rPr>
      <w:fldChar w:fldCharType="begin"/>
    </w:r>
    <w:r w:rsidRPr="00A26A58">
      <w:rPr>
        <w:rStyle w:val="slostrnky"/>
        <w:rFonts w:ascii="Tahoma" w:hAnsi="Tahoma" w:cs="Tahoma"/>
        <w:sz w:val="18"/>
        <w:szCs w:val="18"/>
      </w:rPr>
      <w:instrText xml:space="preserve">PAGE  </w:instrText>
    </w:r>
    <w:r w:rsidRPr="00A26A58">
      <w:rPr>
        <w:rStyle w:val="slostrnky"/>
        <w:rFonts w:ascii="Tahoma" w:hAnsi="Tahoma" w:cs="Tahoma"/>
        <w:sz w:val="18"/>
        <w:szCs w:val="18"/>
      </w:rPr>
      <w:fldChar w:fldCharType="separate"/>
    </w:r>
    <w:r>
      <w:rPr>
        <w:rStyle w:val="slostrnky"/>
        <w:rFonts w:ascii="Tahoma" w:hAnsi="Tahoma" w:cs="Tahoma"/>
        <w:noProof/>
        <w:sz w:val="18"/>
        <w:szCs w:val="18"/>
      </w:rPr>
      <w:t>5</w:t>
    </w:r>
    <w:r w:rsidRPr="00A26A58">
      <w:rPr>
        <w:rStyle w:val="slostrnky"/>
        <w:rFonts w:ascii="Tahoma" w:hAnsi="Tahoma" w:cs="Tahoma"/>
        <w:sz w:val="18"/>
        <w:szCs w:val="18"/>
      </w:rPr>
      <w:fldChar w:fldCharType="end"/>
    </w:r>
  </w:p>
  <w:p w14:paraId="687C1D7E" w14:textId="77777777" w:rsidR="002B5221" w:rsidRPr="00A26A58" w:rsidRDefault="00FB472F" w:rsidP="00A26A58">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59264" behindDoc="0" locked="0" layoutInCell="0" allowOverlap="1" wp14:anchorId="3C0DB806" wp14:editId="75599DC9">
              <wp:simplePos x="0" y="0"/>
              <wp:positionH relativeFrom="column">
                <wp:posOffset>0</wp:posOffset>
              </wp:positionH>
              <wp:positionV relativeFrom="paragraph">
                <wp:posOffset>-52705</wp:posOffset>
              </wp:positionV>
              <wp:extent cx="5715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5BE6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r w:rsidRPr="00A26A58">
      <w:rP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228B" w14:textId="31EA9CF5" w:rsidR="002B5221" w:rsidRPr="00A26A58" w:rsidRDefault="00FB472F" w:rsidP="00971A51">
    <w:pPr>
      <w:pStyle w:val="Zpat"/>
      <w:rPr>
        <w:rFonts w:ascii="Tahoma" w:hAnsi="Tahoma" w:cs="Tahoma"/>
        <w:sz w:val="18"/>
        <w:szCs w:val="18"/>
      </w:rPr>
    </w:pPr>
    <w:r w:rsidRPr="00A26A58">
      <w:rPr>
        <w:rFonts w:ascii="Tahoma" w:hAnsi="Tahoma" w:cs="Tahoma"/>
        <w:noProof/>
        <w:sz w:val="18"/>
        <w:szCs w:val="18"/>
      </w:rPr>
      <mc:AlternateContent>
        <mc:Choice Requires="wps">
          <w:drawing>
            <wp:anchor distT="0" distB="0" distL="114300" distR="114300" simplePos="0" relativeHeight="251660288" behindDoc="0" locked="0" layoutInCell="0" allowOverlap="1" wp14:anchorId="25C71B2F" wp14:editId="60200D63">
              <wp:simplePos x="0" y="0"/>
              <wp:positionH relativeFrom="column">
                <wp:posOffset>0</wp:posOffset>
              </wp:positionH>
              <wp:positionV relativeFrom="paragraph">
                <wp:posOffset>-52705</wp:posOffset>
              </wp:positionV>
              <wp:extent cx="5715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5E41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" o:allowincell="f"/>
          </w:pict>
        </mc:Fallback>
      </mc:AlternateContent>
    </w:r>
  </w:p>
  <w:p w14:paraId="0FDCDF55" w14:textId="1F28E5B1" w:rsidR="00FB472F" w:rsidRDefault="00FB47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7D9F" w14:textId="77777777" w:rsidR="00D50F34" w:rsidRDefault="00D50F34" w:rsidP="00FB472F">
      <w:r>
        <w:separator/>
      </w:r>
    </w:p>
  </w:footnote>
  <w:footnote w:type="continuationSeparator" w:id="0">
    <w:p w14:paraId="2F96A57C" w14:textId="77777777" w:rsidR="00D50F34" w:rsidRDefault="00D50F34" w:rsidP="00FB4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EFC"/>
    <w:multiLevelType w:val="hybridMultilevel"/>
    <w:tmpl w:val="23FCDA8E"/>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 w15:restartNumberingAfterBreak="0">
    <w:nsid w:val="065A5DE5"/>
    <w:multiLevelType w:val="hybridMultilevel"/>
    <w:tmpl w:val="560441CC"/>
    <w:lvl w:ilvl="0" w:tplc="83003BF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A61A68"/>
    <w:multiLevelType w:val="hybridMultilevel"/>
    <w:tmpl w:val="B77C9068"/>
    <w:lvl w:ilvl="0" w:tplc="06228442">
      <w:start w:val="1"/>
      <w:numFmt w:val="decimal"/>
      <w:lvlText w:val="%1."/>
      <w:lvlJc w:val="left"/>
      <w:pPr>
        <w:tabs>
          <w:tab w:val="num" w:pos="360"/>
        </w:tabs>
        <w:ind w:left="357" w:hanging="357"/>
      </w:pPr>
      <w:rPr>
        <w:rFonts w:hint="default"/>
        <w:b w:val="0"/>
        <w:i w:val="0"/>
      </w:rPr>
    </w:lvl>
    <w:lvl w:ilvl="1" w:tplc="909E6578">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3C94300"/>
    <w:multiLevelType w:val="multilevel"/>
    <w:tmpl w:val="1BA86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D5438"/>
    <w:multiLevelType w:val="hybridMultilevel"/>
    <w:tmpl w:val="786A0848"/>
    <w:lvl w:ilvl="0" w:tplc="0BCC00CA">
      <w:start w:val="1"/>
      <w:numFmt w:val="lowerLetter"/>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C1E47A6"/>
    <w:multiLevelType w:val="hybridMultilevel"/>
    <w:tmpl w:val="E6169768"/>
    <w:lvl w:ilvl="0" w:tplc="540CB45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BDA6B3A"/>
    <w:multiLevelType w:val="hybridMultilevel"/>
    <w:tmpl w:val="4D4813CA"/>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4052728"/>
    <w:multiLevelType w:val="hybridMultilevel"/>
    <w:tmpl w:val="B2F01E32"/>
    <w:lvl w:ilvl="0" w:tplc="0405000F">
      <w:start w:val="1"/>
      <w:numFmt w:val="decimal"/>
      <w:lvlText w:val="%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AEF5D65"/>
    <w:multiLevelType w:val="multilevel"/>
    <w:tmpl w:val="6FBC0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A50301"/>
    <w:multiLevelType w:val="hybridMultilevel"/>
    <w:tmpl w:val="C80C2A16"/>
    <w:lvl w:ilvl="0" w:tplc="9C98DA5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4EC0A92"/>
    <w:multiLevelType w:val="hybridMultilevel"/>
    <w:tmpl w:val="D26ADDB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2" w15:restartNumberingAfterBreak="0">
    <w:nsid w:val="6F1A759C"/>
    <w:multiLevelType w:val="hybridMultilevel"/>
    <w:tmpl w:val="8020EC96"/>
    <w:lvl w:ilvl="0" w:tplc="540CB456">
      <w:start w:val="1"/>
      <w:numFmt w:val="decimal"/>
      <w:lvlText w:val="%1."/>
      <w:lvlJc w:val="left"/>
      <w:pPr>
        <w:tabs>
          <w:tab w:val="num" w:pos="360"/>
        </w:tabs>
        <w:ind w:left="360" w:hanging="360"/>
      </w:pPr>
      <w:rPr>
        <w:rFonts w:hint="default"/>
      </w:rPr>
    </w:lvl>
    <w:lvl w:ilvl="1" w:tplc="548AB1F6">
      <w:start w:val="1"/>
      <w:numFmt w:val="lowerLetter"/>
      <w:lvlText w:val="%2)"/>
      <w:lvlJc w:val="left"/>
      <w:pPr>
        <w:ind w:left="1440" w:hanging="360"/>
      </w:pPr>
      <w:rPr>
        <w:rFonts w:hint="default"/>
      </w:rPr>
    </w:lvl>
    <w:lvl w:ilvl="2" w:tplc="E260037A">
      <w:numFmt w:val="bullet"/>
      <w:lvlText w:val="·"/>
      <w:lvlJc w:val="left"/>
      <w:pPr>
        <w:ind w:left="2340" w:hanging="360"/>
      </w:pPr>
      <w:rPr>
        <w:rFonts w:ascii="Tahoma" w:eastAsia="Times New Roman" w:hAnsi="Tahoma" w:cs="Tahoma"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FC7776F"/>
    <w:multiLevelType w:val="hybridMultilevel"/>
    <w:tmpl w:val="F404DB1C"/>
    <w:lvl w:ilvl="0" w:tplc="2C82F9C0">
      <w:start w:val="1"/>
      <w:numFmt w:val="lowerLetter"/>
      <w:pStyle w:val="slovanPododstavecSmlouvy"/>
      <w:lvlText w:val="%1)"/>
      <w:lvlJc w:val="left"/>
      <w:pPr>
        <w:tabs>
          <w:tab w:val="num" w:pos="717"/>
        </w:tabs>
        <w:ind w:left="714" w:hanging="357"/>
      </w:pPr>
      <w:rPr>
        <w:rFonts w:hint="default"/>
      </w:rPr>
    </w:lvl>
    <w:lvl w:ilvl="1" w:tplc="4184D522">
      <w:start w:val="1"/>
      <w:numFmt w:val="bullet"/>
      <w:lvlText w:val=""/>
      <w:lvlJc w:val="left"/>
      <w:pPr>
        <w:tabs>
          <w:tab w:val="num" w:pos="1797"/>
        </w:tabs>
        <w:ind w:left="1797" w:hanging="360"/>
      </w:pPr>
      <w:rPr>
        <w:rFonts w:ascii="Symbol" w:hAnsi="Symbol" w:hint="default"/>
        <w:color w:val="auto"/>
        <w:sz w:val="20"/>
        <w:szCs w:val="20"/>
      </w:r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4" w15:restartNumberingAfterBreak="0">
    <w:nsid w:val="7036294E"/>
    <w:multiLevelType w:val="singleLevel"/>
    <w:tmpl w:val="540CB456"/>
    <w:lvl w:ilvl="0">
      <w:start w:val="1"/>
      <w:numFmt w:val="decimal"/>
      <w:lvlText w:val="%1."/>
      <w:lvlJc w:val="left"/>
      <w:pPr>
        <w:tabs>
          <w:tab w:val="num" w:pos="360"/>
        </w:tabs>
        <w:ind w:left="360" w:hanging="360"/>
      </w:pPr>
      <w:rPr>
        <w:rFonts w:hint="default"/>
      </w:rPr>
    </w:lvl>
  </w:abstractNum>
  <w:abstractNum w:abstractNumId="15" w15:restartNumberingAfterBreak="0">
    <w:nsid w:val="797724CE"/>
    <w:multiLevelType w:val="multilevel"/>
    <w:tmpl w:val="4A342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A2F"/>
    <w:multiLevelType w:val="hybridMultilevel"/>
    <w:tmpl w:val="0F7A29AE"/>
    <w:lvl w:ilvl="0" w:tplc="909E6578">
      <w:start w:val="1"/>
      <w:numFmt w:val="lowerLetter"/>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num w:numId="1" w16cid:durableId="2121097367">
    <w:abstractNumId w:val="13"/>
  </w:num>
  <w:num w:numId="2" w16cid:durableId="1489247514">
    <w:abstractNumId w:val="14"/>
    <w:lvlOverride w:ilvl="0">
      <w:startOverride w:val="1"/>
    </w:lvlOverride>
  </w:num>
  <w:num w:numId="3" w16cid:durableId="1219978427">
    <w:abstractNumId w:val="14"/>
    <w:lvlOverride w:ilvl="0">
      <w:startOverride w:val="1"/>
    </w:lvlOverride>
  </w:num>
  <w:num w:numId="4" w16cid:durableId="171724190">
    <w:abstractNumId w:val="13"/>
    <w:lvlOverride w:ilvl="0">
      <w:startOverride w:val="1"/>
    </w:lvlOverride>
  </w:num>
  <w:num w:numId="5" w16cid:durableId="225839413">
    <w:abstractNumId w:val="14"/>
    <w:lvlOverride w:ilvl="0">
      <w:startOverride w:val="1"/>
    </w:lvlOverride>
  </w:num>
  <w:num w:numId="6" w16cid:durableId="1724602063">
    <w:abstractNumId w:val="14"/>
    <w:lvlOverride w:ilvl="0">
      <w:startOverride w:val="1"/>
    </w:lvlOverride>
  </w:num>
  <w:num w:numId="7" w16cid:durableId="1696031507">
    <w:abstractNumId w:val="14"/>
    <w:lvlOverride w:ilvl="0">
      <w:startOverride w:val="1"/>
    </w:lvlOverride>
  </w:num>
  <w:num w:numId="8" w16cid:durableId="995496736">
    <w:abstractNumId w:val="13"/>
    <w:lvlOverride w:ilvl="0">
      <w:startOverride w:val="1"/>
    </w:lvlOverride>
  </w:num>
  <w:num w:numId="9" w16cid:durableId="1259026100">
    <w:abstractNumId w:val="7"/>
  </w:num>
  <w:num w:numId="10" w16cid:durableId="71245178">
    <w:abstractNumId w:val="2"/>
  </w:num>
  <w:num w:numId="11" w16cid:durableId="1285769037">
    <w:abstractNumId w:val="8"/>
  </w:num>
  <w:num w:numId="12" w16cid:durableId="1951663708">
    <w:abstractNumId w:val="12"/>
  </w:num>
  <w:num w:numId="13" w16cid:durableId="856118127">
    <w:abstractNumId w:val="5"/>
  </w:num>
  <w:num w:numId="14" w16cid:durableId="637494149">
    <w:abstractNumId w:val="10"/>
  </w:num>
  <w:num w:numId="15" w16cid:durableId="1007445683">
    <w:abstractNumId w:val="1"/>
  </w:num>
  <w:num w:numId="16" w16cid:durableId="459224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7216144">
    <w:abstractNumId w:val="6"/>
  </w:num>
  <w:num w:numId="18" w16cid:durableId="210508149">
    <w:abstractNumId w:val="0"/>
  </w:num>
  <w:num w:numId="19" w16cid:durableId="1082021764">
    <w:abstractNumId w:val="16"/>
  </w:num>
  <w:num w:numId="20" w16cid:durableId="1809321624">
    <w:abstractNumId w:val="13"/>
    <w:lvlOverride w:ilvl="0">
      <w:startOverride w:val="1"/>
    </w:lvlOverride>
  </w:num>
  <w:num w:numId="21" w16cid:durableId="873425329">
    <w:abstractNumId w:val="11"/>
  </w:num>
  <w:num w:numId="22" w16cid:durableId="46078863">
    <w:abstractNumId w:val="3"/>
  </w:num>
  <w:num w:numId="23" w16cid:durableId="716852729">
    <w:abstractNumId w:val="15"/>
  </w:num>
  <w:num w:numId="24" w16cid:durableId="12453416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EB"/>
    <w:rsid w:val="002B50EB"/>
    <w:rsid w:val="0035191E"/>
    <w:rsid w:val="003A0FB0"/>
    <w:rsid w:val="00695234"/>
    <w:rsid w:val="009026C8"/>
    <w:rsid w:val="00990C17"/>
    <w:rsid w:val="009F51D0"/>
    <w:rsid w:val="00AF34C6"/>
    <w:rsid w:val="00B562D2"/>
    <w:rsid w:val="00CC626E"/>
    <w:rsid w:val="00D50F34"/>
    <w:rsid w:val="00D52A8A"/>
    <w:rsid w:val="00FB47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D12C18"/>
  <w15:chartTrackingRefBased/>
  <w15:docId w15:val="{DE50C8B5-900B-4845-BB0B-892BEB37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B50EB"/>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B50EB"/>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B50EB"/>
    <w:rPr>
      <w:rFonts w:ascii="Times New Roman" w:eastAsia="Times New Roman" w:hAnsi="Times New Roman" w:cs="Times New Roman"/>
      <w:b/>
      <w:bCs/>
      <w:sz w:val="24"/>
      <w:szCs w:val="24"/>
      <w:lang w:eastAsia="cs-CZ"/>
    </w:rPr>
  </w:style>
  <w:style w:type="paragraph" w:styleId="Zpat">
    <w:name w:val="footer"/>
    <w:basedOn w:val="Normln"/>
    <w:link w:val="ZpatChar"/>
    <w:rsid w:val="002B50EB"/>
    <w:pPr>
      <w:tabs>
        <w:tab w:val="center" w:pos="4536"/>
        <w:tab w:val="right" w:pos="9072"/>
      </w:tabs>
    </w:pPr>
  </w:style>
  <w:style w:type="character" w:customStyle="1" w:styleId="ZpatChar">
    <w:name w:val="Zápatí Char"/>
    <w:basedOn w:val="Standardnpsmoodstavce"/>
    <w:link w:val="Zpat"/>
    <w:rsid w:val="002B50EB"/>
    <w:rPr>
      <w:rFonts w:ascii="Times New Roman" w:eastAsia="Times New Roman" w:hAnsi="Times New Roman" w:cs="Times New Roman"/>
      <w:sz w:val="24"/>
      <w:szCs w:val="24"/>
      <w:lang w:eastAsia="cs-CZ"/>
    </w:rPr>
  </w:style>
  <w:style w:type="character" w:styleId="slostrnky">
    <w:name w:val="page number"/>
    <w:basedOn w:val="Standardnpsmoodstavce"/>
    <w:rsid w:val="002B50EB"/>
  </w:style>
  <w:style w:type="paragraph" w:customStyle="1" w:styleId="slolnkuSmlouvy">
    <w:name w:val="ČísloČlánkuSmlouvy"/>
    <w:basedOn w:val="Normln"/>
    <w:next w:val="Normln"/>
    <w:rsid w:val="002B50EB"/>
    <w:pPr>
      <w:keepNext/>
      <w:spacing w:before="240"/>
      <w:jc w:val="center"/>
    </w:pPr>
    <w:rPr>
      <w:b/>
      <w:szCs w:val="20"/>
    </w:rPr>
  </w:style>
  <w:style w:type="paragraph" w:customStyle="1" w:styleId="slovanPododstavecSmlouvy">
    <w:name w:val="ČíslovanýPododstavecSmlouvy"/>
    <w:basedOn w:val="Zkladntext"/>
    <w:rsid w:val="002B50EB"/>
    <w:pPr>
      <w:numPr>
        <w:numId w:val="1"/>
      </w:numPr>
      <w:tabs>
        <w:tab w:val="left" w:pos="284"/>
        <w:tab w:val="left" w:pos="1260"/>
        <w:tab w:val="left" w:pos="1980"/>
        <w:tab w:val="left" w:pos="3960"/>
      </w:tabs>
      <w:spacing w:after="0"/>
      <w:jc w:val="both"/>
    </w:pPr>
  </w:style>
  <w:style w:type="paragraph" w:customStyle="1" w:styleId="OdstavecSmlouvy">
    <w:name w:val="OdstavecSmlouvy"/>
    <w:basedOn w:val="Normln"/>
    <w:rsid w:val="002B50EB"/>
    <w:pPr>
      <w:keepLines/>
      <w:tabs>
        <w:tab w:val="left" w:pos="426"/>
        <w:tab w:val="left" w:pos="1701"/>
      </w:tabs>
      <w:spacing w:after="120"/>
      <w:jc w:val="both"/>
    </w:pPr>
    <w:rPr>
      <w:szCs w:val="20"/>
    </w:rPr>
  </w:style>
  <w:style w:type="paragraph" w:styleId="Podnadpis">
    <w:name w:val="Subtitle"/>
    <w:basedOn w:val="Normln"/>
    <w:link w:val="PodnadpisChar"/>
    <w:qFormat/>
    <w:rsid w:val="002B50EB"/>
    <w:pPr>
      <w:jc w:val="center"/>
    </w:pPr>
    <w:rPr>
      <w:b/>
      <w:color w:val="000000"/>
      <w:sz w:val="28"/>
      <w:szCs w:val="20"/>
    </w:rPr>
  </w:style>
  <w:style w:type="character" w:customStyle="1" w:styleId="PodnadpisChar">
    <w:name w:val="Podnadpis Char"/>
    <w:basedOn w:val="Standardnpsmoodstavce"/>
    <w:link w:val="Podnadpis"/>
    <w:rsid w:val="002B50EB"/>
    <w:rPr>
      <w:rFonts w:ascii="Times New Roman" w:eastAsia="Times New Roman" w:hAnsi="Times New Roman" w:cs="Times New Roman"/>
      <w:b/>
      <w:color w:val="000000"/>
      <w:sz w:val="28"/>
      <w:szCs w:val="20"/>
      <w:lang w:eastAsia="cs-CZ"/>
    </w:rPr>
  </w:style>
  <w:style w:type="paragraph" w:customStyle="1" w:styleId="Smlouva-slo">
    <w:name w:val="Smlouva-číslo"/>
    <w:basedOn w:val="Normln"/>
    <w:rsid w:val="002B50EB"/>
    <w:pPr>
      <w:widowControl w:val="0"/>
      <w:spacing w:before="120" w:line="240" w:lineRule="atLeast"/>
      <w:jc w:val="both"/>
    </w:pPr>
    <w:rPr>
      <w:snapToGrid w:val="0"/>
      <w:szCs w:val="20"/>
    </w:rPr>
  </w:style>
  <w:style w:type="paragraph" w:styleId="Odstavecseseznamem">
    <w:name w:val="List Paragraph"/>
    <w:basedOn w:val="Normln"/>
    <w:qFormat/>
    <w:rsid w:val="002B50EB"/>
    <w:pPr>
      <w:ind w:left="720"/>
    </w:pPr>
    <w:rPr>
      <w:rFonts w:ascii="Calibri" w:eastAsia="Calibri" w:hAnsi="Calibri"/>
      <w:sz w:val="22"/>
      <w:szCs w:val="22"/>
      <w:lang w:eastAsia="en-US"/>
    </w:rPr>
  </w:style>
  <w:style w:type="paragraph" w:customStyle="1" w:styleId="paragraph">
    <w:name w:val="paragraph"/>
    <w:basedOn w:val="Normln"/>
    <w:rsid w:val="002B50EB"/>
    <w:pPr>
      <w:spacing w:before="100" w:beforeAutospacing="1" w:after="100" w:afterAutospacing="1"/>
    </w:pPr>
  </w:style>
  <w:style w:type="character" w:customStyle="1" w:styleId="normaltextrun">
    <w:name w:val="normaltextrun"/>
    <w:basedOn w:val="Standardnpsmoodstavce"/>
    <w:rsid w:val="002B50EB"/>
  </w:style>
  <w:style w:type="character" w:customStyle="1" w:styleId="scxw21901913">
    <w:name w:val="scxw21901913"/>
    <w:basedOn w:val="Standardnpsmoodstavce"/>
    <w:rsid w:val="002B50EB"/>
  </w:style>
  <w:style w:type="character" w:customStyle="1" w:styleId="eop">
    <w:name w:val="eop"/>
    <w:basedOn w:val="Standardnpsmoodstavce"/>
    <w:rsid w:val="002B50EB"/>
  </w:style>
  <w:style w:type="character" w:customStyle="1" w:styleId="tabchar">
    <w:name w:val="tabchar"/>
    <w:basedOn w:val="Standardnpsmoodstavce"/>
    <w:rsid w:val="002B50EB"/>
  </w:style>
  <w:style w:type="paragraph" w:styleId="Zkladntext">
    <w:name w:val="Body Text"/>
    <w:basedOn w:val="Normln"/>
    <w:link w:val="ZkladntextChar"/>
    <w:uiPriority w:val="99"/>
    <w:semiHidden/>
    <w:unhideWhenUsed/>
    <w:rsid w:val="002B50EB"/>
    <w:pPr>
      <w:spacing w:after="120"/>
    </w:pPr>
  </w:style>
  <w:style w:type="character" w:customStyle="1" w:styleId="ZkladntextChar">
    <w:name w:val="Základní text Char"/>
    <w:basedOn w:val="Standardnpsmoodstavce"/>
    <w:link w:val="Zkladntext"/>
    <w:uiPriority w:val="99"/>
    <w:semiHidden/>
    <w:rsid w:val="002B50EB"/>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FB472F"/>
    <w:pPr>
      <w:tabs>
        <w:tab w:val="center" w:pos="4536"/>
        <w:tab w:val="right" w:pos="9072"/>
      </w:tabs>
    </w:pPr>
  </w:style>
  <w:style w:type="character" w:customStyle="1" w:styleId="ZhlavChar">
    <w:name w:val="Záhlaví Char"/>
    <w:basedOn w:val="Standardnpsmoodstavce"/>
    <w:link w:val="Zhlav"/>
    <w:uiPriority w:val="99"/>
    <w:rsid w:val="00FB472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3b72c1-4517-4e47-aecf-6ea7b37dc98d" xsi:nil="true"/>
    <lcf76f155ced4ddcb4097134ff3c332f xmlns="38dddf77-eafa-41b3-9a1a-747bd39a3d0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5C108BAC69F424FB0B239DEB8C142FF" ma:contentTypeVersion="11" ma:contentTypeDescription="Vytvoří nový dokument" ma:contentTypeScope="" ma:versionID="5515265ca930a7290617c90a83feb1d9">
  <xsd:schema xmlns:xsd="http://www.w3.org/2001/XMLSchema" xmlns:xs="http://www.w3.org/2001/XMLSchema" xmlns:p="http://schemas.microsoft.com/office/2006/metadata/properties" xmlns:ns2="38dddf77-eafa-41b3-9a1a-747bd39a3d05" xmlns:ns3="e33b72c1-4517-4e47-aecf-6ea7b37dc98d" targetNamespace="http://schemas.microsoft.com/office/2006/metadata/properties" ma:root="true" ma:fieldsID="2b742875eb3083a289a0e5004dfb002e" ns2:_="" ns3:_="">
    <xsd:import namespace="38dddf77-eafa-41b3-9a1a-747bd39a3d05"/>
    <xsd:import namespace="e33b72c1-4517-4e47-aecf-6ea7b37dc9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ddf77-eafa-41b3-9a1a-747bd39a3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3c646188-05b9-4abc-a9c1-c9eb8b3e55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72c1-4517-4e47-aecf-6ea7b37dc98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7937920-8740-4234-8c72-c0aa3aa928c6}" ma:internalName="TaxCatchAll" ma:showField="CatchAllData" ma:web="e33b72c1-4517-4e47-aecf-6ea7b37dc9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955509-DC0A-4C16-AB7F-94AA5AAB73CE}">
  <ds:schemaRefs>
    <ds:schemaRef ds:uri="http://schemas.microsoft.com/office/2006/metadata/properties"/>
    <ds:schemaRef ds:uri="http://schemas.microsoft.com/office/infopath/2007/PartnerControls"/>
    <ds:schemaRef ds:uri="e33b72c1-4517-4e47-aecf-6ea7b37dc98d"/>
    <ds:schemaRef ds:uri="38dddf77-eafa-41b3-9a1a-747bd39a3d05"/>
  </ds:schemaRefs>
</ds:datastoreItem>
</file>

<file path=customXml/itemProps2.xml><?xml version="1.0" encoding="utf-8"?>
<ds:datastoreItem xmlns:ds="http://schemas.openxmlformats.org/officeDocument/2006/customXml" ds:itemID="{C2338F06-69BA-4D13-B768-621D5D59F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ddf77-eafa-41b3-9a1a-747bd39a3d05"/>
    <ds:schemaRef ds:uri="e33b72c1-4517-4e47-aecf-6ea7b37dc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C8DFB-896B-42D1-AF6C-A46A46C28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3764</Words>
  <Characters>22211</Characters>
  <Application>Microsoft Office Word</Application>
  <DocSecurity>4</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Čermák Adam</dc:creator>
  <cp:keywords/>
  <dc:description/>
  <cp:lastModifiedBy>Čermák Adam</cp:lastModifiedBy>
  <cp:revision>2</cp:revision>
  <cp:lastPrinted>2022-12-13T07:20:00Z</cp:lastPrinted>
  <dcterms:created xsi:type="dcterms:W3CDTF">2023-01-16T12:22:00Z</dcterms:created>
  <dcterms:modified xsi:type="dcterms:W3CDTF">2023-01-16T12:22:00Z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0x01010065C108BAC69F424FB0B239DEB8C142FF</vt:lpwstr>
  </property>
</Properties>
</file>