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1190700500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Střední</w:t>
      </w:r>
      <w:r>
        <w:rPr>
          <w:spacing w:val="-3"/>
        </w:rPr>
        <w:t> </w:t>
      </w:r>
      <w:r>
        <w:rPr/>
        <w:t>odborné</w:t>
      </w:r>
      <w:r>
        <w:rPr>
          <w:spacing w:val="-4"/>
        </w:rPr>
        <w:t> </w:t>
      </w:r>
      <w:r>
        <w:rPr/>
        <w:t>učiliště</w:t>
      </w:r>
      <w:r>
        <w:rPr>
          <w:spacing w:val="-4"/>
        </w:rPr>
        <w:t> </w:t>
      </w:r>
      <w:r>
        <w:rPr/>
        <w:t>opravárenské,</w:t>
      </w:r>
      <w:r>
        <w:rPr>
          <w:spacing w:val="-5"/>
        </w:rPr>
        <w:t> </w:t>
      </w:r>
      <w:r>
        <w:rPr/>
        <w:t>Králíky,</w:t>
      </w:r>
      <w:r>
        <w:rPr>
          <w:spacing w:val="-5"/>
        </w:rPr>
        <w:t> </w:t>
      </w:r>
      <w:r>
        <w:rPr/>
        <w:t>Předměstí</w:t>
      </w:r>
      <w:r>
        <w:rPr>
          <w:spacing w:val="-3"/>
        </w:rPr>
        <w:t> </w:t>
      </w:r>
      <w:r>
        <w:rPr/>
        <w:t>427</w:t>
      </w:r>
    </w:p>
    <w:p>
      <w:pPr>
        <w:pStyle w:val="BodyText"/>
        <w:spacing w:line="265" w:lineRule="exact" w:before="1"/>
        <w:ind w:left="242"/>
        <w:jc w:val="left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Předměstí</w:t>
      </w:r>
      <w:r>
        <w:rPr>
          <w:spacing w:val="-4"/>
        </w:rPr>
        <w:t> </w:t>
      </w:r>
      <w:r>
        <w:rPr/>
        <w:t>427,</w:t>
      </w:r>
      <w:r>
        <w:rPr>
          <w:spacing w:val="-4"/>
        </w:rPr>
        <w:t> </w:t>
      </w:r>
      <w:r>
        <w:rPr/>
        <w:t>561</w:t>
      </w:r>
      <w:r>
        <w:rPr>
          <w:spacing w:val="-2"/>
        </w:rPr>
        <w:t> </w:t>
      </w:r>
      <w:r>
        <w:rPr/>
        <w:t>69</w:t>
      </w:r>
      <w:r>
        <w:rPr>
          <w:spacing w:val="-2"/>
        </w:rPr>
        <w:t> </w:t>
      </w:r>
      <w:r>
        <w:rPr/>
        <w:t>Králíky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IČO:</w:t>
        <w:tab/>
        <w:t>00087939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Karlem</w:t>
      </w:r>
      <w:r>
        <w:rPr>
          <w:spacing w:val="-2"/>
        </w:rPr>
        <w:t> </w:t>
      </w:r>
      <w:r>
        <w:rPr/>
        <w:t>M á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e m,</w:t>
      </w:r>
      <w:r>
        <w:rPr>
          <w:spacing w:val="-1"/>
        </w:rPr>
        <w:t> </w:t>
      </w:r>
      <w:r>
        <w:rPr/>
        <w:t>IWE,</w:t>
      </w:r>
      <w:r>
        <w:rPr>
          <w:spacing w:val="-3"/>
        </w:rPr>
        <w:t> </w:t>
      </w:r>
      <w:r>
        <w:rPr/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 w:right="526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16932611/0100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1190700500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28"/>
        <w:jc w:val="left"/>
      </w:pPr>
      <w:r>
        <w:rPr/>
        <w:t>„Učíme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přírodě</w:t>
      </w:r>
      <w:r>
        <w:rPr>
          <w:spacing w:val="-2"/>
        </w:rPr>
        <w:t> </w:t>
      </w:r>
      <w:r>
        <w:rPr/>
        <w:t>při</w:t>
      </w:r>
      <w:r>
        <w:rPr>
          <w:spacing w:val="-2"/>
        </w:rPr>
        <w:t> </w:t>
      </w:r>
      <w:r>
        <w:rPr/>
        <w:t>SOU</w:t>
      </w:r>
      <w:r>
        <w:rPr>
          <w:spacing w:val="-3"/>
        </w:rPr>
        <w:t> </w:t>
      </w:r>
      <w:r>
        <w:rPr/>
        <w:t>Králíky“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both"/>
        <w:rPr>
          <w:b/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459 446,71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padesát</w:t>
      </w:r>
      <w:r>
        <w:rPr>
          <w:spacing w:val="-2"/>
          <w:sz w:val="20"/>
        </w:rPr>
        <w:t> </w:t>
      </w:r>
      <w:r>
        <w:rPr>
          <w:sz w:val="20"/>
        </w:rPr>
        <w:t>devět</w:t>
      </w:r>
      <w:r>
        <w:rPr>
          <w:spacing w:val="-1"/>
          <w:sz w:val="20"/>
        </w:rPr>
        <w:t> </w:t>
      </w:r>
      <w:r>
        <w:rPr>
          <w:sz w:val="20"/>
        </w:rPr>
        <w:t>tisíc 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čtyřicet</w:t>
      </w:r>
      <w:r>
        <w:rPr>
          <w:spacing w:val="2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sedmdesát</w:t>
      </w:r>
      <w:r>
        <w:rPr>
          <w:spacing w:val="-2"/>
          <w:sz w:val="20"/>
        </w:rPr>
        <w:t> </w:t>
      </w:r>
      <w:r>
        <w:rPr>
          <w:sz w:val="20"/>
        </w:rPr>
        <w:t>jedna</w:t>
      </w:r>
      <w:r>
        <w:rPr>
          <w:spacing w:val="-2"/>
          <w:sz w:val="20"/>
        </w:rPr>
        <w:t> </w:t>
      </w:r>
      <w:r>
        <w:rPr>
          <w:sz w:val="20"/>
        </w:rPr>
        <w:t>haléřů)</w:t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540 525,55</w:t>
      </w:r>
      <w:r>
        <w:rPr>
          <w:spacing w:val="1"/>
          <w:sz w:val="20"/>
        </w:rPr>
        <w:t> </w:t>
      </w:r>
      <w:r>
        <w:rPr>
          <w:sz w:val="20"/>
        </w:rPr>
        <w:t>Kč</w:t>
      </w:r>
      <w:r>
        <w:rPr>
          <w:spacing w:val="1"/>
          <w:sz w:val="20"/>
        </w:rPr>
        <w:t> </w:t>
      </w:r>
      <w:r>
        <w:rPr>
          <w:sz w:val="20"/>
        </w:rPr>
        <w:t>(z</w:t>
      </w:r>
      <w:r>
        <w:rPr>
          <w:spacing w:val="1"/>
          <w:sz w:val="20"/>
        </w:rPr>
        <w:t> </w:t>
      </w:r>
      <w:r>
        <w:rPr>
          <w:sz w:val="20"/>
        </w:rPr>
        <w:t>toho</w:t>
      </w:r>
      <w:r>
        <w:rPr>
          <w:spacing w:val="1"/>
          <w:sz w:val="20"/>
        </w:rPr>
        <w:t> </w:t>
      </w:r>
      <w:r>
        <w:rPr>
          <w:sz w:val="20"/>
        </w:rPr>
        <w:t>204 611,00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1"/>
          <w:sz w:val="20"/>
        </w:rPr>
        <w:t> </w:t>
      </w:r>
      <w:r>
        <w:rPr>
          <w:sz w:val="20"/>
        </w:rPr>
        <w:t>investičním</w:t>
      </w:r>
      <w:r>
        <w:rPr>
          <w:spacing w:val="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335 914,55 Kč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-2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</w:p>
    <w:p>
      <w:pPr>
        <w:pStyle w:val="BodyText"/>
        <w:spacing w:line="265" w:lineRule="exact"/>
      </w:pPr>
      <w:r>
        <w:rPr/>
        <w:t>z</w:t>
      </w:r>
      <w:r>
        <w:rPr>
          <w:spacing w:val="-2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446,71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54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odsouhlasené</w:t>
      </w:r>
      <w:r>
        <w:rPr>
          <w:spacing w:val="55"/>
          <w:sz w:val="20"/>
        </w:rPr>
        <w:t> </w:t>
      </w:r>
      <w:r>
        <w:rPr>
          <w:sz w:val="20"/>
        </w:rPr>
        <w:t>projektové</w:t>
      </w:r>
      <w:r>
        <w:rPr>
          <w:spacing w:val="54"/>
          <w:sz w:val="20"/>
        </w:rPr>
        <w:t> </w:t>
      </w:r>
      <w:r>
        <w:rPr>
          <w:sz w:val="20"/>
        </w:rPr>
        <w:t>dokumentace</w:t>
      </w:r>
      <w:r>
        <w:rPr>
          <w:spacing w:val="55"/>
          <w:sz w:val="20"/>
        </w:rPr>
        <w:t> </w:t>
      </w:r>
      <w:r>
        <w:rPr>
          <w:sz w:val="20"/>
        </w:rPr>
        <w:t>projektu</w:t>
      </w:r>
      <w:r>
        <w:rPr>
          <w:spacing w:val="55"/>
          <w:sz w:val="20"/>
        </w:rPr>
        <w:t> </w:t>
      </w:r>
      <w:r>
        <w:rPr>
          <w:sz w:val="20"/>
        </w:rPr>
        <w:t>„Učíme</w:t>
      </w:r>
      <w:r>
        <w:rPr>
          <w:spacing w:val="1"/>
          <w:sz w:val="20"/>
        </w:rPr>
        <w:t> </w:t>
      </w:r>
      <w:r>
        <w:rPr>
          <w:sz w:val="20"/>
        </w:rPr>
        <w:t>se v přírodě při SOU Králíky“ ze dne 22. 4. 2020, včetně případných změn a doplňků těchto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2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3/2020</w:t>
      </w:r>
      <w:r>
        <w:rPr>
          <w:spacing w:val="54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5/2022</w:t>
      </w:r>
      <w:r>
        <w:rPr>
          <w:spacing w:val="55"/>
          <w:sz w:val="20"/>
        </w:rPr>
        <w:t> </w:t>
      </w:r>
      <w:r>
        <w:rPr>
          <w:sz w:val="20"/>
        </w:rPr>
        <w:t>pořídil</w:t>
      </w:r>
      <w:r>
        <w:rPr>
          <w:spacing w:val="55"/>
          <w:sz w:val="20"/>
        </w:rPr>
        <w:t> </w:t>
      </w:r>
      <w:r>
        <w:rPr>
          <w:sz w:val="20"/>
        </w:rPr>
        <w:t>předměty uvedené v</w:t>
      </w:r>
      <w:r>
        <w:rPr>
          <w:spacing w:val="54"/>
          <w:sz w:val="20"/>
        </w:rPr>
        <w:t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22.</w:t>
      </w:r>
      <w:r>
        <w:rPr>
          <w:spacing w:val="-7"/>
          <w:sz w:val="20"/>
        </w:rPr>
        <w:t> </w:t>
      </w:r>
      <w:r>
        <w:rPr>
          <w:sz w:val="20"/>
        </w:rPr>
        <w:t>12.</w:t>
      </w:r>
      <w:r>
        <w:rPr>
          <w:spacing w:val="-8"/>
          <w:sz w:val="20"/>
        </w:rPr>
        <w:t> </w:t>
      </w:r>
      <w:r>
        <w:rPr>
          <w:sz w:val="20"/>
        </w:rPr>
        <w:t>2022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vysadil</w:t>
      </w:r>
      <w:r>
        <w:rPr>
          <w:spacing w:val="-8"/>
          <w:sz w:val="20"/>
        </w:rPr>
        <w:t> </w:t>
      </w:r>
      <w:r>
        <w:rPr>
          <w:sz w:val="20"/>
        </w:rPr>
        <w:t>minimálně</w:t>
      </w:r>
      <w:r>
        <w:rPr>
          <w:spacing w:val="-8"/>
          <w:sz w:val="20"/>
        </w:rPr>
        <w:t> </w:t>
      </w:r>
      <w:r>
        <w:rPr>
          <w:sz w:val="20"/>
        </w:rPr>
        <w:t>jeden</w:t>
      </w:r>
      <w:r>
        <w:rPr>
          <w:spacing w:val="-8"/>
          <w:sz w:val="20"/>
        </w:rPr>
        <w:t> </w:t>
      </w:r>
      <w:r>
        <w:rPr>
          <w:sz w:val="20"/>
        </w:rPr>
        <w:t>stanovištně</w:t>
      </w:r>
      <w:r>
        <w:rPr>
          <w:spacing w:val="-8"/>
          <w:sz w:val="20"/>
        </w:rPr>
        <w:t> </w:t>
      </w:r>
      <w:r>
        <w:rPr>
          <w:sz w:val="20"/>
        </w:rPr>
        <w:t>vhodný</w:t>
      </w:r>
      <w:r>
        <w:rPr>
          <w:spacing w:val="-8"/>
          <w:sz w:val="20"/>
        </w:rPr>
        <w:t> </w:t>
      </w:r>
      <w:r>
        <w:rPr>
          <w:sz w:val="20"/>
        </w:rPr>
        <w:t>strom,</w:t>
      </w:r>
      <w:r>
        <w:rPr>
          <w:spacing w:val="-7"/>
          <w:sz w:val="20"/>
        </w:rPr>
        <w:t> </w:t>
      </w:r>
      <w:r>
        <w:rPr>
          <w:sz w:val="20"/>
        </w:rPr>
        <w:t>přičemž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8"/>
          <w:sz w:val="20"/>
        </w:rPr>
        <w:t> </w:t>
      </w:r>
      <w:r>
        <w:rPr>
          <w:sz w:val="20"/>
        </w:rPr>
        <w:t>zajistit</w:t>
      </w:r>
      <w:r>
        <w:rPr>
          <w:spacing w:val="-53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09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relevantní,</w:t>
      </w:r>
      <w:r>
        <w:rPr>
          <w:spacing w:val="2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daňové</w:t>
      </w:r>
      <w:r>
        <w:rPr>
          <w:spacing w:val="-9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 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1"/>
          <w:sz w:val="20"/>
        </w:rPr>
        <w:t> </w:t>
      </w:r>
      <w:r>
        <w:rPr>
          <w:sz w:val="20"/>
        </w:rPr>
        <w:t>použití</w:t>
      </w:r>
      <w:r>
        <w:rPr>
          <w:spacing w:val="60"/>
          <w:sz w:val="20"/>
        </w:rPr>
        <w:t> </w:t>
      </w:r>
      <w:r>
        <w:rPr>
          <w:sz w:val="20"/>
        </w:rPr>
        <w:t>poskytnutých</w:t>
      </w:r>
      <w:r>
        <w:rPr>
          <w:spacing w:val="61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samostatnou</w:t>
      </w:r>
      <w:r>
        <w:rPr>
          <w:spacing w:val="61"/>
          <w:sz w:val="20"/>
        </w:rPr>
        <w:t> </w:t>
      </w:r>
      <w:r>
        <w:rPr>
          <w:sz w:val="20"/>
        </w:rPr>
        <w:t>průkaznou</w:t>
      </w:r>
      <w:r>
        <w:rPr>
          <w:spacing w:val="61"/>
          <w:sz w:val="20"/>
        </w:rPr>
        <w:t> </w:t>
      </w:r>
      <w:r>
        <w:rPr>
          <w:sz w:val="20"/>
        </w:rPr>
        <w:t>evidenci</w:t>
      </w:r>
      <w:r>
        <w:rPr>
          <w:spacing w:val="60"/>
          <w:sz w:val="20"/>
        </w:rPr>
        <w:t> </w:t>
      </w:r>
      <w:r>
        <w:rPr>
          <w:sz w:val="20"/>
        </w:rPr>
        <w:t>v souladu</w:t>
      </w:r>
      <w:r>
        <w:rPr>
          <w:spacing w:val="6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73"/>
        <w:ind w:left="808"/>
        <w:jc w:val="left"/>
      </w:pPr>
      <w:r>
        <w:rPr/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> </w:t>
      </w:r>
      <w:r>
        <w:rPr>
          <w:sz w:val="20"/>
        </w:rPr>
        <w:t>případném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52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dle</w:t>
      </w:r>
      <w:r>
        <w:rPr>
          <w:spacing w:val="49"/>
          <w:sz w:val="20"/>
        </w:rPr>
        <w:t> </w:t>
      </w:r>
      <w:r>
        <w:rPr>
          <w:sz w:val="20"/>
        </w:rPr>
        <w:t>článku</w:t>
      </w:r>
      <w:r>
        <w:rPr>
          <w:spacing w:val="50"/>
          <w:sz w:val="20"/>
        </w:rPr>
        <w:t> </w:t>
      </w:r>
      <w:r>
        <w:rPr>
          <w:sz w:val="20"/>
        </w:rPr>
        <w:t>II</w:t>
      </w:r>
      <w:r>
        <w:rPr>
          <w:spacing w:val="49"/>
          <w:sz w:val="20"/>
        </w:rPr>
        <w:t> </w:t>
      </w:r>
      <w:r>
        <w:rPr>
          <w:sz w:val="20"/>
        </w:rPr>
        <w:t>bodů</w:t>
      </w:r>
      <w:r>
        <w:rPr>
          <w:spacing w:val="50"/>
          <w:sz w:val="20"/>
        </w:rPr>
        <w:t> </w:t>
      </w:r>
      <w:r>
        <w:rPr>
          <w:sz w:val="20"/>
        </w:rPr>
        <w:t>3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4</w:t>
      </w:r>
      <w:r>
        <w:rPr>
          <w:spacing w:val="50"/>
          <w:sz w:val="20"/>
        </w:rPr>
        <w:t> </w:t>
      </w:r>
      <w:r>
        <w:rPr>
          <w:sz w:val="20"/>
        </w:rPr>
        <w:t>(jak</w:t>
      </w:r>
      <w:r>
        <w:rPr>
          <w:spacing w:val="49"/>
          <w:sz w:val="20"/>
        </w:rPr>
        <w:t> </w:t>
      </w:r>
      <w:r>
        <w:rPr>
          <w:sz w:val="20"/>
        </w:rPr>
        <w:t>procentního</w:t>
      </w:r>
      <w:r>
        <w:rPr>
          <w:spacing w:val="50"/>
          <w:sz w:val="20"/>
        </w:rPr>
        <w:t> </w:t>
      </w:r>
      <w:r>
        <w:rPr>
          <w:sz w:val="20"/>
        </w:rPr>
        <w:t>podílu</w:t>
      </w:r>
      <w:r>
        <w:rPr>
          <w:spacing w:val="50"/>
          <w:sz w:val="20"/>
        </w:rPr>
        <w:t> </w:t>
      </w:r>
      <w:r>
        <w:rPr>
          <w:sz w:val="20"/>
        </w:rPr>
        <w:t>ze</w:t>
      </w:r>
      <w:r>
        <w:rPr>
          <w:spacing w:val="49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2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3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09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 povinnosti relevantní pouze pro OPŽP 2014-2020 se na příjemce podpory nevztahují. V</w:t>
      </w:r>
      <w:r>
        <w:rPr>
          <w:spacing w:val="1"/>
        </w:rPr>
        <w:t> </w:t>
      </w:r>
      <w:r>
        <w:rPr/>
        <w:t>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3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1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 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postiženo</w:t>
      </w:r>
      <w:r>
        <w:rPr>
          <w:spacing w:val="49"/>
          <w:sz w:val="20"/>
        </w:rPr>
        <w:t> </w:t>
      </w:r>
      <w:r>
        <w:rPr>
          <w:sz w:val="20"/>
        </w:rPr>
        <w:t>odvodem</w:t>
      </w:r>
      <w:r>
        <w:rPr>
          <w:spacing w:val="49"/>
          <w:sz w:val="20"/>
        </w:rPr>
        <w:t> </w:t>
      </w:r>
      <w:r>
        <w:rPr>
          <w:sz w:val="20"/>
        </w:rPr>
        <w:t>ve</w:t>
      </w:r>
      <w:r>
        <w:rPr>
          <w:spacing w:val="47"/>
          <w:sz w:val="20"/>
        </w:rPr>
        <w:t> </w:t>
      </w:r>
      <w:r>
        <w:rPr>
          <w:sz w:val="20"/>
        </w:rPr>
        <w:t>výši</w:t>
      </w:r>
      <w:r>
        <w:rPr>
          <w:spacing w:val="48"/>
          <w:sz w:val="20"/>
        </w:rPr>
        <w:t> </w:t>
      </w:r>
      <w:r>
        <w:rPr>
          <w:sz w:val="20"/>
        </w:rPr>
        <w:t>100</w:t>
      </w:r>
      <w:r>
        <w:rPr>
          <w:spacing w:val="49"/>
          <w:sz w:val="20"/>
        </w:rPr>
        <w:t> </w:t>
      </w:r>
      <w:r>
        <w:rPr>
          <w:sz w:val="20"/>
        </w:rPr>
        <w:t>%</w:t>
      </w:r>
      <w:r>
        <w:rPr>
          <w:spacing w:val="48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46"/>
          <w:sz w:val="20"/>
        </w:rPr>
        <w:t> </w:t>
      </w:r>
      <w:r>
        <w:rPr>
          <w:sz w:val="20"/>
        </w:rPr>
        <w:t>podpory.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48"/>
          <w:sz w:val="20"/>
        </w:rPr>
        <w:t> </w:t>
      </w:r>
      <w:r>
        <w:rPr>
          <w:sz w:val="20"/>
        </w:rPr>
        <w:t>povinností</w:t>
      </w:r>
      <w:r>
        <w:rPr>
          <w:spacing w:val="47"/>
          <w:sz w:val="20"/>
        </w:rPr>
        <w:t> </w:t>
      </w:r>
      <w:r>
        <w:rPr>
          <w:sz w:val="20"/>
        </w:rPr>
        <w:t>podle</w:t>
      </w:r>
      <w:r>
        <w:rPr>
          <w:spacing w:val="47"/>
          <w:sz w:val="20"/>
        </w:rPr>
        <w:t> </w:t>
      </w:r>
      <w:r>
        <w:rPr>
          <w:sz w:val="20"/>
        </w:rPr>
        <w:t>článku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73"/>
        <w:ind w:right="114"/>
      </w:pP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5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7"/>
          <w:sz w:val="20"/>
        </w:rPr>
        <w:t> </w:t>
      </w:r>
      <w:r>
        <w:rPr>
          <w:sz w:val="20"/>
        </w:rPr>
        <w:t>indikátorů,</w:t>
      </w:r>
      <w:r>
        <w:rPr>
          <w:spacing w:val="4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8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3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1"/>
        <w:ind w:left="242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2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3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 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7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5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7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60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 uveřejnění, která umožnila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potenciálním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dodavatelům</w:t>
            </w:r>
          </w:p>
          <w:p>
            <w:pPr>
              <w:pStyle w:val="TableParagraph"/>
              <w:spacing w:line="264" w:lineRule="auto" w:before="1"/>
              <w:ind w:left="105" w:right="695"/>
              <w:rPr>
                <w:sz w:val="20"/>
              </w:rPr>
            </w:pP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 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60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zakázek 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 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60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60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2023-01-16T08:54:52Z</dcterms:created>
  <dcterms:modified xsi:type="dcterms:W3CDTF">2023-01-16T08:54:52Z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