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92935" w14:textId="77777777" w:rsidR="00EE4D82" w:rsidRDefault="00E1147D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EFC37E1" wp14:editId="1CF88F0D">
            <wp:simplePos x="0" y="0"/>
            <wp:positionH relativeFrom="column">
              <wp:posOffset>24131</wp:posOffset>
            </wp:positionH>
            <wp:positionV relativeFrom="paragraph">
              <wp:posOffset>153670</wp:posOffset>
            </wp:positionV>
            <wp:extent cx="981075" cy="971550"/>
            <wp:effectExtent l="0" t="0" r="0" b="0"/>
            <wp:wrapSquare wrapText="bothSides" distT="0" distB="0" distL="114300" distR="114300"/>
            <wp:docPr id="2" name="image1.jpg" descr="Pecet UK PD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ecet UK PDF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2E9F63" w14:textId="77777777" w:rsidR="00EE4D82" w:rsidRDefault="00E1147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Univerzita Karlova, Fakulta sociálních věd,</w:t>
      </w:r>
    </w:p>
    <w:p w14:paraId="1EA5573C" w14:textId="77777777" w:rsidR="00EE4D82" w:rsidRDefault="00E1147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Smetanovo nábřeží 6, 110 01 Praha 1</w:t>
      </w:r>
    </w:p>
    <w:p w14:paraId="48104A19" w14:textId="77777777" w:rsidR="00EE4D82" w:rsidRDefault="00E1147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DIČ: CZ00216208</w:t>
      </w:r>
    </w:p>
    <w:p w14:paraId="33F78EDA" w14:textId="77777777" w:rsidR="00EE4D82" w:rsidRDefault="00E1147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IČO: 00216208</w:t>
      </w:r>
    </w:p>
    <w:p w14:paraId="3B301F02" w14:textId="77777777" w:rsidR="00EE4D82" w:rsidRDefault="00EE4D82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0225316" w14:textId="2801145A" w:rsidR="00EE4D82" w:rsidRDefault="00E1147D">
      <w:pPr>
        <w:keepNext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Bankovní spojení:</w:t>
      </w:r>
      <w:r w:rsidR="00FA510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A5104">
        <w:rPr>
          <w:rFonts w:ascii="Times New Roman" w:eastAsia="Times New Roman" w:hAnsi="Times New Roman" w:cs="Times New Roman"/>
          <w:i/>
          <w:sz w:val="24"/>
          <w:szCs w:val="24"/>
        </w:rPr>
        <w:t>xxxxxxxxxxxxxxxxxxxxxxxxxxxxxxxx</w:t>
      </w:r>
      <w:proofErr w:type="spellEnd"/>
    </w:p>
    <w:p w14:paraId="7FDA5824" w14:textId="77777777" w:rsidR="00EE4D82" w:rsidRDefault="00EE4D82">
      <w:pPr>
        <w:keepNext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"/>
        <w:tblW w:w="4842" w:type="dxa"/>
        <w:tblInd w:w="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2"/>
        <w:gridCol w:w="3260"/>
      </w:tblGrid>
      <w:tr w:rsidR="00EE4D82" w14:paraId="230C5253" w14:textId="77777777">
        <w:trPr>
          <w:trHeight w:val="202"/>
        </w:trPr>
        <w:tc>
          <w:tcPr>
            <w:tcW w:w="1582" w:type="dxa"/>
            <w:vAlign w:val="center"/>
          </w:tcPr>
          <w:p w14:paraId="76746585" w14:textId="77777777" w:rsidR="00EE4D82" w:rsidRDefault="00E114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14:paraId="6A6796AD" w14:textId="22DE5A91" w:rsidR="00EE4D82" w:rsidRDefault="00E114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č. 2</w:t>
            </w:r>
            <w:r w:rsidR="00372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30003</w:t>
            </w:r>
          </w:p>
        </w:tc>
      </w:tr>
    </w:tbl>
    <w:p w14:paraId="2ABF0E13" w14:textId="77777777" w:rsidR="00EE4D82" w:rsidRDefault="00EE4D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661" w:type="dxa"/>
        <w:tblInd w:w="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EE4D82" w14:paraId="51544FB1" w14:textId="77777777">
        <w:trPr>
          <w:trHeight w:val="202"/>
        </w:trPr>
        <w:tc>
          <w:tcPr>
            <w:tcW w:w="1582" w:type="dxa"/>
            <w:vMerge w:val="restart"/>
            <w:vAlign w:val="center"/>
          </w:tcPr>
          <w:p w14:paraId="7E8BB329" w14:textId="77777777" w:rsidR="00EE4D82" w:rsidRDefault="00E114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14:paraId="506517F1" w14:textId="0EA7FB5C" w:rsidR="00EE4D82" w:rsidRDefault="00FA51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xxxxxxxxxxxxxxxxxxxxxxx</w:t>
            </w:r>
            <w:proofErr w:type="spellEnd"/>
          </w:p>
        </w:tc>
      </w:tr>
      <w:tr w:rsidR="00EE4D82" w14:paraId="6333850E" w14:textId="77777777">
        <w:trPr>
          <w:trHeight w:val="182"/>
        </w:trPr>
        <w:tc>
          <w:tcPr>
            <w:tcW w:w="1582" w:type="dxa"/>
            <w:vMerge/>
            <w:vAlign w:val="center"/>
          </w:tcPr>
          <w:p w14:paraId="2A821CA8" w14:textId="77777777" w:rsidR="00EE4D82" w:rsidRDefault="00EE4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C922D53" w14:textId="381C581C" w:rsidR="00EE4D82" w:rsidRDefault="00E114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Telefon:</w:t>
            </w:r>
            <w:r w:rsidR="00FA5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104">
              <w:rPr>
                <w:rFonts w:ascii="Times New Roman" w:eastAsia="Times New Roman" w:hAnsi="Times New Roman" w:cs="Times New Roman"/>
                <w:sz w:val="24"/>
                <w:szCs w:val="24"/>
              </w:rPr>
              <w:t>xxxxxxxxxxxxx</w:t>
            </w:r>
            <w:proofErr w:type="spellEnd"/>
          </w:p>
        </w:tc>
        <w:tc>
          <w:tcPr>
            <w:tcW w:w="4819" w:type="dxa"/>
            <w:vAlign w:val="center"/>
          </w:tcPr>
          <w:p w14:paraId="6EE1B040" w14:textId="37CFCE9D" w:rsidR="00EE4D82" w:rsidRDefault="00E114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proofErr w:type="spellStart"/>
            <w:r w:rsidR="00FA5104">
              <w:rPr>
                <w:rFonts w:ascii="Times New Roman" w:eastAsia="Times New Roman" w:hAnsi="Times New Roman" w:cs="Times New Roman"/>
                <w:sz w:val="24"/>
                <w:szCs w:val="24"/>
              </w:rPr>
              <w:t>xxxxxxxxxxxxxxxxxxxxx</w:t>
            </w:r>
            <w:proofErr w:type="spellEnd"/>
          </w:p>
        </w:tc>
      </w:tr>
    </w:tbl>
    <w:p w14:paraId="4A844307" w14:textId="77777777" w:rsidR="00EE4D82" w:rsidRDefault="00EE4D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4827" w:type="dxa"/>
        <w:tblInd w:w="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7"/>
      </w:tblGrid>
      <w:tr w:rsidR="00EE4D82" w14:paraId="6EFBC089" w14:textId="77777777">
        <w:trPr>
          <w:trHeight w:val="1241"/>
        </w:trPr>
        <w:tc>
          <w:tcPr>
            <w:tcW w:w="4827" w:type="dxa"/>
          </w:tcPr>
          <w:p w14:paraId="4F0C2E52" w14:textId="77777777" w:rsidR="00EE4D82" w:rsidRDefault="00E114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14:paraId="2159E445" w14:textId="77777777" w:rsidR="00EE4D82" w:rsidRDefault="00E114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Ireland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096F4CD" w14:textId="77777777" w:rsidR="00EE4D82" w:rsidRDefault="00E114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Gordon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House,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Barrow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Street,</w:t>
            </w:r>
          </w:p>
          <w:p w14:paraId="0A3A05C3" w14:textId="77777777" w:rsidR="00EE4D82" w:rsidRDefault="00E114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Dublin 4,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Ireland</w:t>
            </w:r>
            <w:proofErr w:type="spellEnd"/>
          </w:p>
        </w:tc>
      </w:tr>
    </w:tbl>
    <w:p w14:paraId="4B163889" w14:textId="77777777" w:rsidR="00EE4D82" w:rsidRDefault="00EE4D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4842" w:type="dxa"/>
        <w:tblInd w:w="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2"/>
        <w:gridCol w:w="3260"/>
      </w:tblGrid>
      <w:tr w:rsidR="00EE4D82" w14:paraId="7AF00B95" w14:textId="77777777">
        <w:trPr>
          <w:trHeight w:val="242"/>
        </w:trPr>
        <w:tc>
          <w:tcPr>
            <w:tcW w:w="1582" w:type="dxa"/>
            <w:vAlign w:val="center"/>
          </w:tcPr>
          <w:p w14:paraId="2E83C7D9" w14:textId="77777777" w:rsidR="00EE4D82" w:rsidRDefault="00E114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 Praze dne:</w:t>
            </w:r>
          </w:p>
        </w:tc>
        <w:tc>
          <w:tcPr>
            <w:tcW w:w="3260" w:type="dxa"/>
            <w:vAlign w:val="center"/>
          </w:tcPr>
          <w:p w14:paraId="10968EC6" w14:textId="7CD68921" w:rsidR="00EE4D82" w:rsidRDefault="00372B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3.1.2023</w:t>
            </w:r>
          </w:p>
        </w:tc>
      </w:tr>
    </w:tbl>
    <w:p w14:paraId="65F9422C" w14:textId="77777777" w:rsidR="00EE4D82" w:rsidRDefault="00EE4D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676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76"/>
      </w:tblGrid>
      <w:tr w:rsidR="00EE4D82" w14:paraId="63881DAF" w14:textId="77777777">
        <w:trPr>
          <w:trHeight w:val="5484"/>
        </w:trPr>
        <w:tc>
          <w:tcPr>
            <w:tcW w:w="9676" w:type="dxa"/>
          </w:tcPr>
          <w:p w14:paraId="266C7351" w14:textId="77777777" w:rsidR="00EE4D82" w:rsidRDefault="00E114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Objednáváme si u Vaší firmy následující služby/zboží:</w:t>
            </w:r>
          </w:p>
          <w:p w14:paraId="2990C265" w14:textId="77777777" w:rsidR="00EE4D82" w:rsidRDefault="00E114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internetovou online reklamní službu společnosti Google, která je založena na platbě za kliknutí na vytvořenou textovou reklamu, která se zobrazuje ve vyhledávání prohlížeče Google. Platba služby bude probíhat čtvrtletně – tedy 50 000 Kč v každém čtvrtletí. </w:t>
            </w:r>
          </w:p>
          <w:p w14:paraId="317E599C" w14:textId="77777777" w:rsidR="00EE4D82" w:rsidRDefault="00EE4D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574082FF" w14:textId="29921471" w:rsidR="00EE4D82" w:rsidRDefault="00E1147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Předpokládaná cena bez DPH: </w:t>
            </w:r>
            <w:r w:rsidR="00FA5104">
              <w:rPr>
                <w:rFonts w:ascii="Times New Roman" w:eastAsia="Times New Roman" w:hAnsi="Times New Roman" w:cs="Times New Roman"/>
                <w:b/>
              </w:rPr>
              <w:t>165.289,</w:t>
            </w:r>
            <w:proofErr w:type="gramStart"/>
            <w:r w:rsidR="00372B36">
              <w:rPr>
                <w:rFonts w:ascii="Times New Roman" w:eastAsia="Times New Roman" w:hAnsi="Times New Roman" w:cs="Times New Roman"/>
                <w:b/>
              </w:rPr>
              <w:t>25</w:t>
            </w:r>
            <w:r w:rsidR="00FA51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Kč</w:t>
            </w:r>
            <w:proofErr w:type="gramEnd"/>
          </w:p>
          <w:p w14:paraId="60EE5BDB" w14:textId="0F9E9CC0" w:rsidR="00EE4D82" w:rsidRDefault="00E1147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včetně DPH: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200</w:t>
            </w:r>
            <w:r w:rsidR="00FA5104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>000</w:t>
            </w:r>
            <w:r w:rsidR="00FA5104">
              <w:rPr>
                <w:rFonts w:ascii="Times New Roman" w:eastAsia="Times New Roman" w:hAnsi="Times New Roman" w:cs="Times New Roman"/>
                <w:b/>
              </w:rPr>
              <w:t>,-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Kč</w:t>
            </w:r>
          </w:p>
          <w:p w14:paraId="3346DDFD" w14:textId="77777777" w:rsidR="00EE4D82" w:rsidRDefault="00EE4D8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14:paraId="40BF0F4C" w14:textId="77777777" w:rsidR="00EE4D82" w:rsidRDefault="00E1147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Dodací adresa: </w:t>
            </w:r>
            <w:r>
              <w:rPr>
                <w:rFonts w:ascii="Times New Roman" w:eastAsia="Times New Roman" w:hAnsi="Times New Roman" w:cs="Times New Roman"/>
              </w:rPr>
              <w:t>Fakulta sociálních věd UK, Smetanovo nábřeží 6, Praha 1, 110 01, Česká republika</w:t>
            </w:r>
          </w:p>
          <w:p w14:paraId="7CBAAF05" w14:textId="7488578A" w:rsidR="00EE4D82" w:rsidRDefault="00E1147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Dodací lhůta: </w:t>
            </w:r>
            <w:r>
              <w:rPr>
                <w:rFonts w:ascii="Times New Roman" w:eastAsia="Times New Roman" w:hAnsi="Times New Roman" w:cs="Times New Roman"/>
              </w:rPr>
              <w:t xml:space="preserve">leden </w:t>
            </w:r>
            <w:r w:rsidR="00372B36">
              <w:rPr>
                <w:rFonts w:ascii="Times New Roman" w:eastAsia="Times New Roman" w:hAnsi="Times New Roman" w:cs="Times New Roman"/>
              </w:rPr>
              <w:t>– prosinec 2023</w:t>
            </w:r>
          </w:p>
          <w:p w14:paraId="20D95FE9" w14:textId="77777777" w:rsidR="00EE4D82" w:rsidRDefault="00E1147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Fakturační adresa:</w:t>
            </w:r>
          </w:p>
          <w:p w14:paraId="4E412252" w14:textId="77777777" w:rsidR="00EE4D82" w:rsidRDefault="00E114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Univerzita Karlova, Fakulta sociálních věd</w:t>
            </w:r>
          </w:p>
          <w:p w14:paraId="33CE71DE" w14:textId="77777777" w:rsidR="00EE4D82" w:rsidRDefault="00E114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Smetanovo nábř. 6, 110 01 Praha 1</w:t>
            </w:r>
          </w:p>
          <w:p w14:paraId="11F30F78" w14:textId="77777777" w:rsidR="00EE4D82" w:rsidRDefault="00EE4D8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34A51C73" w14:textId="77777777" w:rsidR="00EE4D82" w:rsidRDefault="00E114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Platba fakturou, ve které uveďte číslo této objednávky.</w:t>
            </w:r>
          </w:p>
          <w:p w14:paraId="3D4147E9" w14:textId="77777777" w:rsidR="00EE4D82" w:rsidRDefault="00E1147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Součástí objednávky jsou smluvní podmínky uvedené v této objednávce.</w:t>
            </w:r>
          </w:p>
          <w:p w14:paraId="0C709136" w14:textId="77777777" w:rsidR="00EE4D82" w:rsidRDefault="00E1147D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Lhůta k přijetí objednávky je 5 kalendářních dnů od doručení objednávky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557F76BE" w14:textId="1E189247" w:rsidR="00EE4D82" w:rsidRDefault="00E1147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proofErr w:type="spellStart"/>
            <w:r w:rsidR="00FA5104">
              <w:rPr>
                <w:rFonts w:ascii="Times New Roman" w:eastAsia="Times New Roman" w:hAnsi="Times New Roman" w:cs="Times New Roman"/>
              </w:rPr>
              <w:t>xxxxxxxxxxxxxxxx</w:t>
            </w:r>
            <w:proofErr w:type="spellEnd"/>
          </w:p>
          <w:p w14:paraId="15FB44B9" w14:textId="094CC3A4" w:rsidR="00EE4D82" w:rsidRDefault="00E114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proofErr w:type="spellStart"/>
            <w:r w:rsidR="00FA5104">
              <w:rPr>
                <w:rFonts w:ascii="Times New Roman" w:eastAsia="Times New Roman" w:hAnsi="Times New Roman" w:cs="Times New Roman"/>
              </w:rPr>
              <w:t>xxxxxxxxxxxxxx</w:t>
            </w:r>
            <w:proofErr w:type="spellEnd"/>
          </w:p>
        </w:tc>
      </w:tr>
    </w:tbl>
    <w:p w14:paraId="1760C813" w14:textId="60FA1583" w:rsidR="00EE4D82" w:rsidRDefault="00EE4D82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5181F7F" w14:textId="397D5455" w:rsidR="00FA5104" w:rsidRDefault="00FA5104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8190AD6" w14:textId="13C171F0" w:rsidR="00FA5104" w:rsidRDefault="00FA5104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F3CAE85" w14:textId="56001635" w:rsidR="00FA5104" w:rsidRDefault="00FA5104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C60CCB0" w14:textId="08996930" w:rsidR="00FA5104" w:rsidRDefault="00FA5104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650379" w14:textId="3E42F2CD" w:rsidR="00FA5104" w:rsidRDefault="00FA5104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9698502" w14:textId="50205A1E" w:rsidR="00FA5104" w:rsidRDefault="00FA5104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42E1A2D" w14:textId="77AEEBB0" w:rsidR="00FA5104" w:rsidRDefault="00FA5104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C94B9C0" w14:textId="40A6A323" w:rsidR="00FA5104" w:rsidRDefault="00FA5104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3CD4BE2" w14:textId="05E4F299" w:rsidR="00FA5104" w:rsidRDefault="00FA5104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B3B94B9" w14:textId="77777777" w:rsidR="00FA5104" w:rsidRDefault="00FA5104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6E83978" w14:textId="77777777" w:rsidR="00EE4D82" w:rsidRDefault="00E1147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Univerzita Karlova, Fakulta sociálních věd</w:t>
      </w:r>
    </w:p>
    <w:p w14:paraId="45F1B61E" w14:textId="77777777" w:rsidR="00EE4D82" w:rsidRDefault="00E1147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Smluvní podmínky   </w:t>
      </w:r>
    </w:p>
    <w:p w14:paraId="64E46ABF" w14:textId="77777777" w:rsidR="00EE4D82" w:rsidRDefault="00E1147D">
      <w:pPr>
        <w:pBdr>
          <w:top w:val="nil"/>
          <w:left w:val="nil"/>
          <w:bottom w:val="nil"/>
          <w:right w:val="nil"/>
          <w:between w:val="nil"/>
        </w:pBdr>
        <w:spacing w:after="120"/>
        <w:ind w:right="24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9E01707" w14:textId="77777777" w:rsidR="00EE4D82" w:rsidRDefault="00E1147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Uzavření smlouvy, účinnost smlouvy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Smlouva je platně uzavřena okamžikem písemného přijetí objednávky ve lhůtě uvedené v textu objednávky. Účinnosti nabývá smlouva dnem zveřejnění prostřednictvím registru smluv, pokud se na smlouvu taková povinnost ze zákona vztahuje, jinak dnem přijetí objednávky.  </w:t>
      </w:r>
    </w:p>
    <w:p w14:paraId="14E021C4" w14:textId="77777777" w:rsidR="00EE4D82" w:rsidRDefault="00EE4D8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7C14D9" w14:textId="77777777" w:rsidR="00EE4D82" w:rsidRDefault="00E1147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Objednatel požaduje dodat tyto dokumenty: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</w:t>
      </w:r>
    </w:p>
    <w:p w14:paraId="3438AEF6" w14:textId="77777777" w:rsidR="00EE4D82" w:rsidRDefault="00E114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dodací list</w:t>
      </w:r>
    </w:p>
    <w:p w14:paraId="7D9CDD05" w14:textId="77777777" w:rsidR="00EE4D82" w:rsidRDefault="00E114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záruční prohlášení </w:t>
      </w:r>
    </w:p>
    <w:p w14:paraId="05D7F7DD" w14:textId="77777777" w:rsidR="00EE4D82" w:rsidRDefault="00E114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uživatelská příručka v českém jazyce </w:t>
      </w:r>
    </w:p>
    <w:p w14:paraId="494C9441" w14:textId="77777777" w:rsidR="00EE4D82" w:rsidRDefault="00E114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dokument k přepravě</w:t>
      </w:r>
    </w:p>
    <w:p w14:paraId="19E05995" w14:textId="77777777" w:rsidR="00EE4D82" w:rsidRDefault="00E114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prohlášení o shodě</w:t>
      </w:r>
    </w:p>
    <w:p w14:paraId="4ED9660C" w14:textId="77777777" w:rsidR="00EE4D82" w:rsidRDefault="00E114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revizní zpráva</w:t>
      </w:r>
    </w:p>
    <w:p w14:paraId="052CA7B0" w14:textId="77777777" w:rsidR="00EE4D82" w:rsidRDefault="00E114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protokol o zaškolení obsluhy</w:t>
      </w:r>
    </w:p>
    <w:p w14:paraId="1D29CFCD" w14:textId="77777777" w:rsidR="00EE4D82" w:rsidRDefault="00E114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Jiný doklad…………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 </w:t>
      </w:r>
    </w:p>
    <w:p w14:paraId="68159C2D" w14:textId="77777777" w:rsidR="00EE4D82" w:rsidRDefault="00EE4D82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01546BD" w14:textId="77777777" w:rsidR="00EE4D82" w:rsidRDefault="00E1147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Platební podmínky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Objednatel neposkytuje zálohy; daňový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doklad - faktura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bude splňovat požadavky z. č. 235/2004 Sb.,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znění, z. č. 563/1991 Sb.,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znění. Platby budou provedeny bezhotovostním převodem na účet dodavatele. Fakturu lze vystavit nejdříve od účinnosti smlouvy a po poskytnutí řádného plnění.    </w:t>
      </w:r>
    </w:p>
    <w:p w14:paraId="6B4772B6" w14:textId="77777777" w:rsidR="00EE4D82" w:rsidRDefault="00E1147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Splatnost faktury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21 kalendářních dnů od doručení faktury.  </w:t>
      </w:r>
    </w:p>
    <w:p w14:paraId="2F0896D8" w14:textId="77777777" w:rsidR="00EE4D82" w:rsidRDefault="00E114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Záruka za dodané zboží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24 měsíců ode dne převzetí zboží.  </w:t>
      </w:r>
    </w:p>
    <w:p w14:paraId="778FB781" w14:textId="77777777" w:rsidR="00EE4D82" w:rsidRDefault="00E1147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Odpovědnost za vady plnění.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Dodavatel uzavřením smlouvy prohlašuje, že jím poskytnuté plnění bude bez vad a bude sloužit ke sjednanému účelu; odpovědnost za vadné plnění, případnou škodu se řídí příslušnými ustanoveními občanského zákoníku; odpovědnost ze záruky tím není dotčena.    </w:t>
      </w:r>
    </w:p>
    <w:p w14:paraId="5F7FC44D" w14:textId="77777777" w:rsidR="00EE4D82" w:rsidRDefault="00E1147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Právní úprava.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zákoník. </w:t>
      </w:r>
    </w:p>
    <w:p w14:paraId="439AA24D" w14:textId="77777777" w:rsidR="00EE4D82" w:rsidRDefault="00E1147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Zveřejnění smlouvy.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odmínky zveřejnění smlouvy se řídí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340/2015 Sb., o registru smluv, ve znění pozdějších předpisů.  </w:t>
      </w:r>
    </w:p>
    <w:p w14:paraId="1E514622" w14:textId="77777777" w:rsidR="00EE4D82" w:rsidRDefault="00E11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Pokud smlouva podléhá ze zákona zveřejnění v registru smluv, zaslání smlouvy do registru smluv zajistí FSV neprodleně po uzavření smlouvy. FSV bude informovat dodavatele o provedení registrace tak, že mu zašle kopii potvrzení správce registru smluv o uveřejnění smlouvy bez zbytečného odkladu poté, kdy sama potvrzení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obdrží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popř. již v průvodním formuláři vyplní příslušnou kolonku s ID datové schránky dodavatele. </w:t>
      </w:r>
    </w:p>
    <w:sectPr w:rsidR="00EE4D82">
      <w:pgSz w:w="11906" w:h="16838"/>
      <w:pgMar w:top="567" w:right="1418" w:bottom="624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F5823" w14:textId="77777777" w:rsidR="006F5D6C" w:rsidRDefault="006F5D6C">
      <w:pPr>
        <w:spacing w:after="0" w:line="240" w:lineRule="auto"/>
      </w:pPr>
      <w:r>
        <w:separator/>
      </w:r>
    </w:p>
  </w:endnote>
  <w:endnote w:type="continuationSeparator" w:id="0">
    <w:p w14:paraId="140CF1A7" w14:textId="77777777" w:rsidR="006F5D6C" w:rsidRDefault="006F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99F8A" w14:textId="77777777" w:rsidR="006F5D6C" w:rsidRDefault="006F5D6C">
      <w:pPr>
        <w:spacing w:after="0" w:line="240" w:lineRule="auto"/>
      </w:pPr>
      <w:r>
        <w:separator/>
      </w:r>
    </w:p>
  </w:footnote>
  <w:footnote w:type="continuationSeparator" w:id="0">
    <w:p w14:paraId="426819DB" w14:textId="77777777" w:rsidR="006F5D6C" w:rsidRDefault="006F5D6C">
      <w:pPr>
        <w:spacing w:after="0" w:line="240" w:lineRule="auto"/>
      </w:pPr>
      <w:r>
        <w:continuationSeparator/>
      </w:r>
    </w:p>
  </w:footnote>
  <w:footnote w:id="1">
    <w:p w14:paraId="7D83E8BD" w14:textId="77777777" w:rsidR="00EE4D82" w:rsidRDefault="00E114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Volbu vyznačit křížkem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63ED8"/>
    <w:multiLevelType w:val="multilevel"/>
    <w:tmpl w:val="3364E90C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473331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D82"/>
    <w:rsid w:val="00372B36"/>
    <w:rsid w:val="006F5D6C"/>
    <w:rsid w:val="00BE7EC1"/>
    <w:rsid w:val="00E1147D"/>
    <w:rsid w:val="00EE4D82"/>
    <w:rsid w:val="00FA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7314"/>
  <w15:docId w15:val="{14F4E6CD-3CE8-4E3A-8A17-699C3A0D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1cYu+cOx9Yr4DoIo+GmdqSxCGw==">AMUW2mUtKA5luiWEYbIt4cmy9w64jFFVx6w+YsoJmlmYIzvhlW4oOigT75ySy4csG79+EWCh3LK5v4zmLjZ1uYRJTkU1XZDmIScQ/KyCVMVPk0tGfT1aQk22WGSV59eJontBPqkriu6J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2841</Characters>
  <Application>Microsoft Office Word</Application>
  <DocSecurity>0</DocSecurity>
  <Lines>23</Lines>
  <Paragraphs>6</Paragraphs>
  <ScaleCrop>false</ScaleCrop>
  <Company>FSV UK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Martina Tóthová</cp:lastModifiedBy>
  <cp:revision>2</cp:revision>
  <dcterms:created xsi:type="dcterms:W3CDTF">2023-01-13T10:11:00Z</dcterms:created>
  <dcterms:modified xsi:type="dcterms:W3CDTF">2023-01-13T10:11:00Z</dcterms:modified>
</cp:coreProperties>
</file>