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1A1C" w14:textId="073956AD" w:rsidR="00C6312E" w:rsidRDefault="00C6312E" w:rsidP="00130647">
      <w:pPr>
        <w:jc w:val="center"/>
        <w:rPr>
          <w:rFonts w:ascii="Arial" w:hAnsi="Arial" w:cs="Arial"/>
          <w:b/>
          <w:sz w:val="22"/>
          <w:szCs w:val="22"/>
        </w:rPr>
      </w:pPr>
    </w:p>
    <w:p w14:paraId="49D9019B" w14:textId="5E708EB2" w:rsidR="00D1597A" w:rsidRPr="00F121C8" w:rsidRDefault="00F531BA" w:rsidP="00130647">
      <w:pPr>
        <w:jc w:val="center"/>
        <w:rPr>
          <w:rFonts w:ascii="Arial" w:hAnsi="Arial" w:cs="Arial"/>
          <w:b/>
          <w:sz w:val="22"/>
          <w:szCs w:val="22"/>
        </w:rPr>
      </w:pPr>
      <w:r w:rsidRPr="00F121C8">
        <w:rPr>
          <w:rFonts w:ascii="Arial" w:hAnsi="Arial" w:cs="Arial"/>
          <w:b/>
          <w:sz w:val="22"/>
          <w:szCs w:val="22"/>
        </w:rPr>
        <w:t>S</w:t>
      </w:r>
      <w:r w:rsidR="001624EC" w:rsidRPr="00F121C8">
        <w:rPr>
          <w:rFonts w:ascii="Arial" w:hAnsi="Arial" w:cs="Arial"/>
          <w:b/>
          <w:sz w:val="22"/>
          <w:szCs w:val="22"/>
        </w:rPr>
        <w:t xml:space="preserve">mlouva </w:t>
      </w:r>
      <w:r w:rsidR="00D1597A" w:rsidRPr="00F121C8">
        <w:rPr>
          <w:rFonts w:ascii="Arial" w:hAnsi="Arial" w:cs="Arial"/>
          <w:b/>
          <w:sz w:val="22"/>
          <w:szCs w:val="22"/>
        </w:rPr>
        <w:t>o dílo</w:t>
      </w:r>
    </w:p>
    <w:p w14:paraId="251F6948" w14:textId="77777777" w:rsidR="00D1597A" w:rsidRPr="00F121C8" w:rsidRDefault="00D1597A" w:rsidP="00130647">
      <w:pPr>
        <w:jc w:val="center"/>
        <w:rPr>
          <w:rFonts w:ascii="Arial" w:hAnsi="Arial" w:cs="Arial"/>
          <w:b/>
          <w:sz w:val="22"/>
          <w:szCs w:val="22"/>
        </w:rPr>
      </w:pPr>
    </w:p>
    <w:p w14:paraId="4116BE0E" w14:textId="5E1924CB" w:rsidR="00582298" w:rsidRPr="00F121C8" w:rsidRDefault="00D1597A" w:rsidP="00130647">
      <w:pPr>
        <w:jc w:val="center"/>
        <w:rPr>
          <w:rFonts w:ascii="Arial" w:hAnsi="Arial" w:cs="Arial"/>
          <w:b/>
          <w:sz w:val="22"/>
          <w:szCs w:val="22"/>
        </w:rPr>
      </w:pPr>
      <w:r w:rsidRPr="00F121C8">
        <w:rPr>
          <w:rFonts w:ascii="Arial" w:hAnsi="Arial" w:cs="Arial"/>
          <w:b/>
          <w:sz w:val="22"/>
          <w:szCs w:val="22"/>
        </w:rPr>
        <w:t xml:space="preserve">č. </w:t>
      </w:r>
      <w:r w:rsidR="00130647" w:rsidRPr="00F121C8">
        <w:rPr>
          <w:rFonts w:ascii="Arial" w:hAnsi="Arial" w:cs="Arial"/>
          <w:b/>
          <w:sz w:val="22"/>
          <w:szCs w:val="22"/>
        </w:rPr>
        <w:t>SML/</w:t>
      </w:r>
      <w:r w:rsidR="00E252A8">
        <w:rPr>
          <w:rFonts w:ascii="Arial" w:hAnsi="Arial" w:cs="Arial"/>
          <w:b/>
          <w:sz w:val="22"/>
          <w:szCs w:val="22"/>
        </w:rPr>
        <w:t>10673</w:t>
      </w:r>
      <w:r w:rsidR="00130647" w:rsidRPr="00F121C8">
        <w:rPr>
          <w:rFonts w:ascii="Arial" w:hAnsi="Arial" w:cs="Arial"/>
          <w:b/>
          <w:sz w:val="22"/>
          <w:szCs w:val="22"/>
        </w:rPr>
        <w:t>/</w:t>
      </w:r>
      <w:r w:rsidR="007C63F3">
        <w:rPr>
          <w:rFonts w:ascii="Arial" w:hAnsi="Arial" w:cs="Arial"/>
          <w:b/>
          <w:sz w:val="22"/>
          <w:szCs w:val="22"/>
        </w:rPr>
        <w:t>20</w:t>
      </w:r>
      <w:r w:rsidR="00803E68">
        <w:rPr>
          <w:rFonts w:ascii="Arial" w:hAnsi="Arial" w:cs="Arial"/>
          <w:b/>
          <w:sz w:val="22"/>
          <w:szCs w:val="22"/>
        </w:rPr>
        <w:t>22</w:t>
      </w:r>
    </w:p>
    <w:p w14:paraId="20860331" w14:textId="77777777" w:rsidR="00D1597A" w:rsidRPr="00F121C8" w:rsidRDefault="00D1597A" w:rsidP="00130647">
      <w:pPr>
        <w:jc w:val="center"/>
        <w:rPr>
          <w:rFonts w:ascii="Arial" w:hAnsi="Arial" w:cs="Arial"/>
          <w:sz w:val="22"/>
          <w:szCs w:val="22"/>
        </w:rPr>
      </w:pPr>
    </w:p>
    <w:p w14:paraId="50353C0D" w14:textId="77777777" w:rsidR="00582298" w:rsidRPr="00F121C8" w:rsidRDefault="00582298" w:rsidP="00582298">
      <w:pPr>
        <w:jc w:val="center"/>
        <w:outlineLvl w:val="0"/>
        <w:rPr>
          <w:rFonts w:ascii="Arial" w:hAnsi="Arial" w:cs="Arial"/>
          <w:sz w:val="22"/>
          <w:szCs w:val="22"/>
        </w:rPr>
      </w:pPr>
      <w:r w:rsidRPr="00F121C8">
        <w:rPr>
          <w:rFonts w:ascii="Arial" w:hAnsi="Arial" w:cs="Arial"/>
          <w:sz w:val="22"/>
          <w:szCs w:val="22"/>
        </w:rPr>
        <w:t>uzavřená po</w:t>
      </w:r>
      <w:r w:rsidR="00860D64" w:rsidRPr="00F121C8">
        <w:rPr>
          <w:rFonts w:ascii="Arial" w:hAnsi="Arial" w:cs="Arial"/>
          <w:sz w:val="22"/>
          <w:szCs w:val="22"/>
        </w:rPr>
        <w:t>dle ustanovení § 2586 a násl.</w:t>
      </w:r>
      <w:r w:rsidR="00A9644F" w:rsidRPr="00F121C8">
        <w:rPr>
          <w:rFonts w:ascii="Arial" w:hAnsi="Arial" w:cs="Arial"/>
          <w:sz w:val="22"/>
          <w:szCs w:val="22"/>
        </w:rPr>
        <w:t xml:space="preserve"> zákona č. 89/2012 Sb.,</w:t>
      </w:r>
      <w:r w:rsidR="00860D64" w:rsidRPr="00F121C8">
        <w:rPr>
          <w:rFonts w:ascii="Arial" w:hAnsi="Arial" w:cs="Arial"/>
          <w:sz w:val="22"/>
          <w:szCs w:val="22"/>
        </w:rPr>
        <w:t xml:space="preserve"> občanského zákoníku</w:t>
      </w:r>
    </w:p>
    <w:p w14:paraId="254DA2FB" w14:textId="77777777" w:rsidR="006C0C6B" w:rsidRPr="00F121C8" w:rsidRDefault="006C0C6B" w:rsidP="00582298">
      <w:pPr>
        <w:rPr>
          <w:rFonts w:ascii="Arial" w:hAnsi="Arial" w:cs="Arial"/>
          <w:sz w:val="22"/>
          <w:szCs w:val="22"/>
        </w:rPr>
      </w:pPr>
    </w:p>
    <w:p w14:paraId="2E722C02" w14:textId="77777777" w:rsidR="006C0C6B" w:rsidRPr="00F121C8" w:rsidRDefault="006C0C6B" w:rsidP="00582298">
      <w:pPr>
        <w:rPr>
          <w:rFonts w:ascii="Arial" w:hAnsi="Arial" w:cs="Arial"/>
          <w:sz w:val="22"/>
          <w:szCs w:val="22"/>
        </w:rPr>
      </w:pPr>
    </w:p>
    <w:p w14:paraId="6D0F24BC" w14:textId="77777777" w:rsidR="00D1597A" w:rsidRPr="00F121C8" w:rsidRDefault="00D1597A" w:rsidP="00D1597A">
      <w:pPr>
        <w:rPr>
          <w:rFonts w:ascii="Arial" w:hAnsi="Arial" w:cs="Arial"/>
          <w:b/>
          <w:bCs/>
          <w:sz w:val="22"/>
          <w:szCs w:val="22"/>
        </w:rPr>
      </w:pPr>
      <w:r w:rsidRPr="00F121C8">
        <w:rPr>
          <w:rFonts w:ascii="Arial" w:hAnsi="Arial" w:cs="Arial"/>
          <w:b/>
          <w:bCs/>
          <w:sz w:val="22"/>
          <w:szCs w:val="22"/>
        </w:rPr>
        <w:t>I. Smluvní strany</w:t>
      </w:r>
    </w:p>
    <w:p w14:paraId="79014298" w14:textId="12BFDEA6" w:rsidR="00D1597A" w:rsidRPr="00F121C8" w:rsidRDefault="00D1597A" w:rsidP="0064077E">
      <w:pPr>
        <w:tabs>
          <w:tab w:val="left" w:pos="3402"/>
        </w:tabs>
        <w:rPr>
          <w:rFonts w:ascii="Arial" w:hAnsi="Arial" w:cs="Arial"/>
          <w:sz w:val="22"/>
          <w:szCs w:val="22"/>
        </w:rPr>
      </w:pPr>
      <w:r w:rsidRPr="00F121C8">
        <w:rPr>
          <w:rFonts w:ascii="Arial" w:hAnsi="Arial" w:cs="Arial"/>
          <w:sz w:val="22"/>
          <w:szCs w:val="22"/>
        </w:rPr>
        <w:t>Objednatel:</w:t>
      </w:r>
      <w:r w:rsidRPr="00F121C8">
        <w:rPr>
          <w:rFonts w:ascii="Arial" w:hAnsi="Arial" w:cs="Arial"/>
          <w:sz w:val="22"/>
          <w:szCs w:val="22"/>
        </w:rPr>
        <w:tab/>
      </w:r>
      <w:r w:rsidRPr="00F121C8">
        <w:rPr>
          <w:rFonts w:ascii="Arial" w:hAnsi="Arial" w:cs="Arial"/>
          <w:b/>
          <w:sz w:val="22"/>
          <w:szCs w:val="22"/>
        </w:rPr>
        <w:t xml:space="preserve">Centrum dopravního výzkumu, </w:t>
      </w:r>
      <w:proofErr w:type="spellStart"/>
      <w:r w:rsidRPr="00F121C8">
        <w:rPr>
          <w:rFonts w:ascii="Arial" w:hAnsi="Arial" w:cs="Arial"/>
          <w:b/>
          <w:sz w:val="22"/>
          <w:szCs w:val="22"/>
        </w:rPr>
        <w:t>v.v.i</w:t>
      </w:r>
      <w:proofErr w:type="spellEnd"/>
      <w:r w:rsidRPr="00F121C8">
        <w:rPr>
          <w:rFonts w:ascii="Arial" w:hAnsi="Arial" w:cs="Arial"/>
          <w:b/>
          <w:sz w:val="22"/>
          <w:szCs w:val="22"/>
        </w:rPr>
        <w:t>.</w:t>
      </w:r>
    </w:p>
    <w:p w14:paraId="4064BCA0" w14:textId="65CD4F49" w:rsidR="00D1597A" w:rsidRPr="00F121C8" w:rsidRDefault="00D1597A" w:rsidP="0064077E">
      <w:pPr>
        <w:tabs>
          <w:tab w:val="left" w:pos="3402"/>
        </w:tabs>
        <w:rPr>
          <w:rFonts w:ascii="Arial" w:hAnsi="Arial" w:cs="Arial"/>
          <w:sz w:val="22"/>
          <w:szCs w:val="22"/>
        </w:rPr>
      </w:pPr>
      <w:r w:rsidRPr="00F121C8">
        <w:rPr>
          <w:rFonts w:ascii="Arial" w:hAnsi="Arial" w:cs="Arial"/>
          <w:sz w:val="22"/>
          <w:szCs w:val="22"/>
        </w:rPr>
        <w:t>Sídlo/místo podnikání:</w:t>
      </w:r>
      <w:r w:rsidRPr="00F121C8">
        <w:rPr>
          <w:rFonts w:ascii="Arial" w:hAnsi="Arial" w:cs="Arial"/>
          <w:sz w:val="22"/>
          <w:szCs w:val="22"/>
        </w:rPr>
        <w:tab/>
        <w:t>Líšeňská 2657/</w:t>
      </w:r>
      <w:proofErr w:type="gramStart"/>
      <w:r w:rsidRPr="00F121C8">
        <w:rPr>
          <w:rFonts w:ascii="Arial" w:hAnsi="Arial" w:cs="Arial"/>
          <w:sz w:val="22"/>
          <w:szCs w:val="22"/>
        </w:rPr>
        <w:t>33a</w:t>
      </w:r>
      <w:proofErr w:type="gramEnd"/>
      <w:r w:rsidRPr="00F121C8">
        <w:rPr>
          <w:rFonts w:ascii="Arial" w:hAnsi="Arial" w:cs="Arial"/>
          <w:sz w:val="22"/>
          <w:szCs w:val="22"/>
        </w:rPr>
        <w:t>, 636 00 Brno - Líšeň</w:t>
      </w:r>
    </w:p>
    <w:p w14:paraId="73A52641" w14:textId="0BD6B207" w:rsidR="00D1597A" w:rsidRPr="00F121C8" w:rsidRDefault="00D1597A" w:rsidP="0064077E">
      <w:pPr>
        <w:tabs>
          <w:tab w:val="left" w:pos="3402"/>
        </w:tabs>
        <w:rPr>
          <w:rFonts w:ascii="Arial" w:hAnsi="Arial" w:cs="Arial"/>
          <w:sz w:val="22"/>
          <w:szCs w:val="22"/>
        </w:rPr>
      </w:pPr>
      <w:r w:rsidRPr="00F121C8">
        <w:rPr>
          <w:rFonts w:ascii="Arial" w:hAnsi="Arial" w:cs="Arial"/>
          <w:sz w:val="22"/>
          <w:szCs w:val="22"/>
        </w:rPr>
        <w:t>IČ:</w:t>
      </w:r>
      <w:r w:rsidRPr="00F121C8">
        <w:rPr>
          <w:rFonts w:ascii="Arial" w:hAnsi="Arial" w:cs="Arial"/>
          <w:sz w:val="22"/>
          <w:szCs w:val="22"/>
        </w:rPr>
        <w:tab/>
        <w:t>44994575</w:t>
      </w:r>
    </w:p>
    <w:p w14:paraId="21B98D8B" w14:textId="44E83287" w:rsidR="00D1597A" w:rsidRPr="00F121C8" w:rsidRDefault="00D1597A" w:rsidP="0064077E">
      <w:pPr>
        <w:tabs>
          <w:tab w:val="left" w:pos="3402"/>
        </w:tabs>
        <w:rPr>
          <w:rFonts w:ascii="Arial" w:hAnsi="Arial" w:cs="Arial"/>
          <w:sz w:val="22"/>
          <w:szCs w:val="22"/>
        </w:rPr>
      </w:pPr>
      <w:r w:rsidRPr="00F121C8">
        <w:rPr>
          <w:rFonts w:ascii="Arial" w:hAnsi="Arial" w:cs="Arial"/>
          <w:sz w:val="22"/>
          <w:szCs w:val="22"/>
        </w:rPr>
        <w:t>DIČ:</w:t>
      </w:r>
      <w:r w:rsidRPr="00F121C8">
        <w:rPr>
          <w:rFonts w:ascii="Arial" w:hAnsi="Arial" w:cs="Arial"/>
          <w:sz w:val="22"/>
          <w:szCs w:val="22"/>
        </w:rPr>
        <w:tab/>
        <w:t>CZ44994575</w:t>
      </w:r>
    </w:p>
    <w:p w14:paraId="6677BFC5" w14:textId="34EE2F91" w:rsidR="00D1597A" w:rsidRPr="00F121C8" w:rsidRDefault="00D1597A" w:rsidP="0064077E">
      <w:pPr>
        <w:tabs>
          <w:tab w:val="left" w:pos="3402"/>
        </w:tabs>
        <w:rPr>
          <w:rFonts w:ascii="Arial" w:hAnsi="Arial" w:cs="Arial"/>
          <w:sz w:val="22"/>
          <w:szCs w:val="22"/>
        </w:rPr>
      </w:pPr>
      <w:r w:rsidRPr="00F121C8">
        <w:rPr>
          <w:rFonts w:ascii="Arial" w:hAnsi="Arial" w:cs="Arial"/>
          <w:sz w:val="22"/>
          <w:szCs w:val="22"/>
        </w:rPr>
        <w:t>Jednající osoba:</w:t>
      </w:r>
      <w:r w:rsidRPr="00F121C8">
        <w:rPr>
          <w:rFonts w:ascii="Arial" w:hAnsi="Arial" w:cs="Arial"/>
          <w:sz w:val="22"/>
          <w:szCs w:val="22"/>
        </w:rPr>
        <w:tab/>
      </w:r>
      <w:r w:rsidR="00670174" w:rsidRPr="00F121C8">
        <w:rPr>
          <w:rFonts w:ascii="Arial" w:hAnsi="Arial" w:cs="Arial"/>
          <w:sz w:val="22"/>
          <w:szCs w:val="22"/>
        </w:rPr>
        <w:t>Ing. Jindřich Frič, Ph.D.</w:t>
      </w:r>
      <w:r w:rsidRPr="00F121C8">
        <w:rPr>
          <w:rFonts w:ascii="Arial" w:hAnsi="Arial" w:cs="Arial"/>
          <w:sz w:val="22"/>
          <w:szCs w:val="22"/>
        </w:rPr>
        <w:t>, ředitel</w:t>
      </w:r>
    </w:p>
    <w:p w14:paraId="1B04E433" w14:textId="25832FF5" w:rsidR="00163DD0" w:rsidRPr="00F121C8" w:rsidRDefault="00163DD0" w:rsidP="0064077E">
      <w:pPr>
        <w:tabs>
          <w:tab w:val="left" w:pos="3402"/>
        </w:tabs>
        <w:rPr>
          <w:rFonts w:ascii="Arial" w:hAnsi="Arial" w:cs="Arial"/>
          <w:sz w:val="22"/>
          <w:szCs w:val="22"/>
        </w:rPr>
      </w:pPr>
      <w:r w:rsidRPr="00F121C8">
        <w:rPr>
          <w:rFonts w:ascii="Arial" w:hAnsi="Arial" w:cs="Arial"/>
          <w:sz w:val="22"/>
          <w:szCs w:val="22"/>
        </w:rPr>
        <w:t>Osoba odpovědná za realizaci:</w:t>
      </w:r>
      <w:r w:rsidRPr="00F121C8">
        <w:rPr>
          <w:rFonts w:ascii="Arial" w:hAnsi="Arial" w:cs="Arial"/>
          <w:sz w:val="22"/>
          <w:szCs w:val="22"/>
        </w:rPr>
        <w:tab/>
      </w:r>
      <w:proofErr w:type="spellStart"/>
      <w:r w:rsidR="00C6312E">
        <w:rPr>
          <w:rFonts w:ascii="Arial" w:hAnsi="Arial" w:cs="Arial"/>
          <w:w w:val="108"/>
          <w:sz w:val="22"/>
          <w:szCs w:val="22"/>
          <w:lang w:bidi="he-IL"/>
        </w:rPr>
        <w:t>xxxxxxxxxxxx</w:t>
      </w:r>
      <w:proofErr w:type="spellEnd"/>
      <w:r w:rsidR="00782EA4">
        <w:rPr>
          <w:rFonts w:ascii="Arial" w:hAnsi="Arial" w:cs="Arial"/>
          <w:w w:val="108"/>
          <w:sz w:val="22"/>
          <w:szCs w:val="22"/>
          <w:lang w:bidi="he-IL"/>
        </w:rPr>
        <w:t>,</w:t>
      </w:r>
      <w:r>
        <w:rPr>
          <w:rFonts w:ascii="Arial" w:hAnsi="Arial" w:cs="Arial"/>
          <w:w w:val="108"/>
          <w:sz w:val="22"/>
          <w:szCs w:val="22"/>
          <w:lang w:bidi="he-IL"/>
        </w:rPr>
        <w:t> </w:t>
      </w:r>
    </w:p>
    <w:p w14:paraId="25B34721" w14:textId="66EA1185" w:rsidR="00163DD0" w:rsidRPr="00F121C8" w:rsidRDefault="00163DD0" w:rsidP="0064077E">
      <w:pPr>
        <w:tabs>
          <w:tab w:val="left" w:pos="3402"/>
        </w:tabs>
        <w:rPr>
          <w:rFonts w:ascii="Arial" w:hAnsi="Arial" w:cs="Arial"/>
          <w:sz w:val="22"/>
          <w:szCs w:val="22"/>
        </w:rPr>
      </w:pPr>
      <w:r w:rsidRPr="00F121C8">
        <w:rPr>
          <w:rFonts w:ascii="Arial" w:hAnsi="Arial" w:cs="Arial"/>
          <w:sz w:val="22"/>
          <w:szCs w:val="22"/>
        </w:rPr>
        <w:t>Telefon:</w:t>
      </w:r>
      <w:r w:rsidRPr="00F121C8">
        <w:rPr>
          <w:rFonts w:ascii="Arial" w:hAnsi="Arial" w:cs="Arial"/>
          <w:sz w:val="22"/>
          <w:szCs w:val="22"/>
        </w:rPr>
        <w:tab/>
      </w:r>
      <w:proofErr w:type="spellStart"/>
      <w:r w:rsidR="00C6312E">
        <w:rPr>
          <w:rFonts w:ascii="Arial" w:hAnsi="Arial" w:cs="Arial"/>
          <w:sz w:val="22"/>
          <w:szCs w:val="22"/>
        </w:rPr>
        <w:t>xxxxxxxxxx</w:t>
      </w:r>
      <w:proofErr w:type="spellEnd"/>
      <w:r w:rsidR="00782EA4">
        <w:rPr>
          <w:rFonts w:ascii="Arial" w:hAnsi="Arial" w:cs="Arial"/>
          <w:sz w:val="22"/>
          <w:szCs w:val="22"/>
        </w:rPr>
        <w:t xml:space="preserve"> </w:t>
      </w:r>
    </w:p>
    <w:p w14:paraId="69BC8538" w14:textId="708AE3AA" w:rsidR="00163DD0" w:rsidRDefault="00163DD0" w:rsidP="0064077E">
      <w:pPr>
        <w:tabs>
          <w:tab w:val="left" w:pos="3402"/>
        </w:tabs>
        <w:rPr>
          <w:rFonts w:ascii="Arial" w:hAnsi="Arial" w:cs="Arial"/>
          <w:w w:val="108"/>
          <w:sz w:val="22"/>
          <w:szCs w:val="22"/>
          <w:lang w:bidi="he-IL"/>
        </w:rPr>
      </w:pPr>
      <w:r w:rsidRPr="00F121C8">
        <w:rPr>
          <w:rFonts w:ascii="Arial" w:hAnsi="Arial" w:cs="Arial"/>
          <w:sz w:val="22"/>
          <w:szCs w:val="22"/>
        </w:rPr>
        <w:t>Email:</w:t>
      </w:r>
      <w:r w:rsidRPr="00F121C8">
        <w:rPr>
          <w:rFonts w:ascii="Arial" w:hAnsi="Arial" w:cs="Arial"/>
          <w:sz w:val="22"/>
          <w:szCs w:val="22"/>
        </w:rPr>
        <w:tab/>
      </w:r>
      <w:proofErr w:type="spellStart"/>
      <w:r w:rsidR="00C6312E" w:rsidRPr="00C6312E">
        <w:rPr>
          <w:rFonts w:ascii="Arial" w:hAnsi="Arial" w:cs="Arial"/>
          <w:w w:val="108"/>
          <w:sz w:val="22"/>
          <w:szCs w:val="22"/>
          <w:lang w:bidi="he-IL"/>
        </w:rPr>
        <w:t>xxxxxxxxxxx</w:t>
      </w:r>
      <w:proofErr w:type="spellEnd"/>
    </w:p>
    <w:p w14:paraId="5DB77BAE" w14:textId="77777777" w:rsidR="00782EA4" w:rsidRDefault="00782EA4" w:rsidP="00163DD0">
      <w:pPr>
        <w:rPr>
          <w:rFonts w:ascii="Arial" w:hAnsi="Arial" w:cs="Arial"/>
          <w:w w:val="108"/>
          <w:sz w:val="22"/>
          <w:szCs w:val="22"/>
          <w:lang w:bidi="he-IL"/>
        </w:rPr>
      </w:pPr>
    </w:p>
    <w:p w14:paraId="004F9315" w14:textId="77777777" w:rsidR="00D1597A" w:rsidRPr="00F121C8" w:rsidRDefault="00D1597A" w:rsidP="00D1597A">
      <w:pPr>
        <w:rPr>
          <w:rFonts w:ascii="Arial" w:hAnsi="Arial" w:cs="Arial"/>
          <w:sz w:val="22"/>
          <w:szCs w:val="22"/>
        </w:rPr>
      </w:pPr>
    </w:p>
    <w:p w14:paraId="07CA4906" w14:textId="77777777" w:rsidR="00D1597A" w:rsidRPr="00F121C8" w:rsidRDefault="00D1597A" w:rsidP="00D1597A">
      <w:pPr>
        <w:rPr>
          <w:rFonts w:ascii="Arial" w:hAnsi="Arial" w:cs="Arial"/>
          <w:bCs/>
          <w:sz w:val="22"/>
          <w:szCs w:val="22"/>
        </w:rPr>
      </w:pPr>
      <w:r w:rsidRPr="00F121C8">
        <w:rPr>
          <w:rFonts w:ascii="Arial" w:hAnsi="Arial" w:cs="Arial"/>
          <w:sz w:val="22"/>
          <w:szCs w:val="22"/>
        </w:rPr>
        <w:t xml:space="preserve">(dále jen </w:t>
      </w:r>
      <w:r w:rsidRPr="00F121C8">
        <w:rPr>
          <w:rFonts w:ascii="Arial" w:hAnsi="Arial" w:cs="Arial"/>
          <w:bCs/>
          <w:sz w:val="22"/>
          <w:szCs w:val="22"/>
        </w:rPr>
        <w:t>„objednatel“)</w:t>
      </w:r>
    </w:p>
    <w:p w14:paraId="76602E17" w14:textId="77777777" w:rsidR="00D1597A" w:rsidRPr="00F121C8" w:rsidRDefault="00D1597A" w:rsidP="00D1597A">
      <w:pPr>
        <w:rPr>
          <w:rFonts w:ascii="Arial" w:hAnsi="Arial" w:cs="Arial"/>
          <w:sz w:val="22"/>
          <w:szCs w:val="22"/>
        </w:rPr>
      </w:pPr>
    </w:p>
    <w:p w14:paraId="62D51870" w14:textId="77777777" w:rsidR="00D1597A" w:rsidRPr="00F121C8" w:rsidRDefault="00D1597A" w:rsidP="00D1597A">
      <w:pPr>
        <w:rPr>
          <w:rFonts w:ascii="Arial" w:hAnsi="Arial" w:cs="Arial"/>
          <w:sz w:val="22"/>
          <w:szCs w:val="22"/>
        </w:rPr>
      </w:pPr>
    </w:p>
    <w:p w14:paraId="5FDA5FFA" w14:textId="704D6ED1" w:rsidR="0064077E" w:rsidRPr="0064077E" w:rsidRDefault="0064077E" w:rsidP="0064077E">
      <w:pPr>
        <w:tabs>
          <w:tab w:val="left" w:pos="3402"/>
        </w:tabs>
        <w:rPr>
          <w:rFonts w:ascii="Arial" w:hAnsi="Arial" w:cs="Arial"/>
          <w:b/>
          <w:bCs/>
          <w:sz w:val="22"/>
          <w:szCs w:val="22"/>
        </w:rPr>
      </w:pPr>
      <w:r w:rsidRPr="0064077E">
        <w:rPr>
          <w:rFonts w:ascii="Arial" w:hAnsi="Arial" w:cs="Arial"/>
          <w:sz w:val="22"/>
          <w:szCs w:val="22"/>
        </w:rPr>
        <w:t>Zhotovitel:</w:t>
      </w:r>
      <w:r w:rsidRPr="0064077E">
        <w:rPr>
          <w:rFonts w:ascii="Arial" w:hAnsi="Arial" w:cs="Arial"/>
          <w:sz w:val="22"/>
          <w:szCs w:val="22"/>
        </w:rPr>
        <w:tab/>
      </w:r>
      <w:r w:rsidRPr="0064077E">
        <w:rPr>
          <w:rFonts w:ascii="Arial" w:hAnsi="Arial" w:cs="Arial"/>
          <w:b/>
          <w:bCs/>
          <w:sz w:val="22"/>
          <w:szCs w:val="22"/>
        </w:rPr>
        <w:t>EXPECT–IT, s. r. o.</w:t>
      </w:r>
    </w:p>
    <w:p w14:paraId="57A0EF4F" w14:textId="65A1468D"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Sídlo/místo podnikání:</w:t>
      </w:r>
      <w:r w:rsidRPr="0064077E">
        <w:rPr>
          <w:rFonts w:ascii="Arial" w:hAnsi="Arial" w:cs="Arial"/>
          <w:sz w:val="22"/>
          <w:szCs w:val="22"/>
        </w:rPr>
        <w:tab/>
        <w:t>Staňkova 103/18, Brno, 602 00</w:t>
      </w:r>
    </w:p>
    <w:p w14:paraId="54097C58" w14:textId="25122E0A"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IČ:</w:t>
      </w:r>
      <w:r w:rsidRPr="0064077E">
        <w:rPr>
          <w:rFonts w:ascii="Arial" w:hAnsi="Arial" w:cs="Arial"/>
          <w:sz w:val="22"/>
          <w:szCs w:val="22"/>
        </w:rPr>
        <w:tab/>
        <w:t>26966603</w:t>
      </w:r>
    </w:p>
    <w:p w14:paraId="0AF42339" w14:textId="271AFF16"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DIČ:</w:t>
      </w:r>
      <w:r w:rsidRPr="0064077E">
        <w:rPr>
          <w:rFonts w:ascii="Arial" w:hAnsi="Arial" w:cs="Arial"/>
          <w:sz w:val="22"/>
          <w:szCs w:val="22"/>
        </w:rPr>
        <w:tab/>
        <w:t>CZ26966603</w:t>
      </w:r>
    </w:p>
    <w:p w14:paraId="52F800B9" w14:textId="3479D90A"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Bankovní spojení:</w:t>
      </w:r>
      <w:r w:rsidRPr="0064077E">
        <w:rPr>
          <w:rFonts w:ascii="Arial" w:hAnsi="Arial" w:cs="Arial"/>
          <w:sz w:val="22"/>
          <w:szCs w:val="22"/>
        </w:rPr>
        <w:tab/>
        <w:t>195799130/0300, Československá obchodní banka, a. s.</w:t>
      </w:r>
    </w:p>
    <w:p w14:paraId="0F4089D5" w14:textId="21689E40"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Jednající osoba:</w:t>
      </w:r>
      <w:r w:rsidRPr="0064077E">
        <w:rPr>
          <w:rFonts w:ascii="Arial" w:hAnsi="Arial" w:cs="Arial"/>
          <w:sz w:val="22"/>
          <w:szCs w:val="22"/>
        </w:rPr>
        <w:tab/>
        <w:t>Mgr. Radana Šrubařová</w:t>
      </w:r>
    </w:p>
    <w:p w14:paraId="39F474F0" w14:textId="0F10211C"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Osoba odpovědná za realizaci:</w:t>
      </w:r>
      <w:r w:rsidRPr="0064077E">
        <w:rPr>
          <w:rFonts w:ascii="Arial" w:hAnsi="Arial" w:cs="Arial"/>
          <w:sz w:val="22"/>
          <w:szCs w:val="22"/>
        </w:rPr>
        <w:tab/>
      </w:r>
      <w:proofErr w:type="spellStart"/>
      <w:r w:rsidR="00C6312E">
        <w:rPr>
          <w:rFonts w:ascii="Arial" w:hAnsi="Arial" w:cs="Arial"/>
          <w:sz w:val="22"/>
          <w:szCs w:val="22"/>
        </w:rPr>
        <w:t>xxxxxxxxx</w:t>
      </w:r>
      <w:proofErr w:type="spellEnd"/>
    </w:p>
    <w:p w14:paraId="7236FCBE" w14:textId="1E1B3DCF"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Zapsaný v OR:</w:t>
      </w:r>
      <w:r w:rsidRPr="0064077E">
        <w:rPr>
          <w:rFonts w:ascii="Arial" w:hAnsi="Arial" w:cs="Arial"/>
          <w:sz w:val="22"/>
          <w:szCs w:val="22"/>
        </w:rPr>
        <w:tab/>
        <w:t>Krajský soud v Brně, oddíl C, vložka 48755</w:t>
      </w:r>
    </w:p>
    <w:p w14:paraId="428AF1E5" w14:textId="3C08C157"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Telefon:</w:t>
      </w:r>
      <w:r w:rsidRPr="0064077E">
        <w:rPr>
          <w:rFonts w:ascii="Arial" w:hAnsi="Arial" w:cs="Arial"/>
          <w:sz w:val="22"/>
          <w:szCs w:val="22"/>
        </w:rPr>
        <w:tab/>
      </w:r>
      <w:proofErr w:type="spellStart"/>
      <w:r w:rsidR="00C6312E">
        <w:rPr>
          <w:rFonts w:ascii="Arial" w:hAnsi="Arial" w:cs="Arial"/>
          <w:sz w:val="22"/>
          <w:szCs w:val="22"/>
        </w:rPr>
        <w:t>xxxxxx</w:t>
      </w:r>
      <w:proofErr w:type="spellEnd"/>
    </w:p>
    <w:p w14:paraId="676EB52E" w14:textId="63A16416" w:rsidR="0064077E" w:rsidRPr="0064077E" w:rsidRDefault="0064077E" w:rsidP="0064077E">
      <w:pPr>
        <w:tabs>
          <w:tab w:val="left" w:pos="3402"/>
        </w:tabs>
        <w:rPr>
          <w:rFonts w:ascii="Arial" w:hAnsi="Arial" w:cs="Arial"/>
          <w:sz w:val="22"/>
          <w:szCs w:val="22"/>
        </w:rPr>
      </w:pPr>
      <w:r w:rsidRPr="0064077E">
        <w:rPr>
          <w:rFonts w:ascii="Arial" w:hAnsi="Arial" w:cs="Arial"/>
          <w:sz w:val="22"/>
          <w:szCs w:val="22"/>
        </w:rPr>
        <w:t>Email:</w:t>
      </w:r>
      <w:r w:rsidRPr="0064077E">
        <w:rPr>
          <w:rFonts w:ascii="Arial" w:hAnsi="Arial" w:cs="Arial"/>
          <w:sz w:val="22"/>
          <w:szCs w:val="22"/>
        </w:rPr>
        <w:tab/>
      </w:r>
      <w:hyperlink r:id="rId8" w:history="1">
        <w:proofErr w:type="spellStart"/>
        <w:r w:rsidR="00C6312E">
          <w:rPr>
            <w:rStyle w:val="Hypertextovodkaz"/>
            <w:rFonts w:ascii="Arial" w:hAnsi="Arial" w:cs="Arial"/>
            <w:sz w:val="22"/>
            <w:szCs w:val="22"/>
          </w:rPr>
          <w:t>xxxxxx</w:t>
        </w:r>
        <w:proofErr w:type="spellEnd"/>
      </w:hyperlink>
      <w:r>
        <w:rPr>
          <w:rFonts w:ascii="Arial" w:hAnsi="Arial" w:cs="Arial"/>
          <w:sz w:val="22"/>
          <w:szCs w:val="22"/>
        </w:rPr>
        <w:t xml:space="preserve"> </w:t>
      </w:r>
    </w:p>
    <w:p w14:paraId="71E0BD12" w14:textId="77777777" w:rsidR="00D1597A" w:rsidRPr="00F121C8" w:rsidRDefault="00D1597A" w:rsidP="00D1597A">
      <w:pPr>
        <w:rPr>
          <w:rFonts w:ascii="Arial" w:hAnsi="Arial" w:cs="Arial"/>
          <w:sz w:val="22"/>
          <w:szCs w:val="22"/>
        </w:rPr>
      </w:pPr>
    </w:p>
    <w:p w14:paraId="55C2536C" w14:textId="77777777" w:rsidR="00D1597A" w:rsidRPr="00F121C8" w:rsidRDefault="00D1597A" w:rsidP="00D1597A">
      <w:pPr>
        <w:rPr>
          <w:rFonts w:ascii="Arial" w:hAnsi="Arial" w:cs="Arial"/>
          <w:bCs/>
          <w:sz w:val="22"/>
          <w:szCs w:val="22"/>
        </w:rPr>
      </w:pPr>
      <w:r w:rsidRPr="00F121C8">
        <w:rPr>
          <w:rFonts w:ascii="Arial" w:hAnsi="Arial" w:cs="Arial"/>
          <w:sz w:val="22"/>
          <w:szCs w:val="22"/>
        </w:rPr>
        <w:t xml:space="preserve">(dále jen </w:t>
      </w:r>
      <w:r w:rsidRPr="00F121C8">
        <w:rPr>
          <w:rFonts w:ascii="Arial" w:hAnsi="Arial" w:cs="Arial"/>
          <w:bCs/>
          <w:sz w:val="22"/>
          <w:szCs w:val="22"/>
        </w:rPr>
        <w:t>„</w:t>
      </w:r>
      <w:r w:rsidR="00E94575" w:rsidRPr="00F121C8">
        <w:rPr>
          <w:rFonts w:ascii="Arial" w:hAnsi="Arial" w:cs="Arial"/>
          <w:bCs/>
          <w:sz w:val="22"/>
          <w:szCs w:val="22"/>
        </w:rPr>
        <w:t>zhotovitel</w:t>
      </w:r>
      <w:r w:rsidRPr="00F121C8">
        <w:rPr>
          <w:rFonts w:ascii="Arial" w:hAnsi="Arial" w:cs="Arial"/>
          <w:bCs/>
          <w:sz w:val="22"/>
          <w:szCs w:val="22"/>
        </w:rPr>
        <w:t>“)</w:t>
      </w:r>
    </w:p>
    <w:p w14:paraId="1B07480E" w14:textId="77777777" w:rsidR="00582298" w:rsidRPr="00F121C8" w:rsidRDefault="00582298" w:rsidP="00582298">
      <w:pPr>
        <w:rPr>
          <w:rFonts w:ascii="Arial" w:hAnsi="Arial" w:cs="Arial"/>
          <w:sz w:val="22"/>
          <w:szCs w:val="22"/>
        </w:rPr>
      </w:pPr>
    </w:p>
    <w:p w14:paraId="0163F132"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w:t>
      </w:r>
    </w:p>
    <w:p w14:paraId="7228AFCD"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Preambule</w:t>
      </w:r>
    </w:p>
    <w:p w14:paraId="1DED44DC" w14:textId="77777777" w:rsidR="00582298" w:rsidRPr="00F121C8" w:rsidRDefault="00582298" w:rsidP="00582298">
      <w:pPr>
        <w:jc w:val="center"/>
        <w:rPr>
          <w:rFonts w:ascii="Arial" w:hAnsi="Arial" w:cs="Arial"/>
          <w:sz w:val="22"/>
          <w:szCs w:val="22"/>
        </w:rPr>
      </w:pPr>
    </w:p>
    <w:p w14:paraId="2A99F0F4" w14:textId="76A7292F" w:rsidR="002E16F9" w:rsidRDefault="008B1C02" w:rsidP="00251062">
      <w:pPr>
        <w:jc w:val="both"/>
        <w:rPr>
          <w:rFonts w:ascii="Arial" w:hAnsi="Arial" w:cs="Arial"/>
          <w:sz w:val="22"/>
          <w:szCs w:val="22"/>
        </w:rPr>
      </w:pPr>
      <w:r w:rsidRPr="00F121C8">
        <w:rPr>
          <w:rFonts w:ascii="Arial" w:hAnsi="Arial" w:cs="Arial"/>
          <w:sz w:val="22"/>
          <w:szCs w:val="22"/>
        </w:rPr>
        <w:t>Objedn</w:t>
      </w:r>
      <w:r w:rsidR="006D3524" w:rsidRPr="00F121C8">
        <w:rPr>
          <w:rFonts w:ascii="Arial" w:hAnsi="Arial" w:cs="Arial"/>
          <w:sz w:val="22"/>
          <w:szCs w:val="22"/>
        </w:rPr>
        <w:t>a</w:t>
      </w:r>
      <w:r w:rsidRPr="00F121C8">
        <w:rPr>
          <w:rFonts w:ascii="Arial" w:hAnsi="Arial" w:cs="Arial"/>
          <w:sz w:val="22"/>
          <w:szCs w:val="22"/>
        </w:rPr>
        <w:t>tel realizoval</w:t>
      </w:r>
      <w:r w:rsidR="00D1597A" w:rsidRPr="00F121C8">
        <w:rPr>
          <w:rFonts w:ascii="Arial" w:hAnsi="Arial" w:cs="Arial"/>
          <w:sz w:val="22"/>
          <w:szCs w:val="22"/>
        </w:rPr>
        <w:t xml:space="preserve"> </w:t>
      </w:r>
      <w:r w:rsidR="00FC4159">
        <w:rPr>
          <w:rFonts w:ascii="Arial" w:hAnsi="Arial" w:cs="Arial"/>
          <w:sz w:val="22"/>
          <w:szCs w:val="22"/>
        </w:rPr>
        <w:t>zadávací</w:t>
      </w:r>
      <w:r w:rsidR="00D1597A" w:rsidRPr="00F121C8">
        <w:rPr>
          <w:rFonts w:ascii="Arial" w:hAnsi="Arial" w:cs="Arial"/>
          <w:sz w:val="22"/>
          <w:szCs w:val="22"/>
        </w:rPr>
        <w:t xml:space="preserve"> řízení </w:t>
      </w:r>
      <w:r w:rsidR="00BB7C67">
        <w:rPr>
          <w:rFonts w:ascii="Arial" w:hAnsi="Arial" w:cs="Arial"/>
          <w:sz w:val="22"/>
          <w:szCs w:val="22"/>
        </w:rPr>
        <w:t xml:space="preserve">v režimu </w:t>
      </w:r>
      <w:r w:rsidR="00FC4159">
        <w:rPr>
          <w:rFonts w:ascii="Arial" w:hAnsi="Arial" w:cs="Arial"/>
          <w:sz w:val="22"/>
          <w:szCs w:val="22"/>
        </w:rPr>
        <w:t xml:space="preserve">podlimitní </w:t>
      </w:r>
      <w:r w:rsidRPr="00F121C8">
        <w:rPr>
          <w:rFonts w:ascii="Arial" w:hAnsi="Arial" w:cs="Arial"/>
          <w:sz w:val="22"/>
          <w:szCs w:val="22"/>
        </w:rPr>
        <w:t>veřejn</w:t>
      </w:r>
      <w:r w:rsidR="00D1597A" w:rsidRPr="00F121C8">
        <w:rPr>
          <w:rFonts w:ascii="Arial" w:hAnsi="Arial" w:cs="Arial"/>
          <w:sz w:val="22"/>
          <w:szCs w:val="22"/>
        </w:rPr>
        <w:t>é zakázky</w:t>
      </w:r>
      <w:r w:rsidRPr="00F121C8">
        <w:rPr>
          <w:rFonts w:ascii="Arial" w:hAnsi="Arial" w:cs="Arial"/>
          <w:sz w:val="22"/>
          <w:szCs w:val="22"/>
        </w:rPr>
        <w:t xml:space="preserve"> na </w:t>
      </w:r>
      <w:r w:rsidRPr="00163DD0">
        <w:rPr>
          <w:rFonts w:ascii="Arial" w:hAnsi="Arial" w:cs="Arial"/>
          <w:sz w:val="22"/>
          <w:szCs w:val="22"/>
        </w:rPr>
        <w:t>služby</w:t>
      </w:r>
      <w:r w:rsidR="00B641E5">
        <w:rPr>
          <w:rFonts w:ascii="Arial" w:hAnsi="Arial" w:cs="Arial"/>
          <w:sz w:val="22"/>
          <w:szCs w:val="22"/>
        </w:rPr>
        <w:t xml:space="preserve"> s názvem</w:t>
      </w:r>
      <w:r w:rsidR="00B641E5" w:rsidRPr="00BB7C67">
        <w:rPr>
          <w:rFonts w:ascii="Arial" w:hAnsi="Arial" w:cs="Arial"/>
          <w:b/>
          <w:bCs/>
          <w:sz w:val="22"/>
          <w:szCs w:val="22"/>
        </w:rPr>
        <w:t>:</w:t>
      </w:r>
      <w:r w:rsidR="00BB7C67" w:rsidRPr="00BB7C67">
        <w:rPr>
          <w:rFonts w:ascii="Arial" w:hAnsi="Arial" w:cs="Arial"/>
          <w:b/>
          <w:bCs/>
          <w:sz w:val="22"/>
          <w:szCs w:val="22"/>
        </w:rPr>
        <w:t xml:space="preserve"> </w:t>
      </w:r>
      <w:r w:rsidR="00FC4159" w:rsidRPr="00FC4159">
        <w:rPr>
          <w:rFonts w:ascii="Arial" w:hAnsi="Arial" w:cs="Arial"/>
          <w:b/>
          <w:bCs/>
          <w:sz w:val="22"/>
          <w:szCs w:val="22"/>
        </w:rPr>
        <w:t xml:space="preserve">„V 00641 – návrh a implementace informačního internetového portálu pro zajištění agendy terapeutických </w:t>
      </w:r>
      <w:r w:rsidR="007109F8" w:rsidRPr="00F21D05">
        <w:rPr>
          <w:rFonts w:ascii="Arial" w:hAnsi="Arial" w:cs="Arial"/>
          <w:b/>
          <w:bCs/>
          <w:color w:val="000000" w:themeColor="text1"/>
          <w:sz w:val="22"/>
          <w:szCs w:val="22"/>
        </w:rPr>
        <w:t>programů</w:t>
      </w:r>
      <w:r w:rsidR="0064077E">
        <w:rPr>
          <w:rFonts w:ascii="Arial" w:hAnsi="Arial" w:cs="Arial"/>
          <w:b/>
          <w:bCs/>
          <w:color w:val="000000" w:themeColor="text1"/>
          <w:sz w:val="22"/>
          <w:szCs w:val="22"/>
        </w:rPr>
        <w:t xml:space="preserve"> – nové vyhlášení</w:t>
      </w:r>
      <w:r w:rsidR="00FC4159" w:rsidRPr="00FC4159">
        <w:rPr>
          <w:rFonts w:ascii="Arial" w:hAnsi="Arial" w:cs="Arial"/>
          <w:b/>
          <w:bCs/>
          <w:sz w:val="22"/>
          <w:szCs w:val="22"/>
        </w:rPr>
        <w:t>“</w:t>
      </w:r>
      <w:r w:rsidR="00FC4159">
        <w:rPr>
          <w:rFonts w:ascii="Arial" w:hAnsi="Arial" w:cs="Arial"/>
          <w:b/>
          <w:bCs/>
          <w:sz w:val="22"/>
          <w:szCs w:val="22"/>
        </w:rPr>
        <w:t xml:space="preserve"> </w:t>
      </w:r>
      <w:r w:rsidR="00860D64" w:rsidRPr="00F121C8">
        <w:rPr>
          <w:rFonts w:ascii="Arial" w:hAnsi="Arial" w:cs="Arial"/>
          <w:sz w:val="22"/>
          <w:szCs w:val="22"/>
        </w:rPr>
        <w:t>spočívající v</w:t>
      </w:r>
      <w:r w:rsidR="00F121C8" w:rsidRPr="00F121C8">
        <w:rPr>
          <w:rFonts w:ascii="Arial" w:hAnsi="Arial" w:cs="Arial"/>
          <w:sz w:val="22"/>
          <w:szCs w:val="22"/>
        </w:rPr>
        <w:t xml:space="preserve"> </w:t>
      </w:r>
      <w:r w:rsidR="001B57A0">
        <w:rPr>
          <w:rFonts w:ascii="Arial" w:hAnsi="Arial" w:cs="Arial"/>
          <w:sz w:val="22"/>
          <w:szCs w:val="22"/>
        </w:rPr>
        <w:t>plnění</w:t>
      </w:r>
      <w:r w:rsidR="000C4E53">
        <w:rPr>
          <w:rFonts w:ascii="Arial" w:hAnsi="Arial" w:cs="Arial"/>
          <w:sz w:val="22"/>
          <w:szCs w:val="22"/>
        </w:rPr>
        <w:t xml:space="preserve"> </w:t>
      </w:r>
      <w:r w:rsidR="00A9644F" w:rsidRPr="00F121C8">
        <w:rPr>
          <w:rFonts w:ascii="Arial" w:hAnsi="Arial" w:cs="Arial"/>
          <w:sz w:val="22"/>
          <w:szCs w:val="22"/>
        </w:rPr>
        <w:t xml:space="preserve">dle </w:t>
      </w:r>
      <w:r w:rsidR="0017175E">
        <w:rPr>
          <w:rFonts w:ascii="Arial" w:hAnsi="Arial" w:cs="Arial"/>
          <w:sz w:val="22"/>
          <w:szCs w:val="22"/>
        </w:rPr>
        <w:t xml:space="preserve">návrhu </w:t>
      </w:r>
      <w:proofErr w:type="spellStart"/>
      <w:r w:rsidR="0017175E">
        <w:rPr>
          <w:rFonts w:ascii="Arial" w:hAnsi="Arial" w:cs="Arial"/>
          <w:sz w:val="22"/>
          <w:szCs w:val="22"/>
        </w:rPr>
        <w:t>solution</w:t>
      </w:r>
      <w:proofErr w:type="spellEnd"/>
      <w:r w:rsidR="0017175E">
        <w:rPr>
          <w:rFonts w:ascii="Arial" w:hAnsi="Arial" w:cs="Arial"/>
          <w:sz w:val="22"/>
          <w:szCs w:val="22"/>
        </w:rPr>
        <w:t xml:space="preserve"> architek</w:t>
      </w:r>
      <w:r w:rsidR="0064077E">
        <w:rPr>
          <w:rFonts w:ascii="Arial" w:hAnsi="Arial" w:cs="Arial"/>
          <w:sz w:val="22"/>
          <w:szCs w:val="22"/>
        </w:rPr>
        <w:t>t</w:t>
      </w:r>
      <w:r w:rsidR="0017175E">
        <w:rPr>
          <w:rFonts w:ascii="Arial" w:hAnsi="Arial" w:cs="Arial"/>
          <w:sz w:val="22"/>
          <w:szCs w:val="22"/>
        </w:rPr>
        <w:t>ury</w:t>
      </w:r>
      <w:r w:rsidR="00BD6161">
        <w:rPr>
          <w:rFonts w:ascii="Arial" w:hAnsi="Arial" w:cs="Arial"/>
          <w:sz w:val="22"/>
          <w:szCs w:val="22"/>
        </w:rPr>
        <w:t xml:space="preserve"> zhotovitele</w:t>
      </w:r>
      <w:r w:rsidR="00A9644F" w:rsidRPr="00F121C8">
        <w:rPr>
          <w:rFonts w:ascii="Arial" w:hAnsi="Arial" w:cs="Arial"/>
          <w:sz w:val="22"/>
          <w:szCs w:val="22"/>
        </w:rPr>
        <w:t>, která je uvedena v příloze č. 1</w:t>
      </w:r>
      <w:r w:rsidR="00F121C8">
        <w:rPr>
          <w:rFonts w:ascii="Arial" w:hAnsi="Arial" w:cs="Arial"/>
          <w:sz w:val="22"/>
          <w:szCs w:val="22"/>
        </w:rPr>
        <w:t xml:space="preserve">, </w:t>
      </w:r>
      <w:r w:rsidR="00B641E5">
        <w:rPr>
          <w:rFonts w:ascii="Arial" w:hAnsi="Arial" w:cs="Arial"/>
          <w:sz w:val="22"/>
          <w:szCs w:val="22"/>
        </w:rPr>
        <w:t xml:space="preserve">a </w:t>
      </w:r>
      <w:r w:rsidR="00F121C8">
        <w:rPr>
          <w:rFonts w:ascii="Arial" w:hAnsi="Arial" w:cs="Arial"/>
          <w:sz w:val="22"/>
          <w:szCs w:val="22"/>
        </w:rPr>
        <w:t xml:space="preserve">která je </w:t>
      </w:r>
      <w:r w:rsidR="003E499D" w:rsidRPr="00F121C8">
        <w:rPr>
          <w:rFonts w:ascii="Arial" w:hAnsi="Arial" w:cs="Arial"/>
          <w:sz w:val="22"/>
          <w:szCs w:val="22"/>
        </w:rPr>
        <w:t>nedílnou součást</w:t>
      </w:r>
      <w:r w:rsidR="00F121C8">
        <w:rPr>
          <w:rFonts w:ascii="Arial" w:hAnsi="Arial" w:cs="Arial"/>
          <w:sz w:val="22"/>
          <w:szCs w:val="22"/>
        </w:rPr>
        <w:t>í</w:t>
      </w:r>
      <w:r w:rsidR="003E499D" w:rsidRPr="00F121C8">
        <w:rPr>
          <w:rFonts w:ascii="Arial" w:hAnsi="Arial" w:cs="Arial"/>
          <w:sz w:val="22"/>
          <w:szCs w:val="22"/>
        </w:rPr>
        <w:t xml:space="preserve"> této smlouvy</w:t>
      </w:r>
      <w:r w:rsidR="00860D64" w:rsidRPr="00F121C8">
        <w:rPr>
          <w:rFonts w:ascii="Arial" w:hAnsi="Arial" w:cs="Arial"/>
          <w:sz w:val="22"/>
          <w:szCs w:val="22"/>
        </w:rPr>
        <w:t>.</w:t>
      </w:r>
      <w:r w:rsidR="003E499D" w:rsidRPr="00F121C8">
        <w:rPr>
          <w:rFonts w:ascii="Arial" w:hAnsi="Arial" w:cs="Arial"/>
          <w:sz w:val="22"/>
          <w:szCs w:val="22"/>
        </w:rPr>
        <w:t xml:space="preserve"> </w:t>
      </w:r>
      <w:r w:rsidR="002E16F9">
        <w:rPr>
          <w:rFonts w:ascii="Arial" w:hAnsi="Arial" w:cs="Arial"/>
          <w:sz w:val="22"/>
          <w:szCs w:val="22"/>
        </w:rPr>
        <w:t xml:space="preserve">Zhotovitel se zavazuje, že dílo provede s náležitou odbornou péčí a zohlední veškeré podmínky uvedené v zadávací dokumentaci, a především pak uvedené v žádosti </w:t>
      </w:r>
      <w:r w:rsidR="002E16F9" w:rsidRPr="002E16F9">
        <w:rPr>
          <w:rFonts w:ascii="Arial" w:hAnsi="Arial" w:cs="Arial"/>
          <w:b/>
          <w:sz w:val="22"/>
          <w:szCs w:val="22"/>
        </w:rPr>
        <w:t>o stanovisko Hlavního architekta eGovernmentu k plánovanému projektu zahrnujícímu záměr realizovat výdaj související s informačními a komunikačními technologiemi</w:t>
      </w:r>
      <w:r w:rsidR="002E16F9">
        <w:rPr>
          <w:rFonts w:ascii="Arial" w:hAnsi="Arial" w:cs="Arial"/>
          <w:sz w:val="22"/>
          <w:szCs w:val="22"/>
        </w:rPr>
        <w:t>, s níž se před podpisem této smlouvy dostatečně seznámil a nemá k rozsahu a obsahu žádné výhrady.</w:t>
      </w:r>
    </w:p>
    <w:p w14:paraId="75F9CA9C" w14:textId="77777777" w:rsidR="002E16F9" w:rsidRDefault="002E16F9" w:rsidP="00251062">
      <w:pPr>
        <w:jc w:val="both"/>
        <w:rPr>
          <w:rFonts w:ascii="Arial" w:hAnsi="Arial" w:cs="Arial"/>
          <w:sz w:val="22"/>
          <w:szCs w:val="22"/>
        </w:rPr>
      </w:pPr>
    </w:p>
    <w:p w14:paraId="327774D4" w14:textId="619D1960" w:rsidR="003E499D" w:rsidRPr="00F121C8" w:rsidRDefault="00860D64" w:rsidP="00251062">
      <w:pPr>
        <w:jc w:val="both"/>
        <w:rPr>
          <w:rFonts w:ascii="Arial" w:hAnsi="Arial" w:cs="Arial"/>
          <w:sz w:val="22"/>
          <w:szCs w:val="22"/>
        </w:rPr>
      </w:pPr>
      <w:r w:rsidRPr="00F121C8">
        <w:rPr>
          <w:rFonts w:ascii="Arial" w:hAnsi="Arial" w:cs="Arial"/>
          <w:sz w:val="22"/>
          <w:szCs w:val="22"/>
        </w:rPr>
        <w:t xml:space="preserve">Na základě posouzení a hodnocení nabídek v rámci výše uvedeného </w:t>
      </w:r>
      <w:r w:rsidR="00FC4159">
        <w:rPr>
          <w:rFonts w:ascii="Arial" w:hAnsi="Arial" w:cs="Arial"/>
          <w:sz w:val="22"/>
          <w:szCs w:val="22"/>
        </w:rPr>
        <w:t>zadávacího</w:t>
      </w:r>
      <w:r w:rsidR="00BD6161" w:rsidRPr="00F121C8">
        <w:rPr>
          <w:rFonts w:ascii="Arial" w:hAnsi="Arial" w:cs="Arial"/>
          <w:sz w:val="22"/>
          <w:szCs w:val="22"/>
        </w:rPr>
        <w:t xml:space="preserve"> </w:t>
      </w:r>
      <w:r w:rsidRPr="00F121C8">
        <w:rPr>
          <w:rFonts w:ascii="Arial" w:hAnsi="Arial" w:cs="Arial"/>
          <w:sz w:val="22"/>
          <w:szCs w:val="22"/>
        </w:rPr>
        <w:t xml:space="preserve">řízení byla objednatelem nabídka </w:t>
      </w:r>
      <w:r w:rsidR="00E94575" w:rsidRPr="00F121C8">
        <w:rPr>
          <w:rFonts w:ascii="Arial" w:hAnsi="Arial" w:cs="Arial"/>
          <w:sz w:val="22"/>
          <w:szCs w:val="22"/>
        </w:rPr>
        <w:t>zhotovitel</w:t>
      </w:r>
      <w:r w:rsidRPr="00F121C8">
        <w:rPr>
          <w:rFonts w:ascii="Arial" w:hAnsi="Arial" w:cs="Arial"/>
          <w:sz w:val="22"/>
          <w:szCs w:val="22"/>
        </w:rPr>
        <w:t>e vybrána jako nejvhodnější.</w:t>
      </w:r>
    </w:p>
    <w:p w14:paraId="356CB2A4" w14:textId="260E1339" w:rsidR="002E16F9" w:rsidRDefault="002E16F9" w:rsidP="00670174">
      <w:pPr>
        <w:jc w:val="both"/>
        <w:rPr>
          <w:rFonts w:ascii="Arial" w:hAnsi="Arial" w:cs="Arial"/>
          <w:sz w:val="22"/>
          <w:szCs w:val="22"/>
        </w:rPr>
      </w:pPr>
    </w:p>
    <w:p w14:paraId="2BC9B8BE" w14:textId="5C0CEE0B" w:rsidR="00670174" w:rsidRDefault="002E16F9" w:rsidP="00670174">
      <w:pPr>
        <w:jc w:val="both"/>
        <w:rPr>
          <w:rFonts w:ascii="Arial" w:hAnsi="Arial" w:cs="Arial"/>
          <w:sz w:val="22"/>
          <w:szCs w:val="22"/>
        </w:rPr>
      </w:pPr>
      <w:r>
        <w:rPr>
          <w:rFonts w:ascii="Arial" w:hAnsi="Arial" w:cs="Arial"/>
          <w:sz w:val="22"/>
          <w:szCs w:val="22"/>
        </w:rPr>
        <w:t>O</w:t>
      </w:r>
      <w:r w:rsidR="00860D64" w:rsidRPr="00F121C8">
        <w:rPr>
          <w:rFonts w:ascii="Arial" w:hAnsi="Arial" w:cs="Arial"/>
          <w:sz w:val="22"/>
          <w:szCs w:val="22"/>
        </w:rPr>
        <w:t>bjednatel má zájem na tom</w:t>
      </w:r>
      <w:r w:rsidR="003E499D" w:rsidRPr="00F121C8">
        <w:rPr>
          <w:rFonts w:ascii="Arial" w:hAnsi="Arial" w:cs="Arial"/>
          <w:sz w:val="22"/>
          <w:szCs w:val="22"/>
        </w:rPr>
        <w:t>, aby byl</w:t>
      </w:r>
      <w:r w:rsidR="00B641E5">
        <w:rPr>
          <w:rFonts w:ascii="Arial" w:hAnsi="Arial" w:cs="Arial"/>
          <w:sz w:val="22"/>
          <w:szCs w:val="22"/>
        </w:rPr>
        <w:t>y</w:t>
      </w:r>
      <w:r w:rsidR="003E499D" w:rsidRPr="00F121C8">
        <w:rPr>
          <w:rFonts w:ascii="Arial" w:hAnsi="Arial" w:cs="Arial"/>
          <w:sz w:val="22"/>
          <w:szCs w:val="22"/>
        </w:rPr>
        <w:t xml:space="preserve"> na základě </w:t>
      </w:r>
      <w:r w:rsidR="00BD6161">
        <w:rPr>
          <w:rFonts w:ascii="Arial" w:hAnsi="Arial" w:cs="Arial"/>
          <w:sz w:val="22"/>
          <w:szCs w:val="22"/>
        </w:rPr>
        <w:t>pokynů</w:t>
      </w:r>
      <w:r w:rsidR="00B641E5">
        <w:rPr>
          <w:rFonts w:ascii="Arial" w:hAnsi="Arial" w:cs="Arial"/>
          <w:sz w:val="22"/>
          <w:szCs w:val="22"/>
        </w:rPr>
        <w:t xml:space="preserve"> Objednatele ze strany z</w:t>
      </w:r>
      <w:r w:rsidR="00E94575" w:rsidRPr="00F121C8">
        <w:rPr>
          <w:rFonts w:ascii="Arial" w:hAnsi="Arial" w:cs="Arial"/>
          <w:sz w:val="22"/>
          <w:szCs w:val="22"/>
        </w:rPr>
        <w:t>hotovitel</w:t>
      </w:r>
      <w:r w:rsidR="00860D64" w:rsidRPr="00F121C8">
        <w:rPr>
          <w:rFonts w:ascii="Arial" w:hAnsi="Arial" w:cs="Arial"/>
          <w:sz w:val="22"/>
          <w:szCs w:val="22"/>
        </w:rPr>
        <w:t>e proveden</w:t>
      </w:r>
      <w:r w:rsidR="009A1985">
        <w:rPr>
          <w:rFonts w:ascii="Arial" w:hAnsi="Arial" w:cs="Arial"/>
          <w:sz w:val="22"/>
          <w:szCs w:val="22"/>
        </w:rPr>
        <w:t xml:space="preserve">o dílo „Návrh a implementace informačního internetového portálu pro zajištění agendy terapeutických </w:t>
      </w:r>
      <w:r w:rsidR="00283B39" w:rsidRPr="00F21D05">
        <w:rPr>
          <w:rFonts w:ascii="Arial" w:hAnsi="Arial" w:cs="Arial"/>
          <w:color w:val="000000" w:themeColor="text1"/>
          <w:sz w:val="22"/>
          <w:szCs w:val="22"/>
        </w:rPr>
        <w:t>programů</w:t>
      </w:r>
      <w:r w:rsidR="00B641E5">
        <w:rPr>
          <w:rFonts w:ascii="Arial" w:hAnsi="Arial" w:cs="Arial"/>
          <w:sz w:val="22"/>
          <w:szCs w:val="22"/>
        </w:rPr>
        <w:t xml:space="preserve"> (dále jen jako</w:t>
      </w:r>
      <w:r w:rsidR="00860D64" w:rsidRPr="00F121C8">
        <w:rPr>
          <w:rFonts w:ascii="Arial" w:hAnsi="Arial" w:cs="Arial"/>
          <w:sz w:val="22"/>
          <w:szCs w:val="22"/>
        </w:rPr>
        <w:t xml:space="preserve"> </w:t>
      </w:r>
      <w:r w:rsidR="00B641E5">
        <w:rPr>
          <w:rFonts w:ascii="Arial" w:hAnsi="Arial" w:cs="Arial"/>
          <w:sz w:val="22"/>
          <w:szCs w:val="22"/>
        </w:rPr>
        <w:t>„</w:t>
      </w:r>
      <w:r w:rsidR="00860D64" w:rsidRPr="00F121C8">
        <w:rPr>
          <w:rFonts w:ascii="Arial" w:hAnsi="Arial" w:cs="Arial"/>
          <w:sz w:val="22"/>
          <w:szCs w:val="22"/>
        </w:rPr>
        <w:t>dílo</w:t>
      </w:r>
      <w:r w:rsidR="00B641E5">
        <w:rPr>
          <w:rFonts w:ascii="Arial" w:hAnsi="Arial" w:cs="Arial"/>
          <w:sz w:val="22"/>
          <w:szCs w:val="22"/>
        </w:rPr>
        <w:t>“)</w:t>
      </w:r>
      <w:r w:rsidR="00251062" w:rsidRPr="00251062">
        <w:rPr>
          <w:rFonts w:ascii="Arial" w:hAnsi="Arial" w:cs="Arial"/>
          <w:b/>
          <w:sz w:val="22"/>
          <w:szCs w:val="22"/>
        </w:rPr>
        <w:t xml:space="preserve"> </w:t>
      </w:r>
      <w:r w:rsidR="00860D64" w:rsidRPr="00F121C8">
        <w:rPr>
          <w:rFonts w:ascii="Arial" w:hAnsi="Arial" w:cs="Arial"/>
          <w:sz w:val="22"/>
          <w:szCs w:val="22"/>
        </w:rPr>
        <w:t xml:space="preserve">v rozsahu uvedeném v článku II </w:t>
      </w:r>
      <w:r w:rsidR="003E499D" w:rsidRPr="00F121C8">
        <w:rPr>
          <w:rFonts w:ascii="Arial" w:hAnsi="Arial" w:cs="Arial"/>
          <w:sz w:val="22"/>
          <w:szCs w:val="22"/>
        </w:rPr>
        <w:t xml:space="preserve">této smlouvy, přičemž </w:t>
      </w:r>
      <w:r w:rsidR="00E94575" w:rsidRPr="00F121C8">
        <w:rPr>
          <w:rFonts w:ascii="Arial" w:hAnsi="Arial" w:cs="Arial"/>
          <w:sz w:val="22"/>
          <w:szCs w:val="22"/>
        </w:rPr>
        <w:t>zhotovitel</w:t>
      </w:r>
      <w:r w:rsidR="003E499D" w:rsidRPr="00F121C8">
        <w:rPr>
          <w:rFonts w:ascii="Arial" w:hAnsi="Arial" w:cs="Arial"/>
          <w:sz w:val="22"/>
          <w:szCs w:val="22"/>
        </w:rPr>
        <w:t xml:space="preserve"> si je tohoto o</w:t>
      </w:r>
      <w:r w:rsidR="00860D64" w:rsidRPr="00F121C8">
        <w:rPr>
          <w:rFonts w:ascii="Arial" w:hAnsi="Arial" w:cs="Arial"/>
          <w:sz w:val="22"/>
          <w:szCs w:val="22"/>
        </w:rPr>
        <w:t xml:space="preserve">bjednatelova zájmu plně vědom a je připraven provádět svoji činnost takovým způsobem, aby tento </w:t>
      </w:r>
      <w:r w:rsidR="003E499D" w:rsidRPr="00F121C8">
        <w:rPr>
          <w:rFonts w:ascii="Arial" w:hAnsi="Arial" w:cs="Arial"/>
          <w:sz w:val="22"/>
          <w:szCs w:val="22"/>
        </w:rPr>
        <w:t>o</w:t>
      </w:r>
      <w:r w:rsidR="00860D64" w:rsidRPr="00F121C8">
        <w:rPr>
          <w:rFonts w:ascii="Arial" w:hAnsi="Arial" w:cs="Arial"/>
          <w:sz w:val="22"/>
          <w:szCs w:val="22"/>
        </w:rPr>
        <w:t xml:space="preserve">bjednatelův zájem byl náležitě </w:t>
      </w:r>
      <w:r w:rsidR="00860D64" w:rsidRPr="00F121C8">
        <w:rPr>
          <w:rFonts w:ascii="Arial" w:hAnsi="Arial" w:cs="Arial"/>
          <w:sz w:val="22"/>
          <w:szCs w:val="22"/>
        </w:rPr>
        <w:lastRenderedPageBreak/>
        <w:t>uspokojen.</w:t>
      </w:r>
      <w:r w:rsidR="00B641E5">
        <w:rPr>
          <w:rFonts w:ascii="Arial" w:hAnsi="Arial" w:cs="Arial"/>
          <w:sz w:val="22"/>
          <w:szCs w:val="22"/>
        </w:rPr>
        <w:t xml:space="preserve"> Zhotovitel si je také vědom sankcí, které je povinen nahradit v případě porušení smluvních povinností. </w:t>
      </w:r>
    </w:p>
    <w:p w14:paraId="2D5D6296" w14:textId="77777777" w:rsidR="00F531BA" w:rsidRPr="00F121C8" w:rsidRDefault="00F531BA" w:rsidP="00582298">
      <w:pPr>
        <w:rPr>
          <w:rFonts w:ascii="Arial" w:hAnsi="Arial" w:cs="Arial"/>
          <w:sz w:val="22"/>
          <w:szCs w:val="22"/>
        </w:rPr>
      </w:pPr>
    </w:p>
    <w:p w14:paraId="729BD6A7"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II.</w:t>
      </w:r>
    </w:p>
    <w:p w14:paraId="5F86AD6B"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Předmět smlouvy</w:t>
      </w:r>
    </w:p>
    <w:p w14:paraId="34286D07" w14:textId="353AEDDD" w:rsidR="002E16F9" w:rsidRDefault="00582298" w:rsidP="002E16F9">
      <w:pPr>
        <w:numPr>
          <w:ilvl w:val="0"/>
          <w:numId w:val="22"/>
        </w:numPr>
        <w:ind w:left="0" w:hanging="357"/>
        <w:jc w:val="both"/>
        <w:rPr>
          <w:rFonts w:ascii="Arial" w:hAnsi="Arial" w:cs="Arial"/>
          <w:sz w:val="22"/>
          <w:szCs w:val="22"/>
        </w:rPr>
      </w:pPr>
      <w:r w:rsidRPr="00B641E5">
        <w:rPr>
          <w:rFonts w:ascii="Arial" w:hAnsi="Arial" w:cs="Arial"/>
          <w:sz w:val="22"/>
          <w:szCs w:val="22"/>
        </w:rPr>
        <w:t>Předmětem</w:t>
      </w:r>
      <w:r w:rsidR="008C0466">
        <w:rPr>
          <w:rFonts w:ascii="Arial" w:hAnsi="Arial" w:cs="Arial"/>
          <w:sz w:val="22"/>
          <w:szCs w:val="22"/>
        </w:rPr>
        <w:t xml:space="preserve"> </w:t>
      </w:r>
      <w:r w:rsidR="002A2E36" w:rsidRPr="002A2E36">
        <w:rPr>
          <w:rFonts w:ascii="Arial" w:hAnsi="Arial" w:cs="Arial"/>
          <w:sz w:val="22"/>
          <w:szCs w:val="22"/>
        </w:rPr>
        <w:t xml:space="preserve">plnění </w:t>
      </w:r>
      <w:r w:rsidR="0030210F">
        <w:rPr>
          <w:rFonts w:ascii="Arial" w:hAnsi="Arial" w:cs="Arial"/>
          <w:sz w:val="22"/>
          <w:szCs w:val="22"/>
        </w:rPr>
        <w:t xml:space="preserve">díla </w:t>
      </w:r>
      <w:r w:rsidR="002A2E36" w:rsidRPr="002A2E36">
        <w:rPr>
          <w:rFonts w:ascii="Arial" w:hAnsi="Arial" w:cs="Arial"/>
          <w:sz w:val="22"/>
          <w:szCs w:val="22"/>
        </w:rPr>
        <w:t xml:space="preserve">je </w:t>
      </w:r>
      <w:r w:rsidR="002A2E36" w:rsidRPr="002E16F9">
        <w:rPr>
          <w:rFonts w:ascii="Arial" w:hAnsi="Arial" w:cs="Arial"/>
          <w:sz w:val="22"/>
          <w:szCs w:val="22"/>
        </w:rPr>
        <w:t xml:space="preserve">návrh a implementace informačního internetového portálu pro zajištění agendy terapeutických </w:t>
      </w:r>
      <w:r w:rsidR="00D61FDA" w:rsidRPr="00F21D05">
        <w:rPr>
          <w:rFonts w:ascii="Arial" w:hAnsi="Arial" w:cs="Arial"/>
          <w:color w:val="000000" w:themeColor="text1"/>
          <w:sz w:val="22"/>
          <w:szCs w:val="22"/>
        </w:rPr>
        <w:t>programů</w:t>
      </w:r>
      <w:r w:rsidR="00CB6D9E">
        <w:rPr>
          <w:rFonts w:ascii="Arial" w:hAnsi="Arial" w:cs="Arial"/>
          <w:sz w:val="22"/>
          <w:szCs w:val="22"/>
        </w:rPr>
        <w:t xml:space="preserve"> </w:t>
      </w:r>
      <w:r w:rsidR="002A2E36" w:rsidRPr="002A2E36">
        <w:rPr>
          <w:rFonts w:ascii="Arial" w:hAnsi="Arial" w:cs="Arial"/>
          <w:sz w:val="22"/>
          <w:szCs w:val="22"/>
        </w:rPr>
        <w:t xml:space="preserve">v souladu s cílem projektu, dodržení veškerých podmínek uvedených v projektu a </w:t>
      </w:r>
      <w:r w:rsidR="002A2E36">
        <w:rPr>
          <w:rFonts w:ascii="Arial" w:hAnsi="Arial" w:cs="Arial"/>
          <w:sz w:val="22"/>
          <w:szCs w:val="22"/>
        </w:rPr>
        <w:t xml:space="preserve">schválených </w:t>
      </w:r>
      <w:r w:rsidR="002A2E36" w:rsidRPr="002A2E36">
        <w:rPr>
          <w:rFonts w:ascii="Arial" w:hAnsi="Arial" w:cs="Arial"/>
          <w:sz w:val="22"/>
          <w:szCs w:val="22"/>
        </w:rPr>
        <w:t>výjimek</w:t>
      </w:r>
      <w:r w:rsidR="002A2E36">
        <w:rPr>
          <w:rFonts w:ascii="Arial" w:hAnsi="Arial" w:cs="Arial"/>
          <w:sz w:val="22"/>
          <w:szCs w:val="22"/>
        </w:rPr>
        <w:t xml:space="preserve">. </w:t>
      </w:r>
    </w:p>
    <w:p w14:paraId="30C4103A" w14:textId="77777777" w:rsidR="00C76A33" w:rsidRPr="002E16F9" w:rsidRDefault="00C76A33" w:rsidP="000F4409">
      <w:pPr>
        <w:jc w:val="both"/>
        <w:rPr>
          <w:rFonts w:ascii="Arial" w:hAnsi="Arial" w:cs="Arial"/>
          <w:sz w:val="22"/>
          <w:szCs w:val="22"/>
        </w:rPr>
      </w:pPr>
    </w:p>
    <w:p w14:paraId="1BE4E269" w14:textId="4D394F87" w:rsidR="002E16F9" w:rsidRDefault="002E16F9" w:rsidP="002E16F9">
      <w:pPr>
        <w:numPr>
          <w:ilvl w:val="0"/>
          <w:numId w:val="22"/>
        </w:numPr>
        <w:ind w:left="0" w:hanging="357"/>
        <w:jc w:val="both"/>
        <w:rPr>
          <w:rFonts w:ascii="Arial" w:hAnsi="Arial" w:cs="Arial"/>
          <w:sz w:val="22"/>
          <w:szCs w:val="22"/>
        </w:rPr>
      </w:pPr>
      <w:r w:rsidRPr="002E16F9">
        <w:rPr>
          <w:rFonts w:ascii="Arial" w:hAnsi="Arial" w:cs="Arial"/>
          <w:sz w:val="22"/>
          <w:szCs w:val="22"/>
        </w:rPr>
        <w:t xml:space="preserve">Cílem projektu je vytvoření informačního systému pro plnění požadavků uvedených v ustanoveních §§ 102a-e zákona č. 361/2000 Sb., o provozu na pozemních komunikacích a o změnách některých zákonů (zákon o silničním provozu), ve znění platném od 1.7.2023. </w:t>
      </w:r>
      <w:proofErr w:type="spellStart"/>
      <w:r w:rsidR="0034669D" w:rsidRPr="0034669D">
        <w:rPr>
          <w:rFonts w:ascii="Arial" w:hAnsi="Arial" w:cs="Arial"/>
          <w:sz w:val="22"/>
          <w:szCs w:val="22"/>
        </w:rPr>
        <w:t>ento</w:t>
      </w:r>
      <w:proofErr w:type="spellEnd"/>
      <w:r w:rsidR="0034669D" w:rsidRPr="0034669D">
        <w:rPr>
          <w:rFonts w:ascii="Arial" w:hAnsi="Arial" w:cs="Arial"/>
          <w:sz w:val="22"/>
          <w:szCs w:val="22"/>
        </w:rPr>
        <w:t xml:space="preserve"> nástroj je nezbytný k pořádání</w:t>
      </w:r>
      <w:r w:rsidRPr="002E16F9">
        <w:rPr>
          <w:rFonts w:ascii="Arial" w:hAnsi="Arial" w:cs="Arial"/>
          <w:sz w:val="22"/>
          <w:szCs w:val="22"/>
        </w:rPr>
        <w:t xml:space="preserve"> terapeutických programů (§102a), zajišťování financování terapeutických programů a vykonávání činností metodického centra (§102b), akreditaci, výcvik, vzdělávání a kontrolu lektorů (§102c), správu Informačního internetového portálu, vedení a poskytování údajů, seznamů a databází (§102d) a kontrolu uskutečňování terapeutických programů (§102e).</w:t>
      </w:r>
    </w:p>
    <w:p w14:paraId="2AACDEA9" w14:textId="77777777" w:rsidR="00C76A33" w:rsidRPr="002E16F9" w:rsidRDefault="00C76A33" w:rsidP="000F4409">
      <w:pPr>
        <w:jc w:val="both"/>
        <w:rPr>
          <w:rFonts w:ascii="Arial" w:hAnsi="Arial" w:cs="Arial"/>
          <w:sz w:val="22"/>
          <w:szCs w:val="22"/>
        </w:rPr>
      </w:pPr>
    </w:p>
    <w:p w14:paraId="2C9C4945" w14:textId="6328078B" w:rsidR="002E16F9" w:rsidRPr="002E16F9" w:rsidRDefault="002E16F9" w:rsidP="002E16F9">
      <w:pPr>
        <w:numPr>
          <w:ilvl w:val="0"/>
          <w:numId w:val="22"/>
        </w:numPr>
        <w:ind w:left="0" w:hanging="357"/>
        <w:jc w:val="both"/>
        <w:rPr>
          <w:rFonts w:ascii="Arial" w:hAnsi="Arial" w:cs="Arial"/>
          <w:sz w:val="22"/>
          <w:szCs w:val="22"/>
        </w:rPr>
      </w:pPr>
      <w:r w:rsidRPr="002E16F9">
        <w:rPr>
          <w:rFonts w:ascii="Arial" w:hAnsi="Arial" w:cs="Arial"/>
          <w:sz w:val="22"/>
          <w:szCs w:val="22"/>
        </w:rPr>
        <w:t>Veškeré činnosti a služby budou ohlášeny pod agendou A1046 – Agenda řidičů. S ohledem na legislativní a technická specifika musí být informační systém Terapeutických programů Metodického centra vybudován tak, aby nijak neměnil stávající informační systémy.</w:t>
      </w:r>
    </w:p>
    <w:p w14:paraId="02B3B6BC" w14:textId="77777777" w:rsidR="002E16F9" w:rsidRPr="002E16F9" w:rsidRDefault="002E16F9" w:rsidP="00A17BCE">
      <w:pPr>
        <w:jc w:val="both"/>
        <w:rPr>
          <w:rFonts w:ascii="Arial" w:hAnsi="Arial" w:cs="Arial"/>
          <w:sz w:val="22"/>
          <w:szCs w:val="22"/>
        </w:rPr>
      </w:pPr>
    </w:p>
    <w:p w14:paraId="4375F588" w14:textId="23F67456" w:rsidR="002E16F9" w:rsidRPr="002E16F9" w:rsidRDefault="002E16F9" w:rsidP="002E16F9">
      <w:pPr>
        <w:numPr>
          <w:ilvl w:val="0"/>
          <w:numId w:val="22"/>
        </w:numPr>
        <w:ind w:left="0" w:hanging="357"/>
        <w:jc w:val="both"/>
        <w:rPr>
          <w:rFonts w:ascii="Arial" w:hAnsi="Arial" w:cs="Arial"/>
          <w:sz w:val="22"/>
          <w:szCs w:val="22"/>
        </w:rPr>
      </w:pPr>
      <w:r w:rsidRPr="002E16F9">
        <w:rPr>
          <w:rFonts w:ascii="Arial" w:hAnsi="Arial" w:cs="Arial"/>
          <w:sz w:val="22"/>
          <w:szCs w:val="22"/>
        </w:rPr>
        <w:t>Plná specifikace podmínek realizace a popis změn k dosažení cíle projektu je uveden v</w:t>
      </w:r>
      <w:r w:rsidR="007404AF">
        <w:rPr>
          <w:rFonts w:ascii="Arial" w:hAnsi="Arial" w:cs="Arial"/>
          <w:sz w:val="22"/>
          <w:szCs w:val="22"/>
        </w:rPr>
        <w:t> </w:t>
      </w:r>
      <w:r w:rsidRPr="002E16F9">
        <w:rPr>
          <w:rFonts w:ascii="Arial" w:hAnsi="Arial" w:cs="Arial"/>
          <w:sz w:val="22"/>
          <w:szCs w:val="22"/>
        </w:rPr>
        <w:t>přílohách</w:t>
      </w:r>
      <w:r w:rsidR="007404AF">
        <w:rPr>
          <w:rFonts w:ascii="Arial" w:hAnsi="Arial" w:cs="Arial"/>
          <w:sz w:val="22"/>
          <w:szCs w:val="22"/>
        </w:rPr>
        <w:t xml:space="preserve"> zadávací dokumentace</w:t>
      </w:r>
      <w:r w:rsidRPr="002E16F9">
        <w:rPr>
          <w:rFonts w:ascii="Arial" w:hAnsi="Arial" w:cs="Arial"/>
          <w:sz w:val="22"/>
          <w:szCs w:val="22"/>
        </w:rPr>
        <w:t>:</w:t>
      </w:r>
    </w:p>
    <w:p w14:paraId="1F5934D5" w14:textId="00C51E01" w:rsidR="002E16F9" w:rsidRPr="000F4409" w:rsidRDefault="002E16F9" w:rsidP="00A17BCE">
      <w:pPr>
        <w:jc w:val="both"/>
        <w:rPr>
          <w:rFonts w:ascii="Arial" w:hAnsi="Arial" w:cs="Arial"/>
          <w:sz w:val="22"/>
          <w:szCs w:val="22"/>
        </w:rPr>
      </w:pPr>
      <w:r w:rsidRPr="000F4409">
        <w:rPr>
          <w:rFonts w:ascii="Arial" w:hAnsi="Arial" w:cs="Arial"/>
          <w:sz w:val="22"/>
          <w:szCs w:val="22"/>
        </w:rPr>
        <w:t xml:space="preserve">Příloha </w:t>
      </w:r>
      <w:proofErr w:type="gramStart"/>
      <w:r w:rsidR="007404AF" w:rsidRPr="000F4409">
        <w:rPr>
          <w:rFonts w:ascii="Arial" w:hAnsi="Arial" w:cs="Arial"/>
          <w:sz w:val="22"/>
          <w:szCs w:val="22"/>
        </w:rPr>
        <w:t>4</w:t>
      </w:r>
      <w:r w:rsidRPr="000F4409">
        <w:rPr>
          <w:rFonts w:ascii="Arial" w:hAnsi="Arial" w:cs="Arial"/>
          <w:sz w:val="22"/>
          <w:szCs w:val="22"/>
        </w:rPr>
        <w:t>a</w:t>
      </w:r>
      <w:proofErr w:type="gramEnd"/>
      <w:r w:rsidRPr="000F4409">
        <w:rPr>
          <w:rFonts w:ascii="Arial" w:hAnsi="Arial" w:cs="Arial"/>
          <w:sz w:val="22"/>
          <w:szCs w:val="22"/>
        </w:rPr>
        <w:t xml:space="preserve"> – Žádost projektu – </w:t>
      </w:r>
      <w:proofErr w:type="spellStart"/>
      <w:r w:rsidRPr="000F4409">
        <w:rPr>
          <w:rFonts w:ascii="Arial" w:hAnsi="Arial" w:cs="Arial"/>
          <w:sz w:val="22"/>
          <w:szCs w:val="22"/>
        </w:rPr>
        <w:t>formular_OHA</w:t>
      </w:r>
      <w:proofErr w:type="spellEnd"/>
      <w:r w:rsidRPr="000F4409">
        <w:rPr>
          <w:rFonts w:ascii="Arial" w:hAnsi="Arial" w:cs="Arial"/>
          <w:sz w:val="22"/>
          <w:szCs w:val="22"/>
        </w:rPr>
        <w:t>-CDV</w:t>
      </w:r>
    </w:p>
    <w:p w14:paraId="3C4C925E" w14:textId="6FC576AB" w:rsidR="002E16F9" w:rsidRPr="000F4409" w:rsidRDefault="002E16F9" w:rsidP="00A17BCE">
      <w:pPr>
        <w:jc w:val="both"/>
        <w:rPr>
          <w:rFonts w:ascii="Arial" w:hAnsi="Arial" w:cs="Arial"/>
          <w:sz w:val="22"/>
          <w:szCs w:val="22"/>
        </w:rPr>
      </w:pPr>
      <w:r w:rsidRPr="000F4409">
        <w:rPr>
          <w:rFonts w:ascii="Arial" w:hAnsi="Arial" w:cs="Arial"/>
          <w:sz w:val="22"/>
          <w:szCs w:val="22"/>
        </w:rPr>
        <w:t xml:space="preserve">Příloha </w:t>
      </w:r>
      <w:proofErr w:type="gramStart"/>
      <w:r w:rsidR="007404AF" w:rsidRPr="000F4409">
        <w:rPr>
          <w:rFonts w:ascii="Arial" w:hAnsi="Arial" w:cs="Arial"/>
          <w:sz w:val="22"/>
          <w:szCs w:val="22"/>
        </w:rPr>
        <w:t>4</w:t>
      </w:r>
      <w:r w:rsidRPr="000F4409">
        <w:rPr>
          <w:rFonts w:ascii="Arial" w:hAnsi="Arial" w:cs="Arial"/>
          <w:sz w:val="22"/>
          <w:szCs w:val="22"/>
        </w:rPr>
        <w:t>b</w:t>
      </w:r>
      <w:proofErr w:type="gramEnd"/>
      <w:r w:rsidRPr="000F4409">
        <w:rPr>
          <w:rFonts w:ascii="Arial" w:hAnsi="Arial" w:cs="Arial"/>
          <w:sz w:val="22"/>
          <w:szCs w:val="22"/>
        </w:rPr>
        <w:t xml:space="preserve"> – Žádost o výjimku – </w:t>
      </w:r>
      <w:proofErr w:type="spellStart"/>
      <w:r w:rsidRPr="000F4409">
        <w:rPr>
          <w:rFonts w:ascii="Arial" w:hAnsi="Arial" w:cs="Arial"/>
          <w:sz w:val="22"/>
          <w:szCs w:val="22"/>
        </w:rPr>
        <w:t>eSpis</w:t>
      </w:r>
      <w:proofErr w:type="spellEnd"/>
    </w:p>
    <w:p w14:paraId="6097E275" w14:textId="555217D1" w:rsidR="002E16F9" w:rsidRPr="002E16F9" w:rsidRDefault="002E16F9" w:rsidP="00A17BCE">
      <w:pPr>
        <w:jc w:val="both"/>
        <w:rPr>
          <w:rFonts w:ascii="Arial" w:hAnsi="Arial" w:cs="Arial"/>
          <w:sz w:val="22"/>
          <w:szCs w:val="22"/>
        </w:rPr>
      </w:pPr>
      <w:r w:rsidRPr="000F4409">
        <w:rPr>
          <w:rFonts w:ascii="Arial" w:hAnsi="Arial" w:cs="Arial"/>
          <w:sz w:val="22"/>
          <w:szCs w:val="22"/>
        </w:rPr>
        <w:t xml:space="preserve">Příloha </w:t>
      </w:r>
      <w:r w:rsidR="007404AF" w:rsidRPr="000F4409">
        <w:rPr>
          <w:rFonts w:ascii="Arial" w:hAnsi="Arial" w:cs="Arial"/>
          <w:sz w:val="22"/>
          <w:szCs w:val="22"/>
        </w:rPr>
        <w:t>4</w:t>
      </w:r>
      <w:r w:rsidRPr="000F4409">
        <w:rPr>
          <w:rFonts w:ascii="Arial" w:hAnsi="Arial" w:cs="Arial"/>
          <w:sz w:val="22"/>
          <w:szCs w:val="22"/>
        </w:rPr>
        <w:t>c – Žádost o výjimku – Informační koncepce</w:t>
      </w:r>
    </w:p>
    <w:p w14:paraId="3DD79931" w14:textId="77777777" w:rsidR="002E16F9" w:rsidRPr="002E16F9" w:rsidRDefault="002E16F9" w:rsidP="00A17BCE">
      <w:pPr>
        <w:jc w:val="both"/>
        <w:rPr>
          <w:rFonts w:ascii="Arial" w:hAnsi="Arial" w:cs="Arial"/>
          <w:sz w:val="22"/>
          <w:szCs w:val="22"/>
        </w:rPr>
      </w:pPr>
      <w:r w:rsidRPr="002E16F9">
        <w:rPr>
          <w:rFonts w:ascii="Arial" w:hAnsi="Arial" w:cs="Arial"/>
          <w:sz w:val="22"/>
          <w:szCs w:val="22"/>
        </w:rPr>
        <w:t>Předmět plnění musí být v souladu se všemi přílohami, a to včetně dopravy, instalace, zaškolení zaměstnanců, zprovoznění systému v místě instalace.</w:t>
      </w:r>
    </w:p>
    <w:p w14:paraId="131CBBDA" w14:textId="77777777" w:rsidR="002E16F9" w:rsidRPr="002E16F9" w:rsidRDefault="002E16F9" w:rsidP="00A17BCE">
      <w:pPr>
        <w:jc w:val="both"/>
        <w:rPr>
          <w:rFonts w:ascii="Arial" w:hAnsi="Arial" w:cs="Arial"/>
          <w:sz w:val="22"/>
          <w:szCs w:val="22"/>
        </w:rPr>
      </w:pPr>
    </w:p>
    <w:p w14:paraId="505F65DF" w14:textId="77777777" w:rsidR="002E16F9" w:rsidRPr="002E16F9" w:rsidRDefault="002E16F9" w:rsidP="00A17BCE">
      <w:pPr>
        <w:jc w:val="both"/>
        <w:rPr>
          <w:rFonts w:ascii="Arial" w:hAnsi="Arial" w:cs="Arial"/>
          <w:sz w:val="22"/>
          <w:szCs w:val="22"/>
        </w:rPr>
      </w:pPr>
      <w:r w:rsidRPr="002E16F9">
        <w:rPr>
          <w:rFonts w:ascii="Arial" w:hAnsi="Arial" w:cs="Arial"/>
          <w:sz w:val="22"/>
          <w:szCs w:val="22"/>
        </w:rPr>
        <w:t xml:space="preserve">Zadavatel upozorňuje dodavatele na jeho zodpovědnost za plnění parametrů vyplývajících z formuláře </w:t>
      </w:r>
      <w:proofErr w:type="gramStart"/>
      <w:r w:rsidRPr="002E16F9">
        <w:rPr>
          <w:rFonts w:ascii="Arial" w:hAnsi="Arial" w:cs="Arial"/>
          <w:sz w:val="22"/>
          <w:szCs w:val="22"/>
        </w:rPr>
        <w:t>OHA</w:t>
      </w:r>
      <w:proofErr w:type="gramEnd"/>
      <w:r w:rsidRPr="002E16F9">
        <w:rPr>
          <w:rFonts w:ascii="Arial" w:hAnsi="Arial" w:cs="Arial"/>
          <w:sz w:val="22"/>
          <w:szCs w:val="22"/>
        </w:rPr>
        <w:t xml:space="preserve"> a to včetně dalších vazeb na následný testovací provoz a také na provoz po spuštění. Zadavatel vyžaduje, aby následný provoz mohl být provozován kýmkoliv, popřípadě jeho vlastními zaměstnanci a tato skutečnost musí být v díle zohledněna. </w:t>
      </w:r>
    </w:p>
    <w:p w14:paraId="76D40762" w14:textId="77777777" w:rsidR="002E16F9" w:rsidRPr="002E16F9" w:rsidRDefault="002E16F9" w:rsidP="00A17BCE">
      <w:pPr>
        <w:jc w:val="both"/>
        <w:rPr>
          <w:rFonts w:ascii="Arial" w:hAnsi="Arial" w:cs="Arial"/>
          <w:sz w:val="22"/>
          <w:szCs w:val="22"/>
        </w:rPr>
      </w:pPr>
    </w:p>
    <w:p w14:paraId="3F2C1F9B" w14:textId="77777777" w:rsidR="002E16F9" w:rsidRPr="002E16F9" w:rsidRDefault="002E16F9" w:rsidP="00A17BCE">
      <w:pPr>
        <w:jc w:val="both"/>
        <w:rPr>
          <w:rFonts w:ascii="Arial" w:hAnsi="Arial" w:cs="Arial"/>
          <w:sz w:val="22"/>
          <w:szCs w:val="22"/>
        </w:rPr>
      </w:pPr>
      <w:r w:rsidRPr="002E16F9">
        <w:rPr>
          <w:rFonts w:ascii="Arial" w:hAnsi="Arial" w:cs="Arial"/>
          <w:sz w:val="22"/>
          <w:szCs w:val="22"/>
        </w:rPr>
        <w:t>Zadavatel upozorňuje dodavatele na jeho zodpovědnost za plnění požadavků na minimální bezpečnostní standard dle NUKIB</w:t>
      </w:r>
    </w:p>
    <w:p w14:paraId="1AC55175" w14:textId="77777777" w:rsidR="002E16F9" w:rsidRPr="002E16F9" w:rsidRDefault="002E16F9" w:rsidP="00A17BCE">
      <w:pPr>
        <w:jc w:val="both"/>
        <w:rPr>
          <w:rFonts w:ascii="Arial" w:hAnsi="Arial" w:cs="Arial"/>
          <w:sz w:val="22"/>
          <w:szCs w:val="22"/>
        </w:rPr>
      </w:pPr>
    </w:p>
    <w:p w14:paraId="1ED2A84F" w14:textId="5D67E7D1" w:rsidR="002E16F9" w:rsidRPr="002E16F9" w:rsidRDefault="00000000" w:rsidP="00A17BCE">
      <w:pPr>
        <w:jc w:val="both"/>
        <w:rPr>
          <w:rFonts w:ascii="Arial" w:hAnsi="Arial" w:cs="Arial"/>
          <w:sz w:val="22"/>
          <w:szCs w:val="22"/>
        </w:rPr>
      </w:pPr>
      <w:hyperlink r:id="rId9" w:history="1">
        <w:r w:rsidR="00A17BCE" w:rsidRPr="00DB66E1">
          <w:rPr>
            <w:rStyle w:val="Hypertextovodkaz"/>
            <w:rFonts w:ascii="Arial" w:hAnsi="Arial"/>
          </w:rPr>
          <w:t>https://archi.gov.cz/_media/dokumenty:2020-07-17_minimalni-bezpecnostni-standard_v1.0.pdf</w:t>
        </w:r>
      </w:hyperlink>
    </w:p>
    <w:p w14:paraId="128F9806" w14:textId="77777777" w:rsidR="002E16F9" w:rsidRPr="002E16F9" w:rsidRDefault="002E16F9" w:rsidP="00A17BCE">
      <w:pPr>
        <w:jc w:val="both"/>
        <w:rPr>
          <w:rFonts w:ascii="Arial" w:hAnsi="Arial" w:cs="Arial"/>
          <w:sz w:val="22"/>
          <w:szCs w:val="22"/>
        </w:rPr>
      </w:pPr>
    </w:p>
    <w:p w14:paraId="3C7FDC7A" w14:textId="087F7856" w:rsidR="00A55A68" w:rsidRDefault="00706349" w:rsidP="002A2E36">
      <w:pPr>
        <w:numPr>
          <w:ilvl w:val="0"/>
          <w:numId w:val="22"/>
        </w:numPr>
        <w:ind w:left="0" w:hanging="357"/>
        <w:jc w:val="both"/>
        <w:rPr>
          <w:rFonts w:ascii="Arial" w:hAnsi="Arial" w:cs="Arial"/>
          <w:sz w:val="22"/>
          <w:szCs w:val="22"/>
        </w:rPr>
      </w:pPr>
      <w:r>
        <w:rPr>
          <w:rFonts w:ascii="Arial" w:hAnsi="Arial" w:cs="Arial"/>
          <w:sz w:val="22"/>
          <w:szCs w:val="22"/>
        </w:rPr>
        <w:t xml:space="preserve">Řešení </w:t>
      </w:r>
      <w:r w:rsidR="008C0466">
        <w:rPr>
          <w:rFonts w:ascii="Arial" w:hAnsi="Arial" w:cs="Arial"/>
          <w:sz w:val="22"/>
          <w:szCs w:val="22"/>
        </w:rPr>
        <w:t xml:space="preserve">díla </w:t>
      </w:r>
      <w:r>
        <w:rPr>
          <w:rFonts w:ascii="Arial" w:hAnsi="Arial" w:cs="Arial"/>
          <w:sz w:val="22"/>
          <w:szCs w:val="22"/>
        </w:rPr>
        <w:t xml:space="preserve">vychází z návrhu </w:t>
      </w:r>
      <w:proofErr w:type="spellStart"/>
      <w:r>
        <w:rPr>
          <w:rFonts w:ascii="Arial" w:hAnsi="Arial" w:cs="Arial"/>
          <w:sz w:val="22"/>
          <w:szCs w:val="22"/>
        </w:rPr>
        <w:t>solution</w:t>
      </w:r>
      <w:proofErr w:type="spellEnd"/>
      <w:r>
        <w:rPr>
          <w:rFonts w:ascii="Arial" w:hAnsi="Arial" w:cs="Arial"/>
          <w:sz w:val="22"/>
          <w:szCs w:val="22"/>
        </w:rPr>
        <w:t xml:space="preserve"> architektury uvedeného v příloze č. 1 této smlouvy, přičemž toto finální řešení bude odpovídat požadavkům objednatele na konkrétní rozpracování přílohy č. 1</w:t>
      </w:r>
      <w:r w:rsidR="00BD6161" w:rsidRPr="002A2E36">
        <w:rPr>
          <w:rFonts w:ascii="Arial" w:hAnsi="Arial" w:cs="Arial"/>
          <w:sz w:val="22"/>
          <w:szCs w:val="22"/>
        </w:rPr>
        <w:t>. T</w:t>
      </w:r>
      <w:r>
        <w:rPr>
          <w:rFonts w:ascii="Arial" w:hAnsi="Arial" w:cs="Arial"/>
          <w:sz w:val="22"/>
          <w:szCs w:val="22"/>
        </w:rPr>
        <w:t>en</w:t>
      </w:r>
      <w:r w:rsidR="00BD6161" w:rsidRPr="002A2E36">
        <w:rPr>
          <w:rFonts w:ascii="Arial" w:hAnsi="Arial" w:cs="Arial"/>
          <w:sz w:val="22"/>
          <w:szCs w:val="22"/>
        </w:rPr>
        <w:t>to</w:t>
      </w:r>
      <w:r>
        <w:rPr>
          <w:rFonts w:ascii="Arial" w:hAnsi="Arial" w:cs="Arial"/>
          <w:sz w:val="22"/>
          <w:szCs w:val="22"/>
        </w:rPr>
        <w:t xml:space="preserve"> návrh</w:t>
      </w:r>
      <w:r w:rsidR="00BD6161" w:rsidRPr="002A2E36">
        <w:rPr>
          <w:rFonts w:ascii="Arial" w:hAnsi="Arial" w:cs="Arial"/>
          <w:sz w:val="22"/>
          <w:szCs w:val="22"/>
        </w:rPr>
        <w:t xml:space="preserve"> </w:t>
      </w:r>
      <w:proofErr w:type="spellStart"/>
      <w:r>
        <w:rPr>
          <w:rFonts w:ascii="Arial" w:hAnsi="Arial" w:cs="Arial"/>
          <w:sz w:val="22"/>
          <w:szCs w:val="22"/>
        </w:rPr>
        <w:t>solution</w:t>
      </w:r>
      <w:proofErr w:type="spellEnd"/>
      <w:r>
        <w:rPr>
          <w:rFonts w:ascii="Arial" w:hAnsi="Arial" w:cs="Arial"/>
          <w:sz w:val="22"/>
          <w:szCs w:val="22"/>
        </w:rPr>
        <w:t xml:space="preserve"> architektury </w:t>
      </w:r>
      <w:r w:rsidR="00BD6161" w:rsidRPr="002A2E36">
        <w:rPr>
          <w:rFonts w:ascii="Arial" w:hAnsi="Arial" w:cs="Arial"/>
          <w:sz w:val="22"/>
          <w:szCs w:val="22"/>
        </w:rPr>
        <w:t>je nedílnou součástí smlouvy jako příloha č. 1.</w:t>
      </w:r>
      <w:r w:rsidR="00196EAE" w:rsidRPr="002A2E36">
        <w:rPr>
          <w:rFonts w:ascii="Arial" w:hAnsi="Arial" w:cs="Arial"/>
          <w:sz w:val="22"/>
          <w:szCs w:val="22"/>
        </w:rPr>
        <w:t xml:space="preserve"> </w:t>
      </w:r>
    </w:p>
    <w:p w14:paraId="1D381ED6" w14:textId="459964AF" w:rsidR="00C76A33" w:rsidRPr="002A2E36" w:rsidRDefault="00C76A33" w:rsidP="000F4409">
      <w:pPr>
        <w:jc w:val="both"/>
        <w:rPr>
          <w:rFonts w:ascii="Arial" w:hAnsi="Arial" w:cs="Arial"/>
          <w:sz w:val="22"/>
          <w:szCs w:val="22"/>
        </w:rPr>
      </w:pPr>
    </w:p>
    <w:p w14:paraId="103A077E" w14:textId="77777777" w:rsidR="00582298" w:rsidRPr="00F121C8" w:rsidRDefault="00E94575" w:rsidP="001B6C5E">
      <w:pPr>
        <w:numPr>
          <w:ilvl w:val="0"/>
          <w:numId w:val="22"/>
        </w:numPr>
        <w:ind w:left="0"/>
        <w:jc w:val="both"/>
        <w:rPr>
          <w:rFonts w:ascii="Arial" w:hAnsi="Arial" w:cs="Arial"/>
          <w:b/>
          <w:i/>
          <w:sz w:val="22"/>
          <w:szCs w:val="22"/>
        </w:rPr>
      </w:pPr>
      <w:r w:rsidRPr="00F121C8">
        <w:rPr>
          <w:rFonts w:ascii="Arial" w:hAnsi="Arial" w:cs="Arial"/>
          <w:sz w:val="22"/>
          <w:szCs w:val="22"/>
        </w:rPr>
        <w:t xml:space="preserve">Zhotovitel se zavazuje na svůj náklad a nebezpečí pro objednatele </w:t>
      </w:r>
      <w:r w:rsidR="00FC4262">
        <w:rPr>
          <w:rFonts w:ascii="Arial" w:hAnsi="Arial" w:cs="Arial"/>
          <w:sz w:val="22"/>
          <w:szCs w:val="22"/>
        </w:rPr>
        <w:t xml:space="preserve">na základě jednotlivých dílčích objednávek </w:t>
      </w:r>
      <w:r w:rsidR="00FC4262" w:rsidRPr="00F121C8">
        <w:rPr>
          <w:rFonts w:ascii="Arial" w:hAnsi="Arial" w:cs="Arial"/>
          <w:sz w:val="22"/>
          <w:szCs w:val="22"/>
        </w:rPr>
        <w:t xml:space="preserve">provést </w:t>
      </w:r>
      <w:r w:rsidRPr="00F121C8">
        <w:rPr>
          <w:rFonts w:ascii="Arial" w:hAnsi="Arial" w:cs="Arial"/>
          <w:sz w:val="22"/>
          <w:szCs w:val="22"/>
        </w:rPr>
        <w:t>sjednané dílo</w:t>
      </w:r>
      <w:r w:rsidR="00FC4262">
        <w:rPr>
          <w:rFonts w:ascii="Arial" w:hAnsi="Arial" w:cs="Arial"/>
          <w:sz w:val="22"/>
          <w:szCs w:val="22"/>
        </w:rPr>
        <w:t xml:space="preserve"> a služby</w:t>
      </w:r>
      <w:r w:rsidRPr="00F121C8">
        <w:rPr>
          <w:rFonts w:ascii="Arial" w:hAnsi="Arial" w:cs="Arial"/>
          <w:sz w:val="22"/>
          <w:szCs w:val="22"/>
        </w:rPr>
        <w:t>,</w:t>
      </w:r>
      <w:r w:rsidR="00FC4262">
        <w:rPr>
          <w:rFonts w:ascii="Arial" w:hAnsi="Arial" w:cs="Arial"/>
          <w:sz w:val="22"/>
          <w:szCs w:val="22"/>
        </w:rPr>
        <w:t xml:space="preserve"> za splnění odborných kritérií a požadavků, jejichž</w:t>
      </w:r>
      <w:r w:rsidRPr="00F121C8">
        <w:rPr>
          <w:rFonts w:ascii="Arial" w:hAnsi="Arial" w:cs="Arial"/>
          <w:sz w:val="22"/>
          <w:szCs w:val="22"/>
        </w:rPr>
        <w:t xml:space="preserve"> p</w:t>
      </w:r>
      <w:r w:rsidR="006D3524" w:rsidRPr="00F121C8">
        <w:rPr>
          <w:rFonts w:ascii="Arial" w:hAnsi="Arial" w:cs="Arial"/>
          <w:sz w:val="22"/>
          <w:szCs w:val="22"/>
        </w:rPr>
        <w:t>odrobný popis</w:t>
      </w:r>
      <w:r w:rsidR="00DB6DE2" w:rsidRPr="00F121C8">
        <w:rPr>
          <w:rFonts w:ascii="Arial" w:hAnsi="Arial" w:cs="Arial"/>
          <w:sz w:val="22"/>
          <w:szCs w:val="22"/>
        </w:rPr>
        <w:t xml:space="preserve"> a rozsah</w:t>
      </w:r>
      <w:r w:rsidR="00353857" w:rsidRPr="00F121C8">
        <w:rPr>
          <w:rFonts w:ascii="Arial" w:hAnsi="Arial" w:cs="Arial"/>
          <w:sz w:val="22"/>
          <w:szCs w:val="22"/>
        </w:rPr>
        <w:t xml:space="preserve"> je specifikován v přílo</w:t>
      </w:r>
      <w:r w:rsidR="00F121C8">
        <w:rPr>
          <w:rFonts w:ascii="Arial" w:hAnsi="Arial" w:cs="Arial"/>
          <w:sz w:val="22"/>
          <w:szCs w:val="22"/>
        </w:rPr>
        <w:t>ze</w:t>
      </w:r>
      <w:r w:rsidR="00353857" w:rsidRPr="00F121C8">
        <w:rPr>
          <w:rFonts w:ascii="Arial" w:hAnsi="Arial" w:cs="Arial"/>
          <w:sz w:val="22"/>
          <w:szCs w:val="22"/>
        </w:rPr>
        <w:t xml:space="preserve"> č. 1</w:t>
      </w:r>
      <w:r w:rsidR="00670174" w:rsidRPr="00F121C8">
        <w:rPr>
          <w:rFonts w:ascii="Arial" w:hAnsi="Arial" w:cs="Arial"/>
          <w:sz w:val="22"/>
          <w:szCs w:val="22"/>
        </w:rPr>
        <w:t xml:space="preserve"> </w:t>
      </w:r>
      <w:r w:rsidR="00DB6DE2" w:rsidRPr="00F121C8">
        <w:rPr>
          <w:rFonts w:ascii="Arial" w:hAnsi="Arial" w:cs="Arial"/>
          <w:sz w:val="22"/>
          <w:szCs w:val="22"/>
        </w:rPr>
        <w:t>této smlouvy.</w:t>
      </w:r>
    </w:p>
    <w:p w14:paraId="1D3E3814" w14:textId="77777777" w:rsidR="00582298" w:rsidRPr="00F121C8" w:rsidRDefault="00582298" w:rsidP="00582298">
      <w:pPr>
        <w:tabs>
          <w:tab w:val="left" w:pos="426"/>
        </w:tabs>
        <w:ind w:left="426" w:hanging="426"/>
        <w:jc w:val="both"/>
        <w:rPr>
          <w:rFonts w:ascii="Arial" w:hAnsi="Arial" w:cs="Arial"/>
          <w:sz w:val="22"/>
          <w:szCs w:val="22"/>
        </w:rPr>
      </w:pPr>
    </w:p>
    <w:p w14:paraId="76FA1FCB" w14:textId="77777777" w:rsidR="00582298" w:rsidRDefault="00582298" w:rsidP="001B6C5E">
      <w:pPr>
        <w:numPr>
          <w:ilvl w:val="0"/>
          <w:numId w:val="22"/>
        </w:numPr>
        <w:ind w:left="0"/>
        <w:jc w:val="both"/>
        <w:rPr>
          <w:rFonts w:ascii="Arial" w:hAnsi="Arial" w:cs="Arial"/>
          <w:sz w:val="22"/>
          <w:szCs w:val="22"/>
        </w:rPr>
      </w:pPr>
      <w:r w:rsidRPr="00F121C8">
        <w:rPr>
          <w:rFonts w:ascii="Arial" w:hAnsi="Arial" w:cs="Arial"/>
          <w:sz w:val="22"/>
          <w:szCs w:val="22"/>
        </w:rPr>
        <w:t>Objednatel se zavazuje zaplatit</w:t>
      </w:r>
      <w:r w:rsidR="00A758D2" w:rsidRPr="00F121C8">
        <w:rPr>
          <w:rFonts w:ascii="Arial" w:hAnsi="Arial" w:cs="Arial"/>
          <w:sz w:val="22"/>
          <w:szCs w:val="22"/>
        </w:rPr>
        <w:t xml:space="preserve"> za dílo</w:t>
      </w:r>
      <w:r w:rsidRPr="00F121C8">
        <w:rPr>
          <w:rFonts w:ascii="Arial" w:hAnsi="Arial" w:cs="Arial"/>
          <w:sz w:val="22"/>
          <w:szCs w:val="22"/>
        </w:rPr>
        <w:t xml:space="preserve"> smluvní cenu</w:t>
      </w:r>
      <w:r w:rsidR="00A758D2" w:rsidRPr="00F121C8">
        <w:rPr>
          <w:rFonts w:ascii="Arial" w:hAnsi="Arial" w:cs="Arial"/>
          <w:sz w:val="22"/>
          <w:szCs w:val="22"/>
        </w:rPr>
        <w:t xml:space="preserve"> ve výši a způsobem sjednaným v čl.</w:t>
      </w:r>
      <w:r w:rsidRPr="00F121C8">
        <w:rPr>
          <w:rFonts w:ascii="Arial" w:hAnsi="Arial" w:cs="Arial"/>
          <w:sz w:val="22"/>
          <w:szCs w:val="22"/>
        </w:rPr>
        <w:t xml:space="preserve"> 3.1. této smlouvy.</w:t>
      </w:r>
    </w:p>
    <w:p w14:paraId="74A2A85A" w14:textId="77777777" w:rsidR="00F121C8" w:rsidRPr="00F121C8" w:rsidRDefault="00F121C8" w:rsidP="00F121C8">
      <w:pPr>
        <w:jc w:val="both"/>
        <w:rPr>
          <w:rFonts w:ascii="Arial" w:hAnsi="Arial" w:cs="Arial"/>
          <w:sz w:val="22"/>
          <w:szCs w:val="22"/>
        </w:rPr>
      </w:pPr>
    </w:p>
    <w:p w14:paraId="1F217D68" w14:textId="77777777" w:rsidR="00E60A76" w:rsidRPr="00F121C8" w:rsidRDefault="00E60A76" w:rsidP="00582298">
      <w:pPr>
        <w:rPr>
          <w:rFonts w:ascii="Arial" w:hAnsi="Arial" w:cs="Arial"/>
          <w:b/>
          <w:sz w:val="22"/>
          <w:szCs w:val="22"/>
        </w:rPr>
      </w:pPr>
    </w:p>
    <w:p w14:paraId="62D4CA3B"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III.</w:t>
      </w:r>
    </w:p>
    <w:p w14:paraId="185F3644"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Cena</w:t>
      </w:r>
      <w:r w:rsidR="00B7067D" w:rsidRPr="00F121C8">
        <w:rPr>
          <w:rFonts w:ascii="Arial" w:hAnsi="Arial" w:cs="Arial"/>
          <w:b/>
          <w:sz w:val="22"/>
          <w:szCs w:val="22"/>
        </w:rPr>
        <w:t xml:space="preserve"> a platební podmínky</w:t>
      </w:r>
    </w:p>
    <w:p w14:paraId="17B199B6" w14:textId="77777777" w:rsidR="00582298" w:rsidRPr="00F121C8" w:rsidRDefault="00582298" w:rsidP="00582298">
      <w:pPr>
        <w:jc w:val="center"/>
        <w:rPr>
          <w:rFonts w:ascii="Arial" w:hAnsi="Arial" w:cs="Arial"/>
          <w:b/>
          <w:sz w:val="22"/>
          <w:szCs w:val="22"/>
        </w:rPr>
      </w:pPr>
    </w:p>
    <w:p w14:paraId="136287C7" w14:textId="4272A91F" w:rsidR="00582298" w:rsidRPr="00F121C8" w:rsidRDefault="00582298" w:rsidP="00AD2322">
      <w:pPr>
        <w:numPr>
          <w:ilvl w:val="0"/>
          <w:numId w:val="23"/>
        </w:numPr>
        <w:ind w:left="0"/>
        <w:jc w:val="both"/>
        <w:rPr>
          <w:rFonts w:ascii="Arial" w:hAnsi="Arial" w:cs="Arial"/>
          <w:sz w:val="22"/>
          <w:szCs w:val="22"/>
        </w:rPr>
      </w:pPr>
      <w:r w:rsidRPr="00F121C8">
        <w:rPr>
          <w:rFonts w:ascii="Arial" w:hAnsi="Arial" w:cs="Arial"/>
          <w:sz w:val="22"/>
          <w:szCs w:val="22"/>
        </w:rPr>
        <w:t xml:space="preserve">Smluvní strany ujednávají, že cena </w:t>
      </w:r>
      <w:r w:rsidR="00C95F9D">
        <w:rPr>
          <w:rFonts w:ascii="Arial" w:hAnsi="Arial" w:cs="Arial"/>
          <w:sz w:val="22"/>
          <w:szCs w:val="22"/>
        </w:rPr>
        <w:t>je</w:t>
      </w:r>
      <w:r w:rsidR="00C95F9D" w:rsidRPr="00F121C8">
        <w:rPr>
          <w:rFonts w:ascii="Arial" w:hAnsi="Arial" w:cs="Arial"/>
          <w:sz w:val="22"/>
          <w:szCs w:val="22"/>
        </w:rPr>
        <w:t xml:space="preserve"> </w:t>
      </w:r>
      <w:r w:rsidRPr="00F121C8">
        <w:rPr>
          <w:rFonts w:ascii="Arial" w:hAnsi="Arial" w:cs="Arial"/>
          <w:sz w:val="22"/>
          <w:szCs w:val="22"/>
        </w:rPr>
        <w:t>stanovena dohodou</w:t>
      </w:r>
      <w:r w:rsidR="00E9087E" w:rsidRPr="00F121C8">
        <w:rPr>
          <w:rFonts w:ascii="Arial" w:hAnsi="Arial" w:cs="Arial"/>
          <w:sz w:val="22"/>
          <w:szCs w:val="22"/>
        </w:rPr>
        <w:t xml:space="preserve"> v souladu s</w:t>
      </w:r>
      <w:r w:rsidR="00AD2322" w:rsidRPr="00F121C8">
        <w:rPr>
          <w:rFonts w:ascii="Arial" w:hAnsi="Arial" w:cs="Arial"/>
          <w:sz w:val="22"/>
          <w:szCs w:val="22"/>
        </w:rPr>
        <w:t> </w:t>
      </w:r>
      <w:r w:rsidR="00E9087E" w:rsidRPr="00F121C8">
        <w:rPr>
          <w:rFonts w:ascii="Arial" w:hAnsi="Arial" w:cs="Arial"/>
          <w:sz w:val="22"/>
          <w:szCs w:val="22"/>
        </w:rPr>
        <w:t>nabídkou</w:t>
      </w:r>
      <w:r w:rsidR="00AD2322" w:rsidRPr="00F121C8">
        <w:rPr>
          <w:rFonts w:ascii="Arial" w:hAnsi="Arial" w:cs="Arial"/>
          <w:sz w:val="22"/>
          <w:szCs w:val="22"/>
        </w:rPr>
        <w:t xml:space="preserve"> zhotovitel</w:t>
      </w:r>
      <w:r w:rsidR="00BD6161">
        <w:rPr>
          <w:rFonts w:ascii="Arial" w:hAnsi="Arial" w:cs="Arial"/>
          <w:sz w:val="22"/>
          <w:szCs w:val="22"/>
        </w:rPr>
        <w:t>e</w:t>
      </w:r>
      <w:r w:rsidRPr="00F121C8">
        <w:rPr>
          <w:rFonts w:ascii="Arial" w:hAnsi="Arial" w:cs="Arial"/>
          <w:sz w:val="22"/>
          <w:szCs w:val="22"/>
        </w:rPr>
        <w:t>:</w:t>
      </w:r>
    </w:p>
    <w:p w14:paraId="45FF9AA9" w14:textId="77777777" w:rsidR="00582298" w:rsidRPr="00F121C8" w:rsidRDefault="00582298" w:rsidP="001B6C5E">
      <w:pPr>
        <w:tabs>
          <w:tab w:val="right" w:pos="6120"/>
        </w:tabs>
        <w:rPr>
          <w:rFonts w:ascii="Arial" w:hAnsi="Arial" w:cs="Arial"/>
          <w:sz w:val="22"/>
          <w:szCs w:val="22"/>
        </w:rPr>
      </w:pPr>
    </w:p>
    <w:p w14:paraId="0650456B" w14:textId="77777777" w:rsidR="0064077E" w:rsidRPr="0064077E" w:rsidRDefault="0064077E" w:rsidP="0064077E">
      <w:pPr>
        <w:pStyle w:val="Odstavecseseznamem"/>
        <w:autoSpaceDE w:val="0"/>
        <w:adjustRightInd w:val="0"/>
        <w:ind w:left="0"/>
        <w:rPr>
          <w:rFonts w:ascii="Arial" w:hAnsi="Arial" w:cs="Arial"/>
        </w:rPr>
      </w:pPr>
      <w:r w:rsidRPr="0064077E">
        <w:rPr>
          <w:rFonts w:ascii="Arial" w:hAnsi="Arial" w:cs="Arial"/>
        </w:rPr>
        <w:lastRenderedPageBreak/>
        <w:t xml:space="preserve">celková cena bez DPH: </w:t>
      </w:r>
      <w:r w:rsidRPr="0064077E">
        <w:rPr>
          <w:rFonts w:ascii="Arial" w:hAnsi="Arial" w:cs="Arial"/>
        </w:rPr>
        <w:tab/>
      </w:r>
      <w:r w:rsidRPr="0064077E">
        <w:rPr>
          <w:rFonts w:ascii="Arial" w:hAnsi="Arial" w:cs="Arial"/>
        </w:rPr>
        <w:tab/>
        <w:t>1 195 000,- Kč</w:t>
      </w:r>
    </w:p>
    <w:p w14:paraId="5083D55D" w14:textId="7FAEF94D" w:rsidR="0064077E" w:rsidRPr="0064077E" w:rsidRDefault="0064077E" w:rsidP="0064077E">
      <w:pPr>
        <w:pStyle w:val="Odstavecseseznamem"/>
        <w:autoSpaceDE w:val="0"/>
        <w:adjustRightInd w:val="0"/>
        <w:ind w:left="0"/>
        <w:rPr>
          <w:rFonts w:ascii="Arial" w:hAnsi="Arial" w:cs="Arial"/>
        </w:rPr>
      </w:pPr>
      <w:r w:rsidRPr="0064077E">
        <w:rPr>
          <w:rFonts w:ascii="Arial" w:hAnsi="Arial" w:cs="Arial"/>
        </w:rPr>
        <w:t xml:space="preserve">sazba (v %) a výše DPH: </w:t>
      </w:r>
      <w:r w:rsidRPr="0064077E">
        <w:rPr>
          <w:rFonts w:ascii="Arial" w:hAnsi="Arial" w:cs="Arial"/>
        </w:rPr>
        <w:tab/>
      </w:r>
      <w:r w:rsidRPr="0064077E">
        <w:rPr>
          <w:rFonts w:ascii="Arial" w:hAnsi="Arial" w:cs="Arial"/>
        </w:rPr>
        <w:tab/>
        <w:t>250 950,- Kč (DPH = 21</w:t>
      </w:r>
      <w:r w:rsidR="006C6A65">
        <w:rPr>
          <w:rFonts w:ascii="Arial" w:hAnsi="Arial" w:cs="Arial"/>
        </w:rPr>
        <w:t xml:space="preserve"> </w:t>
      </w:r>
      <w:r w:rsidRPr="0064077E">
        <w:rPr>
          <w:rFonts w:ascii="Arial" w:hAnsi="Arial" w:cs="Arial"/>
        </w:rPr>
        <w:t>%)</w:t>
      </w:r>
    </w:p>
    <w:p w14:paraId="6C9D332A" w14:textId="77777777" w:rsidR="0064077E" w:rsidRPr="0064077E" w:rsidRDefault="0064077E" w:rsidP="0064077E">
      <w:pPr>
        <w:pStyle w:val="Odstavecseseznamem"/>
        <w:autoSpaceDE w:val="0"/>
        <w:adjustRightInd w:val="0"/>
        <w:ind w:left="0"/>
        <w:rPr>
          <w:rFonts w:ascii="Arial" w:hAnsi="Arial" w:cs="Arial"/>
        </w:rPr>
      </w:pPr>
      <w:r w:rsidRPr="0064077E">
        <w:rPr>
          <w:rFonts w:ascii="Arial" w:hAnsi="Arial" w:cs="Arial"/>
        </w:rPr>
        <w:t xml:space="preserve">cena celkem včetně DPH: </w:t>
      </w:r>
      <w:r w:rsidRPr="0064077E">
        <w:rPr>
          <w:rFonts w:ascii="Arial" w:hAnsi="Arial" w:cs="Arial"/>
        </w:rPr>
        <w:tab/>
      </w:r>
      <w:r w:rsidRPr="0064077E">
        <w:rPr>
          <w:rFonts w:ascii="Arial" w:hAnsi="Arial" w:cs="Arial"/>
        </w:rPr>
        <w:tab/>
        <w:t>1 445 950,- Kč</w:t>
      </w:r>
    </w:p>
    <w:p w14:paraId="774AAF1B" w14:textId="77777777" w:rsidR="00163DD0" w:rsidRPr="00F121C8" w:rsidRDefault="00163DD0" w:rsidP="00163DD0">
      <w:pPr>
        <w:pStyle w:val="Odstavecseseznamem"/>
        <w:autoSpaceDE w:val="0"/>
        <w:autoSpaceDN w:val="0"/>
        <w:adjustRightInd w:val="0"/>
        <w:spacing w:after="0" w:line="240" w:lineRule="auto"/>
        <w:ind w:left="0"/>
        <w:jc w:val="both"/>
        <w:rPr>
          <w:rFonts w:ascii="Arial" w:hAnsi="Arial" w:cs="Arial"/>
          <w:lang w:eastAsia="cs-CZ"/>
        </w:rPr>
      </w:pPr>
    </w:p>
    <w:p w14:paraId="10E7CB70" w14:textId="77777777" w:rsidR="0064077E" w:rsidRPr="0064077E" w:rsidRDefault="0064077E" w:rsidP="0064077E">
      <w:pPr>
        <w:tabs>
          <w:tab w:val="right" w:pos="6120"/>
        </w:tabs>
        <w:jc w:val="both"/>
        <w:rPr>
          <w:rFonts w:ascii="Arial" w:hAnsi="Arial" w:cs="Arial"/>
          <w:color w:val="000000"/>
          <w:sz w:val="22"/>
          <w:szCs w:val="22"/>
          <w:lang w:eastAsia="en-US"/>
        </w:rPr>
      </w:pPr>
      <w:r w:rsidRPr="0064077E">
        <w:rPr>
          <w:rFonts w:ascii="Arial" w:hAnsi="Arial" w:cs="Arial"/>
          <w:color w:val="000000"/>
          <w:sz w:val="22"/>
          <w:szCs w:val="22"/>
          <w:lang w:eastAsia="en-US"/>
        </w:rPr>
        <w:t>(slovy: jeden milion čtyři sta čtyřicet pět tisíc devět set padesát korun českých).</w:t>
      </w:r>
    </w:p>
    <w:p w14:paraId="53C0A026" w14:textId="77777777" w:rsidR="006E35A5" w:rsidRPr="00F121C8" w:rsidRDefault="006E35A5" w:rsidP="001B6C5E">
      <w:pPr>
        <w:tabs>
          <w:tab w:val="right" w:pos="6120"/>
        </w:tabs>
        <w:jc w:val="both"/>
        <w:rPr>
          <w:rFonts w:ascii="Arial" w:hAnsi="Arial" w:cs="Arial"/>
          <w:sz w:val="22"/>
          <w:szCs w:val="22"/>
        </w:rPr>
      </w:pPr>
      <w:r w:rsidRPr="00F121C8">
        <w:rPr>
          <w:rFonts w:ascii="Arial" w:hAnsi="Arial" w:cs="Arial"/>
          <w:b/>
          <w:sz w:val="22"/>
          <w:szCs w:val="22"/>
        </w:rPr>
        <w:tab/>
      </w:r>
      <w:r w:rsidRPr="00F121C8">
        <w:rPr>
          <w:rFonts w:ascii="Arial" w:hAnsi="Arial" w:cs="Arial"/>
          <w:b/>
          <w:sz w:val="22"/>
          <w:szCs w:val="22"/>
        </w:rPr>
        <w:tab/>
      </w:r>
    </w:p>
    <w:p w14:paraId="1FCCB9A8" w14:textId="7347E934" w:rsidR="00582298" w:rsidRPr="00F121C8" w:rsidRDefault="00582298" w:rsidP="00AD2322">
      <w:pPr>
        <w:numPr>
          <w:ilvl w:val="0"/>
          <w:numId w:val="23"/>
        </w:numPr>
        <w:ind w:left="0"/>
        <w:jc w:val="both"/>
        <w:rPr>
          <w:rFonts w:ascii="Arial" w:hAnsi="Arial" w:cs="Arial"/>
          <w:sz w:val="22"/>
          <w:szCs w:val="22"/>
        </w:rPr>
      </w:pPr>
      <w:r w:rsidRPr="00F121C8">
        <w:rPr>
          <w:rFonts w:ascii="Arial" w:hAnsi="Arial" w:cs="Arial"/>
          <w:sz w:val="22"/>
          <w:szCs w:val="22"/>
        </w:rPr>
        <w:t xml:space="preserve">V ceně dle článku </w:t>
      </w:r>
      <w:r w:rsidR="00FF2354" w:rsidRPr="00F121C8">
        <w:rPr>
          <w:rFonts w:ascii="Arial" w:hAnsi="Arial" w:cs="Arial"/>
          <w:sz w:val="22"/>
          <w:szCs w:val="22"/>
        </w:rPr>
        <w:t>III. odst</w:t>
      </w:r>
      <w:r w:rsidRPr="00F121C8">
        <w:rPr>
          <w:rFonts w:ascii="Arial" w:hAnsi="Arial" w:cs="Arial"/>
          <w:sz w:val="22"/>
          <w:szCs w:val="22"/>
        </w:rPr>
        <w:t>.1</w:t>
      </w:r>
      <w:r w:rsidR="00FF2354" w:rsidRPr="00F121C8">
        <w:rPr>
          <w:rFonts w:ascii="Arial" w:hAnsi="Arial" w:cs="Arial"/>
          <w:sz w:val="22"/>
          <w:szCs w:val="22"/>
        </w:rPr>
        <w:t xml:space="preserve"> této smlouvy</w:t>
      </w:r>
      <w:r w:rsidRPr="00F121C8">
        <w:rPr>
          <w:rFonts w:ascii="Arial" w:hAnsi="Arial" w:cs="Arial"/>
          <w:sz w:val="22"/>
          <w:szCs w:val="22"/>
        </w:rPr>
        <w:t xml:space="preserve"> je rovněž zahrnuto dopravné,</w:t>
      </w:r>
      <w:r w:rsidR="00A758D2" w:rsidRPr="00F121C8">
        <w:rPr>
          <w:rFonts w:ascii="Arial" w:hAnsi="Arial" w:cs="Arial"/>
          <w:sz w:val="22"/>
          <w:szCs w:val="22"/>
        </w:rPr>
        <w:t xml:space="preserve"> </w:t>
      </w:r>
      <w:r w:rsidRPr="00F121C8">
        <w:rPr>
          <w:rFonts w:ascii="Arial" w:hAnsi="Arial" w:cs="Arial"/>
          <w:sz w:val="22"/>
          <w:szCs w:val="22"/>
        </w:rPr>
        <w:t>pojištění, a ostatní poplat</w:t>
      </w:r>
      <w:r w:rsidR="00F531BA" w:rsidRPr="00F121C8">
        <w:rPr>
          <w:rFonts w:ascii="Arial" w:hAnsi="Arial" w:cs="Arial"/>
          <w:sz w:val="22"/>
          <w:szCs w:val="22"/>
        </w:rPr>
        <w:t>ky</w:t>
      </w:r>
      <w:r w:rsidR="00A758D2" w:rsidRPr="00F121C8">
        <w:rPr>
          <w:rFonts w:ascii="Arial" w:hAnsi="Arial" w:cs="Arial"/>
          <w:sz w:val="22"/>
          <w:szCs w:val="22"/>
        </w:rPr>
        <w:t xml:space="preserve"> apod</w:t>
      </w:r>
      <w:r w:rsidRPr="00F121C8">
        <w:rPr>
          <w:rFonts w:ascii="Arial" w:hAnsi="Arial" w:cs="Arial"/>
          <w:sz w:val="22"/>
          <w:szCs w:val="22"/>
        </w:rPr>
        <w:t>. Takto uvedená celková cena je nejvýše přípustnou a nepřekročitelnou a jsou v ní zahrnuty veškeré náklady potřebné k</w:t>
      </w:r>
      <w:r w:rsidR="001624EC" w:rsidRPr="00F121C8">
        <w:rPr>
          <w:rFonts w:ascii="Arial" w:hAnsi="Arial" w:cs="Arial"/>
          <w:sz w:val="22"/>
          <w:szCs w:val="22"/>
        </w:rPr>
        <w:t> </w:t>
      </w:r>
      <w:r w:rsidRPr="00F121C8">
        <w:rPr>
          <w:rFonts w:ascii="Arial" w:hAnsi="Arial" w:cs="Arial"/>
          <w:sz w:val="22"/>
          <w:szCs w:val="22"/>
        </w:rPr>
        <w:t>p</w:t>
      </w:r>
      <w:r w:rsidR="001624EC" w:rsidRPr="00F121C8">
        <w:rPr>
          <w:rFonts w:ascii="Arial" w:hAnsi="Arial" w:cs="Arial"/>
          <w:sz w:val="22"/>
          <w:szCs w:val="22"/>
        </w:rPr>
        <w:t>lnění smlouvy</w:t>
      </w:r>
      <w:r w:rsidRPr="00F121C8">
        <w:rPr>
          <w:rFonts w:ascii="Arial" w:hAnsi="Arial" w:cs="Arial"/>
          <w:sz w:val="22"/>
          <w:szCs w:val="22"/>
        </w:rPr>
        <w:t>, jakož i veškeré náklady související.</w:t>
      </w:r>
    </w:p>
    <w:p w14:paraId="0BFB326F" w14:textId="77777777" w:rsidR="00582298" w:rsidRPr="00F121C8" w:rsidRDefault="00582298" w:rsidP="00AD2322">
      <w:pPr>
        <w:jc w:val="both"/>
        <w:rPr>
          <w:rFonts w:ascii="Arial" w:hAnsi="Arial" w:cs="Arial"/>
          <w:sz w:val="22"/>
          <w:szCs w:val="22"/>
        </w:rPr>
      </w:pPr>
    </w:p>
    <w:p w14:paraId="3ECA7BFB" w14:textId="77777777" w:rsidR="00A758D2" w:rsidRPr="00F121C8" w:rsidRDefault="00F121C8" w:rsidP="00AD2322">
      <w:pPr>
        <w:numPr>
          <w:ilvl w:val="0"/>
          <w:numId w:val="23"/>
        </w:numPr>
        <w:ind w:left="0"/>
        <w:jc w:val="both"/>
        <w:rPr>
          <w:rFonts w:ascii="Arial" w:hAnsi="Arial" w:cs="Arial"/>
          <w:sz w:val="22"/>
          <w:szCs w:val="22"/>
        </w:rPr>
      </w:pPr>
      <w:r>
        <w:rPr>
          <w:rFonts w:ascii="Arial" w:hAnsi="Arial" w:cs="Arial"/>
          <w:sz w:val="22"/>
          <w:szCs w:val="22"/>
        </w:rPr>
        <w:t xml:space="preserve">K ceně díla bude </w:t>
      </w:r>
      <w:r w:rsidR="00A758D2" w:rsidRPr="00F121C8">
        <w:rPr>
          <w:rFonts w:ascii="Arial" w:hAnsi="Arial" w:cs="Arial"/>
          <w:sz w:val="22"/>
          <w:szCs w:val="22"/>
        </w:rPr>
        <w:t xml:space="preserve">účtována </w:t>
      </w:r>
      <w:r>
        <w:rPr>
          <w:rFonts w:ascii="Arial" w:hAnsi="Arial" w:cs="Arial"/>
          <w:sz w:val="22"/>
          <w:szCs w:val="22"/>
        </w:rPr>
        <w:t xml:space="preserve">DPH </w:t>
      </w:r>
      <w:r w:rsidR="00A758D2" w:rsidRPr="00F121C8">
        <w:rPr>
          <w:rFonts w:ascii="Arial" w:hAnsi="Arial" w:cs="Arial"/>
          <w:sz w:val="22"/>
          <w:szCs w:val="22"/>
        </w:rPr>
        <w:t>ve výši určené podle právních předpisů platných ke dni uskutečnění zdanitelného plnění.</w:t>
      </w:r>
    </w:p>
    <w:p w14:paraId="790313BD" w14:textId="77777777" w:rsidR="00A758D2" w:rsidRPr="00F121C8" w:rsidRDefault="00A758D2" w:rsidP="00AD2322">
      <w:pPr>
        <w:jc w:val="both"/>
        <w:rPr>
          <w:rFonts w:ascii="Arial" w:hAnsi="Arial" w:cs="Arial"/>
          <w:sz w:val="22"/>
          <w:szCs w:val="22"/>
        </w:rPr>
      </w:pPr>
    </w:p>
    <w:p w14:paraId="06192569" w14:textId="15119A27" w:rsidR="00A758D2" w:rsidRPr="00F121C8" w:rsidRDefault="00AB64F9" w:rsidP="00AD2322">
      <w:pPr>
        <w:numPr>
          <w:ilvl w:val="0"/>
          <w:numId w:val="23"/>
        </w:numPr>
        <w:ind w:left="0"/>
        <w:jc w:val="both"/>
        <w:rPr>
          <w:rFonts w:ascii="Arial" w:hAnsi="Arial" w:cs="Arial"/>
          <w:sz w:val="22"/>
          <w:szCs w:val="22"/>
        </w:rPr>
      </w:pPr>
      <w:r>
        <w:rPr>
          <w:rFonts w:ascii="Arial" w:hAnsi="Arial" w:cs="Arial"/>
          <w:sz w:val="22"/>
          <w:szCs w:val="22"/>
        </w:rPr>
        <w:t xml:space="preserve">Zálohy nejsou poskytovány. </w:t>
      </w:r>
      <w:r w:rsidR="00C95F9D">
        <w:rPr>
          <w:rFonts w:ascii="Arial" w:hAnsi="Arial" w:cs="Arial"/>
          <w:sz w:val="22"/>
          <w:szCs w:val="22"/>
        </w:rPr>
        <w:t>Zhotovitel vystaví fakturu na celkovou cenu díla</w:t>
      </w:r>
      <w:r>
        <w:rPr>
          <w:rFonts w:ascii="Arial" w:hAnsi="Arial" w:cs="Arial"/>
          <w:sz w:val="22"/>
          <w:szCs w:val="22"/>
        </w:rPr>
        <w:t xml:space="preserve"> po předání díla objednateli.</w:t>
      </w:r>
      <w:r w:rsidR="00C95F9D">
        <w:rPr>
          <w:rFonts w:ascii="Arial" w:hAnsi="Arial" w:cs="Arial"/>
          <w:sz w:val="22"/>
          <w:szCs w:val="22"/>
        </w:rPr>
        <w:t xml:space="preserve"> </w:t>
      </w:r>
      <w:r w:rsidR="00A758D2" w:rsidRPr="00F121C8">
        <w:rPr>
          <w:rFonts w:ascii="Arial" w:hAnsi="Arial" w:cs="Arial"/>
          <w:sz w:val="22"/>
          <w:szCs w:val="22"/>
        </w:rPr>
        <w:t>Faktur</w:t>
      </w:r>
      <w:r w:rsidR="00F121C8">
        <w:rPr>
          <w:rFonts w:ascii="Arial" w:hAnsi="Arial" w:cs="Arial"/>
          <w:sz w:val="22"/>
          <w:szCs w:val="22"/>
        </w:rPr>
        <w:t>a</w:t>
      </w:r>
      <w:r w:rsidR="00A758D2" w:rsidRPr="00F121C8">
        <w:rPr>
          <w:rFonts w:ascii="Arial" w:hAnsi="Arial" w:cs="Arial"/>
          <w:sz w:val="22"/>
          <w:szCs w:val="22"/>
        </w:rPr>
        <w:t xml:space="preserve"> bud</w:t>
      </w:r>
      <w:r>
        <w:rPr>
          <w:rFonts w:ascii="Arial" w:hAnsi="Arial" w:cs="Arial"/>
          <w:sz w:val="22"/>
          <w:szCs w:val="22"/>
        </w:rPr>
        <w:t>e</w:t>
      </w:r>
      <w:r w:rsidR="00A758D2" w:rsidRPr="00F121C8">
        <w:rPr>
          <w:rFonts w:ascii="Arial" w:hAnsi="Arial" w:cs="Arial"/>
          <w:sz w:val="22"/>
          <w:szCs w:val="22"/>
        </w:rPr>
        <w:t xml:space="preserve"> splňovat náležitosti daňového dokladu dle platných obecně závazných právních předpisů, tj. dle zákona č. 235/2004 Sb., o da</w:t>
      </w:r>
      <w:r w:rsidR="007F597E" w:rsidRPr="00F121C8">
        <w:rPr>
          <w:rFonts w:ascii="Arial" w:hAnsi="Arial" w:cs="Arial"/>
          <w:sz w:val="22"/>
          <w:szCs w:val="22"/>
        </w:rPr>
        <w:t>ni z přidané hodnoty a bude v n</w:t>
      </w:r>
      <w:r w:rsidR="00F121C8">
        <w:rPr>
          <w:rFonts w:ascii="Arial" w:hAnsi="Arial" w:cs="Arial"/>
          <w:sz w:val="22"/>
          <w:szCs w:val="22"/>
        </w:rPr>
        <w:t>í</w:t>
      </w:r>
      <w:r w:rsidR="00A758D2" w:rsidRPr="00F121C8">
        <w:rPr>
          <w:rFonts w:ascii="Arial" w:hAnsi="Arial" w:cs="Arial"/>
          <w:sz w:val="22"/>
          <w:szCs w:val="22"/>
        </w:rPr>
        <w:t xml:space="preserve"> uvedeno číslo smlouvy objednatele.</w:t>
      </w:r>
      <w:r w:rsidR="00A937FC" w:rsidRPr="00F121C8">
        <w:rPr>
          <w:rFonts w:ascii="Arial" w:hAnsi="Arial" w:cs="Arial"/>
          <w:sz w:val="22"/>
          <w:szCs w:val="22"/>
        </w:rPr>
        <w:t xml:space="preserve"> Přílohou faktur</w:t>
      </w:r>
      <w:r w:rsidR="00F121C8">
        <w:rPr>
          <w:rFonts w:ascii="Arial" w:hAnsi="Arial" w:cs="Arial"/>
          <w:sz w:val="22"/>
          <w:szCs w:val="22"/>
        </w:rPr>
        <w:t>y</w:t>
      </w:r>
      <w:r w:rsidR="00A937FC" w:rsidRPr="00F121C8">
        <w:rPr>
          <w:rFonts w:ascii="Arial" w:hAnsi="Arial" w:cs="Arial"/>
          <w:sz w:val="22"/>
          <w:szCs w:val="22"/>
        </w:rPr>
        <w:t xml:space="preserve"> bude doklad o předání </w:t>
      </w:r>
      <w:r w:rsidR="00F121C8">
        <w:rPr>
          <w:rFonts w:ascii="Arial" w:hAnsi="Arial" w:cs="Arial"/>
          <w:sz w:val="22"/>
          <w:szCs w:val="22"/>
        </w:rPr>
        <w:t>celého díla</w:t>
      </w:r>
      <w:r w:rsidR="00A937FC" w:rsidRPr="00F121C8">
        <w:rPr>
          <w:rFonts w:ascii="Arial" w:hAnsi="Arial" w:cs="Arial"/>
          <w:sz w:val="22"/>
          <w:szCs w:val="22"/>
        </w:rPr>
        <w:t>.</w:t>
      </w:r>
    </w:p>
    <w:p w14:paraId="0DBCE86B" w14:textId="77777777" w:rsidR="00A758D2" w:rsidRPr="00F121C8" w:rsidRDefault="00A758D2" w:rsidP="00AD2322">
      <w:pPr>
        <w:jc w:val="both"/>
        <w:rPr>
          <w:rFonts w:ascii="Arial" w:hAnsi="Arial" w:cs="Arial"/>
          <w:sz w:val="22"/>
          <w:szCs w:val="22"/>
        </w:rPr>
      </w:pPr>
    </w:p>
    <w:p w14:paraId="232CF7FC" w14:textId="77777777" w:rsidR="00A758D2" w:rsidRPr="00F121C8" w:rsidRDefault="001B6C5E" w:rsidP="007F597E">
      <w:pPr>
        <w:numPr>
          <w:ilvl w:val="0"/>
          <w:numId w:val="23"/>
        </w:numPr>
        <w:ind w:left="0"/>
        <w:jc w:val="both"/>
        <w:rPr>
          <w:rFonts w:ascii="Arial" w:hAnsi="Arial" w:cs="Arial"/>
          <w:sz w:val="22"/>
          <w:szCs w:val="22"/>
        </w:rPr>
      </w:pPr>
      <w:r w:rsidRPr="00F121C8">
        <w:rPr>
          <w:rFonts w:ascii="Arial" w:hAnsi="Arial" w:cs="Arial"/>
          <w:sz w:val="22"/>
          <w:szCs w:val="22"/>
        </w:rPr>
        <w:t>Faktur</w:t>
      </w:r>
      <w:r w:rsidR="00F121C8">
        <w:rPr>
          <w:rFonts w:ascii="Arial" w:hAnsi="Arial" w:cs="Arial"/>
          <w:sz w:val="22"/>
          <w:szCs w:val="22"/>
        </w:rPr>
        <w:t>a</w:t>
      </w:r>
      <w:r w:rsidRPr="00F121C8">
        <w:rPr>
          <w:rFonts w:ascii="Arial" w:hAnsi="Arial" w:cs="Arial"/>
          <w:sz w:val="22"/>
          <w:szCs w:val="22"/>
        </w:rPr>
        <w:t xml:space="preserve"> j</w:t>
      </w:r>
      <w:r w:rsidR="00F121C8">
        <w:rPr>
          <w:rFonts w:ascii="Arial" w:hAnsi="Arial" w:cs="Arial"/>
          <w:sz w:val="22"/>
          <w:szCs w:val="22"/>
        </w:rPr>
        <w:t>e</w:t>
      </w:r>
      <w:r w:rsidRPr="00F121C8">
        <w:rPr>
          <w:rFonts w:ascii="Arial" w:hAnsi="Arial" w:cs="Arial"/>
          <w:sz w:val="22"/>
          <w:szCs w:val="22"/>
        </w:rPr>
        <w:t xml:space="preserve"> splatn</w:t>
      </w:r>
      <w:r w:rsidR="00F121C8">
        <w:rPr>
          <w:rFonts w:ascii="Arial" w:hAnsi="Arial" w:cs="Arial"/>
          <w:sz w:val="22"/>
          <w:szCs w:val="22"/>
        </w:rPr>
        <w:t>á</w:t>
      </w:r>
      <w:r w:rsidRPr="00F121C8">
        <w:rPr>
          <w:rFonts w:ascii="Arial" w:hAnsi="Arial" w:cs="Arial"/>
          <w:sz w:val="22"/>
          <w:szCs w:val="22"/>
        </w:rPr>
        <w:t xml:space="preserve"> ve lhůtě 30</w:t>
      </w:r>
      <w:r w:rsidR="007F597E" w:rsidRPr="00F121C8">
        <w:rPr>
          <w:rFonts w:ascii="Arial" w:hAnsi="Arial" w:cs="Arial"/>
          <w:sz w:val="22"/>
          <w:szCs w:val="22"/>
        </w:rPr>
        <w:t xml:space="preserve"> kalendářních dnů od jej</w:t>
      </w:r>
      <w:r w:rsidR="00F121C8">
        <w:rPr>
          <w:rFonts w:ascii="Arial" w:hAnsi="Arial" w:cs="Arial"/>
          <w:sz w:val="22"/>
          <w:szCs w:val="22"/>
        </w:rPr>
        <w:t>ího</w:t>
      </w:r>
      <w:r w:rsidR="00A758D2" w:rsidRPr="00F121C8">
        <w:rPr>
          <w:rFonts w:ascii="Arial" w:hAnsi="Arial" w:cs="Arial"/>
          <w:sz w:val="22"/>
          <w:szCs w:val="22"/>
        </w:rPr>
        <w:t xml:space="preserve"> doručení </w:t>
      </w:r>
      <w:r w:rsidRPr="00F121C8">
        <w:rPr>
          <w:rFonts w:ascii="Arial" w:hAnsi="Arial" w:cs="Arial"/>
          <w:sz w:val="22"/>
          <w:szCs w:val="22"/>
        </w:rPr>
        <w:t>objednateli</w:t>
      </w:r>
      <w:r w:rsidR="007F597E" w:rsidRPr="00F121C8">
        <w:rPr>
          <w:rFonts w:ascii="Arial" w:hAnsi="Arial" w:cs="Arial"/>
          <w:sz w:val="22"/>
          <w:szCs w:val="22"/>
        </w:rPr>
        <w:t xml:space="preserve"> za předpokladu, že bud</w:t>
      </w:r>
      <w:r w:rsidR="00F121C8">
        <w:rPr>
          <w:rFonts w:ascii="Arial" w:hAnsi="Arial" w:cs="Arial"/>
          <w:sz w:val="22"/>
          <w:szCs w:val="22"/>
        </w:rPr>
        <w:t>e</w:t>
      </w:r>
      <w:r w:rsidR="00A758D2" w:rsidRPr="00F121C8">
        <w:rPr>
          <w:rFonts w:ascii="Arial" w:hAnsi="Arial" w:cs="Arial"/>
          <w:sz w:val="22"/>
          <w:szCs w:val="22"/>
        </w:rPr>
        <w:t xml:space="preserve"> vystaven</w:t>
      </w:r>
      <w:r w:rsidR="00F121C8">
        <w:rPr>
          <w:rFonts w:ascii="Arial" w:hAnsi="Arial" w:cs="Arial"/>
          <w:sz w:val="22"/>
          <w:szCs w:val="22"/>
        </w:rPr>
        <w:t>a</w:t>
      </w:r>
      <w:r w:rsidR="00A758D2" w:rsidRPr="00F121C8">
        <w:rPr>
          <w:rFonts w:ascii="Arial" w:hAnsi="Arial" w:cs="Arial"/>
          <w:sz w:val="22"/>
          <w:szCs w:val="22"/>
        </w:rPr>
        <w:t xml:space="preserve"> v soulad</w:t>
      </w:r>
      <w:r w:rsidR="007F597E" w:rsidRPr="00F121C8">
        <w:rPr>
          <w:rFonts w:ascii="Arial" w:hAnsi="Arial" w:cs="Arial"/>
          <w:sz w:val="22"/>
          <w:szCs w:val="22"/>
        </w:rPr>
        <w:t>u s platebními podmínkami a bud</w:t>
      </w:r>
      <w:r w:rsidR="00F121C8">
        <w:rPr>
          <w:rFonts w:ascii="Arial" w:hAnsi="Arial" w:cs="Arial"/>
          <w:sz w:val="22"/>
          <w:szCs w:val="22"/>
        </w:rPr>
        <w:t>e</w:t>
      </w:r>
      <w:r w:rsidR="00A758D2" w:rsidRPr="00F121C8">
        <w:rPr>
          <w:rFonts w:ascii="Arial" w:hAnsi="Arial" w:cs="Arial"/>
          <w:sz w:val="22"/>
          <w:szCs w:val="22"/>
        </w:rPr>
        <w:t xml:space="preserve"> splňovat všechny uvedené náležitosti, týkající se vystaven</w:t>
      </w:r>
      <w:r w:rsidR="007F597E" w:rsidRPr="00F121C8">
        <w:rPr>
          <w:rFonts w:ascii="Arial" w:hAnsi="Arial" w:cs="Arial"/>
          <w:sz w:val="22"/>
          <w:szCs w:val="22"/>
        </w:rPr>
        <w:t>ých</w:t>
      </w:r>
      <w:r w:rsidR="00A758D2" w:rsidRPr="00F121C8">
        <w:rPr>
          <w:rFonts w:ascii="Arial" w:hAnsi="Arial" w:cs="Arial"/>
          <w:sz w:val="22"/>
          <w:szCs w:val="22"/>
        </w:rPr>
        <w:t xml:space="preserve"> faktur. Pokud faktura nebude vystavena v souladu s platebními podmínkami nebo nebude splňovat požadované náležitosti, je </w:t>
      </w:r>
      <w:r w:rsidRPr="00F121C8">
        <w:rPr>
          <w:rFonts w:ascii="Arial" w:hAnsi="Arial" w:cs="Arial"/>
          <w:sz w:val="22"/>
          <w:szCs w:val="22"/>
        </w:rPr>
        <w:t>objednatel</w:t>
      </w:r>
      <w:r w:rsidR="00A758D2" w:rsidRPr="00F121C8">
        <w:rPr>
          <w:rFonts w:ascii="Arial" w:hAnsi="Arial" w:cs="Arial"/>
          <w:sz w:val="22"/>
          <w:szCs w:val="22"/>
        </w:rPr>
        <w:t xml:space="preserve"> oprávněn fakturu </w:t>
      </w:r>
      <w:r w:rsidRPr="00F121C8">
        <w:rPr>
          <w:rFonts w:ascii="Arial" w:hAnsi="Arial" w:cs="Arial"/>
          <w:sz w:val="22"/>
          <w:szCs w:val="22"/>
        </w:rPr>
        <w:t>zhotovi</w:t>
      </w:r>
      <w:r w:rsidR="00A758D2" w:rsidRPr="00F121C8">
        <w:rPr>
          <w:rFonts w:ascii="Arial" w:hAnsi="Arial" w:cs="Arial"/>
          <w:sz w:val="22"/>
          <w:szCs w:val="22"/>
        </w:rPr>
        <w:t>teli vrátit; vrácením pozbývá faktura splatnosti.</w:t>
      </w:r>
    </w:p>
    <w:p w14:paraId="0F325159" w14:textId="77777777" w:rsidR="00A758D2" w:rsidRPr="00F121C8" w:rsidRDefault="00A758D2" w:rsidP="00AD2322">
      <w:pPr>
        <w:jc w:val="both"/>
        <w:rPr>
          <w:rFonts w:ascii="Arial" w:hAnsi="Arial" w:cs="Arial"/>
          <w:sz w:val="22"/>
          <w:szCs w:val="22"/>
        </w:rPr>
      </w:pPr>
    </w:p>
    <w:p w14:paraId="18676BCC" w14:textId="3B7B87A8" w:rsidR="00A758D2" w:rsidRPr="00F121C8" w:rsidRDefault="00A758D2" w:rsidP="00AD2322">
      <w:pPr>
        <w:numPr>
          <w:ilvl w:val="0"/>
          <w:numId w:val="23"/>
        </w:numPr>
        <w:ind w:left="0"/>
        <w:jc w:val="both"/>
        <w:rPr>
          <w:rFonts w:ascii="Arial" w:hAnsi="Arial" w:cs="Arial"/>
          <w:sz w:val="22"/>
          <w:szCs w:val="22"/>
        </w:rPr>
      </w:pPr>
      <w:r w:rsidRPr="00F121C8">
        <w:rPr>
          <w:rFonts w:ascii="Arial" w:hAnsi="Arial" w:cs="Arial"/>
          <w:sz w:val="22"/>
          <w:szCs w:val="22"/>
        </w:rPr>
        <w:t xml:space="preserve">Pro účel dodržení termínu splatnosti faktury je platba považována za uhrazenou v den, kdy byla odepsána z účtu </w:t>
      </w:r>
      <w:r w:rsidR="000A1127">
        <w:rPr>
          <w:rFonts w:ascii="Arial" w:hAnsi="Arial" w:cs="Arial"/>
          <w:sz w:val="22"/>
          <w:szCs w:val="22"/>
        </w:rPr>
        <w:t>zhotovitele</w:t>
      </w:r>
      <w:r w:rsidRPr="00F121C8">
        <w:rPr>
          <w:rFonts w:ascii="Arial" w:hAnsi="Arial" w:cs="Arial"/>
          <w:sz w:val="22"/>
          <w:szCs w:val="22"/>
        </w:rPr>
        <w:t>.</w:t>
      </w:r>
    </w:p>
    <w:p w14:paraId="529F27E2" w14:textId="77777777" w:rsidR="004B1533" w:rsidRPr="00F121C8" w:rsidRDefault="004B1533" w:rsidP="00582298">
      <w:pPr>
        <w:tabs>
          <w:tab w:val="left" w:pos="737"/>
        </w:tabs>
        <w:ind w:left="397"/>
        <w:jc w:val="both"/>
        <w:rPr>
          <w:rFonts w:ascii="Arial" w:hAnsi="Arial" w:cs="Arial"/>
          <w:sz w:val="22"/>
          <w:szCs w:val="22"/>
        </w:rPr>
      </w:pPr>
    </w:p>
    <w:p w14:paraId="3EC9DA79" w14:textId="77777777" w:rsidR="00582298" w:rsidRPr="00F121C8" w:rsidRDefault="00582298" w:rsidP="00582298">
      <w:pPr>
        <w:ind w:left="142"/>
        <w:jc w:val="center"/>
        <w:rPr>
          <w:rFonts w:ascii="Arial" w:hAnsi="Arial" w:cs="Arial"/>
          <w:b/>
          <w:sz w:val="22"/>
          <w:szCs w:val="22"/>
        </w:rPr>
      </w:pPr>
    </w:p>
    <w:p w14:paraId="60CF37D6" w14:textId="77777777" w:rsidR="00582298" w:rsidRPr="00F121C8" w:rsidRDefault="00582298" w:rsidP="00582298">
      <w:pPr>
        <w:ind w:left="142"/>
        <w:jc w:val="center"/>
        <w:rPr>
          <w:rFonts w:ascii="Arial" w:hAnsi="Arial" w:cs="Arial"/>
          <w:b/>
          <w:sz w:val="22"/>
          <w:szCs w:val="22"/>
        </w:rPr>
      </w:pPr>
      <w:r w:rsidRPr="00F121C8">
        <w:rPr>
          <w:rFonts w:ascii="Arial" w:hAnsi="Arial" w:cs="Arial"/>
          <w:b/>
          <w:sz w:val="22"/>
          <w:szCs w:val="22"/>
        </w:rPr>
        <w:t>Článek IV</w:t>
      </w:r>
    </w:p>
    <w:p w14:paraId="089DEB75" w14:textId="77777777" w:rsidR="00582298" w:rsidRPr="00F121C8" w:rsidRDefault="00582298" w:rsidP="00582298">
      <w:pPr>
        <w:ind w:left="142"/>
        <w:jc w:val="center"/>
        <w:rPr>
          <w:rFonts w:ascii="Arial" w:hAnsi="Arial" w:cs="Arial"/>
          <w:b/>
          <w:sz w:val="22"/>
          <w:szCs w:val="22"/>
        </w:rPr>
      </w:pPr>
      <w:r w:rsidRPr="00F121C8">
        <w:rPr>
          <w:rFonts w:ascii="Arial" w:hAnsi="Arial" w:cs="Arial"/>
          <w:b/>
          <w:sz w:val="22"/>
          <w:szCs w:val="22"/>
        </w:rPr>
        <w:t>Místo a doba plnění</w:t>
      </w:r>
    </w:p>
    <w:p w14:paraId="2D5E8B65" w14:textId="77777777" w:rsidR="00582298" w:rsidRPr="00F121C8" w:rsidRDefault="00582298" w:rsidP="00582298">
      <w:pPr>
        <w:rPr>
          <w:rFonts w:ascii="Arial" w:hAnsi="Arial" w:cs="Arial"/>
          <w:b/>
          <w:sz w:val="22"/>
          <w:szCs w:val="22"/>
        </w:rPr>
      </w:pPr>
    </w:p>
    <w:p w14:paraId="5096962B" w14:textId="6FF8A5F2" w:rsidR="00F97EC6" w:rsidRPr="007404AF" w:rsidRDefault="00F121C8" w:rsidP="007404AF">
      <w:pPr>
        <w:numPr>
          <w:ilvl w:val="0"/>
          <w:numId w:val="24"/>
        </w:numPr>
        <w:ind w:left="0"/>
        <w:jc w:val="both"/>
        <w:rPr>
          <w:rFonts w:ascii="Arial" w:hAnsi="Arial" w:cs="Arial"/>
          <w:sz w:val="22"/>
          <w:szCs w:val="22"/>
        </w:rPr>
      </w:pPr>
      <w:r w:rsidRPr="001B57A0">
        <w:rPr>
          <w:rFonts w:ascii="Arial" w:hAnsi="Arial" w:cs="Arial"/>
          <w:sz w:val="22"/>
          <w:szCs w:val="22"/>
        </w:rPr>
        <w:t xml:space="preserve">Místo </w:t>
      </w:r>
      <w:r w:rsidR="001B57A0" w:rsidRPr="001B57A0">
        <w:rPr>
          <w:rFonts w:ascii="Arial" w:hAnsi="Arial" w:cs="Arial"/>
          <w:sz w:val="22"/>
          <w:szCs w:val="22"/>
        </w:rPr>
        <w:t xml:space="preserve">plnění je v sídle </w:t>
      </w:r>
      <w:r w:rsidR="00FC4262">
        <w:rPr>
          <w:rFonts w:ascii="Arial" w:hAnsi="Arial" w:cs="Arial"/>
          <w:sz w:val="22"/>
          <w:szCs w:val="22"/>
        </w:rPr>
        <w:t>Objednatele nebo jiné místo dohodnuté mezi stranami určené v dílčí objednávce.</w:t>
      </w:r>
      <w:r w:rsidR="001B57A0" w:rsidRPr="001B57A0">
        <w:rPr>
          <w:rFonts w:ascii="Arial" w:hAnsi="Arial" w:cs="Arial"/>
          <w:sz w:val="22"/>
          <w:szCs w:val="22"/>
        </w:rPr>
        <w:t xml:space="preserve"> </w:t>
      </w:r>
      <w:r w:rsidRPr="001B57A0">
        <w:rPr>
          <w:rFonts w:ascii="Arial" w:hAnsi="Arial" w:cs="Arial"/>
          <w:sz w:val="22"/>
          <w:szCs w:val="22"/>
        </w:rPr>
        <w:t>M</w:t>
      </w:r>
      <w:r w:rsidR="00A758D2" w:rsidRPr="001B57A0">
        <w:rPr>
          <w:rFonts w:ascii="Arial" w:hAnsi="Arial" w:cs="Arial"/>
          <w:sz w:val="22"/>
          <w:szCs w:val="22"/>
        </w:rPr>
        <w:t xml:space="preserve">ístem předání </w:t>
      </w:r>
      <w:r w:rsidRPr="001B57A0">
        <w:rPr>
          <w:rFonts w:ascii="Arial" w:hAnsi="Arial" w:cs="Arial"/>
          <w:sz w:val="22"/>
          <w:szCs w:val="22"/>
        </w:rPr>
        <w:t xml:space="preserve">dokončeného díla </w:t>
      </w:r>
      <w:r w:rsidR="00235CA7" w:rsidRPr="001B57A0">
        <w:rPr>
          <w:rFonts w:ascii="Arial" w:hAnsi="Arial" w:cs="Arial"/>
          <w:sz w:val="22"/>
          <w:szCs w:val="22"/>
        </w:rPr>
        <w:t>je</w:t>
      </w:r>
      <w:r w:rsidR="00A758D2" w:rsidRPr="001B57A0">
        <w:rPr>
          <w:rFonts w:ascii="Arial" w:hAnsi="Arial" w:cs="Arial"/>
          <w:sz w:val="22"/>
          <w:szCs w:val="22"/>
        </w:rPr>
        <w:t xml:space="preserve"> sídlo objednatele</w:t>
      </w:r>
      <w:r w:rsidR="00235CA7" w:rsidRPr="001B57A0">
        <w:rPr>
          <w:rFonts w:ascii="Arial" w:hAnsi="Arial" w:cs="Arial"/>
          <w:sz w:val="22"/>
          <w:szCs w:val="22"/>
        </w:rPr>
        <w:t>, Líšeňská 2657/</w:t>
      </w:r>
      <w:proofErr w:type="gramStart"/>
      <w:r w:rsidR="00235CA7" w:rsidRPr="001B57A0">
        <w:rPr>
          <w:rFonts w:ascii="Arial" w:hAnsi="Arial" w:cs="Arial"/>
          <w:sz w:val="22"/>
          <w:szCs w:val="22"/>
        </w:rPr>
        <w:t>33a</w:t>
      </w:r>
      <w:proofErr w:type="gramEnd"/>
      <w:r w:rsidR="00235CA7" w:rsidRPr="001B57A0">
        <w:rPr>
          <w:rFonts w:ascii="Arial" w:hAnsi="Arial" w:cs="Arial"/>
          <w:sz w:val="22"/>
          <w:szCs w:val="22"/>
        </w:rPr>
        <w:t>, 636</w:t>
      </w:r>
      <w:r w:rsidR="00FC4262">
        <w:rPr>
          <w:rFonts w:ascii="Arial" w:hAnsi="Arial" w:cs="Arial"/>
          <w:sz w:val="22"/>
          <w:szCs w:val="22"/>
        </w:rPr>
        <w:t> </w:t>
      </w:r>
      <w:r w:rsidR="00235CA7" w:rsidRPr="001B57A0">
        <w:rPr>
          <w:rFonts w:ascii="Arial" w:hAnsi="Arial" w:cs="Arial"/>
          <w:sz w:val="22"/>
          <w:szCs w:val="22"/>
        </w:rPr>
        <w:t>00 Brno.</w:t>
      </w:r>
      <w:r w:rsidR="00F97EC6">
        <w:rPr>
          <w:rFonts w:ascii="Arial" w:hAnsi="Arial" w:cs="Arial"/>
          <w:sz w:val="22"/>
          <w:szCs w:val="22"/>
        </w:rPr>
        <w:t xml:space="preserve"> Kontaktní osobou </w:t>
      </w:r>
      <w:r w:rsidR="003C1583">
        <w:rPr>
          <w:rFonts w:ascii="Arial" w:hAnsi="Arial" w:cs="Arial"/>
          <w:sz w:val="22"/>
          <w:szCs w:val="22"/>
        </w:rPr>
        <w:t xml:space="preserve">pro </w:t>
      </w:r>
      <w:r w:rsidR="00F97EC6">
        <w:rPr>
          <w:rFonts w:ascii="Arial" w:hAnsi="Arial" w:cs="Arial"/>
          <w:sz w:val="22"/>
          <w:szCs w:val="22"/>
        </w:rPr>
        <w:t xml:space="preserve">předání díla je </w:t>
      </w:r>
      <w:proofErr w:type="spellStart"/>
      <w:r w:rsidR="00C6312E">
        <w:rPr>
          <w:rFonts w:ascii="Arial" w:hAnsi="Arial" w:cs="Arial"/>
          <w:sz w:val="22"/>
          <w:szCs w:val="22"/>
        </w:rPr>
        <w:t>xxxxxx</w:t>
      </w:r>
      <w:proofErr w:type="spellEnd"/>
      <w:r w:rsidR="00F97EC6">
        <w:rPr>
          <w:rFonts w:ascii="Arial" w:hAnsi="Arial" w:cs="Arial"/>
          <w:sz w:val="22"/>
          <w:szCs w:val="22"/>
        </w:rPr>
        <w:t xml:space="preserve">, mail: </w:t>
      </w:r>
      <w:hyperlink r:id="rId10" w:history="1">
        <w:proofErr w:type="spellStart"/>
        <w:r w:rsidR="00C6312E">
          <w:rPr>
            <w:rStyle w:val="Hypertextovodkaz"/>
            <w:rFonts w:ascii="Arial" w:hAnsi="Arial" w:cs="Arial"/>
            <w:sz w:val="22"/>
            <w:szCs w:val="22"/>
          </w:rPr>
          <w:t>xxxxxxxx</w:t>
        </w:r>
        <w:proofErr w:type="spellEnd"/>
      </w:hyperlink>
    </w:p>
    <w:p w14:paraId="3C9681B1" w14:textId="77777777" w:rsidR="00235CA7" w:rsidRPr="001B57A0" w:rsidRDefault="00235CA7" w:rsidP="00AD2322">
      <w:pPr>
        <w:jc w:val="both"/>
        <w:rPr>
          <w:rFonts w:ascii="Arial" w:hAnsi="Arial" w:cs="Arial"/>
          <w:sz w:val="22"/>
          <w:szCs w:val="22"/>
        </w:rPr>
      </w:pPr>
    </w:p>
    <w:p w14:paraId="3D1CD5DD" w14:textId="0FCF8D4A" w:rsidR="00CD07BE" w:rsidRDefault="00F121C8" w:rsidP="00BD6161">
      <w:pPr>
        <w:numPr>
          <w:ilvl w:val="0"/>
          <w:numId w:val="24"/>
        </w:numPr>
        <w:spacing w:after="240"/>
        <w:ind w:left="0"/>
        <w:jc w:val="both"/>
        <w:rPr>
          <w:rFonts w:ascii="Arial" w:hAnsi="Arial" w:cs="Arial"/>
          <w:sz w:val="22"/>
          <w:szCs w:val="22"/>
        </w:rPr>
      </w:pPr>
      <w:r w:rsidRPr="001B57A0">
        <w:rPr>
          <w:rFonts w:ascii="Arial" w:hAnsi="Arial" w:cs="Arial"/>
          <w:sz w:val="22"/>
          <w:szCs w:val="22"/>
        </w:rPr>
        <w:t xml:space="preserve">Zhotovitel </w:t>
      </w:r>
      <w:proofErr w:type="gramStart"/>
      <w:r w:rsidRPr="001B57A0">
        <w:rPr>
          <w:rFonts w:ascii="Arial" w:hAnsi="Arial" w:cs="Arial"/>
          <w:sz w:val="22"/>
          <w:szCs w:val="22"/>
        </w:rPr>
        <w:t>dokončí</w:t>
      </w:r>
      <w:proofErr w:type="gramEnd"/>
      <w:r w:rsidRPr="001B57A0">
        <w:rPr>
          <w:rFonts w:ascii="Arial" w:hAnsi="Arial" w:cs="Arial"/>
          <w:sz w:val="22"/>
          <w:szCs w:val="22"/>
        </w:rPr>
        <w:t xml:space="preserve"> a </w:t>
      </w:r>
      <w:r w:rsidRPr="007404AF">
        <w:rPr>
          <w:rFonts w:ascii="Arial" w:hAnsi="Arial" w:cs="Arial"/>
          <w:sz w:val="22"/>
          <w:szCs w:val="22"/>
        </w:rPr>
        <w:t xml:space="preserve">předá dílo </w:t>
      </w:r>
      <w:r w:rsidR="00FC4262" w:rsidRPr="007404AF">
        <w:rPr>
          <w:rFonts w:ascii="Arial" w:hAnsi="Arial" w:cs="Arial"/>
          <w:sz w:val="22"/>
          <w:szCs w:val="22"/>
        </w:rPr>
        <w:t>vždy v souladu s podmínkami</w:t>
      </w:r>
      <w:r w:rsidR="00BD6161" w:rsidRPr="007404AF">
        <w:rPr>
          <w:rFonts w:ascii="Arial" w:hAnsi="Arial" w:cs="Arial"/>
          <w:sz w:val="22"/>
          <w:szCs w:val="22"/>
        </w:rPr>
        <w:t xml:space="preserve"> nejpozději dne </w:t>
      </w:r>
      <w:r w:rsidR="0017175E">
        <w:rPr>
          <w:rFonts w:ascii="Arial" w:hAnsi="Arial" w:cs="Arial"/>
          <w:sz w:val="22"/>
          <w:szCs w:val="22"/>
        </w:rPr>
        <w:t>20</w:t>
      </w:r>
      <w:r w:rsidR="00BD6161" w:rsidRPr="007404AF">
        <w:rPr>
          <w:rFonts w:ascii="Arial" w:hAnsi="Arial" w:cs="Arial"/>
          <w:sz w:val="22"/>
          <w:szCs w:val="22"/>
        </w:rPr>
        <w:t xml:space="preserve">. </w:t>
      </w:r>
      <w:r w:rsidR="002A01FD" w:rsidRPr="007404AF">
        <w:rPr>
          <w:rFonts w:ascii="Arial" w:hAnsi="Arial" w:cs="Arial"/>
          <w:sz w:val="22"/>
          <w:szCs w:val="22"/>
        </w:rPr>
        <w:t>1.</w:t>
      </w:r>
      <w:r w:rsidR="00BD6161" w:rsidRPr="007404AF">
        <w:rPr>
          <w:rFonts w:ascii="Arial" w:hAnsi="Arial" w:cs="Arial"/>
          <w:sz w:val="22"/>
          <w:szCs w:val="22"/>
        </w:rPr>
        <w:t xml:space="preserve"> 202</w:t>
      </w:r>
      <w:r w:rsidR="0017175E">
        <w:rPr>
          <w:rFonts w:ascii="Arial" w:hAnsi="Arial" w:cs="Arial"/>
          <w:sz w:val="22"/>
          <w:szCs w:val="22"/>
        </w:rPr>
        <w:t>3</w:t>
      </w:r>
      <w:r w:rsidR="00BD6161" w:rsidRPr="007404AF">
        <w:rPr>
          <w:rFonts w:ascii="Arial" w:hAnsi="Arial" w:cs="Arial"/>
          <w:sz w:val="22"/>
          <w:szCs w:val="22"/>
        </w:rPr>
        <w:t>.</w:t>
      </w:r>
    </w:p>
    <w:p w14:paraId="6492BD09" w14:textId="380FA812" w:rsidR="00F21D05" w:rsidRPr="00F21D05" w:rsidRDefault="00F21D05" w:rsidP="000F4409">
      <w:pPr>
        <w:numPr>
          <w:ilvl w:val="0"/>
          <w:numId w:val="24"/>
        </w:numPr>
        <w:spacing w:after="240"/>
        <w:ind w:left="0"/>
        <w:jc w:val="both"/>
        <w:rPr>
          <w:rFonts w:ascii="Arial" w:hAnsi="Arial" w:cs="Arial"/>
          <w:sz w:val="22"/>
          <w:szCs w:val="22"/>
        </w:rPr>
      </w:pPr>
      <w:r w:rsidRPr="00F21D05">
        <w:rPr>
          <w:rFonts w:ascii="Arial" w:hAnsi="Arial" w:cs="Arial"/>
          <w:sz w:val="22"/>
          <w:szCs w:val="22"/>
        </w:rPr>
        <w:t xml:space="preserve">Za účelem kontroly provádění díla sjednají smluvní strany </w:t>
      </w:r>
      <w:r w:rsidR="003C1583">
        <w:rPr>
          <w:rFonts w:ascii="Arial" w:hAnsi="Arial" w:cs="Arial"/>
          <w:sz w:val="22"/>
          <w:szCs w:val="22"/>
        </w:rPr>
        <w:t>od podpisu smlouvy</w:t>
      </w:r>
      <w:r w:rsidRPr="00F21D05">
        <w:rPr>
          <w:rFonts w:ascii="Arial" w:hAnsi="Arial" w:cs="Arial"/>
          <w:sz w:val="22"/>
          <w:szCs w:val="22"/>
        </w:rPr>
        <w:t xml:space="preserve"> pravidelné kontrolní dny</w:t>
      </w:r>
      <w:r w:rsidR="003C1583">
        <w:rPr>
          <w:rFonts w:ascii="Arial" w:hAnsi="Arial" w:cs="Arial"/>
          <w:sz w:val="22"/>
          <w:szCs w:val="22"/>
        </w:rPr>
        <w:t>, a to vždy jednou za 14 dní</w:t>
      </w:r>
      <w:r w:rsidRPr="00F21D05">
        <w:rPr>
          <w:rFonts w:ascii="Arial" w:hAnsi="Arial" w:cs="Arial"/>
          <w:sz w:val="22"/>
          <w:szCs w:val="22"/>
        </w:rPr>
        <w:t xml:space="preserve">. Vyvstane-li potřeba svolat mimořádný kontrolní den, svolá jej </w:t>
      </w:r>
      <w:r w:rsidR="003C1583">
        <w:rPr>
          <w:rFonts w:ascii="Arial" w:hAnsi="Arial" w:cs="Arial"/>
          <w:sz w:val="22"/>
          <w:szCs w:val="22"/>
        </w:rPr>
        <w:t>O</w:t>
      </w:r>
      <w:r w:rsidRPr="00F21D05">
        <w:rPr>
          <w:rFonts w:ascii="Arial" w:hAnsi="Arial" w:cs="Arial"/>
          <w:sz w:val="22"/>
          <w:szCs w:val="22"/>
        </w:rPr>
        <w:t>bjednatel</w:t>
      </w:r>
      <w:r w:rsidR="003C1583">
        <w:rPr>
          <w:rFonts w:ascii="Arial" w:hAnsi="Arial" w:cs="Arial"/>
          <w:sz w:val="22"/>
          <w:szCs w:val="22"/>
        </w:rPr>
        <w:t xml:space="preserve"> s tím</w:t>
      </w:r>
      <w:r w:rsidRPr="00F21D05">
        <w:rPr>
          <w:rFonts w:ascii="Arial" w:hAnsi="Arial" w:cs="Arial"/>
          <w:sz w:val="22"/>
          <w:szCs w:val="22"/>
        </w:rPr>
        <w:t>,</w:t>
      </w:r>
      <w:r w:rsidR="003C1583">
        <w:rPr>
          <w:rFonts w:ascii="Arial" w:hAnsi="Arial" w:cs="Arial"/>
          <w:sz w:val="22"/>
          <w:szCs w:val="22"/>
        </w:rPr>
        <w:t xml:space="preserve"> že</w:t>
      </w:r>
      <w:r w:rsidRPr="00F21D05">
        <w:rPr>
          <w:rFonts w:ascii="Arial" w:hAnsi="Arial" w:cs="Arial"/>
          <w:sz w:val="22"/>
          <w:szCs w:val="22"/>
        </w:rPr>
        <w:t xml:space="preserve"> </w:t>
      </w:r>
      <w:r w:rsidR="003C1583">
        <w:rPr>
          <w:rFonts w:ascii="Arial" w:hAnsi="Arial" w:cs="Arial"/>
          <w:sz w:val="22"/>
          <w:szCs w:val="22"/>
        </w:rPr>
        <w:t>Z</w:t>
      </w:r>
      <w:r w:rsidRPr="00F21D05">
        <w:rPr>
          <w:rFonts w:ascii="Arial" w:hAnsi="Arial" w:cs="Arial"/>
          <w:sz w:val="22"/>
          <w:szCs w:val="22"/>
        </w:rPr>
        <w:t xml:space="preserve">hotovitel je povinen se mimořádného kontrolního dne zúčastnit. </w:t>
      </w:r>
    </w:p>
    <w:p w14:paraId="6C6AF8A7" w14:textId="77777777" w:rsidR="00F21D05" w:rsidRPr="00F21D05" w:rsidRDefault="00F21D05" w:rsidP="000F4409">
      <w:pPr>
        <w:numPr>
          <w:ilvl w:val="0"/>
          <w:numId w:val="24"/>
        </w:numPr>
        <w:spacing w:after="240"/>
        <w:ind w:left="0"/>
        <w:jc w:val="both"/>
        <w:rPr>
          <w:rFonts w:ascii="Arial" w:hAnsi="Arial" w:cs="Arial"/>
          <w:sz w:val="22"/>
          <w:szCs w:val="22"/>
        </w:rPr>
      </w:pPr>
      <w:r w:rsidRPr="00F21D05">
        <w:rPr>
          <w:rFonts w:ascii="Arial" w:hAnsi="Arial" w:cs="Arial"/>
          <w:sz w:val="22"/>
          <w:szCs w:val="22"/>
        </w:rPr>
        <w:t>Smluvní strany jsou povinny zabezpečit na kontrolních dnech účast odpovědných zástupců, dohodnutá přijatá opatření jsou pro smluvní strany závazná, pokud jsou v souladu s uzavřenou smlouvou o dílo.</w:t>
      </w:r>
    </w:p>
    <w:p w14:paraId="43E7A029" w14:textId="69E0DB9C" w:rsidR="003C1583" w:rsidRPr="007404AF" w:rsidRDefault="00F21D05" w:rsidP="000F4409">
      <w:pPr>
        <w:numPr>
          <w:ilvl w:val="0"/>
          <w:numId w:val="24"/>
        </w:numPr>
        <w:spacing w:after="240"/>
        <w:ind w:left="0"/>
        <w:jc w:val="both"/>
        <w:rPr>
          <w:rFonts w:ascii="Arial" w:hAnsi="Arial" w:cs="Arial"/>
          <w:sz w:val="22"/>
          <w:szCs w:val="22"/>
        </w:rPr>
      </w:pPr>
      <w:r w:rsidRPr="00F21D05">
        <w:rPr>
          <w:rFonts w:ascii="Arial" w:hAnsi="Arial" w:cs="Arial"/>
          <w:sz w:val="22"/>
          <w:szCs w:val="22"/>
        </w:rPr>
        <w:t xml:space="preserve">Zhotovitel projedná s </w:t>
      </w:r>
      <w:r w:rsidR="003C1583">
        <w:rPr>
          <w:rFonts w:ascii="Arial" w:hAnsi="Arial" w:cs="Arial"/>
          <w:sz w:val="22"/>
          <w:szCs w:val="22"/>
        </w:rPr>
        <w:t>O</w:t>
      </w:r>
      <w:r w:rsidRPr="00F21D05">
        <w:rPr>
          <w:rFonts w:ascii="Arial" w:hAnsi="Arial" w:cs="Arial"/>
          <w:sz w:val="22"/>
          <w:szCs w:val="22"/>
        </w:rPr>
        <w:t>bjednatele na každém kontrolním dni podrobný harmonogram prací</w:t>
      </w:r>
      <w:r w:rsidR="00FA1586">
        <w:rPr>
          <w:rFonts w:ascii="Arial" w:hAnsi="Arial" w:cs="Arial"/>
          <w:sz w:val="22"/>
          <w:szCs w:val="22"/>
        </w:rPr>
        <w:t>, další postup při provádění díla a případné požadavky Objednatele na další postup při provádění díla.</w:t>
      </w:r>
    </w:p>
    <w:p w14:paraId="1EDE681E" w14:textId="736DB285" w:rsidR="002E6D51" w:rsidRDefault="002E6D51" w:rsidP="00BD6161">
      <w:pPr>
        <w:numPr>
          <w:ilvl w:val="0"/>
          <w:numId w:val="24"/>
        </w:numPr>
        <w:spacing w:after="240"/>
        <w:ind w:left="0"/>
        <w:jc w:val="both"/>
        <w:rPr>
          <w:rFonts w:ascii="Arial" w:hAnsi="Arial" w:cs="Arial"/>
          <w:sz w:val="22"/>
          <w:szCs w:val="22"/>
        </w:rPr>
      </w:pPr>
      <w:r w:rsidRPr="007404AF">
        <w:rPr>
          <w:rFonts w:ascii="Arial" w:hAnsi="Arial" w:cs="Arial"/>
          <w:sz w:val="22"/>
          <w:szCs w:val="22"/>
        </w:rPr>
        <w:t xml:space="preserve">Zhotovitel je </w:t>
      </w:r>
      <w:r w:rsidR="009D081E" w:rsidRPr="007404AF">
        <w:rPr>
          <w:rFonts w:ascii="Arial" w:hAnsi="Arial" w:cs="Arial"/>
          <w:sz w:val="22"/>
          <w:szCs w:val="22"/>
        </w:rPr>
        <w:t>povinen</w:t>
      </w:r>
      <w:r w:rsidRPr="007404AF">
        <w:rPr>
          <w:rFonts w:ascii="Arial" w:hAnsi="Arial" w:cs="Arial"/>
          <w:sz w:val="22"/>
          <w:szCs w:val="22"/>
        </w:rPr>
        <w:t xml:space="preserve"> přesvědčit se před zahájením plnění</w:t>
      </w:r>
      <w:r>
        <w:rPr>
          <w:rFonts w:ascii="Arial" w:hAnsi="Arial" w:cs="Arial"/>
          <w:sz w:val="22"/>
          <w:szCs w:val="22"/>
        </w:rPr>
        <w:t>, že tato smlouva byla řádně uveřejněna</w:t>
      </w:r>
      <w:r w:rsidR="000007C6">
        <w:rPr>
          <w:rFonts w:ascii="Arial" w:hAnsi="Arial" w:cs="Arial"/>
          <w:sz w:val="22"/>
          <w:szCs w:val="22"/>
        </w:rPr>
        <w:t xml:space="preserve"> v registru smluv a nabyla účinnosti.</w:t>
      </w:r>
    </w:p>
    <w:p w14:paraId="669042E1" w14:textId="4E758C83" w:rsidR="007C63F3" w:rsidRPr="00F121C8" w:rsidRDefault="007C63F3" w:rsidP="00582298">
      <w:pPr>
        <w:rPr>
          <w:rFonts w:ascii="Arial" w:hAnsi="Arial" w:cs="Arial"/>
          <w:sz w:val="22"/>
          <w:szCs w:val="22"/>
        </w:rPr>
      </w:pPr>
    </w:p>
    <w:p w14:paraId="47629E9C"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V.</w:t>
      </w:r>
    </w:p>
    <w:p w14:paraId="2D6B9D97"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Dodací podmínky</w:t>
      </w:r>
    </w:p>
    <w:p w14:paraId="1489784F" w14:textId="77777777" w:rsidR="00582298" w:rsidRPr="00251062" w:rsidRDefault="00582298" w:rsidP="00582298">
      <w:pPr>
        <w:rPr>
          <w:rFonts w:ascii="Arial" w:hAnsi="Arial" w:cs="Arial"/>
          <w:b/>
          <w:color w:val="FF0000"/>
          <w:sz w:val="22"/>
          <w:szCs w:val="22"/>
        </w:rPr>
      </w:pPr>
    </w:p>
    <w:p w14:paraId="78D928FE" w14:textId="16FFC580" w:rsidR="00582298" w:rsidRPr="000007C6" w:rsidRDefault="00E94575" w:rsidP="00AD2322">
      <w:pPr>
        <w:numPr>
          <w:ilvl w:val="0"/>
          <w:numId w:val="25"/>
        </w:numPr>
        <w:ind w:left="0"/>
        <w:jc w:val="both"/>
        <w:rPr>
          <w:rFonts w:ascii="Arial" w:hAnsi="Arial" w:cs="Arial"/>
          <w:b/>
          <w:sz w:val="22"/>
          <w:szCs w:val="22"/>
        </w:rPr>
      </w:pPr>
      <w:r w:rsidRPr="001B57A0">
        <w:rPr>
          <w:rFonts w:ascii="Arial" w:hAnsi="Arial" w:cs="Arial"/>
          <w:sz w:val="22"/>
          <w:szCs w:val="22"/>
        </w:rPr>
        <w:lastRenderedPageBreak/>
        <w:t>Zhotovitel</w:t>
      </w:r>
      <w:r w:rsidR="00235CA7" w:rsidRPr="001B57A0">
        <w:rPr>
          <w:rFonts w:ascii="Arial" w:hAnsi="Arial" w:cs="Arial"/>
          <w:sz w:val="22"/>
          <w:szCs w:val="22"/>
        </w:rPr>
        <w:t xml:space="preserve"> předá objednateli </w:t>
      </w:r>
      <w:r w:rsidR="00F121C8" w:rsidRPr="001B57A0">
        <w:rPr>
          <w:rFonts w:ascii="Arial" w:hAnsi="Arial" w:cs="Arial"/>
          <w:sz w:val="22"/>
          <w:szCs w:val="22"/>
        </w:rPr>
        <w:t>dokončené dílo</w:t>
      </w:r>
      <w:r w:rsidR="00AD2322" w:rsidRPr="001B57A0">
        <w:rPr>
          <w:rFonts w:ascii="Arial" w:hAnsi="Arial" w:cs="Arial"/>
          <w:sz w:val="22"/>
          <w:szCs w:val="22"/>
        </w:rPr>
        <w:t xml:space="preserve"> </w:t>
      </w:r>
      <w:r w:rsidR="00A55A68">
        <w:rPr>
          <w:rFonts w:ascii="Arial" w:hAnsi="Arial" w:cs="Arial"/>
          <w:sz w:val="22"/>
          <w:szCs w:val="22"/>
        </w:rPr>
        <w:t>způsobem</w:t>
      </w:r>
      <w:r w:rsidR="00BD6161">
        <w:rPr>
          <w:rFonts w:ascii="Arial" w:hAnsi="Arial" w:cs="Arial"/>
          <w:sz w:val="22"/>
          <w:szCs w:val="22"/>
        </w:rPr>
        <w:t>, jaký je obvyklý, nebo jaký vyplývá z nabídky a objednávky, popř. způsobem,</w:t>
      </w:r>
      <w:r w:rsidR="00A55A68">
        <w:rPr>
          <w:rFonts w:ascii="Arial" w:hAnsi="Arial" w:cs="Arial"/>
          <w:sz w:val="22"/>
          <w:szCs w:val="22"/>
        </w:rPr>
        <w:t xml:space="preserve"> na němž se strany </w:t>
      </w:r>
      <w:r w:rsidR="00BD6161">
        <w:rPr>
          <w:rFonts w:ascii="Arial" w:hAnsi="Arial" w:cs="Arial"/>
          <w:sz w:val="22"/>
          <w:szCs w:val="22"/>
        </w:rPr>
        <w:t xml:space="preserve">následně </w:t>
      </w:r>
      <w:r w:rsidR="00A55A68">
        <w:rPr>
          <w:rFonts w:ascii="Arial" w:hAnsi="Arial" w:cs="Arial"/>
          <w:sz w:val="22"/>
          <w:szCs w:val="22"/>
        </w:rPr>
        <w:t>dohodnou.</w:t>
      </w:r>
      <w:r w:rsidR="000007C6">
        <w:rPr>
          <w:rFonts w:ascii="Arial" w:hAnsi="Arial" w:cs="Arial"/>
          <w:sz w:val="22"/>
          <w:szCs w:val="22"/>
        </w:rPr>
        <w:t xml:space="preserve"> Pro komunikaci k předání d</w:t>
      </w:r>
      <w:r w:rsidR="00F97EC6">
        <w:rPr>
          <w:rFonts w:ascii="Arial" w:hAnsi="Arial" w:cs="Arial"/>
          <w:sz w:val="22"/>
          <w:szCs w:val="22"/>
        </w:rPr>
        <w:t>í</w:t>
      </w:r>
      <w:r w:rsidR="000007C6">
        <w:rPr>
          <w:rFonts w:ascii="Arial" w:hAnsi="Arial" w:cs="Arial"/>
          <w:sz w:val="22"/>
          <w:szCs w:val="22"/>
        </w:rPr>
        <w:t xml:space="preserve">la využije mail: </w:t>
      </w:r>
      <w:proofErr w:type="spellStart"/>
      <w:r w:rsidR="00C6312E">
        <w:t>xxxxxxxx</w:t>
      </w:r>
      <w:proofErr w:type="spellEnd"/>
      <w:r w:rsidR="00C6312E">
        <w:t>.</w:t>
      </w:r>
    </w:p>
    <w:p w14:paraId="1E45C21F" w14:textId="77777777" w:rsidR="000007C6" w:rsidRPr="000007C6" w:rsidRDefault="000007C6" w:rsidP="000007C6">
      <w:pPr>
        <w:jc w:val="both"/>
        <w:rPr>
          <w:rFonts w:ascii="Arial" w:hAnsi="Arial" w:cs="Arial"/>
          <w:b/>
          <w:sz w:val="22"/>
          <w:szCs w:val="22"/>
        </w:rPr>
      </w:pPr>
    </w:p>
    <w:p w14:paraId="54FB4332" w14:textId="4CAA61AE" w:rsidR="000007C6" w:rsidRPr="007404AF" w:rsidRDefault="000007C6" w:rsidP="00AD2322">
      <w:pPr>
        <w:numPr>
          <w:ilvl w:val="0"/>
          <w:numId w:val="25"/>
        </w:numPr>
        <w:ind w:left="0"/>
        <w:jc w:val="both"/>
        <w:rPr>
          <w:rFonts w:ascii="Arial" w:hAnsi="Arial" w:cs="Arial"/>
          <w:bCs/>
          <w:sz w:val="22"/>
          <w:szCs w:val="22"/>
        </w:rPr>
      </w:pPr>
      <w:r w:rsidRPr="007404AF">
        <w:rPr>
          <w:rFonts w:ascii="Arial" w:hAnsi="Arial" w:cs="Arial"/>
          <w:bCs/>
          <w:sz w:val="22"/>
          <w:szCs w:val="22"/>
        </w:rPr>
        <w:t>Okamžikem předání výstupů díla uděluje zhotovitel objednateli výhradní, nevypověditelnou, územně, časově a věcně neomezenou licenci k využití předaných dokumentů nebo jejich libovolné části. Objednatel je tak zejména oprávněn dílo, jeho název nebo jakoukoliv část díla libovolným způsobem dále zpracovávat, šířit, připojit k jinému dílu či jinak využívat.</w:t>
      </w:r>
    </w:p>
    <w:p w14:paraId="3E067E40" w14:textId="415B541F" w:rsidR="00260DD9" w:rsidRDefault="00260DD9" w:rsidP="00260DD9">
      <w:pPr>
        <w:jc w:val="both"/>
        <w:rPr>
          <w:rFonts w:ascii="Arial" w:hAnsi="Arial" w:cs="Arial"/>
          <w:b/>
          <w:sz w:val="22"/>
          <w:szCs w:val="22"/>
        </w:rPr>
      </w:pPr>
    </w:p>
    <w:p w14:paraId="67B6EE1E" w14:textId="77777777" w:rsidR="000007C6" w:rsidRPr="001B57A0" w:rsidRDefault="000007C6" w:rsidP="00260DD9">
      <w:pPr>
        <w:jc w:val="both"/>
        <w:rPr>
          <w:rFonts w:ascii="Arial" w:hAnsi="Arial" w:cs="Arial"/>
          <w:b/>
          <w:sz w:val="22"/>
          <w:szCs w:val="22"/>
        </w:rPr>
      </w:pPr>
    </w:p>
    <w:p w14:paraId="492E1410" w14:textId="77777777" w:rsidR="00DC62A7" w:rsidRPr="00F121C8" w:rsidRDefault="00DC62A7" w:rsidP="00DC62A7">
      <w:pPr>
        <w:jc w:val="center"/>
        <w:rPr>
          <w:rFonts w:ascii="Arial" w:hAnsi="Arial" w:cs="Arial"/>
          <w:b/>
          <w:sz w:val="22"/>
          <w:szCs w:val="22"/>
        </w:rPr>
      </w:pPr>
      <w:r w:rsidRPr="00F121C8">
        <w:rPr>
          <w:rFonts w:ascii="Arial" w:hAnsi="Arial" w:cs="Arial"/>
          <w:b/>
          <w:sz w:val="22"/>
          <w:szCs w:val="22"/>
        </w:rPr>
        <w:t>Článek VI.</w:t>
      </w:r>
    </w:p>
    <w:p w14:paraId="07C49903" w14:textId="77777777" w:rsidR="00DC62A7" w:rsidRPr="00F121C8" w:rsidRDefault="00DC62A7" w:rsidP="00DC62A7">
      <w:pPr>
        <w:jc w:val="center"/>
        <w:rPr>
          <w:rFonts w:ascii="Arial" w:hAnsi="Arial" w:cs="Arial"/>
          <w:b/>
          <w:sz w:val="22"/>
          <w:szCs w:val="22"/>
        </w:rPr>
      </w:pPr>
      <w:r w:rsidRPr="00F121C8">
        <w:rPr>
          <w:rFonts w:ascii="Arial" w:hAnsi="Arial" w:cs="Arial"/>
          <w:b/>
          <w:sz w:val="22"/>
          <w:szCs w:val="22"/>
        </w:rPr>
        <w:t>Odpovědnost za vady</w:t>
      </w:r>
    </w:p>
    <w:p w14:paraId="1C2EAA7C" w14:textId="77777777" w:rsidR="00DC62A7" w:rsidRPr="00F121C8" w:rsidRDefault="00DC62A7" w:rsidP="00DC62A7">
      <w:pPr>
        <w:jc w:val="both"/>
        <w:rPr>
          <w:rFonts w:ascii="Arial" w:hAnsi="Arial" w:cs="Arial"/>
          <w:sz w:val="22"/>
          <w:szCs w:val="22"/>
        </w:rPr>
      </w:pPr>
    </w:p>
    <w:p w14:paraId="454F18D5" w14:textId="3F60AC02" w:rsidR="00DC62A7"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Zhotovitel se zavazuje, že dílo zhotovené a dodané podle této smlouvy bude kompletní a bez vad, bude splňovat parametry uvedené v příloze č. 1 této smlouvy a má odpovídající jakost a</w:t>
      </w:r>
      <w:r w:rsidR="001B57A0">
        <w:rPr>
          <w:rFonts w:ascii="Arial" w:hAnsi="Arial" w:cs="Arial"/>
          <w:color w:val="000000"/>
        </w:rPr>
        <w:t> </w:t>
      </w:r>
      <w:r w:rsidRPr="00F121C8">
        <w:rPr>
          <w:rFonts w:ascii="Arial" w:hAnsi="Arial" w:cs="Arial"/>
          <w:color w:val="000000"/>
        </w:rPr>
        <w:t>provedení. Za tento závazek nese zhotovitel plnou odpovědnost.</w:t>
      </w:r>
    </w:p>
    <w:p w14:paraId="7AB39E84" w14:textId="77777777" w:rsidR="00C76A33" w:rsidRDefault="00C76A33" w:rsidP="000F4409">
      <w:pPr>
        <w:pStyle w:val="Odstavecseseznamem"/>
        <w:autoSpaceDE w:val="0"/>
        <w:autoSpaceDN w:val="0"/>
        <w:adjustRightInd w:val="0"/>
        <w:spacing w:after="0" w:line="240" w:lineRule="auto"/>
        <w:ind w:left="0"/>
        <w:jc w:val="both"/>
        <w:rPr>
          <w:rFonts w:ascii="Arial" w:hAnsi="Arial" w:cs="Arial"/>
          <w:color w:val="000000"/>
        </w:rPr>
      </w:pPr>
    </w:p>
    <w:p w14:paraId="744D4959" w14:textId="3AE1DCB7" w:rsidR="00AB64F9" w:rsidRPr="00F121C8" w:rsidRDefault="00AB64F9"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V případě, kdy bude předané dílo obsahovat vady, respektive budou ze strany objednatele či </w:t>
      </w:r>
      <w:r w:rsidRPr="00AB64F9">
        <w:rPr>
          <w:rFonts w:ascii="Arial" w:hAnsi="Arial" w:cs="Arial"/>
          <w:color w:val="000000"/>
        </w:rPr>
        <w:t>Útvar</w:t>
      </w:r>
      <w:r>
        <w:rPr>
          <w:rFonts w:ascii="Arial" w:hAnsi="Arial" w:cs="Arial"/>
          <w:color w:val="000000"/>
        </w:rPr>
        <w:t>u</w:t>
      </w:r>
      <w:r w:rsidRPr="00AB64F9">
        <w:rPr>
          <w:rFonts w:ascii="Arial" w:hAnsi="Arial" w:cs="Arial"/>
          <w:color w:val="000000"/>
        </w:rPr>
        <w:t xml:space="preserve"> Hlavního architekta eGovernmentu</w:t>
      </w:r>
      <w:r>
        <w:rPr>
          <w:rFonts w:ascii="Arial" w:hAnsi="Arial" w:cs="Arial"/>
          <w:color w:val="000000"/>
        </w:rPr>
        <w:t xml:space="preserve"> (dále jen „OHA“) vytčeny zjištěné skryté vady díla, zavazuje se zhotovitel </w:t>
      </w:r>
      <w:r w:rsidR="00C76A33">
        <w:rPr>
          <w:rFonts w:ascii="Arial" w:hAnsi="Arial" w:cs="Arial"/>
          <w:color w:val="000000"/>
        </w:rPr>
        <w:t>tyto</w:t>
      </w:r>
      <w:r>
        <w:rPr>
          <w:rFonts w:ascii="Arial" w:hAnsi="Arial" w:cs="Arial"/>
          <w:color w:val="000000"/>
        </w:rPr>
        <w:t xml:space="preserve"> vady bez zbytečného odkladu, maximálně však do 14 dní od zjištění vady, odstranit</w:t>
      </w:r>
      <w:r w:rsidR="00C76A33">
        <w:rPr>
          <w:rFonts w:ascii="Arial" w:hAnsi="Arial" w:cs="Arial"/>
          <w:color w:val="000000"/>
        </w:rPr>
        <w:t>.</w:t>
      </w:r>
    </w:p>
    <w:p w14:paraId="06788FA7" w14:textId="77777777" w:rsidR="00DC62A7" w:rsidRPr="00F121C8" w:rsidRDefault="00DC62A7" w:rsidP="00DC62A7">
      <w:pPr>
        <w:pStyle w:val="Odstavecseseznamem"/>
        <w:autoSpaceDE w:val="0"/>
        <w:autoSpaceDN w:val="0"/>
        <w:adjustRightInd w:val="0"/>
        <w:spacing w:after="0" w:line="240" w:lineRule="auto"/>
        <w:ind w:left="0"/>
        <w:jc w:val="both"/>
        <w:rPr>
          <w:rFonts w:ascii="Arial" w:hAnsi="Arial" w:cs="Arial"/>
          <w:color w:val="000000"/>
        </w:rPr>
      </w:pPr>
    </w:p>
    <w:p w14:paraId="5A2BBF33" w14:textId="18BB44D1" w:rsidR="00DC62A7" w:rsidRPr="00F121C8"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Zhotovitel se tak zavazuje k poskytnutí záruky za jakost díla v trvání 24 měsíců. Záruční doba počíná běžet ode dne předání a převzetí díla.</w:t>
      </w:r>
    </w:p>
    <w:p w14:paraId="5B52F6F2" w14:textId="77777777" w:rsidR="00DC62A7" w:rsidRPr="00F121C8" w:rsidRDefault="00DC62A7" w:rsidP="00DC62A7">
      <w:pPr>
        <w:pStyle w:val="Odstavecseseznamem"/>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 </w:t>
      </w:r>
    </w:p>
    <w:p w14:paraId="18D87F94" w14:textId="77777777" w:rsidR="00DC62A7"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rPr>
      </w:pPr>
      <w:r w:rsidRPr="00F121C8">
        <w:rPr>
          <w:rFonts w:ascii="Arial" w:hAnsi="Arial" w:cs="Arial"/>
          <w:color w:val="000000"/>
        </w:rPr>
        <w:t xml:space="preserve">Uplatněním práv z odpovědnosti za vady není dotčeno právo na náhradu škody. </w:t>
      </w:r>
    </w:p>
    <w:p w14:paraId="44A30631" w14:textId="77777777" w:rsidR="00F04E05" w:rsidRDefault="00F04E05" w:rsidP="00F04E05">
      <w:pPr>
        <w:pStyle w:val="Odstavecseseznamem"/>
        <w:autoSpaceDE w:val="0"/>
        <w:autoSpaceDN w:val="0"/>
        <w:adjustRightInd w:val="0"/>
        <w:spacing w:after="0" w:line="240" w:lineRule="auto"/>
        <w:ind w:left="0"/>
        <w:jc w:val="both"/>
        <w:rPr>
          <w:rFonts w:ascii="Arial" w:hAnsi="Arial" w:cs="Arial"/>
          <w:color w:val="000000"/>
        </w:rPr>
      </w:pPr>
    </w:p>
    <w:p w14:paraId="3D314CD5" w14:textId="084911DC" w:rsidR="007A29D9" w:rsidRPr="000F4409" w:rsidRDefault="00F04E05" w:rsidP="00582298">
      <w:pPr>
        <w:pStyle w:val="Odstavecseseznamem"/>
        <w:numPr>
          <w:ilvl w:val="0"/>
          <w:numId w:val="30"/>
        </w:numPr>
        <w:autoSpaceDE w:val="0"/>
        <w:autoSpaceDN w:val="0"/>
        <w:adjustRightInd w:val="0"/>
        <w:spacing w:after="0" w:line="240" w:lineRule="auto"/>
        <w:ind w:left="0"/>
        <w:jc w:val="both"/>
        <w:rPr>
          <w:rFonts w:ascii="Arial" w:hAnsi="Arial" w:cs="Arial"/>
          <w:b/>
        </w:rPr>
      </w:pPr>
      <w:r w:rsidRPr="00F04E05">
        <w:rPr>
          <w:rFonts w:ascii="Arial" w:hAnsi="Arial" w:cs="Arial"/>
          <w:color w:val="000000"/>
        </w:rPr>
        <w:t>Objednatel je oprávněn od této smlouvy nebo její části odstoupit</w:t>
      </w:r>
      <w:r w:rsidR="00603058">
        <w:rPr>
          <w:rFonts w:ascii="Arial" w:hAnsi="Arial" w:cs="Arial"/>
          <w:color w:val="000000"/>
        </w:rPr>
        <w:t>,</w:t>
      </w:r>
      <w:r w:rsidRPr="00F04E05">
        <w:rPr>
          <w:rFonts w:ascii="Arial" w:hAnsi="Arial" w:cs="Arial"/>
          <w:color w:val="000000"/>
        </w:rPr>
        <w:t xml:space="preserve"> pokud je zhotovitel více než 15 dnů v prodlení s plněním díla.</w:t>
      </w:r>
    </w:p>
    <w:p w14:paraId="763ED4F3" w14:textId="77777777" w:rsidR="00C76A33" w:rsidRPr="000F4409" w:rsidRDefault="00C76A33" w:rsidP="000F4409">
      <w:pPr>
        <w:pStyle w:val="Odstavecseseznamem"/>
        <w:autoSpaceDE w:val="0"/>
        <w:autoSpaceDN w:val="0"/>
        <w:adjustRightInd w:val="0"/>
        <w:spacing w:after="0" w:line="240" w:lineRule="auto"/>
        <w:ind w:left="0"/>
        <w:jc w:val="both"/>
        <w:rPr>
          <w:rFonts w:ascii="Arial" w:hAnsi="Arial" w:cs="Arial"/>
          <w:b/>
        </w:rPr>
      </w:pPr>
    </w:p>
    <w:p w14:paraId="61EA0D69" w14:textId="4AAD5DC7" w:rsidR="000912C5" w:rsidRPr="00F04E05" w:rsidRDefault="000912C5" w:rsidP="00582298">
      <w:pPr>
        <w:pStyle w:val="Odstavecseseznamem"/>
        <w:numPr>
          <w:ilvl w:val="0"/>
          <w:numId w:val="30"/>
        </w:numPr>
        <w:autoSpaceDE w:val="0"/>
        <w:autoSpaceDN w:val="0"/>
        <w:adjustRightInd w:val="0"/>
        <w:spacing w:after="0" w:line="240" w:lineRule="auto"/>
        <w:ind w:left="0"/>
        <w:jc w:val="both"/>
        <w:rPr>
          <w:rFonts w:ascii="Arial" w:hAnsi="Arial" w:cs="Arial"/>
          <w:b/>
        </w:rPr>
      </w:pPr>
      <w:r>
        <w:rPr>
          <w:rFonts w:ascii="Arial" w:hAnsi="Arial" w:cs="Arial"/>
          <w:color w:val="000000"/>
        </w:rPr>
        <w:t xml:space="preserve">Objednatel je oprávněn od této smlouvy nebo její části odstoupit, pokud zhotovitel nebude opakovaně respektovat pokyny </w:t>
      </w:r>
      <w:r w:rsidR="0024735C">
        <w:rPr>
          <w:rFonts w:ascii="Arial" w:hAnsi="Arial" w:cs="Arial"/>
          <w:color w:val="000000"/>
        </w:rPr>
        <w:t>k provádění díla, nebo bude dílo provádět v rozporu s požadavky objednatele.</w:t>
      </w:r>
    </w:p>
    <w:p w14:paraId="4586E615" w14:textId="7FB3DD2B" w:rsidR="00AD2322" w:rsidRDefault="00AD2322" w:rsidP="00582298">
      <w:pPr>
        <w:rPr>
          <w:rFonts w:ascii="Arial" w:hAnsi="Arial" w:cs="Arial"/>
          <w:b/>
          <w:sz w:val="22"/>
          <w:szCs w:val="22"/>
        </w:rPr>
      </w:pPr>
    </w:p>
    <w:p w14:paraId="22C9FD02" w14:textId="77777777" w:rsidR="00F97EC6" w:rsidRPr="00F121C8" w:rsidRDefault="00F97EC6" w:rsidP="00582298">
      <w:pPr>
        <w:rPr>
          <w:rFonts w:ascii="Arial" w:hAnsi="Arial" w:cs="Arial"/>
          <w:b/>
          <w:sz w:val="22"/>
          <w:szCs w:val="22"/>
        </w:rPr>
      </w:pPr>
    </w:p>
    <w:p w14:paraId="633596E8" w14:textId="77777777" w:rsidR="00582298" w:rsidRPr="00F121C8" w:rsidRDefault="00582298" w:rsidP="00582298">
      <w:pPr>
        <w:jc w:val="center"/>
        <w:rPr>
          <w:rFonts w:ascii="Arial" w:hAnsi="Arial" w:cs="Arial"/>
          <w:b/>
          <w:sz w:val="22"/>
          <w:szCs w:val="22"/>
        </w:rPr>
      </w:pPr>
      <w:r w:rsidRPr="00F121C8">
        <w:rPr>
          <w:rFonts w:ascii="Arial" w:hAnsi="Arial" w:cs="Arial"/>
          <w:b/>
          <w:sz w:val="22"/>
          <w:szCs w:val="22"/>
        </w:rPr>
        <w:t>Článek V</w:t>
      </w:r>
      <w:r w:rsidR="00DC62A7" w:rsidRPr="00F121C8">
        <w:rPr>
          <w:rFonts w:ascii="Arial" w:hAnsi="Arial" w:cs="Arial"/>
          <w:b/>
          <w:sz w:val="22"/>
          <w:szCs w:val="22"/>
        </w:rPr>
        <w:t>I</w:t>
      </w:r>
      <w:r w:rsidRPr="00F121C8">
        <w:rPr>
          <w:rFonts w:ascii="Arial" w:hAnsi="Arial" w:cs="Arial"/>
          <w:b/>
          <w:sz w:val="22"/>
          <w:szCs w:val="22"/>
        </w:rPr>
        <w:t>I.</w:t>
      </w:r>
    </w:p>
    <w:p w14:paraId="19EB35F9" w14:textId="77777777" w:rsidR="00582298" w:rsidRPr="00F121C8" w:rsidRDefault="001624EC" w:rsidP="00582298">
      <w:pPr>
        <w:jc w:val="center"/>
        <w:rPr>
          <w:rFonts w:ascii="Arial" w:hAnsi="Arial" w:cs="Arial"/>
          <w:sz w:val="22"/>
          <w:szCs w:val="22"/>
        </w:rPr>
      </w:pPr>
      <w:r w:rsidRPr="00F121C8">
        <w:rPr>
          <w:rFonts w:ascii="Arial" w:hAnsi="Arial" w:cs="Arial"/>
          <w:b/>
          <w:sz w:val="22"/>
          <w:szCs w:val="22"/>
        </w:rPr>
        <w:t>Povinnost spolupůsobení</w:t>
      </w:r>
    </w:p>
    <w:p w14:paraId="6F825650" w14:textId="77777777" w:rsidR="00582298" w:rsidRPr="00F121C8" w:rsidRDefault="00582298" w:rsidP="00582298">
      <w:pPr>
        <w:rPr>
          <w:rFonts w:ascii="Arial" w:hAnsi="Arial" w:cs="Arial"/>
          <w:sz w:val="22"/>
          <w:szCs w:val="22"/>
        </w:rPr>
      </w:pPr>
    </w:p>
    <w:p w14:paraId="7636387D" w14:textId="77777777" w:rsidR="00582298" w:rsidRPr="00F121C8" w:rsidRDefault="00E94575" w:rsidP="00B7067D">
      <w:pPr>
        <w:numPr>
          <w:ilvl w:val="0"/>
          <w:numId w:val="26"/>
        </w:numPr>
        <w:ind w:left="0"/>
        <w:jc w:val="both"/>
        <w:rPr>
          <w:rFonts w:ascii="Arial" w:hAnsi="Arial" w:cs="Arial"/>
          <w:sz w:val="22"/>
          <w:szCs w:val="22"/>
        </w:rPr>
      </w:pPr>
      <w:r w:rsidRPr="00F121C8">
        <w:rPr>
          <w:rFonts w:ascii="Arial" w:hAnsi="Arial" w:cs="Arial"/>
          <w:sz w:val="22"/>
          <w:szCs w:val="22"/>
        </w:rPr>
        <w:t>Zhotovitel</w:t>
      </w:r>
      <w:r w:rsidR="00582298" w:rsidRPr="00F121C8">
        <w:rPr>
          <w:rFonts w:ascii="Arial" w:hAnsi="Arial" w:cs="Arial"/>
          <w:sz w:val="22"/>
          <w:szCs w:val="22"/>
        </w:rPr>
        <w:t xml:space="preserve"> je</w:t>
      </w:r>
      <w:r w:rsidR="00B7067D" w:rsidRPr="00F121C8">
        <w:rPr>
          <w:rFonts w:ascii="Arial" w:hAnsi="Arial" w:cs="Arial"/>
          <w:sz w:val="22"/>
          <w:szCs w:val="22"/>
        </w:rPr>
        <w:t xml:space="preserve"> dle § 2 písm. e) zákona č.320/2001 Sb., o finanční kontrole ve veřejné správě, v platném znění, osobou povinnou spolupůsobit při výkonu finanční kontroly</w:t>
      </w:r>
      <w:r w:rsidR="00582298" w:rsidRPr="00F121C8">
        <w:rPr>
          <w:rFonts w:ascii="Arial" w:hAnsi="Arial" w:cs="Arial"/>
          <w:sz w:val="22"/>
          <w:szCs w:val="22"/>
        </w:rPr>
        <w:t>.</w:t>
      </w:r>
    </w:p>
    <w:p w14:paraId="19221650" w14:textId="77777777" w:rsidR="006E5CD0" w:rsidRPr="00F121C8" w:rsidRDefault="006E5CD0" w:rsidP="006E5CD0">
      <w:pPr>
        <w:jc w:val="both"/>
        <w:rPr>
          <w:rFonts w:ascii="Arial" w:hAnsi="Arial" w:cs="Arial"/>
          <w:sz w:val="22"/>
          <w:szCs w:val="22"/>
        </w:rPr>
      </w:pPr>
    </w:p>
    <w:p w14:paraId="4BBEBB20" w14:textId="6EAF110E" w:rsidR="00B7067D" w:rsidRPr="00F121C8" w:rsidRDefault="00B7067D" w:rsidP="00B7067D">
      <w:pPr>
        <w:numPr>
          <w:ilvl w:val="0"/>
          <w:numId w:val="26"/>
        </w:numPr>
        <w:ind w:left="0"/>
        <w:jc w:val="both"/>
        <w:rPr>
          <w:rFonts w:ascii="Arial" w:hAnsi="Arial" w:cs="Arial"/>
          <w:sz w:val="22"/>
          <w:szCs w:val="22"/>
        </w:rPr>
      </w:pPr>
      <w:r w:rsidRPr="00F121C8">
        <w:rPr>
          <w:rFonts w:ascii="Arial" w:hAnsi="Arial" w:cs="Arial"/>
          <w:sz w:val="22"/>
          <w:szCs w:val="22"/>
        </w:rPr>
        <w:t>Zhoto</w:t>
      </w:r>
      <w:r w:rsidR="006E5CD0" w:rsidRPr="00F121C8">
        <w:rPr>
          <w:rFonts w:ascii="Arial" w:hAnsi="Arial" w:cs="Arial"/>
          <w:sz w:val="22"/>
          <w:szCs w:val="22"/>
        </w:rPr>
        <w:t>vi</w:t>
      </w:r>
      <w:r w:rsidRPr="00F121C8">
        <w:rPr>
          <w:rFonts w:ascii="Arial" w:hAnsi="Arial" w:cs="Arial"/>
          <w:sz w:val="22"/>
          <w:szCs w:val="22"/>
        </w:rPr>
        <w:t xml:space="preserve">tel je povinen umožnit v rámci kontroly přístup k veškeré dokumentaci týkající se této smlouvy a souvisejícího </w:t>
      </w:r>
      <w:r w:rsidR="00FC4159">
        <w:rPr>
          <w:rFonts w:ascii="Arial" w:hAnsi="Arial" w:cs="Arial"/>
          <w:sz w:val="22"/>
          <w:szCs w:val="22"/>
        </w:rPr>
        <w:t>zadávacího</w:t>
      </w:r>
      <w:r w:rsidRPr="00F121C8">
        <w:rPr>
          <w:rFonts w:ascii="Arial" w:hAnsi="Arial" w:cs="Arial"/>
          <w:sz w:val="22"/>
          <w:szCs w:val="22"/>
        </w:rPr>
        <w:t xml:space="preserve"> řízení, a to alespoň do konce roku </w:t>
      </w:r>
      <w:r w:rsidR="006E5CD0" w:rsidRPr="00F121C8">
        <w:rPr>
          <w:rFonts w:ascii="Arial" w:hAnsi="Arial" w:cs="Arial"/>
          <w:sz w:val="22"/>
          <w:szCs w:val="22"/>
        </w:rPr>
        <w:t>202</w:t>
      </w:r>
      <w:r w:rsidR="001B57A0">
        <w:rPr>
          <w:rFonts w:ascii="Arial" w:hAnsi="Arial" w:cs="Arial"/>
          <w:sz w:val="22"/>
          <w:szCs w:val="22"/>
        </w:rPr>
        <w:t>9</w:t>
      </w:r>
      <w:r w:rsidR="006E5CD0" w:rsidRPr="00F121C8">
        <w:rPr>
          <w:rFonts w:ascii="Arial" w:hAnsi="Arial" w:cs="Arial"/>
          <w:sz w:val="22"/>
          <w:szCs w:val="22"/>
        </w:rPr>
        <w:t>, neukládá-li některý právní předpis lhůtu delší</w:t>
      </w:r>
      <w:r w:rsidRPr="00F121C8">
        <w:rPr>
          <w:rFonts w:ascii="Arial" w:hAnsi="Arial" w:cs="Arial"/>
          <w:sz w:val="22"/>
          <w:szCs w:val="22"/>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F121C8">
        <w:rPr>
          <w:rFonts w:ascii="Arial" w:hAnsi="Arial" w:cs="Arial"/>
          <w:sz w:val="22"/>
          <w:szCs w:val="22"/>
        </w:rPr>
        <w:t>. 255/2012 Sb., kontrolní řád).</w:t>
      </w:r>
    </w:p>
    <w:p w14:paraId="6F1DA013" w14:textId="77777777" w:rsidR="00582298" w:rsidRPr="00F121C8" w:rsidRDefault="00582298" w:rsidP="00582298">
      <w:pPr>
        <w:rPr>
          <w:rFonts w:ascii="Arial" w:hAnsi="Arial" w:cs="Arial"/>
          <w:b/>
          <w:sz w:val="22"/>
          <w:szCs w:val="22"/>
        </w:rPr>
      </w:pPr>
    </w:p>
    <w:p w14:paraId="5195ED0D" w14:textId="77777777" w:rsidR="00F97EC6" w:rsidRPr="00F121C8" w:rsidRDefault="00F97EC6" w:rsidP="00582298">
      <w:pPr>
        <w:rPr>
          <w:rFonts w:ascii="Arial" w:hAnsi="Arial" w:cs="Arial"/>
          <w:b/>
          <w:sz w:val="22"/>
          <w:szCs w:val="22"/>
        </w:rPr>
      </w:pPr>
    </w:p>
    <w:p w14:paraId="4715166F" w14:textId="77777777" w:rsidR="00582298" w:rsidRPr="00F121C8" w:rsidRDefault="00582298" w:rsidP="00B7067D">
      <w:pPr>
        <w:jc w:val="center"/>
        <w:rPr>
          <w:rFonts w:ascii="Arial" w:hAnsi="Arial" w:cs="Arial"/>
          <w:b/>
          <w:sz w:val="22"/>
          <w:szCs w:val="22"/>
        </w:rPr>
      </w:pPr>
      <w:r w:rsidRPr="00F121C8">
        <w:rPr>
          <w:rFonts w:ascii="Arial" w:hAnsi="Arial" w:cs="Arial"/>
          <w:b/>
          <w:sz w:val="22"/>
          <w:szCs w:val="22"/>
        </w:rPr>
        <w:t>Článek V</w:t>
      </w:r>
      <w:r w:rsidR="00DC62A7" w:rsidRPr="00F121C8">
        <w:rPr>
          <w:rFonts w:ascii="Arial" w:hAnsi="Arial" w:cs="Arial"/>
          <w:b/>
          <w:sz w:val="22"/>
          <w:szCs w:val="22"/>
        </w:rPr>
        <w:t>I</w:t>
      </w:r>
      <w:r w:rsidRPr="00F121C8">
        <w:rPr>
          <w:rFonts w:ascii="Arial" w:hAnsi="Arial" w:cs="Arial"/>
          <w:b/>
          <w:sz w:val="22"/>
          <w:szCs w:val="22"/>
        </w:rPr>
        <w:t>II.</w:t>
      </w:r>
    </w:p>
    <w:p w14:paraId="0F0A893A" w14:textId="77777777" w:rsidR="00582298" w:rsidRPr="00F121C8" w:rsidRDefault="00582298" w:rsidP="00582298">
      <w:pPr>
        <w:jc w:val="center"/>
        <w:rPr>
          <w:rFonts w:ascii="Arial" w:hAnsi="Arial" w:cs="Arial"/>
          <w:sz w:val="22"/>
          <w:szCs w:val="22"/>
        </w:rPr>
      </w:pPr>
      <w:r w:rsidRPr="00F121C8">
        <w:rPr>
          <w:rFonts w:ascii="Arial" w:hAnsi="Arial" w:cs="Arial"/>
          <w:b/>
          <w:sz w:val="22"/>
          <w:szCs w:val="22"/>
        </w:rPr>
        <w:t>Sankce</w:t>
      </w:r>
    </w:p>
    <w:p w14:paraId="223F34F0" w14:textId="77777777" w:rsidR="00582298" w:rsidRPr="00F121C8" w:rsidRDefault="00582298" w:rsidP="00582298">
      <w:pPr>
        <w:numPr>
          <w:ilvl w:val="12"/>
          <w:numId w:val="0"/>
        </w:numPr>
        <w:jc w:val="both"/>
        <w:rPr>
          <w:rFonts w:ascii="Arial" w:hAnsi="Arial" w:cs="Arial"/>
          <w:sz w:val="22"/>
          <w:szCs w:val="22"/>
        </w:rPr>
      </w:pPr>
    </w:p>
    <w:p w14:paraId="77DAF957" w14:textId="222C4019" w:rsidR="00AB64F9" w:rsidRDefault="00582298" w:rsidP="00AD2322">
      <w:pPr>
        <w:numPr>
          <w:ilvl w:val="0"/>
          <w:numId w:val="28"/>
        </w:numPr>
        <w:ind w:left="0"/>
        <w:jc w:val="both"/>
        <w:rPr>
          <w:rFonts w:ascii="Arial" w:hAnsi="Arial" w:cs="Arial"/>
          <w:sz w:val="22"/>
          <w:szCs w:val="22"/>
        </w:rPr>
      </w:pPr>
      <w:r w:rsidRPr="00F121C8">
        <w:rPr>
          <w:rFonts w:ascii="Arial" w:hAnsi="Arial" w:cs="Arial"/>
          <w:sz w:val="22"/>
          <w:szCs w:val="22"/>
        </w:rPr>
        <w:t xml:space="preserve">Je-li </w:t>
      </w:r>
      <w:r w:rsidR="00B7067D" w:rsidRPr="00F121C8">
        <w:rPr>
          <w:rFonts w:ascii="Arial" w:hAnsi="Arial" w:cs="Arial"/>
          <w:sz w:val="22"/>
          <w:szCs w:val="22"/>
        </w:rPr>
        <w:t>z</w:t>
      </w:r>
      <w:r w:rsidR="00E94575" w:rsidRPr="00F121C8">
        <w:rPr>
          <w:rFonts w:ascii="Arial" w:hAnsi="Arial" w:cs="Arial"/>
          <w:sz w:val="22"/>
          <w:szCs w:val="22"/>
        </w:rPr>
        <w:t>hotovitel</w:t>
      </w:r>
      <w:r w:rsidRPr="00F121C8">
        <w:rPr>
          <w:rFonts w:ascii="Arial" w:hAnsi="Arial" w:cs="Arial"/>
          <w:sz w:val="22"/>
          <w:szCs w:val="22"/>
        </w:rPr>
        <w:t xml:space="preserve"> v prodlení s předmětem dodání díla dle této smlouvy, má </w:t>
      </w:r>
      <w:r w:rsidR="00B7067D" w:rsidRPr="00F121C8">
        <w:rPr>
          <w:rFonts w:ascii="Arial" w:hAnsi="Arial" w:cs="Arial"/>
          <w:sz w:val="22"/>
          <w:szCs w:val="22"/>
        </w:rPr>
        <w:t>o</w:t>
      </w:r>
      <w:r w:rsidRPr="00F121C8">
        <w:rPr>
          <w:rFonts w:ascii="Arial" w:hAnsi="Arial" w:cs="Arial"/>
          <w:sz w:val="22"/>
          <w:szCs w:val="22"/>
        </w:rPr>
        <w:t>bjednatel právo požadovat</w:t>
      </w:r>
      <w:r w:rsidR="00B7067D" w:rsidRPr="00F121C8">
        <w:rPr>
          <w:rFonts w:ascii="Arial" w:hAnsi="Arial" w:cs="Arial"/>
          <w:sz w:val="22"/>
          <w:szCs w:val="22"/>
        </w:rPr>
        <w:t xml:space="preserve"> </w:t>
      </w:r>
      <w:r w:rsidR="00C76A33">
        <w:rPr>
          <w:rFonts w:ascii="Arial" w:hAnsi="Arial" w:cs="Arial"/>
          <w:sz w:val="22"/>
          <w:szCs w:val="22"/>
        </w:rPr>
        <w:t xml:space="preserve">po zhotoviteli úhradu </w:t>
      </w:r>
      <w:r w:rsidR="00B7067D" w:rsidRPr="00F121C8">
        <w:rPr>
          <w:rFonts w:ascii="Arial" w:hAnsi="Arial" w:cs="Arial"/>
          <w:sz w:val="22"/>
          <w:szCs w:val="22"/>
        </w:rPr>
        <w:t>smluvní pokut</w:t>
      </w:r>
      <w:r w:rsidR="00C76A33">
        <w:rPr>
          <w:rFonts w:ascii="Arial" w:hAnsi="Arial" w:cs="Arial"/>
          <w:sz w:val="22"/>
          <w:szCs w:val="22"/>
        </w:rPr>
        <w:t>y</w:t>
      </w:r>
      <w:r w:rsidR="00B7067D" w:rsidRPr="00F121C8">
        <w:rPr>
          <w:rFonts w:ascii="Arial" w:hAnsi="Arial" w:cs="Arial"/>
          <w:sz w:val="22"/>
          <w:szCs w:val="22"/>
        </w:rPr>
        <w:t xml:space="preserve"> ve výši</w:t>
      </w:r>
      <w:r w:rsidR="000C4E53">
        <w:rPr>
          <w:rFonts w:ascii="Arial" w:hAnsi="Arial" w:cs="Arial"/>
          <w:sz w:val="22"/>
          <w:szCs w:val="22"/>
        </w:rPr>
        <w:t xml:space="preserve"> 0,</w:t>
      </w:r>
      <w:r w:rsidRPr="00F121C8">
        <w:rPr>
          <w:rFonts w:ascii="Arial" w:hAnsi="Arial" w:cs="Arial"/>
          <w:sz w:val="22"/>
          <w:szCs w:val="22"/>
        </w:rPr>
        <w:t>5</w:t>
      </w:r>
      <w:r w:rsidR="00F279AD" w:rsidRPr="00F121C8">
        <w:rPr>
          <w:rFonts w:ascii="Arial" w:hAnsi="Arial" w:cs="Arial"/>
          <w:sz w:val="22"/>
          <w:szCs w:val="22"/>
        </w:rPr>
        <w:t xml:space="preserve"> </w:t>
      </w:r>
      <w:r w:rsidRPr="00F121C8">
        <w:rPr>
          <w:rFonts w:ascii="Arial" w:hAnsi="Arial" w:cs="Arial"/>
          <w:sz w:val="22"/>
          <w:szCs w:val="22"/>
        </w:rPr>
        <w:t>% z</w:t>
      </w:r>
      <w:r w:rsidR="00C76A33">
        <w:rPr>
          <w:rFonts w:ascii="Arial" w:hAnsi="Arial" w:cs="Arial"/>
          <w:sz w:val="22"/>
          <w:szCs w:val="22"/>
        </w:rPr>
        <w:t xml:space="preserve"> celkové </w:t>
      </w:r>
      <w:r w:rsidRPr="00F121C8">
        <w:rPr>
          <w:rFonts w:ascii="Arial" w:hAnsi="Arial" w:cs="Arial"/>
          <w:sz w:val="22"/>
          <w:szCs w:val="22"/>
        </w:rPr>
        <w:t xml:space="preserve">ceny </w:t>
      </w:r>
      <w:r w:rsidR="00B7067D" w:rsidRPr="00F121C8">
        <w:rPr>
          <w:rFonts w:ascii="Arial" w:hAnsi="Arial" w:cs="Arial"/>
          <w:sz w:val="22"/>
          <w:szCs w:val="22"/>
        </w:rPr>
        <w:t>díla</w:t>
      </w:r>
      <w:r w:rsidR="00C76A33">
        <w:rPr>
          <w:rFonts w:ascii="Arial" w:hAnsi="Arial" w:cs="Arial"/>
          <w:sz w:val="22"/>
          <w:szCs w:val="22"/>
        </w:rPr>
        <w:t xml:space="preserve"> bez DPH</w:t>
      </w:r>
      <w:r w:rsidR="00C76A33" w:rsidRPr="00C76A33">
        <w:rPr>
          <w:rFonts w:ascii="Arial" w:hAnsi="Arial" w:cs="Arial"/>
          <w:sz w:val="22"/>
          <w:szCs w:val="22"/>
        </w:rPr>
        <w:t xml:space="preserve"> </w:t>
      </w:r>
      <w:r w:rsidR="00C76A33">
        <w:rPr>
          <w:rFonts w:ascii="Arial" w:hAnsi="Arial" w:cs="Arial"/>
          <w:sz w:val="22"/>
          <w:szCs w:val="22"/>
        </w:rPr>
        <w:t>dle čl. III. odst. 1 této smlouvy</w:t>
      </w:r>
      <w:r w:rsidRPr="00F121C8">
        <w:rPr>
          <w:rFonts w:ascii="Arial" w:hAnsi="Arial" w:cs="Arial"/>
          <w:sz w:val="22"/>
          <w:szCs w:val="22"/>
        </w:rPr>
        <w:t>, a to za každý i započatý den prodlení.</w:t>
      </w:r>
    </w:p>
    <w:p w14:paraId="785693EF" w14:textId="77777777" w:rsidR="00C76A33" w:rsidRDefault="00C76A33" w:rsidP="000F4409">
      <w:pPr>
        <w:jc w:val="both"/>
        <w:rPr>
          <w:rFonts w:ascii="Arial" w:hAnsi="Arial" w:cs="Arial"/>
          <w:sz w:val="22"/>
          <w:szCs w:val="22"/>
        </w:rPr>
      </w:pPr>
    </w:p>
    <w:p w14:paraId="6DDE9DDF" w14:textId="59868942" w:rsidR="00582298" w:rsidRDefault="00AB64F9" w:rsidP="00AD2322">
      <w:pPr>
        <w:numPr>
          <w:ilvl w:val="0"/>
          <w:numId w:val="28"/>
        </w:numPr>
        <w:ind w:left="0"/>
        <w:jc w:val="both"/>
        <w:rPr>
          <w:rFonts w:ascii="Arial" w:hAnsi="Arial" w:cs="Arial"/>
          <w:sz w:val="22"/>
          <w:szCs w:val="22"/>
        </w:rPr>
      </w:pPr>
      <w:r>
        <w:rPr>
          <w:rFonts w:ascii="Arial" w:hAnsi="Arial" w:cs="Arial"/>
          <w:sz w:val="22"/>
          <w:szCs w:val="22"/>
        </w:rPr>
        <w:t>Je-li zhotovitel v</w:t>
      </w:r>
      <w:r w:rsidR="00C76A33">
        <w:rPr>
          <w:rFonts w:ascii="Arial" w:hAnsi="Arial" w:cs="Arial"/>
          <w:sz w:val="22"/>
          <w:szCs w:val="22"/>
        </w:rPr>
        <w:t> </w:t>
      </w:r>
      <w:r>
        <w:rPr>
          <w:rFonts w:ascii="Arial" w:hAnsi="Arial" w:cs="Arial"/>
          <w:sz w:val="22"/>
          <w:szCs w:val="22"/>
        </w:rPr>
        <w:t>prodlení s</w:t>
      </w:r>
      <w:r w:rsidR="00C76A33">
        <w:rPr>
          <w:rFonts w:ascii="Arial" w:hAnsi="Arial" w:cs="Arial"/>
          <w:sz w:val="22"/>
          <w:szCs w:val="22"/>
        </w:rPr>
        <w:t> </w:t>
      </w:r>
      <w:r>
        <w:rPr>
          <w:rFonts w:ascii="Arial" w:hAnsi="Arial" w:cs="Arial"/>
          <w:sz w:val="22"/>
          <w:szCs w:val="22"/>
        </w:rPr>
        <w:t>odstraněním vady díla (může se jednat o vadu vytčenou objednatelem či vadu vytčenou ze strany OHA)</w:t>
      </w:r>
      <w:r w:rsidR="00C76A33">
        <w:rPr>
          <w:rFonts w:ascii="Arial" w:hAnsi="Arial" w:cs="Arial"/>
          <w:sz w:val="22"/>
          <w:szCs w:val="22"/>
        </w:rPr>
        <w:t xml:space="preserve">, má objednatel právo požadovat po zhotoviteli </w:t>
      </w:r>
      <w:r w:rsidR="00C76A33">
        <w:rPr>
          <w:rFonts w:ascii="Arial" w:hAnsi="Arial" w:cs="Arial"/>
          <w:sz w:val="22"/>
          <w:szCs w:val="22"/>
        </w:rPr>
        <w:lastRenderedPageBreak/>
        <w:t>úhradu smluvní pokuty ve výši 0,1 % z celkové ceny díla bez DPH</w:t>
      </w:r>
      <w:r w:rsidR="00C76A33" w:rsidRPr="00C76A33">
        <w:rPr>
          <w:rFonts w:ascii="Arial" w:hAnsi="Arial" w:cs="Arial"/>
          <w:sz w:val="22"/>
          <w:szCs w:val="22"/>
        </w:rPr>
        <w:t xml:space="preserve"> </w:t>
      </w:r>
      <w:r w:rsidR="00C76A33">
        <w:rPr>
          <w:rFonts w:ascii="Arial" w:hAnsi="Arial" w:cs="Arial"/>
          <w:sz w:val="22"/>
          <w:szCs w:val="22"/>
        </w:rPr>
        <w:t>dle čl. III. odst. 1 této smlouvy, a to za každý i započatý den prodlení.</w:t>
      </w:r>
    </w:p>
    <w:p w14:paraId="1A6B7FD4" w14:textId="77777777" w:rsidR="00C76A33" w:rsidRDefault="00C76A33" w:rsidP="000F4409">
      <w:pPr>
        <w:jc w:val="both"/>
        <w:rPr>
          <w:rFonts w:ascii="Arial" w:hAnsi="Arial" w:cs="Arial"/>
          <w:sz w:val="22"/>
          <w:szCs w:val="22"/>
        </w:rPr>
      </w:pPr>
    </w:p>
    <w:p w14:paraId="34787214" w14:textId="19A98C1A" w:rsidR="00C76A33" w:rsidRDefault="00C76A33" w:rsidP="00AD2322">
      <w:pPr>
        <w:numPr>
          <w:ilvl w:val="0"/>
          <w:numId w:val="28"/>
        </w:numPr>
        <w:ind w:left="0"/>
        <w:jc w:val="both"/>
        <w:rPr>
          <w:rFonts w:ascii="Arial" w:hAnsi="Arial" w:cs="Arial"/>
          <w:sz w:val="22"/>
          <w:szCs w:val="22"/>
        </w:rPr>
      </w:pPr>
      <w:r>
        <w:rPr>
          <w:rFonts w:ascii="Arial" w:hAnsi="Arial" w:cs="Arial"/>
          <w:sz w:val="22"/>
          <w:szCs w:val="22"/>
        </w:rPr>
        <w:t>V případě neakceptování díla jako celku ze strany OHA, respektive v případě zjištění skryté vady díla, která nebude odstranitelná do 2 měsíců od jejího zjištění, a dílo bude v důsledku takové vady nepoužitelné pro účely, pro které je zhotovováno, má objednatel právo požadovat po zhotoviteli úhradu smluvní pokuty ve výši celkové ceny bez DPH dle čl. III. odst. 1 této smlouvy.</w:t>
      </w:r>
      <w:r w:rsidR="00F67218">
        <w:rPr>
          <w:rFonts w:ascii="Arial" w:hAnsi="Arial" w:cs="Arial"/>
          <w:sz w:val="22"/>
          <w:szCs w:val="22"/>
        </w:rPr>
        <w:t xml:space="preserve"> Smluvní strany v souvislosti s touto smluvní pokutou potvrzují, že tuto smluvní pokutu neshledávají jako nepřiměřenou, protože dílo, které jako celek nebude ze strany OHA akceptované, respektive bude dílo v důsledku neodstranitelné vady tak jak je výše definována, bude pro objednatele nepoužitelné pro účely, pro které je zhotovováno.</w:t>
      </w:r>
    </w:p>
    <w:p w14:paraId="064D7BBC" w14:textId="77777777" w:rsidR="00C76A33" w:rsidRPr="00F121C8" w:rsidRDefault="00C76A33" w:rsidP="000F4409">
      <w:pPr>
        <w:jc w:val="both"/>
        <w:rPr>
          <w:rFonts w:ascii="Arial" w:hAnsi="Arial" w:cs="Arial"/>
          <w:sz w:val="22"/>
          <w:szCs w:val="22"/>
        </w:rPr>
      </w:pPr>
    </w:p>
    <w:p w14:paraId="1D920A3B" w14:textId="60442200" w:rsidR="00582298" w:rsidRDefault="00582298" w:rsidP="00AD2322">
      <w:pPr>
        <w:numPr>
          <w:ilvl w:val="0"/>
          <w:numId w:val="28"/>
        </w:numPr>
        <w:ind w:left="0"/>
        <w:jc w:val="both"/>
        <w:rPr>
          <w:rFonts w:ascii="Arial" w:hAnsi="Arial" w:cs="Arial"/>
          <w:sz w:val="22"/>
          <w:szCs w:val="22"/>
        </w:rPr>
      </w:pPr>
      <w:r w:rsidRPr="00F121C8">
        <w:rPr>
          <w:rFonts w:ascii="Arial" w:hAnsi="Arial" w:cs="Arial"/>
          <w:sz w:val="22"/>
          <w:szCs w:val="22"/>
        </w:rPr>
        <w:t xml:space="preserve">Splnění povinnosti úhrady </w:t>
      </w:r>
      <w:r w:rsidR="00CC3865" w:rsidRPr="00F121C8">
        <w:rPr>
          <w:rFonts w:ascii="Arial" w:hAnsi="Arial" w:cs="Arial"/>
          <w:sz w:val="22"/>
          <w:szCs w:val="22"/>
        </w:rPr>
        <w:t>smluvní pokuty</w:t>
      </w:r>
      <w:r w:rsidRPr="00F121C8">
        <w:rPr>
          <w:rFonts w:ascii="Arial" w:hAnsi="Arial" w:cs="Arial"/>
          <w:sz w:val="22"/>
          <w:szCs w:val="22"/>
        </w:rPr>
        <w:t xml:space="preserve"> nemá vliv na možnost smluvních stran požadovat náhradu škody</w:t>
      </w:r>
      <w:r w:rsidR="00FF2354" w:rsidRPr="00F121C8">
        <w:rPr>
          <w:rFonts w:ascii="Arial" w:hAnsi="Arial" w:cs="Arial"/>
          <w:sz w:val="22"/>
          <w:szCs w:val="22"/>
        </w:rPr>
        <w:t xml:space="preserve"> z porušení smluvní povinnost, k níž se váže povinnost smluvní pokuty</w:t>
      </w:r>
      <w:r w:rsidRPr="00F121C8">
        <w:rPr>
          <w:rFonts w:ascii="Arial" w:hAnsi="Arial" w:cs="Arial"/>
          <w:sz w:val="22"/>
          <w:szCs w:val="22"/>
        </w:rPr>
        <w:t>.</w:t>
      </w:r>
    </w:p>
    <w:p w14:paraId="069F4DF5" w14:textId="501093A2" w:rsidR="007A29D9" w:rsidRDefault="007A29D9" w:rsidP="00582298">
      <w:pPr>
        <w:ind w:left="426" w:hanging="426"/>
        <w:jc w:val="both"/>
        <w:rPr>
          <w:rFonts w:ascii="Arial" w:hAnsi="Arial" w:cs="Arial"/>
          <w:sz w:val="22"/>
          <w:szCs w:val="22"/>
        </w:rPr>
      </w:pPr>
    </w:p>
    <w:p w14:paraId="26FC8BF7" w14:textId="77777777" w:rsidR="007404AF" w:rsidRDefault="007404AF" w:rsidP="00582298">
      <w:pPr>
        <w:ind w:left="426" w:hanging="426"/>
        <w:jc w:val="both"/>
        <w:rPr>
          <w:rFonts w:ascii="Arial" w:hAnsi="Arial" w:cs="Arial"/>
          <w:sz w:val="22"/>
          <w:szCs w:val="22"/>
        </w:rPr>
      </w:pPr>
    </w:p>
    <w:p w14:paraId="287E5F49" w14:textId="77777777" w:rsidR="00582298" w:rsidRPr="00F121C8" w:rsidRDefault="00DC62A7" w:rsidP="00582298">
      <w:pPr>
        <w:ind w:left="426" w:hanging="426"/>
        <w:jc w:val="center"/>
        <w:rPr>
          <w:rFonts w:ascii="Arial" w:hAnsi="Arial" w:cs="Arial"/>
          <w:b/>
          <w:sz w:val="22"/>
          <w:szCs w:val="22"/>
        </w:rPr>
      </w:pPr>
      <w:r w:rsidRPr="00F121C8">
        <w:rPr>
          <w:rFonts w:ascii="Arial" w:hAnsi="Arial" w:cs="Arial"/>
          <w:b/>
          <w:sz w:val="22"/>
          <w:szCs w:val="22"/>
        </w:rPr>
        <w:t>Článek IX</w:t>
      </w:r>
      <w:r w:rsidR="00582298" w:rsidRPr="00F121C8">
        <w:rPr>
          <w:rFonts w:ascii="Arial" w:hAnsi="Arial" w:cs="Arial"/>
          <w:b/>
          <w:sz w:val="22"/>
          <w:szCs w:val="22"/>
        </w:rPr>
        <w:t>.</w:t>
      </w:r>
    </w:p>
    <w:p w14:paraId="131A3E9A" w14:textId="77777777" w:rsidR="00582298" w:rsidRPr="00F121C8" w:rsidRDefault="00582298" w:rsidP="00582298">
      <w:pPr>
        <w:ind w:left="567" w:hanging="567"/>
        <w:jc w:val="center"/>
        <w:rPr>
          <w:rFonts w:ascii="Arial" w:hAnsi="Arial" w:cs="Arial"/>
          <w:b/>
          <w:sz w:val="22"/>
          <w:szCs w:val="22"/>
        </w:rPr>
      </w:pPr>
      <w:r w:rsidRPr="00F121C8">
        <w:rPr>
          <w:rFonts w:ascii="Arial" w:hAnsi="Arial" w:cs="Arial"/>
          <w:b/>
          <w:sz w:val="22"/>
          <w:szCs w:val="22"/>
        </w:rPr>
        <w:t>Závěrečná ustanovení</w:t>
      </w:r>
    </w:p>
    <w:p w14:paraId="70E04D91" w14:textId="77777777" w:rsidR="00582298" w:rsidRPr="00F121C8" w:rsidRDefault="00B7067D" w:rsidP="00AD2322">
      <w:pPr>
        <w:numPr>
          <w:ilvl w:val="0"/>
          <w:numId w:val="29"/>
        </w:numPr>
        <w:ind w:left="0"/>
        <w:jc w:val="both"/>
        <w:rPr>
          <w:rFonts w:ascii="Arial" w:hAnsi="Arial" w:cs="Arial"/>
          <w:sz w:val="22"/>
          <w:szCs w:val="22"/>
        </w:rPr>
      </w:pPr>
      <w:r w:rsidRPr="00F121C8">
        <w:rPr>
          <w:rFonts w:ascii="Arial" w:hAnsi="Arial" w:cs="Arial"/>
          <w:sz w:val="22"/>
          <w:szCs w:val="22"/>
        </w:rPr>
        <w:t>Tuto s</w:t>
      </w:r>
      <w:r w:rsidR="00582298" w:rsidRPr="00F121C8">
        <w:rPr>
          <w:rFonts w:ascii="Arial" w:hAnsi="Arial" w:cs="Arial"/>
          <w:sz w:val="22"/>
          <w:szCs w:val="22"/>
        </w:rPr>
        <w:t>mlouvu lze měnit pouze písemn</w:t>
      </w:r>
      <w:r w:rsidRPr="00F121C8">
        <w:rPr>
          <w:rFonts w:ascii="Arial" w:hAnsi="Arial" w:cs="Arial"/>
          <w:sz w:val="22"/>
          <w:szCs w:val="22"/>
        </w:rPr>
        <w:t>ě</w:t>
      </w:r>
      <w:r w:rsidR="00582298" w:rsidRPr="00F121C8">
        <w:rPr>
          <w:rFonts w:ascii="Arial" w:hAnsi="Arial" w:cs="Arial"/>
          <w:sz w:val="22"/>
          <w:szCs w:val="22"/>
        </w:rPr>
        <w:t xml:space="preserve"> formou číslovaných dodatků podepsaných oběma smluvními stranami.</w:t>
      </w:r>
    </w:p>
    <w:p w14:paraId="680CB9A5" w14:textId="77777777" w:rsidR="00582298" w:rsidRPr="00F121C8" w:rsidRDefault="00582298" w:rsidP="00B7067D">
      <w:pPr>
        <w:jc w:val="both"/>
        <w:rPr>
          <w:rFonts w:ascii="Arial" w:hAnsi="Arial" w:cs="Arial"/>
          <w:sz w:val="22"/>
          <w:szCs w:val="22"/>
        </w:rPr>
      </w:pPr>
    </w:p>
    <w:p w14:paraId="4B3AE674" w14:textId="77777777" w:rsidR="00582298" w:rsidRPr="00F121C8" w:rsidRDefault="00B7067D" w:rsidP="00AD2322">
      <w:pPr>
        <w:numPr>
          <w:ilvl w:val="0"/>
          <w:numId w:val="29"/>
        </w:numPr>
        <w:ind w:left="0"/>
        <w:jc w:val="both"/>
        <w:rPr>
          <w:rFonts w:ascii="Arial" w:hAnsi="Arial" w:cs="Arial"/>
          <w:sz w:val="22"/>
          <w:szCs w:val="22"/>
        </w:rPr>
      </w:pPr>
      <w:r w:rsidRPr="00F121C8">
        <w:rPr>
          <w:rFonts w:ascii="Arial" w:hAnsi="Arial" w:cs="Arial"/>
          <w:sz w:val="22"/>
          <w:szCs w:val="22"/>
        </w:rPr>
        <w:t>Tato s</w:t>
      </w:r>
      <w:r w:rsidR="00582298" w:rsidRPr="00F121C8">
        <w:rPr>
          <w:rFonts w:ascii="Arial" w:hAnsi="Arial" w:cs="Arial"/>
          <w:sz w:val="22"/>
          <w:szCs w:val="22"/>
        </w:rPr>
        <w:t xml:space="preserve">mlouva je sepsána ve </w:t>
      </w:r>
      <w:r w:rsidRPr="00F121C8">
        <w:rPr>
          <w:rFonts w:ascii="Arial" w:hAnsi="Arial" w:cs="Arial"/>
          <w:sz w:val="22"/>
          <w:szCs w:val="22"/>
        </w:rPr>
        <w:t>dvou</w:t>
      </w:r>
      <w:r w:rsidR="00582298" w:rsidRPr="00F121C8">
        <w:rPr>
          <w:rFonts w:ascii="Arial" w:hAnsi="Arial" w:cs="Arial"/>
          <w:sz w:val="22"/>
          <w:szCs w:val="22"/>
        </w:rPr>
        <w:t xml:space="preserve"> vyhotoveních s platností originálu, z</w:t>
      </w:r>
      <w:r w:rsidRPr="00F121C8">
        <w:rPr>
          <w:rFonts w:ascii="Arial" w:hAnsi="Arial" w:cs="Arial"/>
          <w:sz w:val="22"/>
          <w:szCs w:val="22"/>
        </w:rPr>
        <w:t> </w:t>
      </w:r>
      <w:r w:rsidR="00582298" w:rsidRPr="00F121C8">
        <w:rPr>
          <w:rFonts w:ascii="Arial" w:hAnsi="Arial" w:cs="Arial"/>
          <w:sz w:val="22"/>
          <w:szCs w:val="22"/>
        </w:rPr>
        <w:t>nichž</w:t>
      </w:r>
      <w:r w:rsidRPr="00F121C8">
        <w:rPr>
          <w:rFonts w:ascii="Arial" w:hAnsi="Arial" w:cs="Arial"/>
          <w:sz w:val="22"/>
          <w:szCs w:val="22"/>
        </w:rPr>
        <w:t xml:space="preserve"> každá smluvní strana </w:t>
      </w:r>
      <w:proofErr w:type="gramStart"/>
      <w:r w:rsidRPr="00F121C8">
        <w:rPr>
          <w:rFonts w:ascii="Arial" w:hAnsi="Arial" w:cs="Arial"/>
          <w:sz w:val="22"/>
          <w:szCs w:val="22"/>
        </w:rPr>
        <w:t>obdrží</w:t>
      </w:r>
      <w:proofErr w:type="gramEnd"/>
      <w:r w:rsidRPr="00F121C8">
        <w:rPr>
          <w:rFonts w:ascii="Arial" w:hAnsi="Arial" w:cs="Arial"/>
          <w:sz w:val="22"/>
          <w:szCs w:val="22"/>
        </w:rPr>
        <w:t xml:space="preserve"> po jednom</w:t>
      </w:r>
      <w:r w:rsidR="00582298" w:rsidRPr="00F121C8">
        <w:rPr>
          <w:rFonts w:ascii="Arial" w:hAnsi="Arial" w:cs="Arial"/>
          <w:sz w:val="22"/>
          <w:szCs w:val="22"/>
        </w:rPr>
        <w:t>.</w:t>
      </w:r>
    </w:p>
    <w:p w14:paraId="2DA7BF1E" w14:textId="77777777" w:rsidR="00582298" w:rsidRPr="00F121C8" w:rsidRDefault="00582298" w:rsidP="00B7067D">
      <w:pPr>
        <w:jc w:val="both"/>
        <w:rPr>
          <w:rFonts w:ascii="Arial" w:hAnsi="Arial" w:cs="Arial"/>
          <w:sz w:val="22"/>
          <w:szCs w:val="22"/>
        </w:rPr>
      </w:pPr>
    </w:p>
    <w:p w14:paraId="175BA69C"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321377CE" w14:textId="77777777" w:rsidR="00582298" w:rsidRPr="00F121C8" w:rsidRDefault="00582298" w:rsidP="00B7067D">
      <w:pPr>
        <w:jc w:val="both"/>
        <w:rPr>
          <w:rFonts w:ascii="Arial" w:hAnsi="Arial" w:cs="Arial"/>
          <w:sz w:val="22"/>
          <w:szCs w:val="22"/>
        </w:rPr>
      </w:pPr>
    </w:p>
    <w:p w14:paraId="2FE7D81A"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F121C8">
        <w:rPr>
          <w:rFonts w:ascii="Arial" w:hAnsi="Arial" w:cs="Arial"/>
          <w:sz w:val="22"/>
          <w:szCs w:val="22"/>
        </w:rPr>
        <w:t>o</w:t>
      </w:r>
      <w:r w:rsidRPr="00F121C8">
        <w:rPr>
          <w:rFonts w:ascii="Arial" w:hAnsi="Arial" w:cs="Arial"/>
          <w:sz w:val="22"/>
          <w:szCs w:val="22"/>
        </w:rPr>
        <w:t>bjednatele.</w:t>
      </w:r>
    </w:p>
    <w:p w14:paraId="6C5A351C" w14:textId="77777777" w:rsidR="00582298" w:rsidRPr="00F121C8" w:rsidRDefault="00582298" w:rsidP="00B7067D">
      <w:pPr>
        <w:jc w:val="both"/>
        <w:rPr>
          <w:rFonts w:ascii="Arial" w:hAnsi="Arial" w:cs="Arial"/>
          <w:sz w:val="22"/>
          <w:szCs w:val="22"/>
        </w:rPr>
      </w:pPr>
    </w:p>
    <w:p w14:paraId="5BB460F1" w14:textId="77777777" w:rsidR="00CA2E77"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Smluvní strany prohlašují, že si tuto smlouvu přečetly, a že byla ujednána po vzájemném projednání podle jejich svobodné vůle, určitě, vážně a srozumitelně, nikoliv v tísni </w:t>
      </w:r>
      <w:r w:rsidR="006E5CD0" w:rsidRPr="00F121C8">
        <w:rPr>
          <w:rFonts w:ascii="Arial" w:hAnsi="Arial" w:cs="Arial"/>
          <w:sz w:val="22"/>
          <w:szCs w:val="22"/>
        </w:rPr>
        <w:t xml:space="preserve">ani </w:t>
      </w:r>
      <w:r w:rsidRPr="00F121C8">
        <w:rPr>
          <w:rFonts w:ascii="Arial" w:hAnsi="Arial" w:cs="Arial"/>
          <w:sz w:val="22"/>
          <w:szCs w:val="22"/>
        </w:rPr>
        <w:t>za nápadně nevýhodných podmínek.</w:t>
      </w:r>
    </w:p>
    <w:p w14:paraId="31F7DB70" w14:textId="77777777" w:rsidR="00FF23B0" w:rsidRPr="00F121C8" w:rsidRDefault="00FF23B0" w:rsidP="00B7067D">
      <w:pPr>
        <w:jc w:val="both"/>
        <w:rPr>
          <w:rFonts w:ascii="Arial" w:hAnsi="Arial" w:cs="Arial"/>
          <w:sz w:val="22"/>
          <w:szCs w:val="22"/>
        </w:rPr>
      </w:pPr>
    </w:p>
    <w:p w14:paraId="0CAA2205" w14:textId="77777777" w:rsidR="00FF23B0" w:rsidRPr="00F121C8" w:rsidRDefault="00E94575" w:rsidP="00AD2322">
      <w:pPr>
        <w:numPr>
          <w:ilvl w:val="0"/>
          <w:numId w:val="29"/>
        </w:numPr>
        <w:ind w:left="0"/>
        <w:jc w:val="both"/>
        <w:rPr>
          <w:rFonts w:ascii="Arial" w:hAnsi="Arial" w:cs="Arial"/>
          <w:sz w:val="22"/>
          <w:szCs w:val="22"/>
        </w:rPr>
      </w:pPr>
      <w:r w:rsidRPr="00F121C8">
        <w:rPr>
          <w:rFonts w:ascii="Arial" w:hAnsi="Arial" w:cs="Arial"/>
          <w:sz w:val="22"/>
          <w:szCs w:val="22"/>
        </w:rPr>
        <w:t>Zhotovitel</w:t>
      </w:r>
      <w:r w:rsidR="00FF23B0" w:rsidRPr="00F121C8">
        <w:rPr>
          <w:rFonts w:ascii="Arial" w:hAnsi="Arial" w:cs="Arial"/>
          <w:sz w:val="22"/>
          <w:szCs w:val="22"/>
        </w:rPr>
        <w:t xml:space="preserve"> se zavazuje během plnění smlouvy i po jejím ukončení zachovávat mlčenlivost o</w:t>
      </w:r>
      <w:r w:rsidR="001B57A0">
        <w:rPr>
          <w:rFonts w:ascii="Arial" w:hAnsi="Arial" w:cs="Arial"/>
          <w:sz w:val="22"/>
          <w:szCs w:val="22"/>
        </w:rPr>
        <w:t> </w:t>
      </w:r>
      <w:r w:rsidR="00FF23B0" w:rsidRPr="00F121C8">
        <w:rPr>
          <w:rFonts w:ascii="Arial" w:hAnsi="Arial" w:cs="Arial"/>
          <w:sz w:val="22"/>
          <w:szCs w:val="22"/>
        </w:rPr>
        <w:t>všech skutečnostech, o kterých se dozví od objednatele v souvislosti s plněním smlouvy.</w:t>
      </w:r>
    </w:p>
    <w:p w14:paraId="75E7D47B" w14:textId="77777777" w:rsidR="00FF23B0" w:rsidRPr="00F121C8" w:rsidRDefault="00FF23B0" w:rsidP="006E5CD0">
      <w:pPr>
        <w:jc w:val="both"/>
        <w:rPr>
          <w:rFonts w:ascii="Arial" w:hAnsi="Arial" w:cs="Arial"/>
          <w:sz w:val="22"/>
          <w:szCs w:val="22"/>
        </w:rPr>
      </w:pPr>
    </w:p>
    <w:p w14:paraId="59CF7B80" w14:textId="77777777" w:rsidR="00FF23B0" w:rsidRPr="00F121C8" w:rsidRDefault="00E63E64" w:rsidP="00AD2322">
      <w:pPr>
        <w:numPr>
          <w:ilvl w:val="0"/>
          <w:numId w:val="29"/>
        </w:numPr>
        <w:ind w:left="0"/>
        <w:jc w:val="both"/>
        <w:rPr>
          <w:rFonts w:ascii="Arial" w:hAnsi="Arial" w:cs="Arial"/>
          <w:sz w:val="22"/>
          <w:szCs w:val="22"/>
        </w:rPr>
      </w:pPr>
      <w:r w:rsidRPr="00F121C8">
        <w:rPr>
          <w:rFonts w:ascii="Arial" w:hAnsi="Arial" w:cs="Arial"/>
          <w:sz w:val="22"/>
          <w:szCs w:val="22"/>
        </w:rPr>
        <w:t>Otázky touto smlouvou neřešené se řídí ustanoveními zák. č. 89/2012 Sb., občanského zákoníku.</w:t>
      </w:r>
    </w:p>
    <w:p w14:paraId="07C1D16B" w14:textId="77777777" w:rsidR="00FF23B0" w:rsidRPr="00F121C8" w:rsidRDefault="00FF23B0" w:rsidP="006E5CD0">
      <w:pPr>
        <w:jc w:val="both"/>
        <w:rPr>
          <w:rFonts w:ascii="Arial" w:hAnsi="Arial" w:cs="Arial"/>
          <w:sz w:val="22"/>
          <w:szCs w:val="22"/>
        </w:rPr>
      </w:pPr>
    </w:p>
    <w:p w14:paraId="318BA946" w14:textId="77777777" w:rsidR="00714345" w:rsidRPr="00F121C8" w:rsidRDefault="00714345" w:rsidP="00714345">
      <w:pPr>
        <w:numPr>
          <w:ilvl w:val="0"/>
          <w:numId w:val="29"/>
        </w:numPr>
        <w:ind w:left="0"/>
        <w:jc w:val="both"/>
        <w:rPr>
          <w:rFonts w:ascii="Arial" w:hAnsi="Arial" w:cs="Arial"/>
          <w:sz w:val="22"/>
          <w:szCs w:val="22"/>
        </w:rPr>
      </w:pPr>
      <w:r w:rsidRPr="00F121C8">
        <w:rPr>
          <w:rFonts w:ascii="Arial" w:hAnsi="Arial" w:cs="Arial"/>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5E9AD22" w14:textId="77777777" w:rsidR="00FF23B0" w:rsidRPr="00F121C8" w:rsidRDefault="00E63E64" w:rsidP="006E5CD0">
      <w:pPr>
        <w:jc w:val="both"/>
        <w:rPr>
          <w:rFonts w:ascii="Arial" w:hAnsi="Arial" w:cs="Arial"/>
          <w:sz w:val="22"/>
          <w:szCs w:val="22"/>
        </w:rPr>
      </w:pPr>
      <w:r w:rsidRPr="00F121C8">
        <w:rPr>
          <w:rFonts w:ascii="Arial" w:hAnsi="Arial" w:cs="Arial"/>
          <w:sz w:val="22"/>
          <w:szCs w:val="22"/>
        </w:rPr>
        <w:t xml:space="preserve"> </w:t>
      </w:r>
    </w:p>
    <w:p w14:paraId="00A3CEDE" w14:textId="77777777" w:rsidR="00FF23B0" w:rsidRPr="00F121C8" w:rsidRDefault="00FF23B0" w:rsidP="00AD2322">
      <w:pPr>
        <w:numPr>
          <w:ilvl w:val="0"/>
          <w:numId w:val="29"/>
        </w:numPr>
        <w:ind w:left="0"/>
        <w:jc w:val="both"/>
        <w:rPr>
          <w:rFonts w:ascii="Arial" w:hAnsi="Arial" w:cs="Arial"/>
          <w:sz w:val="22"/>
          <w:szCs w:val="22"/>
        </w:rPr>
      </w:pPr>
      <w:r w:rsidRPr="00F121C8">
        <w:rPr>
          <w:rFonts w:ascii="Arial" w:hAnsi="Arial" w:cs="Arial"/>
          <w:sz w:val="22"/>
          <w:szCs w:val="22"/>
        </w:rPr>
        <w:t>Tato smlouva je plně v souladu s nabídkou vítězného uchazeče, která vychází ze zadávací dokumentace. V případě nejasností je rozhodující znění zadávací dokumentace a vítězné nabídky.</w:t>
      </w:r>
    </w:p>
    <w:p w14:paraId="2743C223" w14:textId="77777777" w:rsidR="00FF23B0" w:rsidRPr="00F121C8" w:rsidRDefault="00FF23B0" w:rsidP="006E5CD0">
      <w:pPr>
        <w:jc w:val="both"/>
        <w:rPr>
          <w:rFonts w:ascii="Arial" w:hAnsi="Arial" w:cs="Arial"/>
          <w:sz w:val="22"/>
          <w:szCs w:val="22"/>
        </w:rPr>
      </w:pPr>
    </w:p>
    <w:p w14:paraId="6D7B87FD" w14:textId="77777777" w:rsidR="00582298" w:rsidRPr="00F121C8" w:rsidRDefault="00582298" w:rsidP="00AD2322">
      <w:pPr>
        <w:numPr>
          <w:ilvl w:val="0"/>
          <w:numId w:val="29"/>
        </w:numPr>
        <w:ind w:left="0"/>
        <w:jc w:val="both"/>
        <w:rPr>
          <w:rFonts w:ascii="Arial" w:hAnsi="Arial" w:cs="Arial"/>
          <w:sz w:val="22"/>
          <w:szCs w:val="22"/>
        </w:rPr>
      </w:pPr>
      <w:r w:rsidRPr="00F121C8">
        <w:rPr>
          <w:rFonts w:ascii="Arial" w:hAnsi="Arial" w:cs="Arial"/>
          <w:sz w:val="22"/>
          <w:szCs w:val="22"/>
        </w:rPr>
        <w:t xml:space="preserve">Tato smlouva nabývá účinnosti dnem </w:t>
      </w:r>
      <w:r w:rsidR="00714345" w:rsidRPr="00F121C8">
        <w:rPr>
          <w:rFonts w:ascii="Arial" w:hAnsi="Arial" w:cs="Arial"/>
          <w:sz w:val="22"/>
          <w:szCs w:val="22"/>
        </w:rPr>
        <w:t>jejího uveřejnění v registru smluv</w:t>
      </w:r>
      <w:r w:rsidRPr="00F121C8">
        <w:rPr>
          <w:rFonts w:ascii="Arial" w:hAnsi="Arial" w:cs="Arial"/>
          <w:sz w:val="22"/>
          <w:szCs w:val="22"/>
        </w:rPr>
        <w:t>.</w:t>
      </w:r>
    </w:p>
    <w:p w14:paraId="371CE0FF" w14:textId="77777777" w:rsidR="00C03CB0" w:rsidRPr="00F121C8" w:rsidRDefault="00C03CB0" w:rsidP="00C03CB0">
      <w:pPr>
        <w:ind w:left="480"/>
        <w:jc w:val="both"/>
        <w:rPr>
          <w:rFonts w:ascii="Arial" w:hAnsi="Arial" w:cs="Arial"/>
          <w:sz w:val="22"/>
          <w:szCs w:val="22"/>
        </w:rPr>
      </w:pPr>
    </w:p>
    <w:p w14:paraId="672E8C23" w14:textId="77777777" w:rsidR="0064077E" w:rsidRDefault="0064077E" w:rsidP="00C03CB0">
      <w:pPr>
        <w:rPr>
          <w:rFonts w:ascii="Arial" w:hAnsi="Arial" w:cs="Arial"/>
          <w:b/>
          <w:bCs/>
          <w:sz w:val="22"/>
          <w:szCs w:val="22"/>
        </w:rPr>
      </w:pPr>
    </w:p>
    <w:p w14:paraId="7A9EDE88" w14:textId="77777777" w:rsidR="0064077E" w:rsidRDefault="0064077E" w:rsidP="00C03CB0">
      <w:pPr>
        <w:rPr>
          <w:rFonts w:ascii="Arial" w:hAnsi="Arial" w:cs="Arial"/>
          <w:b/>
          <w:bCs/>
          <w:sz w:val="22"/>
          <w:szCs w:val="22"/>
        </w:rPr>
      </w:pPr>
    </w:p>
    <w:p w14:paraId="69F05E0B" w14:textId="7FC318E4" w:rsidR="00C03CB0" w:rsidRPr="00F121C8" w:rsidRDefault="00C03CB0" w:rsidP="00C03CB0">
      <w:pPr>
        <w:rPr>
          <w:rFonts w:ascii="Arial" w:hAnsi="Arial" w:cs="Arial"/>
          <w:b/>
          <w:bCs/>
          <w:sz w:val="22"/>
          <w:szCs w:val="22"/>
        </w:rPr>
      </w:pPr>
      <w:r w:rsidRPr="00F121C8">
        <w:rPr>
          <w:rFonts w:ascii="Arial" w:hAnsi="Arial" w:cs="Arial"/>
          <w:b/>
          <w:bCs/>
          <w:sz w:val="22"/>
          <w:szCs w:val="22"/>
        </w:rPr>
        <w:lastRenderedPageBreak/>
        <w:t xml:space="preserve">Nedílnou součást této smlouvy </w:t>
      </w:r>
      <w:proofErr w:type="gramStart"/>
      <w:r w:rsidRPr="00F121C8">
        <w:rPr>
          <w:rFonts w:ascii="Arial" w:hAnsi="Arial" w:cs="Arial"/>
          <w:b/>
          <w:bCs/>
          <w:sz w:val="22"/>
          <w:szCs w:val="22"/>
        </w:rPr>
        <w:t>tvoří</w:t>
      </w:r>
      <w:proofErr w:type="gramEnd"/>
      <w:r w:rsidRPr="00F121C8">
        <w:rPr>
          <w:rFonts w:ascii="Arial" w:hAnsi="Arial" w:cs="Arial"/>
          <w:b/>
          <w:bCs/>
          <w:sz w:val="22"/>
          <w:szCs w:val="22"/>
        </w:rPr>
        <w:t xml:space="preserve"> přílohy:</w:t>
      </w:r>
    </w:p>
    <w:p w14:paraId="4554A9CE" w14:textId="77777777" w:rsidR="00C03CB0" w:rsidRPr="00F121C8" w:rsidRDefault="00C03CB0" w:rsidP="00C03CB0">
      <w:pPr>
        <w:rPr>
          <w:rFonts w:ascii="Arial" w:hAnsi="Arial" w:cs="Arial"/>
          <w:sz w:val="22"/>
          <w:szCs w:val="22"/>
        </w:rPr>
      </w:pPr>
    </w:p>
    <w:p w14:paraId="5C032D8F" w14:textId="0F7B8914" w:rsidR="0058322C" w:rsidRDefault="00C03CB0" w:rsidP="004F6D0D">
      <w:pPr>
        <w:rPr>
          <w:rFonts w:ascii="Arial" w:hAnsi="Arial" w:cs="Arial"/>
          <w:sz w:val="22"/>
          <w:szCs w:val="22"/>
        </w:rPr>
      </w:pPr>
      <w:bookmarkStart w:id="0" w:name="_Hlk117154376"/>
      <w:r w:rsidRPr="00F121C8">
        <w:rPr>
          <w:rFonts w:ascii="Arial" w:hAnsi="Arial" w:cs="Arial"/>
          <w:sz w:val="22"/>
          <w:szCs w:val="22"/>
        </w:rPr>
        <w:t xml:space="preserve">Příloha č. 1: </w:t>
      </w:r>
      <w:r w:rsidR="0017175E">
        <w:rPr>
          <w:rFonts w:ascii="Arial" w:hAnsi="Arial" w:cs="Arial"/>
          <w:sz w:val="22"/>
          <w:szCs w:val="22"/>
        </w:rPr>
        <w:t xml:space="preserve">Návrh </w:t>
      </w:r>
      <w:proofErr w:type="spellStart"/>
      <w:r w:rsidR="0017175E">
        <w:rPr>
          <w:rFonts w:ascii="Arial" w:hAnsi="Arial" w:cs="Arial"/>
          <w:sz w:val="22"/>
          <w:szCs w:val="22"/>
        </w:rPr>
        <w:t>solution</w:t>
      </w:r>
      <w:proofErr w:type="spellEnd"/>
      <w:r w:rsidR="0017175E">
        <w:rPr>
          <w:rFonts w:ascii="Arial" w:hAnsi="Arial" w:cs="Arial"/>
          <w:sz w:val="22"/>
          <w:szCs w:val="22"/>
        </w:rPr>
        <w:t xml:space="preserve"> architektury</w:t>
      </w:r>
      <w:r w:rsidR="00BD6161">
        <w:rPr>
          <w:rFonts w:ascii="Arial" w:hAnsi="Arial" w:cs="Arial"/>
          <w:sz w:val="22"/>
          <w:szCs w:val="22"/>
        </w:rPr>
        <w:t xml:space="preserve"> zhotovitele</w:t>
      </w:r>
    </w:p>
    <w:bookmarkEnd w:id="0"/>
    <w:p w14:paraId="05128988" w14:textId="20347C9A" w:rsidR="007404AF" w:rsidRPr="002E16F9" w:rsidRDefault="007404AF" w:rsidP="007404AF">
      <w:pPr>
        <w:jc w:val="both"/>
        <w:rPr>
          <w:rFonts w:ascii="Arial" w:hAnsi="Arial" w:cs="Arial"/>
          <w:sz w:val="22"/>
          <w:szCs w:val="22"/>
        </w:rPr>
      </w:pPr>
      <w:r w:rsidRPr="002E16F9">
        <w:rPr>
          <w:rFonts w:ascii="Arial" w:hAnsi="Arial" w:cs="Arial"/>
          <w:sz w:val="22"/>
          <w:szCs w:val="22"/>
        </w:rPr>
        <w:t xml:space="preserve">Příloha </w:t>
      </w:r>
      <w:r>
        <w:rPr>
          <w:rFonts w:ascii="Arial" w:hAnsi="Arial" w:cs="Arial"/>
          <w:sz w:val="22"/>
          <w:szCs w:val="22"/>
        </w:rPr>
        <w:t>č. 2</w:t>
      </w:r>
      <w:r w:rsidRPr="002E16F9">
        <w:rPr>
          <w:rFonts w:ascii="Arial" w:hAnsi="Arial" w:cs="Arial"/>
          <w:sz w:val="22"/>
          <w:szCs w:val="22"/>
        </w:rPr>
        <w:t xml:space="preserve">a – Žádost projektu – </w:t>
      </w:r>
      <w:proofErr w:type="spellStart"/>
      <w:r w:rsidRPr="002E16F9">
        <w:rPr>
          <w:rFonts w:ascii="Arial" w:hAnsi="Arial" w:cs="Arial"/>
          <w:sz w:val="22"/>
          <w:szCs w:val="22"/>
        </w:rPr>
        <w:t>formular_OHA</w:t>
      </w:r>
      <w:proofErr w:type="spellEnd"/>
      <w:r w:rsidRPr="002E16F9">
        <w:rPr>
          <w:rFonts w:ascii="Arial" w:hAnsi="Arial" w:cs="Arial"/>
          <w:sz w:val="22"/>
          <w:szCs w:val="22"/>
        </w:rPr>
        <w:t>-CDV</w:t>
      </w:r>
    </w:p>
    <w:p w14:paraId="3332E054" w14:textId="3BF4C84D" w:rsidR="007404AF" w:rsidRPr="002E16F9" w:rsidRDefault="007404AF" w:rsidP="007404AF">
      <w:pPr>
        <w:jc w:val="both"/>
        <w:rPr>
          <w:rFonts w:ascii="Arial" w:hAnsi="Arial" w:cs="Arial"/>
          <w:sz w:val="22"/>
          <w:szCs w:val="22"/>
        </w:rPr>
      </w:pPr>
      <w:r w:rsidRPr="002E16F9">
        <w:rPr>
          <w:rFonts w:ascii="Arial" w:hAnsi="Arial" w:cs="Arial"/>
          <w:sz w:val="22"/>
          <w:szCs w:val="22"/>
        </w:rPr>
        <w:t xml:space="preserve">Příloha </w:t>
      </w:r>
      <w:r>
        <w:rPr>
          <w:rFonts w:ascii="Arial" w:hAnsi="Arial" w:cs="Arial"/>
          <w:sz w:val="22"/>
          <w:szCs w:val="22"/>
        </w:rPr>
        <w:t>č. 2</w:t>
      </w:r>
      <w:r w:rsidRPr="002E16F9">
        <w:rPr>
          <w:rFonts w:ascii="Arial" w:hAnsi="Arial" w:cs="Arial"/>
          <w:sz w:val="22"/>
          <w:szCs w:val="22"/>
        </w:rPr>
        <w:t xml:space="preserve">b – Žádost o výjimku – </w:t>
      </w:r>
      <w:proofErr w:type="spellStart"/>
      <w:r w:rsidRPr="002E16F9">
        <w:rPr>
          <w:rFonts w:ascii="Arial" w:hAnsi="Arial" w:cs="Arial"/>
          <w:sz w:val="22"/>
          <w:szCs w:val="22"/>
        </w:rPr>
        <w:t>eSpis</w:t>
      </w:r>
      <w:proofErr w:type="spellEnd"/>
    </w:p>
    <w:p w14:paraId="41D4B9A7" w14:textId="62B9A304" w:rsidR="007404AF" w:rsidRPr="002E16F9" w:rsidRDefault="007404AF" w:rsidP="007404AF">
      <w:pPr>
        <w:jc w:val="both"/>
        <w:rPr>
          <w:rFonts w:ascii="Arial" w:hAnsi="Arial" w:cs="Arial"/>
          <w:sz w:val="22"/>
          <w:szCs w:val="22"/>
        </w:rPr>
      </w:pPr>
      <w:r w:rsidRPr="002E16F9">
        <w:rPr>
          <w:rFonts w:ascii="Arial" w:hAnsi="Arial" w:cs="Arial"/>
          <w:sz w:val="22"/>
          <w:szCs w:val="22"/>
        </w:rPr>
        <w:t xml:space="preserve">Příloha </w:t>
      </w:r>
      <w:r>
        <w:rPr>
          <w:rFonts w:ascii="Arial" w:hAnsi="Arial" w:cs="Arial"/>
          <w:sz w:val="22"/>
          <w:szCs w:val="22"/>
        </w:rPr>
        <w:t>č. 2</w:t>
      </w:r>
      <w:r w:rsidRPr="002E16F9">
        <w:rPr>
          <w:rFonts w:ascii="Arial" w:hAnsi="Arial" w:cs="Arial"/>
          <w:sz w:val="22"/>
          <w:szCs w:val="22"/>
        </w:rPr>
        <w:t>c – Žádost o výjimku – Informační koncepce</w:t>
      </w:r>
    </w:p>
    <w:p w14:paraId="00F7AC1B" w14:textId="77777777" w:rsidR="0058322C" w:rsidRPr="00F121C8" w:rsidRDefault="0058322C" w:rsidP="00582298">
      <w:pPr>
        <w:tabs>
          <w:tab w:val="left" w:pos="5220"/>
        </w:tabs>
        <w:rPr>
          <w:rFonts w:ascii="Arial" w:hAnsi="Arial" w:cs="Arial"/>
          <w:sz w:val="22"/>
          <w:szCs w:val="22"/>
        </w:rPr>
      </w:pPr>
    </w:p>
    <w:p w14:paraId="38924387" w14:textId="77777777" w:rsidR="007A29D9" w:rsidRPr="00F121C8" w:rsidRDefault="007A29D9" w:rsidP="00582298">
      <w:pPr>
        <w:tabs>
          <w:tab w:val="left" w:pos="5220"/>
        </w:tabs>
        <w:rPr>
          <w:rFonts w:ascii="Arial" w:hAnsi="Arial" w:cs="Arial"/>
          <w:sz w:val="22"/>
          <w:szCs w:val="22"/>
        </w:rPr>
      </w:pPr>
    </w:p>
    <w:p w14:paraId="5E3562F7" w14:textId="4EC38EEF" w:rsidR="00B7067D" w:rsidRPr="00F121C8" w:rsidRDefault="0064077E" w:rsidP="0064077E">
      <w:pPr>
        <w:tabs>
          <w:tab w:val="center" w:pos="1843"/>
          <w:tab w:val="center" w:pos="6521"/>
        </w:tabs>
        <w:autoSpaceDE w:val="0"/>
        <w:autoSpaceDN w:val="0"/>
        <w:adjustRightInd w:val="0"/>
        <w:rPr>
          <w:rFonts w:ascii="Arial" w:hAnsi="Arial" w:cs="Arial"/>
          <w:color w:val="000000"/>
          <w:sz w:val="22"/>
          <w:szCs w:val="22"/>
        </w:rPr>
      </w:pPr>
      <w:r>
        <w:rPr>
          <w:rFonts w:ascii="Arial" w:hAnsi="Arial" w:cs="Arial"/>
          <w:color w:val="000000"/>
          <w:sz w:val="22"/>
          <w:szCs w:val="22"/>
        </w:rPr>
        <w:tab/>
      </w:r>
      <w:r w:rsidR="00607077">
        <w:rPr>
          <w:rFonts w:ascii="Arial" w:hAnsi="Arial" w:cs="Arial"/>
          <w:color w:val="000000"/>
          <w:sz w:val="22"/>
          <w:szCs w:val="22"/>
        </w:rPr>
        <w:t xml:space="preserve">V </w:t>
      </w:r>
      <w:r>
        <w:rPr>
          <w:rFonts w:ascii="Arial" w:hAnsi="Arial" w:cs="Arial"/>
          <w:color w:val="000000"/>
          <w:sz w:val="22"/>
          <w:szCs w:val="22"/>
        </w:rPr>
        <w:t>Brně</w:t>
      </w:r>
      <w:r w:rsidR="00B7067D" w:rsidRPr="00F121C8">
        <w:rPr>
          <w:rFonts w:ascii="Arial" w:hAnsi="Arial" w:cs="Arial"/>
          <w:color w:val="000000"/>
          <w:sz w:val="22"/>
          <w:szCs w:val="22"/>
        </w:rPr>
        <w:t xml:space="preserve"> dne</w:t>
      </w:r>
      <w:r>
        <w:rPr>
          <w:rFonts w:ascii="Arial" w:hAnsi="Arial" w:cs="Arial"/>
          <w:color w:val="000000"/>
          <w:sz w:val="22"/>
          <w:szCs w:val="22"/>
        </w:rPr>
        <w:t xml:space="preserve"> ……………….</w:t>
      </w:r>
      <w:r w:rsidR="00B7067D" w:rsidRPr="00F121C8">
        <w:rPr>
          <w:rFonts w:ascii="Arial" w:hAnsi="Arial" w:cs="Arial"/>
          <w:color w:val="000000"/>
          <w:sz w:val="22"/>
          <w:szCs w:val="22"/>
        </w:rPr>
        <w:tab/>
        <w:t>V Brně dne</w:t>
      </w:r>
      <w:r>
        <w:rPr>
          <w:rFonts w:ascii="Arial" w:hAnsi="Arial" w:cs="Arial"/>
          <w:color w:val="000000"/>
          <w:sz w:val="22"/>
          <w:szCs w:val="22"/>
        </w:rPr>
        <w:t xml:space="preserve"> …………………….</w:t>
      </w:r>
    </w:p>
    <w:p w14:paraId="412289A1" w14:textId="77777777" w:rsidR="00B7067D" w:rsidRPr="00F121C8" w:rsidRDefault="00B7067D" w:rsidP="00B7067D">
      <w:pPr>
        <w:autoSpaceDE w:val="0"/>
        <w:autoSpaceDN w:val="0"/>
        <w:adjustRightInd w:val="0"/>
        <w:rPr>
          <w:rFonts w:ascii="Arial" w:hAnsi="Arial" w:cs="Arial"/>
          <w:color w:val="000000"/>
          <w:sz w:val="22"/>
          <w:szCs w:val="22"/>
        </w:rPr>
      </w:pPr>
    </w:p>
    <w:p w14:paraId="6506AE8B" w14:textId="77777777" w:rsidR="00B7067D" w:rsidRDefault="00B7067D" w:rsidP="00B7067D">
      <w:pPr>
        <w:autoSpaceDE w:val="0"/>
        <w:autoSpaceDN w:val="0"/>
        <w:adjustRightInd w:val="0"/>
        <w:rPr>
          <w:rFonts w:ascii="Arial" w:hAnsi="Arial" w:cs="Arial"/>
          <w:color w:val="000000"/>
          <w:sz w:val="22"/>
          <w:szCs w:val="22"/>
        </w:rPr>
      </w:pPr>
    </w:p>
    <w:p w14:paraId="4C62E828" w14:textId="77777777" w:rsidR="000C4E53" w:rsidRDefault="000C4E53" w:rsidP="00B7067D">
      <w:pPr>
        <w:autoSpaceDE w:val="0"/>
        <w:autoSpaceDN w:val="0"/>
        <w:adjustRightInd w:val="0"/>
        <w:rPr>
          <w:rFonts w:ascii="Arial" w:hAnsi="Arial" w:cs="Arial"/>
          <w:color w:val="000000"/>
          <w:sz w:val="22"/>
          <w:szCs w:val="22"/>
        </w:rPr>
      </w:pPr>
    </w:p>
    <w:p w14:paraId="09712252" w14:textId="77777777" w:rsidR="000C4E53" w:rsidRDefault="000C4E53" w:rsidP="00B7067D">
      <w:pPr>
        <w:autoSpaceDE w:val="0"/>
        <w:autoSpaceDN w:val="0"/>
        <w:adjustRightInd w:val="0"/>
        <w:rPr>
          <w:rFonts w:ascii="Arial" w:hAnsi="Arial" w:cs="Arial"/>
          <w:color w:val="000000"/>
          <w:sz w:val="22"/>
          <w:szCs w:val="22"/>
        </w:rPr>
      </w:pPr>
    </w:p>
    <w:p w14:paraId="543E6AD2" w14:textId="77777777" w:rsidR="000C4E53" w:rsidRDefault="000C4E53" w:rsidP="00B7067D">
      <w:pPr>
        <w:autoSpaceDE w:val="0"/>
        <w:autoSpaceDN w:val="0"/>
        <w:adjustRightInd w:val="0"/>
        <w:rPr>
          <w:rFonts w:ascii="Arial" w:hAnsi="Arial" w:cs="Arial"/>
          <w:color w:val="000000"/>
          <w:sz w:val="22"/>
          <w:szCs w:val="22"/>
        </w:rPr>
      </w:pPr>
    </w:p>
    <w:p w14:paraId="7994DB9E" w14:textId="77777777" w:rsidR="000C4E53" w:rsidRPr="00F121C8" w:rsidRDefault="000C4E53" w:rsidP="00B7067D">
      <w:pPr>
        <w:autoSpaceDE w:val="0"/>
        <w:autoSpaceDN w:val="0"/>
        <w:adjustRightInd w:val="0"/>
        <w:rPr>
          <w:rFonts w:ascii="Arial" w:hAnsi="Arial" w:cs="Arial"/>
          <w:color w:val="000000"/>
          <w:sz w:val="22"/>
          <w:szCs w:val="22"/>
        </w:rPr>
      </w:pPr>
    </w:p>
    <w:p w14:paraId="5EBA3ABA" w14:textId="77777777" w:rsidR="00B7067D" w:rsidRPr="00F121C8" w:rsidRDefault="00B7067D" w:rsidP="00B7067D">
      <w:pPr>
        <w:tabs>
          <w:tab w:val="center" w:pos="1843"/>
          <w:tab w:val="center" w:pos="6521"/>
        </w:tabs>
        <w:autoSpaceDE w:val="0"/>
        <w:autoSpaceDN w:val="0"/>
        <w:adjustRightInd w:val="0"/>
        <w:rPr>
          <w:rFonts w:ascii="Arial" w:hAnsi="Arial" w:cs="Arial"/>
          <w:color w:val="000000"/>
          <w:sz w:val="22"/>
          <w:szCs w:val="22"/>
        </w:rPr>
      </w:pPr>
      <w:r w:rsidRPr="00F121C8">
        <w:rPr>
          <w:rFonts w:ascii="Arial" w:hAnsi="Arial" w:cs="Arial"/>
          <w:color w:val="000000"/>
          <w:sz w:val="22"/>
          <w:szCs w:val="22"/>
        </w:rPr>
        <w:tab/>
        <w:t>………………………………………..</w:t>
      </w:r>
      <w:r w:rsidRPr="00F121C8">
        <w:rPr>
          <w:rFonts w:ascii="Arial" w:hAnsi="Arial" w:cs="Arial"/>
          <w:color w:val="000000"/>
          <w:sz w:val="22"/>
          <w:szCs w:val="22"/>
        </w:rPr>
        <w:tab/>
        <w:t>………………………………………..</w:t>
      </w:r>
    </w:p>
    <w:p w14:paraId="296BD500" w14:textId="1C632A17" w:rsidR="00B7067D" w:rsidRPr="00F121C8" w:rsidRDefault="00B7067D" w:rsidP="00B7067D">
      <w:pPr>
        <w:tabs>
          <w:tab w:val="center" w:pos="1843"/>
          <w:tab w:val="center" w:pos="6521"/>
        </w:tabs>
        <w:autoSpaceDE w:val="0"/>
        <w:autoSpaceDN w:val="0"/>
        <w:adjustRightInd w:val="0"/>
        <w:rPr>
          <w:rFonts w:ascii="Arial" w:hAnsi="Arial" w:cs="Arial"/>
          <w:color w:val="000000"/>
          <w:sz w:val="22"/>
          <w:szCs w:val="22"/>
        </w:rPr>
      </w:pPr>
      <w:r w:rsidRPr="00F121C8">
        <w:rPr>
          <w:rFonts w:ascii="Arial" w:hAnsi="Arial" w:cs="Arial"/>
          <w:color w:val="000000"/>
          <w:sz w:val="22"/>
          <w:szCs w:val="22"/>
        </w:rPr>
        <w:tab/>
      </w:r>
      <w:r w:rsidR="0064077E" w:rsidRPr="0064077E">
        <w:rPr>
          <w:rFonts w:ascii="Arial" w:hAnsi="Arial" w:cs="Arial"/>
          <w:color w:val="000000"/>
          <w:sz w:val="22"/>
          <w:szCs w:val="22"/>
        </w:rPr>
        <w:t>EXPECT–IT, s. r. o.</w:t>
      </w:r>
      <w:r w:rsidRPr="00F121C8">
        <w:rPr>
          <w:rFonts w:ascii="Arial" w:hAnsi="Arial" w:cs="Arial"/>
          <w:color w:val="000000"/>
          <w:sz w:val="22"/>
          <w:szCs w:val="22"/>
        </w:rPr>
        <w:tab/>
        <w:t>Centrum dopravního výzkumu, v. v. i.</w:t>
      </w:r>
    </w:p>
    <w:p w14:paraId="28D73C44" w14:textId="724A057E" w:rsidR="00582298" w:rsidRPr="00F121C8" w:rsidRDefault="00607077" w:rsidP="00714345">
      <w:pPr>
        <w:tabs>
          <w:tab w:val="center" w:pos="1843"/>
          <w:tab w:val="center" w:pos="6521"/>
        </w:tabs>
        <w:autoSpaceDE w:val="0"/>
        <w:autoSpaceDN w:val="0"/>
        <w:adjustRightInd w:val="0"/>
        <w:rPr>
          <w:rFonts w:ascii="Arial" w:hAnsi="Arial" w:cs="Arial"/>
          <w:sz w:val="22"/>
          <w:szCs w:val="22"/>
        </w:rPr>
      </w:pPr>
      <w:r>
        <w:rPr>
          <w:rFonts w:ascii="Arial" w:hAnsi="Arial" w:cs="Arial"/>
          <w:color w:val="000000"/>
          <w:sz w:val="22"/>
          <w:szCs w:val="22"/>
        </w:rPr>
        <w:tab/>
      </w:r>
      <w:r w:rsidR="0064077E" w:rsidRPr="0064077E">
        <w:rPr>
          <w:rFonts w:ascii="Arial" w:hAnsi="Arial" w:cs="Arial"/>
          <w:color w:val="000000"/>
          <w:sz w:val="22"/>
          <w:szCs w:val="22"/>
        </w:rPr>
        <w:t>Mgr. Radana Šrubařová</w:t>
      </w:r>
      <w:r w:rsidR="0064077E">
        <w:rPr>
          <w:rFonts w:ascii="Arial" w:hAnsi="Arial" w:cs="Arial"/>
          <w:color w:val="000000"/>
          <w:sz w:val="22"/>
          <w:szCs w:val="22"/>
        </w:rPr>
        <w:t xml:space="preserve">, </w:t>
      </w:r>
      <w:r w:rsidR="0064077E" w:rsidRPr="0064077E">
        <w:rPr>
          <w:rFonts w:ascii="Arial" w:hAnsi="Arial" w:cs="Arial"/>
          <w:color w:val="000000"/>
          <w:sz w:val="22"/>
          <w:szCs w:val="22"/>
        </w:rPr>
        <w:t>jednatelka</w:t>
      </w:r>
      <w:r w:rsidR="00B7067D" w:rsidRPr="00F121C8">
        <w:rPr>
          <w:rFonts w:ascii="Arial" w:hAnsi="Arial" w:cs="Arial"/>
          <w:color w:val="000000"/>
          <w:sz w:val="22"/>
          <w:szCs w:val="22"/>
        </w:rPr>
        <w:tab/>
      </w:r>
      <w:r w:rsidR="00714345" w:rsidRPr="00F121C8">
        <w:rPr>
          <w:rFonts w:ascii="Arial" w:hAnsi="Arial" w:cs="Arial"/>
          <w:color w:val="000000"/>
          <w:sz w:val="22"/>
          <w:szCs w:val="22"/>
        </w:rPr>
        <w:t>Ing. Jindřich Frič, Ph.D., ředitel</w:t>
      </w:r>
    </w:p>
    <w:sectPr w:rsidR="00582298" w:rsidRPr="00F121C8" w:rsidSect="007A29D9">
      <w:headerReference w:type="default" r:id="rId11"/>
      <w:footerReference w:type="default" r:id="rId12"/>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6E32" w14:textId="77777777" w:rsidR="00906482" w:rsidRDefault="00906482">
      <w:r>
        <w:separator/>
      </w:r>
    </w:p>
  </w:endnote>
  <w:endnote w:type="continuationSeparator" w:id="0">
    <w:p w14:paraId="033714E9" w14:textId="77777777" w:rsidR="00906482" w:rsidRDefault="0090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A51A" w14:textId="77777777" w:rsidR="003E499D" w:rsidRDefault="003E499D" w:rsidP="0024438D">
    <w:pPr>
      <w:pStyle w:val="Zpat"/>
      <w:tabs>
        <w:tab w:val="clear" w:pos="9072"/>
        <w:tab w:val="right" w:pos="-4140"/>
      </w:tabs>
      <w:rPr>
        <w:rStyle w:val="slostrnky"/>
        <w:sz w:val="16"/>
        <w:szCs w:val="16"/>
      </w:rPr>
    </w:pPr>
    <w:r>
      <w:tab/>
    </w:r>
  </w:p>
  <w:p w14:paraId="76A4A8CA"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DF11" w14:textId="77777777" w:rsidR="00906482" w:rsidRDefault="00906482">
      <w:r>
        <w:separator/>
      </w:r>
    </w:p>
  </w:footnote>
  <w:footnote w:type="continuationSeparator" w:id="0">
    <w:p w14:paraId="02134875" w14:textId="77777777" w:rsidR="00906482" w:rsidRDefault="0090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34E5"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9"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0"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8"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147795196">
    <w:abstractNumId w:val="7"/>
  </w:num>
  <w:num w:numId="2" w16cid:durableId="503013995">
    <w:abstractNumId w:val="25"/>
  </w:num>
  <w:num w:numId="3" w16cid:durableId="1259558167">
    <w:abstractNumId w:val="20"/>
  </w:num>
  <w:num w:numId="4" w16cid:durableId="75249878">
    <w:abstractNumId w:val="13"/>
  </w:num>
  <w:num w:numId="5" w16cid:durableId="182599894">
    <w:abstractNumId w:val="12"/>
  </w:num>
  <w:num w:numId="6" w16cid:durableId="904528068">
    <w:abstractNumId w:val="0"/>
  </w:num>
  <w:num w:numId="7" w16cid:durableId="2066639183">
    <w:abstractNumId w:val="14"/>
  </w:num>
  <w:num w:numId="8" w16cid:durableId="2100910218">
    <w:abstractNumId w:val="15"/>
  </w:num>
  <w:num w:numId="9" w16cid:durableId="1248925824">
    <w:abstractNumId w:val="1"/>
  </w:num>
  <w:num w:numId="10" w16cid:durableId="1604603615">
    <w:abstractNumId w:val="22"/>
  </w:num>
  <w:num w:numId="11" w16cid:durableId="1673141565">
    <w:abstractNumId w:val="29"/>
  </w:num>
  <w:num w:numId="12" w16cid:durableId="1234586905">
    <w:abstractNumId w:val="9"/>
  </w:num>
  <w:num w:numId="13" w16cid:durableId="2130202029">
    <w:abstractNumId w:val="24"/>
  </w:num>
  <w:num w:numId="14" w16cid:durableId="1409108488">
    <w:abstractNumId w:val="5"/>
  </w:num>
  <w:num w:numId="15" w16cid:durableId="811872005">
    <w:abstractNumId w:val="17"/>
  </w:num>
  <w:num w:numId="16" w16cid:durableId="899704756">
    <w:abstractNumId w:val="19"/>
  </w:num>
  <w:num w:numId="17" w16cid:durableId="1280721662">
    <w:abstractNumId w:val="10"/>
  </w:num>
  <w:num w:numId="18" w16cid:durableId="168984567">
    <w:abstractNumId w:val="26"/>
  </w:num>
  <w:num w:numId="19" w16cid:durableId="518550716">
    <w:abstractNumId w:val="23"/>
  </w:num>
  <w:num w:numId="20" w16cid:durableId="742487299">
    <w:abstractNumId w:val="8"/>
  </w:num>
  <w:num w:numId="21" w16cid:durableId="1831485476">
    <w:abstractNumId w:val="28"/>
  </w:num>
  <w:num w:numId="22" w16cid:durableId="1391264697">
    <w:abstractNumId w:val="30"/>
  </w:num>
  <w:num w:numId="23" w16cid:durableId="70466578">
    <w:abstractNumId w:val="11"/>
  </w:num>
  <w:num w:numId="24" w16cid:durableId="1352993079">
    <w:abstractNumId w:val="27"/>
  </w:num>
  <w:num w:numId="25" w16cid:durableId="984816811">
    <w:abstractNumId w:val="3"/>
  </w:num>
  <w:num w:numId="26" w16cid:durableId="1437140804">
    <w:abstractNumId w:val="2"/>
  </w:num>
  <w:num w:numId="27" w16cid:durableId="1115170348">
    <w:abstractNumId w:val="21"/>
  </w:num>
  <w:num w:numId="28" w16cid:durableId="1043871147">
    <w:abstractNumId w:val="6"/>
  </w:num>
  <w:num w:numId="29" w16cid:durableId="1886023487">
    <w:abstractNumId w:val="18"/>
  </w:num>
  <w:num w:numId="30" w16cid:durableId="1736246240">
    <w:abstractNumId w:val="4"/>
  </w:num>
  <w:num w:numId="31" w16cid:durableId="1316764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32"/>
    <w:rsid w:val="000007C6"/>
    <w:rsid w:val="00000FD9"/>
    <w:rsid w:val="00021B08"/>
    <w:rsid w:val="000319AA"/>
    <w:rsid w:val="00031A28"/>
    <w:rsid w:val="00033C5F"/>
    <w:rsid w:val="00034D87"/>
    <w:rsid w:val="00053393"/>
    <w:rsid w:val="000603FB"/>
    <w:rsid w:val="00071F57"/>
    <w:rsid w:val="000753B4"/>
    <w:rsid w:val="00076468"/>
    <w:rsid w:val="00077030"/>
    <w:rsid w:val="00083678"/>
    <w:rsid w:val="000871B8"/>
    <w:rsid w:val="000912C5"/>
    <w:rsid w:val="00096F93"/>
    <w:rsid w:val="000A1127"/>
    <w:rsid w:val="000A1946"/>
    <w:rsid w:val="000A42B2"/>
    <w:rsid w:val="000A65F4"/>
    <w:rsid w:val="000A71E3"/>
    <w:rsid w:val="000B305E"/>
    <w:rsid w:val="000C4E53"/>
    <w:rsid w:val="000D3811"/>
    <w:rsid w:val="000D4CDB"/>
    <w:rsid w:val="000D73A2"/>
    <w:rsid w:val="000E18B3"/>
    <w:rsid w:val="000F4409"/>
    <w:rsid w:val="001162A6"/>
    <w:rsid w:val="001240C0"/>
    <w:rsid w:val="00125568"/>
    <w:rsid w:val="00130647"/>
    <w:rsid w:val="00134BBB"/>
    <w:rsid w:val="00134EA0"/>
    <w:rsid w:val="0014470C"/>
    <w:rsid w:val="00144D3D"/>
    <w:rsid w:val="00153B87"/>
    <w:rsid w:val="001624EC"/>
    <w:rsid w:val="00163DD0"/>
    <w:rsid w:val="0017175E"/>
    <w:rsid w:val="001757BA"/>
    <w:rsid w:val="00196EAE"/>
    <w:rsid w:val="001B0B19"/>
    <w:rsid w:val="001B57A0"/>
    <w:rsid w:val="001B6BF4"/>
    <w:rsid w:val="001B6C5E"/>
    <w:rsid w:val="001B7488"/>
    <w:rsid w:val="001B7F74"/>
    <w:rsid w:val="001D4819"/>
    <w:rsid w:val="001E7063"/>
    <w:rsid w:val="00200ED2"/>
    <w:rsid w:val="00212E80"/>
    <w:rsid w:val="002218D1"/>
    <w:rsid w:val="0023572F"/>
    <w:rsid w:val="00235CA7"/>
    <w:rsid w:val="002404DF"/>
    <w:rsid w:val="0024438D"/>
    <w:rsid w:val="0024735C"/>
    <w:rsid w:val="00250EE5"/>
    <w:rsid w:val="00251062"/>
    <w:rsid w:val="00260DD9"/>
    <w:rsid w:val="00265A45"/>
    <w:rsid w:val="002720DC"/>
    <w:rsid w:val="002814CB"/>
    <w:rsid w:val="00283B39"/>
    <w:rsid w:val="002A01FD"/>
    <w:rsid w:val="002A2314"/>
    <w:rsid w:val="002A2CC9"/>
    <w:rsid w:val="002A2E36"/>
    <w:rsid w:val="002B3073"/>
    <w:rsid w:val="002B53D2"/>
    <w:rsid w:val="002B5733"/>
    <w:rsid w:val="002E16F9"/>
    <w:rsid w:val="002E246D"/>
    <w:rsid w:val="002E2D22"/>
    <w:rsid w:val="002E6D51"/>
    <w:rsid w:val="002F092B"/>
    <w:rsid w:val="002F12CD"/>
    <w:rsid w:val="002F5151"/>
    <w:rsid w:val="0030210F"/>
    <w:rsid w:val="003049A5"/>
    <w:rsid w:val="00312B34"/>
    <w:rsid w:val="00313B24"/>
    <w:rsid w:val="00323257"/>
    <w:rsid w:val="00324DF1"/>
    <w:rsid w:val="003363E7"/>
    <w:rsid w:val="00340ACF"/>
    <w:rsid w:val="0034669D"/>
    <w:rsid w:val="00351222"/>
    <w:rsid w:val="00351FFF"/>
    <w:rsid w:val="00353857"/>
    <w:rsid w:val="00376CE0"/>
    <w:rsid w:val="00377990"/>
    <w:rsid w:val="00384FBA"/>
    <w:rsid w:val="0039346D"/>
    <w:rsid w:val="003A693E"/>
    <w:rsid w:val="003B0C9C"/>
    <w:rsid w:val="003B49BA"/>
    <w:rsid w:val="003B6013"/>
    <w:rsid w:val="003C100B"/>
    <w:rsid w:val="003C1583"/>
    <w:rsid w:val="003C224B"/>
    <w:rsid w:val="003D03DA"/>
    <w:rsid w:val="003D77A0"/>
    <w:rsid w:val="003E3429"/>
    <w:rsid w:val="003E499D"/>
    <w:rsid w:val="003F1229"/>
    <w:rsid w:val="00401B92"/>
    <w:rsid w:val="00404AF6"/>
    <w:rsid w:val="0041625D"/>
    <w:rsid w:val="0043353B"/>
    <w:rsid w:val="004371F9"/>
    <w:rsid w:val="00441310"/>
    <w:rsid w:val="0044199C"/>
    <w:rsid w:val="0045269C"/>
    <w:rsid w:val="00456061"/>
    <w:rsid w:val="00476B93"/>
    <w:rsid w:val="004804ED"/>
    <w:rsid w:val="004953F9"/>
    <w:rsid w:val="004A3758"/>
    <w:rsid w:val="004B1533"/>
    <w:rsid w:val="004B3239"/>
    <w:rsid w:val="004C184D"/>
    <w:rsid w:val="004C1AC5"/>
    <w:rsid w:val="004D65ED"/>
    <w:rsid w:val="004E570D"/>
    <w:rsid w:val="004E7CFB"/>
    <w:rsid w:val="004F6D0D"/>
    <w:rsid w:val="00503147"/>
    <w:rsid w:val="00504DE1"/>
    <w:rsid w:val="00515841"/>
    <w:rsid w:val="00515C94"/>
    <w:rsid w:val="005179F8"/>
    <w:rsid w:val="00527872"/>
    <w:rsid w:val="00540198"/>
    <w:rsid w:val="00542531"/>
    <w:rsid w:val="00543667"/>
    <w:rsid w:val="00544164"/>
    <w:rsid w:val="00552BAB"/>
    <w:rsid w:val="00560C87"/>
    <w:rsid w:val="00563DBF"/>
    <w:rsid w:val="00565371"/>
    <w:rsid w:val="00580CDD"/>
    <w:rsid w:val="00582298"/>
    <w:rsid w:val="0058322C"/>
    <w:rsid w:val="00584CC6"/>
    <w:rsid w:val="00590D2B"/>
    <w:rsid w:val="005944B1"/>
    <w:rsid w:val="005A2BC8"/>
    <w:rsid w:val="005A5DBD"/>
    <w:rsid w:val="005B1732"/>
    <w:rsid w:val="005B7A15"/>
    <w:rsid w:val="005B7A99"/>
    <w:rsid w:val="005C788B"/>
    <w:rsid w:val="005D696D"/>
    <w:rsid w:val="005F0602"/>
    <w:rsid w:val="005F3B35"/>
    <w:rsid w:val="005F6991"/>
    <w:rsid w:val="00603058"/>
    <w:rsid w:val="00607077"/>
    <w:rsid w:val="006173D7"/>
    <w:rsid w:val="00633D16"/>
    <w:rsid w:val="00634267"/>
    <w:rsid w:val="00637223"/>
    <w:rsid w:val="0064077E"/>
    <w:rsid w:val="00646279"/>
    <w:rsid w:val="00653846"/>
    <w:rsid w:val="00665044"/>
    <w:rsid w:val="00666286"/>
    <w:rsid w:val="00670174"/>
    <w:rsid w:val="00690123"/>
    <w:rsid w:val="00692909"/>
    <w:rsid w:val="006A2F82"/>
    <w:rsid w:val="006B2E01"/>
    <w:rsid w:val="006C0C6B"/>
    <w:rsid w:val="006C3642"/>
    <w:rsid w:val="006C45E9"/>
    <w:rsid w:val="006C66E0"/>
    <w:rsid w:val="006C6A65"/>
    <w:rsid w:val="006D3524"/>
    <w:rsid w:val="006E23E2"/>
    <w:rsid w:val="006E35A5"/>
    <w:rsid w:val="006E5CD0"/>
    <w:rsid w:val="006F034A"/>
    <w:rsid w:val="006F5EC6"/>
    <w:rsid w:val="007004FB"/>
    <w:rsid w:val="0070051B"/>
    <w:rsid w:val="0070397B"/>
    <w:rsid w:val="00706349"/>
    <w:rsid w:val="007072F4"/>
    <w:rsid w:val="007109F8"/>
    <w:rsid w:val="007118CD"/>
    <w:rsid w:val="00711EDC"/>
    <w:rsid w:val="00714345"/>
    <w:rsid w:val="00730FB0"/>
    <w:rsid w:val="007320BC"/>
    <w:rsid w:val="00737883"/>
    <w:rsid w:val="007404AF"/>
    <w:rsid w:val="00740605"/>
    <w:rsid w:val="007411AC"/>
    <w:rsid w:val="00754E0C"/>
    <w:rsid w:val="00757572"/>
    <w:rsid w:val="00771B45"/>
    <w:rsid w:val="00782EA4"/>
    <w:rsid w:val="007A29D9"/>
    <w:rsid w:val="007A5E16"/>
    <w:rsid w:val="007B1623"/>
    <w:rsid w:val="007C63F3"/>
    <w:rsid w:val="007E3124"/>
    <w:rsid w:val="007F597E"/>
    <w:rsid w:val="008019F4"/>
    <w:rsid w:val="00803E68"/>
    <w:rsid w:val="00804680"/>
    <w:rsid w:val="00806FEB"/>
    <w:rsid w:val="00812126"/>
    <w:rsid w:val="00814500"/>
    <w:rsid w:val="00816152"/>
    <w:rsid w:val="00831949"/>
    <w:rsid w:val="0084076A"/>
    <w:rsid w:val="00860D64"/>
    <w:rsid w:val="00874A1C"/>
    <w:rsid w:val="008762BB"/>
    <w:rsid w:val="00883293"/>
    <w:rsid w:val="008944F2"/>
    <w:rsid w:val="00896B1A"/>
    <w:rsid w:val="008A6835"/>
    <w:rsid w:val="008A7E70"/>
    <w:rsid w:val="008B1AFF"/>
    <w:rsid w:val="008B1C02"/>
    <w:rsid w:val="008B6AD7"/>
    <w:rsid w:val="008C0466"/>
    <w:rsid w:val="008D3D87"/>
    <w:rsid w:val="008F142E"/>
    <w:rsid w:val="00904501"/>
    <w:rsid w:val="00906482"/>
    <w:rsid w:val="009118A1"/>
    <w:rsid w:val="00921D94"/>
    <w:rsid w:val="009257DE"/>
    <w:rsid w:val="009261B4"/>
    <w:rsid w:val="00932A6C"/>
    <w:rsid w:val="00932F75"/>
    <w:rsid w:val="009505D7"/>
    <w:rsid w:val="00956C8F"/>
    <w:rsid w:val="00966ACE"/>
    <w:rsid w:val="00970FCD"/>
    <w:rsid w:val="00977000"/>
    <w:rsid w:val="00990C1E"/>
    <w:rsid w:val="00995763"/>
    <w:rsid w:val="00995FFC"/>
    <w:rsid w:val="009A1985"/>
    <w:rsid w:val="009A693A"/>
    <w:rsid w:val="009A7526"/>
    <w:rsid w:val="009B0107"/>
    <w:rsid w:val="009B08E3"/>
    <w:rsid w:val="009B3C22"/>
    <w:rsid w:val="009B3F6E"/>
    <w:rsid w:val="009C6232"/>
    <w:rsid w:val="009D081E"/>
    <w:rsid w:val="009E3936"/>
    <w:rsid w:val="009E74F3"/>
    <w:rsid w:val="00A11F10"/>
    <w:rsid w:val="00A16AA6"/>
    <w:rsid w:val="00A17BCE"/>
    <w:rsid w:val="00A23530"/>
    <w:rsid w:val="00A4401D"/>
    <w:rsid w:val="00A55A68"/>
    <w:rsid w:val="00A73DAF"/>
    <w:rsid w:val="00A758D2"/>
    <w:rsid w:val="00A87638"/>
    <w:rsid w:val="00A937FC"/>
    <w:rsid w:val="00A9644F"/>
    <w:rsid w:val="00A972E1"/>
    <w:rsid w:val="00AA032B"/>
    <w:rsid w:val="00AA24BB"/>
    <w:rsid w:val="00AA7A82"/>
    <w:rsid w:val="00AB284A"/>
    <w:rsid w:val="00AB64F9"/>
    <w:rsid w:val="00AC2EC1"/>
    <w:rsid w:val="00AC70E7"/>
    <w:rsid w:val="00AD2322"/>
    <w:rsid w:val="00AD3AE6"/>
    <w:rsid w:val="00AD4D3C"/>
    <w:rsid w:val="00AD663E"/>
    <w:rsid w:val="00AE02FB"/>
    <w:rsid w:val="00AF0DEC"/>
    <w:rsid w:val="00AF1D41"/>
    <w:rsid w:val="00B02975"/>
    <w:rsid w:val="00B10D7A"/>
    <w:rsid w:val="00B45D1B"/>
    <w:rsid w:val="00B52412"/>
    <w:rsid w:val="00B543BC"/>
    <w:rsid w:val="00B57F5F"/>
    <w:rsid w:val="00B641E5"/>
    <w:rsid w:val="00B65099"/>
    <w:rsid w:val="00B7067D"/>
    <w:rsid w:val="00B80F3B"/>
    <w:rsid w:val="00B8227F"/>
    <w:rsid w:val="00B90B92"/>
    <w:rsid w:val="00B92D1F"/>
    <w:rsid w:val="00BA12CF"/>
    <w:rsid w:val="00BA29DE"/>
    <w:rsid w:val="00BA2AF7"/>
    <w:rsid w:val="00BA41F1"/>
    <w:rsid w:val="00BB25DB"/>
    <w:rsid w:val="00BB46E4"/>
    <w:rsid w:val="00BB6137"/>
    <w:rsid w:val="00BB7C67"/>
    <w:rsid w:val="00BD6161"/>
    <w:rsid w:val="00BE6D32"/>
    <w:rsid w:val="00C028E7"/>
    <w:rsid w:val="00C03CB0"/>
    <w:rsid w:val="00C05FAC"/>
    <w:rsid w:val="00C211F0"/>
    <w:rsid w:val="00C32604"/>
    <w:rsid w:val="00C43EA2"/>
    <w:rsid w:val="00C508DB"/>
    <w:rsid w:val="00C55D15"/>
    <w:rsid w:val="00C6312E"/>
    <w:rsid w:val="00C76A33"/>
    <w:rsid w:val="00C77A40"/>
    <w:rsid w:val="00C849EA"/>
    <w:rsid w:val="00C8739C"/>
    <w:rsid w:val="00C95753"/>
    <w:rsid w:val="00C95F9D"/>
    <w:rsid w:val="00CA2E77"/>
    <w:rsid w:val="00CA3DC2"/>
    <w:rsid w:val="00CB088E"/>
    <w:rsid w:val="00CB2F0F"/>
    <w:rsid w:val="00CB6D9E"/>
    <w:rsid w:val="00CC3649"/>
    <w:rsid w:val="00CC3865"/>
    <w:rsid w:val="00CD07BE"/>
    <w:rsid w:val="00CE5BDB"/>
    <w:rsid w:val="00D02EB0"/>
    <w:rsid w:val="00D14C60"/>
    <w:rsid w:val="00D1597A"/>
    <w:rsid w:val="00D35EF5"/>
    <w:rsid w:val="00D41653"/>
    <w:rsid w:val="00D4367F"/>
    <w:rsid w:val="00D60D94"/>
    <w:rsid w:val="00D61FDA"/>
    <w:rsid w:val="00D64A1D"/>
    <w:rsid w:val="00D66E30"/>
    <w:rsid w:val="00D742B6"/>
    <w:rsid w:val="00D74D83"/>
    <w:rsid w:val="00D84D0D"/>
    <w:rsid w:val="00D8533E"/>
    <w:rsid w:val="00D86FD1"/>
    <w:rsid w:val="00DA030A"/>
    <w:rsid w:val="00DA42DE"/>
    <w:rsid w:val="00DB1225"/>
    <w:rsid w:val="00DB6DE2"/>
    <w:rsid w:val="00DC62A7"/>
    <w:rsid w:val="00E0314B"/>
    <w:rsid w:val="00E05F20"/>
    <w:rsid w:val="00E074E2"/>
    <w:rsid w:val="00E07825"/>
    <w:rsid w:val="00E1145F"/>
    <w:rsid w:val="00E15BBF"/>
    <w:rsid w:val="00E21D14"/>
    <w:rsid w:val="00E242FF"/>
    <w:rsid w:val="00E252A8"/>
    <w:rsid w:val="00E3217E"/>
    <w:rsid w:val="00E34EA7"/>
    <w:rsid w:val="00E44053"/>
    <w:rsid w:val="00E44C1D"/>
    <w:rsid w:val="00E46A4E"/>
    <w:rsid w:val="00E51599"/>
    <w:rsid w:val="00E53F61"/>
    <w:rsid w:val="00E5414C"/>
    <w:rsid w:val="00E60A76"/>
    <w:rsid w:val="00E63E64"/>
    <w:rsid w:val="00E6665F"/>
    <w:rsid w:val="00E67237"/>
    <w:rsid w:val="00E708CB"/>
    <w:rsid w:val="00E70C03"/>
    <w:rsid w:val="00E7729C"/>
    <w:rsid w:val="00E812D9"/>
    <w:rsid w:val="00E87A17"/>
    <w:rsid w:val="00E9087E"/>
    <w:rsid w:val="00E94575"/>
    <w:rsid w:val="00E95826"/>
    <w:rsid w:val="00E965BA"/>
    <w:rsid w:val="00EA5EF7"/>
    <w:rsid w:val="00EB1CE8"/>
    <w:rsid w:val="00EB5B7F"/>
    <w:rsid w:val="00EC5D2F"/>
    <w:rsid w:val="00EE22A2"/>
    <w:rsid w:val="00EE4EF8"/>
    <w:rsid w:val="00EF4657"/>
    <w:rsid w:val="00F01309"/>
    <w:rsid w:val="00F04E05"/>
    <w:rsid w:val="00F121C8"/>
    <w:rsid w:val="00F21D05"/>
    <w:rsid w:val="00F27714"/>
    <w:rsid w:val="00F279AD"/>
    <w:rsid w:val="00F35C13"/>
    <w:rsid w:val="00F40684"/>
    <w:rsid w:val="00F531BA"/>
    <w:rsid w:val="00F55569"/>
    <w:rsid w:val="00F5749C"/>
    <w:rsid w:val="00F57A61"/>
    <w:rsid w:val="00F67218"/>
    <w:rsid w:val="00F8643B"/>
    <w:rsid w:val="00F97EC6"/>
    <w:rsid w:val="00FA07DD"/>
    <w:rsid w:val="00FA1586"/>
    <w:rsid w:val="00FA7C0E"/>
    <w:rsid w:val="00FB6063"/>
    <w:rsid w:val="00FC0512"/>
    <w:rsid w:val="00FC1733"/>
    <w:rsid w:val="00FC25B9"/>
    <w:rsid w:val="00FC26BE"/>
    <w:rsid w:val="00FC4159"/>
    <w:rsid w:val="00FC4262"/>
    <w:rsid w:val="00FD0CF7"/>
    <w:rsid w:val="00FD2BCA"/>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E4C55"/>
  <w15:chartTrackingRefBased/>
  <w15:docId w15:val="{D88688FB-A099-4BB0-A54A-E768D90C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semiHidden/>
    <w:unhideWhenUsed/>
    <w:qFormat/>
    <w:rsid w:val="00F21D05"/>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F04E05"/>
    <w:pPr>
      <w:spacing w:after="120" w:line="480" w:lineRule="auto"/>
    </w:pPr>
  </w:style>
  <w:style w:type="character" w:customStyle="1" w:styleId="Zkladntext2Char">
    <w:name w:val="Základní text 2 Char"/>
    <w:link w:val="Zkladntext2"/>
    <w:rsid w:val="00F04E05"/>
    <w:rPr>
      <w:sz w:val="24"/>
      <w:szCs w:val="24"/>
    </w:rPr>
  </w:style>
  <w:style w:type="character" w:styleId="Nevyeenzmnka">
    <w:name w:val="Unresolved Mention"/>
    <w:basedOn w:val="Standardnpsmoodstavce"/>
    <w:uiPriority w:val="99"/>
    <w:semiHidden/>
    <w:unhideWhenUsed/>
    <w:rsid w:val="00782EA4"/>
    <w:rPr>
      <w:color w:val="605E5C"/>
      <w:shd w:val="clear" w:color="auto" w:fill="E1DFDD"/>
    </w:rPr>
  </w:style>
  <w:style w:type="paragraph" w:styleId="Revize">
    <w:name w:val="Revision"/>
    <w:hidden/>
    <w:uiPriority w:val="99"/>
    <w:semiHidden/>
    <w:rsid w:val="0034669D"/>
    <w:rPr>
      <w:sz w:val="24"/>
      <w:szCs w:val="24"/>
    </w:rPr>
  </w:style>
  <w:style w:type="character" w:customStyle="1" w:styleId="Nadpis3Char">
    <w:name w:val="Nadpis 3 Char"/>
    <w:basedOn w:val="Standardnpsmoodstavce"/>
    <w:link w:val="Nadpis3"/>
    <w:semiHidden/>
    <w:rsid w:val="00F21D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356929071">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xpect-i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rezac@cdv.cz" TargetMode="External"/><Relationship Id="rId4" Type="http://schemas.openxmlformats.org/officeDocument/2006/relationships/settings" Target="settings.xml"/><Relationship Id="rId9" Type="http://schemas.openxmlformats.org/officeDocument/2006/relationships/hyperlink" Target="https://archi.gov.cz/_media/dokumenty:2020-07-17_minimalni-bezpecnostni-standard_v1.0.pdf"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F03A-6A53-4EFA-9D8D-BC2FFC53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2110</Words>
  <Characters>12449</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Klára Ibrmajerová</cp:lastModifiedBy>
  <cp:revision>2</cp:revision>
  <cp:lastPrinted>2012-05-25T05:28:00Z</cp:lastPrinted>
  <dcterms:created xsi:type="dcterms:W3CDTF">2023-01-13T09:53:00Z</dcterms:created>
  <dcterms:modified xsi:type="dcterms:W3CDTF">2023-01-13T09:53:00Z</dcterms:modified>
</cp:coreProperties>
</file>