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DD0F" w14:textId="6FF08718" w:rsidR="00943552" w:rsidRPr="006556F9" w:rsidRDefault="004C397D" w:rsidP="00943552">
      <w:pPr>
        <w:jc w:val="center"/>
        <w:rPr>
          <w:b/>
          <w:bCs/>
          <w:sz w:val="48"/>
          <w:szCs w:val="48"/>
        </w:rPr>
      </w:pPr>
      <w:r>
        <w:rPr>
          <w:b/>
          <w:bCs/>
          <w:sz w:val="48"/>
          <w:szCs w:val="48"/>
        </w:rPr>
        <w:t xml:space="preserve">KUPNÍ </w:t>
      </w:r>
      <w:r w:rsidR="00943552" w:rsidRPr="006556F9">
        <w:rPr>
          <w:b/>
          <w:bCs/>
          <w:sz w:val="48"/>
          <w:szCs w:val="48"/>
        </w:rPr>
        <w:t xml:space="preserve">SMLOUVA </w:t>
      </w:r>
    </w:p>
    <w:p w14:paraId="75641AC1" w14:textId="0AC7DCED" w:rsidR="00943552" w:rsidRDefault="00943552" w:rsidP="00943552">
      <w:pPr>
        <w:jc w:val="both"/>
      </w:pPr>
      <w:r>
        <w:t xml:space="preserve"> </w:t>
      </w:r>
    </w:p>
    <w:p w14:paraId="73244A30" w14:textId="77777777" w:rsidR="00064203" w:rsidRPr="00064203" w:rsidRDefault="00064203" w:rsidP="00943552">
      <w:pPr>
        <w:jc w:val="both"/>
        <w:rPr>
          <w:b/>
          <w:bCs/>
        </w:rPr>
      </w:pPr>
      <w:r w:rsidRPr="00064203">
        <w:rPr>
          <w:b/>
          <w:bCs/>
        </w:rPr>
        <w:t>Zoo Brno a stanice zájmových činností, příspěvková organizace</w:t>
      </w:r>
    </w:p>
    <w:p w14:paraId="49FC6877" w14:textId="08BABB05" w:rsidR="00064203" w:rsidRDefault="00064203" w:rsidP="00943552">
      <w:pPr>
        <w:jc w:val="both"/>
      </w:pPr>
      <w:r>
        <w:t>Se sídlem: U Zoologické zahrady 46, 635 00 Brno</w:t>
      </w:r>
    </w:p>
    <w:p w14:paraId="35D5C720" w14:textId="797B93A9" w:rsidR="00064203" w:rsidRDefault="004C397D" w:rsidP="00943552">
      <w:pPr>
        <w:jc w:val="both"/>
      </w:pPr>
      <w:r>
        <w:t>Zastoupená</w:t>
      </w:r>
      <w:r w:rsidR="00064203">
        <w:t>: Mgr. Radana Dungelová, ředitelka</w:t>
      </w:r>
    </w:p>
    <w:p w14:paraId="2D094D51" w14:textId="69E8D49D" w:rsidR="004C397D" w:rsidRDefault="004C397D" w:rsidP="00943552">
      <w:pPr>
        <w:jc w:val="both"/>
      </w:pPr>
      <w:r>
        <w:t xml:space="preserve">zapsaná v obchodním rejstříku vedeném Krajským soudem v Brně, odd. </w:t>
      </w:r>
      <w:proofErr w:type="spellStart"/>
      <w:r>
        <w:t>Pr</w:t>
      </w:r>
      <w:proofErr w:type="spellEnd"/>
      <w:r>
        <w:t xml:space="preserve">., </w:t>
      </w:r>
      <w:proofErr w:type="spellStart"/>
      <w:r>
        <w:t>vl</w:t>
      </w:r>
      <w:proofErr w:type="spellEnd"/>
      <w:r>
        <w:t>. 11</w:t>
      </w:r>
    </w:p>
    <w:p w14:paraId="33627464" w14:textId="20D7F1A2" w:rsidR="00064203" w:rsidRDefault="00064203" w:rsidP="00943552">
      <w:pPr>
        <w:jc w:val="both"/>
      </w:pPr>
      <w:r>
        <w:t>IČ</w:t>
      </w:r>
      <w:r w:rsidR="008502CD">
        <w:t>O</w:t>
      </w:r>
      <w:r>
        <w:t>: 00101451</w:t>
      </w:r>
    </w:p>
    <w:p w14:paraId="5643F866" w14:textId="77777777" w:rsidR="00064203" w:rsidRDefault="00064203" w:rsidP="00943552">
      <w:pPr>
        <w:jc w:val="both"/>
      </w:pPr>
      <w:r>
        <w:t>DIČ: CZ00101451</w:t>
      </w:r>
    </w:p>
    <w:p w14:paraId="0CF1B6FF" w14:textId="34FB5ADA" w:rsidR="00064203" w:rsidRDefault="00E2326A" w:rsidP="00943552">
      <w:pPr>
        <w:jc w:val="both"/>
      </w:pPr>
      <w:r>
        <w:t>Bankovní spojení: ČSOB, a.s., č. účtu 372604403/0300</w:t>
      </w:r>
      <w:r w:rsidR="00064203">
        <w:t xml:space="preserve">  </w:t>
      </w:r>
      <w:r w:rsidR="00064203" w:rsidRPr="00064203">
        <w:t xml:space="preserve"> </w:t>
      </w:r>
    </w:p>
    <w:p w14:paraId="0A5E7737" w14:textId="14DCA29F" w:rsidR="00943552" w:rsidRDefault="00943552" w:rsidP="00943552">
      <w:pPr>
        <w:jc w:val="both"/>
      </w:pPr>
      <w:r>
        <w:t>(dále jen jako „</w:t>
      </w:r>
      <w:r w:rsidR="00355C86">
        <w:t>Kupující</w:t>
      </w:r>
      <w:r>
        <w:t>“ na straně jedné)</w:t>
      </w:r>
    </w:p>
    <w:p w14:paraId="37E83D4A" w14:textId="648A7B84" w:rsidR="00943552" w:rsidRDefault="00943552" w:rsidP="00943552">
      <w:pPr>
        <w:jc w:val="both"/>
      </w:pPr>
      <w:r w:rsidRPr="006556F9">
        <w:rPr>
          <w:sz w:val="16"/>
          <w:szCs w:val="16"/>
        </w:rPr>
        <w:t xml:space="preserve"> </w:t>
      </w:r>
      <w:r>
        <w:t>a</w:t>
      </w:r>
    </w:p>
    <w:p w14:paraId="6FD2EF88" w14:textId="3A32A793" w:rsidR="00E2326A" w:rsidRPr="00064203" w:rsidRDefault="00E2326A" w:rsidP="00E2326A">
      <w:pPr>
        <w:jc w:val="both"/>
        <w:rPr>
          <w:b/>
          <w:bCs/>
        </w:rPr>
      </w:pPr>
      <w:r>
        <w:rPr>
          <w:b/>
          <w:bCs/>
        </w:rPr>
        <w:t>NAVARA ABROLLKIPPER a.s.</w:t>
      </w:r>
    </w:p>
    <w:p w14:paraId="0A3C22A1" w14:textId="00CC1B0F" w:rsidR="00E2326A" w:rsidRDefault="00E2326A" w:rsidP="00E2326A">
      <w:pPr>
        <w:jc w:val="both"/>
      </w:pPr>
      <w:r>
        <w:t>Se sídlem: Znojemská 1625, Pohořelice 691 23</w:t>
      </w:r>
    </w:p>
    <w:p w14:paraId="40093575" w14:textId="0A0B86DD" w:rsidR="00E2326A" w:rsidRDefault="00147FCF" w:rsidP="00E2326A">
      <w:pPr>
        <w:jc w:val="both"/>
      </w:pPr>
      <w:r>
        <w:t xml:space="preserve">Zastoupená: Zbyněk Navara, </w:t>
      </w:r>
      <w:r w:rsidR="00E2326A">
        <w:t>Předseda představenstva</w:t>
      </w:r>
      <w:r>
        <w:t xml:space="preserve"> a</w:t>
      </w:r>
      <w:r w:rsidRPr="00147FCF">
        <w:t xml:space="preserve"> </w:t>
      </w:r>
      <w:r>
        <w:t>Martin Mašek</w:t>
      </w:r>
      <w:r w:rsidR="00E2326A">
        <w:t xml:space="preserve">, člen představenstva </w:t>
      </w:r>
    </w:p>
    <w:p w14:paraId="61B24511" w14:textId="0E8E2662" w:rsidR="00355C86" w:rsidRDefault="00355C86" w:rsidP="00E2326A">
      <w:pPr>
        <w:jc w:val="both"/>
      </w:pPr>
      <w:r>
        <w:t xml:space="preserve">zapsaná v obchodním rejstříku vedeném Krajským soudem v Brně, odd. B, </w:t>
      </w:r>
      <w:proofErr w:type="spellStart"/>
      <w:r>
        <w:t>vl</w:t>
      </w:r>
      <w:proofErr w:type="spellEnd"/>
      <w:r>
        <w:t xml:space="preserve">. 7299 </w:t>
      </w:r>
    </w:p>
    <w:p w14:paraId="3C54A178" w14:textId="175D8C80" w:rsidR="00E2326A" w:rsidRDefault="00E2326A" w:rsidP="00E2326A">
      <w:pPr>
        <w:jc w:val="both"/>
      </w:pPr>
      <w:r>
        <w:t>IČ</w:t>
      </w:r>
      <w:r w:rsidR="008502CD">
        <w:t>O</w:t>
      </w:r>
      <w:r>
        <w:t>: 04048636</w:t>
      </w:r>
    </w:p>
    <w:p w14:paraId="15C35BE0" w14:textId="37A0B652" w:rsidR="00E2326A" w:rsidRDefault="00E2326A" w:rsidP="00E2326A">
      <w:pPr>
        <w:jc w:val="both"/>
      </w:pPr>
      <w:r>
        <w:t>DIČ: CZ04048636</w:t>
      </w:r>
    </w:p>
    <w:p w14:paraId="02A86DB4" w14:textId="635AFF27" w:rsidR="00E2326A" w:rsidRDefault="00E2326A" w:rsidP="00E2326A">
      <w:pPr>
        <w:jc w:val="both"/>
      </w:pPr>
      <w:r>
        <w:t xml:space="preserve">Bankovní spojení: </w:t>
      </w:r>
      <w:proofErr w:type="spellStart"/>
      <w:r w:rsidRPr="00E2326A">
        <w:t>UniCredit</w:t>
      </w:r>
      <w:proofErr w:type="spellEnd"/>
      <w:r w:rsidRPr="00E2326A">
        <w:t xml:space="preserve"> Bank Czech Republic, a.s.</w:t>
      </w:r>
      <w:r>
        <w:t xml:space="preserve">, č. účtu </w:t>
      </w:r>
      <w:r w:rsidRPr="00E2326A">
        <w:t>2111621618 / 2700</w:t>
      </w:r>
      <w:r>
        <w:t xml:space="preserve">  </w:t>
      </w:r>
      <w:r w:rsidRPr="00064203">
        <w:t xml:space="preserve"> </w:t>
      </w:r>
    </w:p>
    <w:p w14:paraId="5138D525" w14:textId="29810E7A" w:rsidR="005E023C" w:rsidRDefault="005E023C" w:rsidP="005E023C">
      <w:pPr>
        <w:jc w:val="both"/>
      </w:pPr>
      <w:r>
        <w:t>(dále jen jako „</w:t>
      </w:r>
      <w:r w:rsidR="00355C86">
        <w:t>Prodávající</w:t>
      </w:r>
      <w:r>
        <w:t xml:space="preserve">“ na straně </w:t>
      </w:r>
      <w:r w:rsidR="007C175D">
        <w:t>druhé</w:t>
      </w:r>
      <w:r>
        <w:t>)</w:t>
      </w:r>
    </w:p>
    <w:p w14:paraId="7920A71A" w14:textId="77777777" w:rsidR="00943552" w:rsidRDefault="00943552" w:rsidP="00943552">
      <w:pPr>
        <w:jc w:val="both"/>
      </w:pPr>
      <w:r>
        <w:t xml:space="preserve"> </w:t>
      </w:r>
    </w:p>
    <w:p w14:paraId="4D8C2DCD" w14:textId="5F8F02D0" w:rsidR="00943552" w:rsidRDefault="00943552" w:rsidP="00943552">
      <w:pPr>
        <w:jc w:val="both"/>
      </w:pPr>
      <w:r>
        <w:t xml:space="preserve">uzavírají níže uvedeného dne, měsíce a roku podle § </w:t>
      </w:r>
      <w:r w:rsidR="00355C86">
        <w:t xml:space="preserve">2079 </w:t>
      </w:r>
      <w:r>
        <w:t xml:space="preserve">a násl. zákona č. 89/2012 Sb., občanský zákoník, ve znění pozdějších předpisů, tuto </w:t>
      </w:r>
      <w:r w:rsidR="00355C86">
        <w:t xml:space="preserve">kupní </w:t>
      </w:r>
      <w:r>
        <w:t>smlouvu (dále jen „Smlouva“)</w:t>
      </w:r>
    </w:p>
    <w:p w14:paraId="3D588054" w14:textId="77777777" w:rsidR="005E023C" w:rsidRDefault="005E023C" w:rsidP="00943552">
      <w:pPr>
        <w:jc w:val="both"/>
      </w:pPr>
    </w:p>
    <w:p w14:paraId="7D4F7A43" w14:textId="1FAC78BA" w:rsidR="00943552" w:rsidRDefault="00943552" w:rsidP="00943552">
      <w:pPr>
        <w:pStyle w:val="Odstavecseseznamem"/>
        <w:numPr>
          <w:ilvl w:val="0"/>
          <w:numId w:val="1"/>
        </w:numPr>
        <w:jc w:val="center"/>
      </w:pPr>
      <w:r>
        <w:t>Předmět Smlouvy</w:t>
      </w:r>
    </w:p>
    <w:p w14:paraId="13AA3B8D" w14:textId="3A881E62" w:rsidR="00581993" w:rsidRDefault="00355C86" w:rsidP="00943552">
      <w:pPr>
        <w:jc w:val="both"/>
      </w:pPr>
      <w:r>
        <w:t xml:space="preserve">Prodávající </w:t>
      </w:r>
      <w:r w:rsidR="00943552">
        <w:t xml:space="preserve">se touto smlouvou zavazuje </w:t>
      </w:r>
      <w:r>
        <w:t xml:space="preserve">odevzdat </w:t>
      </w:r>
      <w:r w:rsidR="00581993">
        <w:t>K</w:t>
      </w:r>
      <w:r>
        <w:t>upujícímu</w:t>
      </w:r>
      <w:r w:rsidR="00943552">
        <w:t xml:space="preserve">: </w:t>
      </w:r>
      <w:r w:rsidR="006556F9" w:rsidRPr="006556F9">
        <w:rPr>
          <w:b/>
          <w:bCs/>
        </w:rPr>
        <w:t>nákladní automobil do 7,5t a 3ks kontejnerů</w:t>
      </w:r>
      <w:r w:rsidR="006556F9">
        <w:t xml:space="preserve"> </w:t>
      </w:r>
      <w:r w:rsidR="00581993">
        <w:t xml:space="preserve">v </w:t>
      </w:r>
      <w:r w:rsidR="006556F9">
        <w:t xml:space="preserve">provedení </w:t>
      </w:r>
      <w:r w:rsidR="001A006F">
        <w:t xml:space="preserve">a specifikaci </w:t>
      </w:r>
      <w:r w:rsidR="006556F9">
        <w:t>dle přílohy č.</w:t>
      </w:r>
      <w:r w:rsidR="008502CD">
        <w:t xml:space="preserve"> </w:t>
      </w:r>
      <w:r w:rsidR="006556F9">
        <w:t>1</w:t>
      </w:r>
      <w:r w:rsidR="00581993">
        <w:t xml:space="preserve"> této Smlouvy</w:t>
      </w:r>
      <w:r w:rsidR="00943552">
        <w:t xml:space="preserve"> dále jen „</w:t>
      </w:r>
      <w:r>
        <w:t>Předmět koupě</w:t>
      </w:r>
      <w:r w:rsidR="00943552">
        <w:t xml:space="preserve">“ </w:t>
      </w:r>
      <w:r>
        <w:t>a umožnit mu nabýt vlastnické právo k</w:t>
      </w:r>
      <w:r w:rsidR="00581993">
        <w:t> </w:t>
      </w:r>
      <w:r>
        <w:t xml:space="preserve">němu </w:t>
      </w:r>
      <w:r w:rsidR="00943552">
        <w:t xml:space="preserve">a </w:t>
      </w:r>
      <w:r>
        <w:t xml:space="preserve">Kupující </w:t>
      </w:r>
      <w:r w:rsidR="00943552">
        <w:t xml:space="preserve">se zavazuje </w:t>
      </w:r>
      <w:r>
        <w:t xml:space="preserve">Předmět koupě </w:t>
      </w:r>
      <w:r w:rsidR="00943552">
        <w:t xml:space="preserve">převzít a zaplatit za něj </w:t>
      </w:r>
      <w:r>
        <w:t xml:space="preserve">Prodávajícímu kupní </w:t>
      </w:r>
      <w:r w:rsidR="00943552">
        <w:t>cenu, která je sjednána v</w:t>
      </w:r>
      <w:r w:rsidR="00581993">
        <w:t> </w:t>
      </w:r>
      <w:r w:rsidR="00943552">
        <w:t>čl. II této Smlouvy.</w:t>
      </w:r>
      <w:r w:rsidR="00581993">
        <w:t xml:space="preserve"> </w:t>
      </w:r>
    </w:p>
    <w:p w14:paraId="2479AB89" w14:textId="5362684D" w:rsidR="00943552" w:rsidRDefault="003772B7" w:rsidP="00943552">
      <w:pPr>
        <w:jc w:val="both"/>
      </w:pPr>
      <w:r>
        <w:t>V</w:t>
      </w:r>
      <w:r w:rsidR="002F522A">
        <w:t xml:space="preserve"> rámci </w:t>
      </w:r>
      <w:r w:rsidR="005403B2">
        <w:t xml:space="preserve">závazku k </w:t>
      </w:r>
      <w:r w:rsidR="007A456E">
        <w:t xml:space="preserve">dodání Předmětu koupě a </w:t>
      </w:r>
      <w:r w:rsidR="002F522A">
        <w:t>sjednané kupní ceny</w:t>
      </w:r>
      <w:r w:rsidRPr="003772B7">
        <w:t xml:space="preserve"> </w:t>
      </w:r>
      <w:r w:rsidR="000E6209">
        <w:t xml:space="preserve">se </w:t>
      </w:r>
      <w:r w:rsidR="00581993">
        <w:t>Prodávající zavazuje poskytnout Kupujícímu vešker</w:t>
      </w:r>
      <w:r w:rsidR="007E7676">
        <w:t>á</w:t>
      </w:r>
      <w:r w:rsidR="00581993">
        <w:t xml:space="preserve"> plnění, </w:t>
      </w:r>
      <w:r w:rsidR="000E6209">
        <w:t>a obstarat</w:t>
      </w:r>
      <w:r w:rsidR="00581993">
        <w:t xml:space="preserve"> </w:t>
      </w:r>
      <w:r w:rsidR="000E6209">
        <w:t xml:space="preserve">veškeré </w:t>
      </w:r>
      <w:r w:rsidR="00581993">
        <w:t>záležitost</w:t>
      </w:r>
      <w:r w:rsidR="000E6209">
        <w:t>i</w:t>
      </w:r>
      <w:r w:rsidR="00581993">
        <w:t xml:space="preserve">, </w:t>
      </w:r>
      <w:r w:rsidR="002F522A">
        <w:t>uvedené</w:t>
      </w:r>
      <w:r w:rsidR="00581993">
        <w:t xml:space="preserve"> v příloze č. 1 této Smlouvy</w:t>
      </w:r>
      <w:r w:rsidR="006F46BF">
        <w:t xml:space="preserve"> a učinit vše potřebné k úspěšnému naplnění účelu této Smlouvy</w:t>
      </w:r>
      <w:r w:rsidR="00581993">
        <w:t xml:space="preserve">. </w:t>
      </w:r>
      <w:r w:rsidR="00943552">
        <w:t xml:space="preserve"> </w:t>
      </w:r>
    </w:p>
    <w:p w14:paraId="38F4D37A" w14:textId="71D7B0B7" w:rsidR="00FE2AC8" w:rsidRDefault="00FE2AC8" w:rsidP="00943552">
      <w:pPr>
        <w:jc w:val="both"/>
      </w:pPr>
      <w:r>
        <w:t xml:space="preserve">Plnění Prodávajícího dle této Smlouvy musí splňovat </w:t>
      </w:r>
      <w:r w:rsidR="0013352A">
        <w:t xml:space="preserve">i </w:t>
      </w:r>
      <w:r>
        <w:t>veškeré požadavky dle platných právních předpisů.</w:t>
      </w:r>
    </w:p>
    <w:p w14:paraId="721284A6" w14:textId="491BD85B" w:rsidR="00943552" w:rsidRDefault="00355C86" w:rsidP="00943552">
      <w:pPr>
        <w:pStyle w:val="Odstavecseseznamem"/>
        <w:numPr>
          <w:ilvl w:val="0"/>
          <w:numId w:val="1"/>
        </w:numPr>
        <w:jc w:val="center"/>
      </w:pPr>
      <w:r>
        <w:lastRenderedPageBreak/>
        <w:t>Kupní c</w:t>
      </w:r>
      <w:r w:rsidR="00943552">
        <w:t>ena a způsob úhrady</w:t>
      </w:r>
    </w:p>
    <w:p w14:paraId="4DD5BFC5" w14:textId="6071CCCB" w:rsidR="00943552" w:rsidRDefault="00943552" w:rsidP="00943552">
      <w:pPr>
        <w:jc w:val="both"/>
      </w:pPr>
      <w:r>
        <w:t xml:space="preserve">Smluvní strany se dohodly, že celková </w:t>
      </w:r>
      <w:r w:rsidR="00355C86">
        <w:t xml:space="preserve">kupní </w:t>
      </w:r>
      <w:r>
        <w:t xml:space="preserve">cena </w:t>
      </w:r>
      <w:r w:rsidR="00355C86">
        <w:t xml:space="preserve">Předmětu koupě </w:t>
      </w:r>
      <w:r>
        <w:t xml:space="preserve">bude činit částku ve výši </w:t>
      </w:r>
      <w:proofErr w:type="gramStart"/>
      <w:r w:rsidR="006556F9">
        <w:t>1.850.000</w:t>
      </w:r>
      <w:r>
        <w:t>,-</w:t>
      </w:r>
      <w:proofErr w:type="gramEnd"/>
      <w:r>
        <w:t xml:space="preserve"> Kč (slovy </w:t>
      </w:r>
      <w:proofErr w:type="spellStart"/>
      <w:r w:rsidR="006556F9">
        <w:t>Jedenmilionosmsetpadesáttisíc</w:t>
      </w:r>
      <w:proofErr w:type="spellEnd"/>
      <w:r w:rsidR="00E06C18">
        <w:t xml:space="preserve"> korun českých</w:t>
      </w:r>
      <w:r>
        <w:t xml:space="preserve">) + DPH a bude uhrazena </w:t>
      </w:r>
      <w:r w:rsidR="006556F9">
        <w:t xml:space="preserve">následovně: </w:t>
      </w:r>
    </w:p>
    <w:p w14:paraId="3AD9FBB4" w14:textId="10E4C467" w:rsidR="006556F9" w:rsidRDefault="006556F9" w:rsidP="006556F9">
      <w:pPr>
        <w:pStyle w:val="Odstavecseseznamem"/>
        <w:numPr>
          <w:ilvl w:val="0"/>
          <w:numId w:val="2"/>
        </w:numPr>
        <w:jc w:val="both"/>
      </w:pPr>
      <w:r>
        <w:t xml:space="preserve">Záloha na dodání </w:t>
      </w:r>
      <w:r w:rsidR="005E023C">
        <w:t xml:space="preserve">ve výši </w:t>
      </w:r>
      <w:proofErr w:type="gramStart"/>
      <w:r>
        <w:t>50%</w:t>
      </w:r>
      <w:proofErr w:type="gramEnd"/>
      <w:r>
        <w:t xml:space="preserve"> + DPH</w:t>
      </w:r>
      <w:r w:rsidR="005E023C">
        <w:t xml:space="preserve"> bude uhrazena na základě zálohové faktury vystavené v den </w:t>
      </w:r>
      <w:r w:rsidR="00E06C18">
        <w:t xml:space="preserve">účinnosti </w:t>
      </w:r>
      <w:r w:rsidR="00861F03">
        <w:t>této S</w:t>
      </w:r>
      <w:r w:rsidR="005E023C">
        <w:t xml:space="preserve">mlouvy se splatností 7 kalendářních dnů. </w:t>
      </w:r>
    </w:p>
    <w:p w14:paraId="7BDE958E" w14:textId="1D830062" w:rsidR="006556F9" w:rsidRDefault="006556F9" w:rsidP="006556F9">
      <w:pPr>
        <w:pStyle w:val="Odstavecseseznamem"/>
        <w:numPr>
          <w:ilvl w:val="0"/>
          <w:numId w:val="2"/>
        </w:numPr>
        <w:jc w:val="both"/>
      </w:pPr>
      <w:r>
        <w:t xml:space="preserve">Doplatek </w:t>
      </w:r>
      <w:r w:rsidR="00E06C18">
        <w:t xml:space="preserve">kupní ceny </w:t>
      </w:r>
      <w:r w:rsidR="005E023C">
        <w:t xml:space="preserve">bude uhrazen na základě konečné faktury vystavené </w:t>
      </w:r>
      <w:r w:rsidR="002C0ABE">
        <w:t>po</w:t>
      </w:r>
      <w:r w:rsidR="005E023C">
        <w:t xml:space="preserve"> předání </w:t>
      </w:r>
      <w:r w:rsidR="00E06C18">
        <w:t>Předmětu koupě</w:t>
      </w:r>
      <w:r w:rsidR="002C0ABE">
        <w:t xml:space="preserve"> </w:t>
      </w:r>
      <w:r>
        <w:t>se splatností 7 kalendářních dnů</w:t>
      </w:r>
      <w:r w:rsidR="005E023C">
        <w:t>.</w:t>
      </w:r>
    </w:p>
    <w:p w14:paraId="3167EAD3" w14:textId="073FE126" w:rsidR="00943552" w:rsidRDefault="00943552" w:rsidP="00943552">
      <w:pPr>
        <w:jc w:val="both"/>
      </w:pPr>
      <w:r>
        <w:t xml:space="preserve"> </w:t>
      </w:r>
    </w:p>
    <w:p w14:paraId="27C71B1E" w14:textId="45B2774F" w:rsidR="00943552" w:rsidRDefault="00943552" w:rsidP="00943552">
      <w:pPr>
        <w:pStyle w:val="Odstavecseseznamem"/>
        <w:numPr>
          <w:ilvl w:val="0"/>
          <w:numId w:val="1"/>
        </w:numPr>
        <w:jc w:val="center"/>
      </w:pPr>
      <w:r>
        <w:t xml:space="preserve">Termín </w:t>
      </w:r>
      <w:r w:rsidR="00E06C18">
        <w:t>dodání</w:t>
      </w:r>
    </w:p>
    <w:p w14:paraId="0DA457BA" w14:textId="2BB6EF43" w:rsidR="00943552" w:rsidRDefault="00943552" w:rsidP="005E023C">
      <w:pPr>
        <w:jc w:val="both"/>
      </w:pPr>
      <w:r>
        <w:t xml:space="preserve">Smluvní strany se dohodly, že </w:t>
      </w:r>
      <w:r w:rsidR="00E06C18">
        <w:t xml:space="preserve">Předmět koupě </w:t>
      </w:r>
      <w:r>
        <w:t xml:space="preserve">bude </w:t>
      </w:r>
      <w:r w:rsidR="00E06C18">
        <w:t xml:space="preserve">Prodávajícím </w:t>
      </w:r>
      <w:r w:rsidR="00C51284">
        <w:t>předán</w:t>
      </w:r>
      <w:r w:rsidR="005E023C">
        <w:t xml:space="preserve"> </w:t>
      </w:r>
      <w:r w:rsidR="00E06C18">
        <w:t xml:space="preserve">Kupujícímu </w:t>
      </w:r>
      <w:r>
        <w:t xml:space="preserve">v termínu nejpozději do </w:t>
      </w:r>
      <w:r w:rsidR="005E023C">
        <w:t>40 pracovních dnů od</w:t>
      </w:r>
      <w:r w:rsidR="00E06C18">
        <w:t>e dne účinnosti</w:t>
      </w:r>
      <w:r w:rsidR="005E023C">
        <w:t xml:space="preserve"> této smlouvy.</w:t>
      </w:r>
    </w:p>
    <w:p w14:paraId="70F59EA2" w14:textId="1016622D" w:rsidR="00943552" w:rsidRDefault="00943552" w:rsidP="00943552">
      <w:pPr>
        <w:jc w:val="both"/>
      </w:pPr>
      <w:r>
        <w:t xml:space="preserve"> </w:t>
      </w:r>
    </w:p>
    <w:p w14:paraId="6777D148" w14:textId="77BA3DCD" w:rsidR="00943552" w:rsidRDefault="00C51284" w:rsidP="00943552">
      <w:pPr>
        <w:pStyle w:val="Odstavecseseznamem"/>
        <w:numPr>
          <w:ilvl w:val="0"/>
          <w:numId w:val="1"/>
        </w:numPr>
        <w:jc w:val="center"/>
      </w:pPr>
      <w:r>
        <w:t xml:space="preserve">Předání </w:t>
      </w:r>
      <w:r w:rsidR="009742C0">
        <w:t>Předmětu koupě</w:t>
      </w:r>
    </w:p>
    <w:p w14:paraId="409945AB" w14:textId="61DCF990" w:rsidR="009742C0" w:rsidRDefault="00943552" w:rsidP="00943552">
      <w:pPr>
        <w:jc w:val="both"/>
      </w:pPr>
      <w:r>
        <w:t xml:space="preserve">K předání a převzetí </w:t>
      </w:r>
      <w:r w:rsidR="009742C0">
        <w:t xml:space="preserve">Předmětu koupě </w:t>
      </w:r>
      <w:r>
        <w:t xml:space="preserve">dojde </w:t>
      </w:r>
      <w:r w:rsidR="005E023C">
        <w:t xml:space="preserve">v sídle </w:t>
      </w:r>
      <w:r w:rsidR="009742C0">
        <w:t>Prodávajícího</w:t>
      </w:r>
      <w:r w:rsidR="005E023C">
        <w:t xml:space="preserve">. </w:t>
      </w:r>
      <w:r>
        <w:t xml:space="preserve">O předání a převzetí </w:t>
      </w:r>
      <w:r w:rsidR="009742C0">
        <w:t xml:space="preserve">Předmětu koupě </w:t>
      </w:r>
      <w:r>
        <w:t>bude Smluvními stranami vyhotoven předávací protokol.</w:t>
      </w:r>
      <w:r w:rsidR="005E023C">
        <w:t xml:space="preserve"> </w:t>
      </w:r>
    </w:p>
    <w:p w14:paraId="7F486735" w14:textId="3726CB02" w:rsidR="00A0300B" w:rsidRDefault="00A0300B" w:rsidP="00943552">
      <w:pPr>
        <w:jc w:val="both"/>
      </w:pPr>
      <w:r>
        <w:t>Prodávající předá Kupujícímu</w:t>
      </w:r>
      <w:r w:rsidR="00E63443">
        <w:t xml:space="preserve"> </w:t>
      </w:r>
      <w:r w:rsidR="00501505">
        <w:t xml:space="preserve">veškeré </w:t>
      </w:r>
      <w:r>
        <w:t>doklady potřebné k převzetí a užívání Předmětu koupě.</w:t>
      </w:r>
    </w:p>
    <w:p w14:paraId="20D1FB84" w14:textId="5F18B790" w:rsidR="00943552" w:rsidRDefault="00943552" w:rsidP="00943552">
      <w:pPr>
        <w:jc w:val="both"/>
      </w:pPr>
      <w:r>
        <w:t>Pro případ prodlení s</w:t>
      </w:r>
      <w:r w:rsidR="00C51284">
        <w:t xml:space="preserve"> předáním </w:t>
      </w:r>
      <w:r w:rsidR="009742C0">
        <w:t>Předmětu koupě</w:t>
      </w:r>
      <w:r>
        <w:t xml:space="preserve"> na straně </w:t>
      </w:r>
      <w:r w:rsidR="009742C0">
        <w:t xml:space="preserve">Prodávajícího </w:t>
      </w:r>
      <w:r>
        <w:t xml:space="preserve">má </w:t>
      </w:r>
      <w:r w:rsidR="009742C0">
        <w:t xml:space="preserve">Kupující </w:t>
      </w:r>
      <w:r>
        <w:t>právo na slevu z</w:t>
      </w:r>
      <w:r w:rsidR="00F248A2">
        <w:t xml:space="preserve"> kupní </w:t>
      </w:r>
      <w:r>
        <w:t xml:space="preserve">ceny ve výši </w:t>
      </w:r>
      <w:r w:rsidR="005E023C">
        <w:t xml:space="preserve">1000,- CZK + DPH </w:t>
      </w:r>
      <w:r>
        <w:t>za každých započatých 7 dní prodlení.</w:t>
      </w:r>
    </w:p>
    <w:p w14:paraId="6AF30A32" w14:textId="1C066B06" w:rsidR="009742C0" w:rsidRDefault="009742C0" w:rsidP="00943552">
      <w:pPr>
        <w:jc w:val="both"/>
      </w:pPr>
      <w:r>
        <w:t xml:space="preserve">V případě prodlení </w:t>
      </w:r>
      <w:r w:rsidR="00861F03">
        <w:t>Kupujícího</w:t>
      </w:r>
      <w:r>
        <w:t xml:space="preserve"> </w:t>
      </w:r>
      <w:r w:rsidR="008A12C7">
        <w:t>s</w:t>
      </w:r>
      <w:r>
        <w:t>e zaplacením kupní ceny, má Prodávající právo na zákonný úrok z prodlení.</w:t>
      </w:r>
    </w:p>
    <w:p w14:paraId="5CAE9DB6" w14:textId="54373671" w:rsidR="00943552" w:rsidRDefault="00861F03" w:rsidP="00943552">
      <w:pPr>
        <w:jc w:val="both"/>
      </w:pPr>
      <w:r>
        <w:t>Vlastnické právo a nebezpečí škody přechází na Kupujícího dnem převzetí Předmětu koupě.</w:t>
      </w:r>
    </w:p>
    <w:p w14:paraId="6530817D" w14:textId="77777777" w:rsidR="00861F03" w:rsidRDefault="00861F03" w:rsidP="00943552">
      <w:pPr>
        <w:jc w:val="both"/>
      </w:pPr>
    </w:p>
    <w:p w14:paraId="42636E04" w14:textId="6AD800A7" w:rsidR="00943552" w:rsidRDefault="00943552" w:rsidP="00943552">
      <w:pPr>
        <w:pStyle w:val="Odstavecseseznamem"/>
        <w:numPr>
          <w:ilvl w:val="0"/>
          <w:numId w:val="1"/>
        </w:numPr>
        <w:jc w:val="center"/>
      </w:pPr>
      <w:r>
        <w:t>Odpovědnost za vady</w:t>
      </w:r>
      <w:r w:rsidR="007607AD">
        <w:t>, záruka</w:t>
      </w:r>
    </w:p>
    <w:p w14:paraId="75492BE4" w14:textId="5E8709BF" w:rsidR="00943552" w:rsidRDefault="007607AD" w:rsidP="00943552">
      <w:pPr>
        <w:jc w:val="both"/>
      </w:pPr>
      <w:r>
        <w:t xml:space="preserve">Prodávající </w:t>
      </w:r>
      <w:r w:rsidR="00943552">
        <w:t xml:space="preserve">poskytne na </w:t>
      </w:r>
      <w:r>
        <w:t xml:space="preserve">Předmět koupě </w:t>
      </w:r>
      <w:r w:rsidR="00943552">
        <w:t xml:space="preserve">záruku po dobu </w:t>
      </w:r>
      <w:r w:rsidR="00F55CB4">
        <w:t xml:space="preserve">24 </w:t>
      </w:r>
      <w:r w:rsidR="005E023C">
        <w:t>měsíců</w:t>
      </w:r>
      <w:r w:rsidR="00943552">
        <w:t xml:space="preserve"> od předání </w:t>
      </w:r>
      <w:r>
        <w:t>Předmětu koupě Kupujícímu</w:t>
      </w:r>
      <w:r w:rsidR="00943552">
        <w:t xml:space="preserve">. </w:t>
      </w:r>
      <w:r w:rsidR="00E466A5">
        <w:t xml:space="preserve">Prodávající </w:t>
      </w:r>
      <w:r w:rsidR="00943552">
        <w:t xml:space="preserve">se zavazuje předat </w:t>
      </w:r>
      <w:r w:rsidR="00E466A5">
        <w:t xml:space="preserve">Předmět koupě </w:t>
      </w:r>
      <w:r w:rsidR="00943552">
        <w:t>bez vad a nedodělků.</w:t>
      </w:r>
      <w:r w:rsidR="005E023C">
        <w:t xml:space="preserve"> </w:t>
      </w:r>
      <w:r w:rsidR="00943552">
        <w:t xml:space="preserve">Smluvní strany se dále dohodly, že budou-li v době předání na </w:t>
      </w:r>
      <w:r w:rsidR="00E466A5">
        <w:t xml:space="preserve">Předmětu koupě </w:t>
      </w:r>
      <w:r w:rsidR="00943552">
        <w:t xml:space="preserve">viditelné vady či nedodělky, k předání a převzetí </w:t>
      </w:r>
      <w:r w:rsidR="00E466A5">
        <w:t xml:space="preserve">Předmětu koupě </w:t>
      </w:r>
      <w:r w:rsidR="00943552">
        <w:t xml:space="preserve">dojde až po jejich odstranění. O této skutečnosti bude </w:t>
      </w:r>
      <w:r w:rsidR="00E42A08">
        <w:t>s</w:t>
      </w:r>
      <w:r w:rsidR="00943552">
        <w:t xml:space="preserve">mluvními stranami sepsán záznam. Náklady na odstranění vad nese </w:t>
      </w:r>
      <w:r w:rsidR="00E466A5">
        <w:t>Prodávající</w:t>
      </w:r>
      <w:r w:rsidR="00943552">
        <w:t>.</w:t>
      </w:r>
    </w:p>
    <w:p w14:paraId="2CB5DBCB" w14:textId="2C3A2ACE" w:rsidR="00943552" w:rsidRDefault="00943552" w:rsidP="00943552">
      <w:pPr>
        <w:jc w:val="both"/>
      </w:pPr>
      <w:r>
        <w:t xml:space="preserve"> </w:t>
      </w:r>
    </w:p>
    <w:p w14:paraId="23A928AE" w14:textId="171EB178" w:rsidR="00943552" w:rsidRDefault="00943552" w:rsidP="00943552">
      <w:pPr>
        <w:pStyle w:val="Odstavecseseznamem"/>
        <w:numPr>
          <w:ilvl w:val="0"/>
          <w:numId w:val="1"/>
        </w:numPr>
        <w:jc w:val="center"/>
      </w:pPr>
      <w:r>
        <w:t>Závěrečná ustanovení</w:t>
      </w:r>
    </w:p>
    <w:p w14:paraId="7954A9EB" w14:textId="7D8DBE13" w:rsidR="00943552" w:rsidRDefault="00943552" w:rsidP="00943552">
      <w:pPr>
        <w:jc w:val="both"/>
      </w:pPr>
      <w:r>
        <w:t xml:space="preserve">Tato Smlouva nabývá platnosti dnem jejího podpisu oběma </w:t>
      </w:r>
      <w:r w:rsidR="00E42A08">
        <w:t>s</w:t>
      </w:r>
      <w:r>
        <w:t>mluvními stranami.</w:t>
      </w:r>
    </w:p>
    <w:p w14:paraId="5DA781BA" w14:textId="43CE24E5" w:rsidR="00DC751F" w:rsidRDefault="00DC751F" w:rsidP="00943552">
      <w:pPr>
        <w:jc w:val="both"/>
      </w:pPr>
      <w:r w:rsidRPr="00DC751F">
        <w:t xml:space="preserve">Tato smlouva nabývá účinnosti dnem jejího uveřejnění v registru smluv vedeným Ministerstvem vnitra jako jeho správcem (dále jen správce registru smluv). Povinnost uveřejnit smlouvu v registru smluv na sebe přebírá kupující. Kupující odpovídá za řádné uveřejnění smlouvy, když smlouvu k uveřejnění zašle bez zbytečného odkladu, nejpozději však do 30 dnů od uzavření smlouvy správci registru smluv. Kupující se zavazuje zaslat bez zbytečného odkladu po obdržení zprávy správce registru smluv, nejpozději však do 3 měsíců ode dne uzavření smlouvy prodávajícímu potvrzení správce registru smluv </w:t>
      </w:r>
      <w:r w:rsidRPr="00DC751F">
        <w:lastRenderedPageBreak/>
        <w:t>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14:paraId="7D9BB5E7" w14:textId="77777777" w:rsidR="00943552" w:rsidRDefault="00943552" w:rsidP="00943552">
      <w:pPr>
        <w:jc w:val="both"/>
      </w:pPr>
      <w:r>
        <w:t>Tato Smlouva a vztahy z ní vyplývající se řídí právním řádem České republiky, zejména příslušnými ustanoveními zák. č. 89/2012 Sb., občanský zákoník, ve znění pozdějších předpisů.</w:t>
      </w:r>
    </w:p>
    <w:p w14:paraId="2CE78C3F" w14:textId="6E814DB5" w:rsidR="00943552" w:rsidRDefault="00943552" w:rsidP="00943552">
      <w:pPr>
        <w:jc w:val="both"/>
      </w:pPr>
      <w:r>
        <w:t xml:space="preserve">Smlouva byla vyhotovena ve dvou stejnopisech, z nichž každá </w:t>
      </w:r>
      <w:r w:rsidR="00E42A08">
        <w:t>s</w:t>
      </w:r>
      <w:r>
        <w:t>mluvní strana obdrží po jednom vyhotovení.</w:t>
      </w:r>
    </w:p>
    <w:p w14:paraId="6894A8AE" w14:textId="62E0B4D4" w:rsidR="00943552" w:rsidRDefault="00943552" w:rsidP="00943552">
      <w:pPr>
        <w:jc w:val="both"/>
      </w:pPr>
      <w:r>
        <w:t xml:space="preserve">Smluvní strany níže svým podpisem stvrzují, že si </w:t>
      </w:r>
      <w:r w:rsidR="00E42A08">
        <w:t>s</w:t>
      </w:r>
      <w:r>
        <w:t>mlouvu před jejím podpisem přečetly, s jejím obsahem souhlasí, a tato je sepsána podle jejich pravé a skutečné vůle, srozumitelně a určitě, nikoli v tísni za nápadně nevýhodných podmínek.</w:t>
      </w:r>
    </w:p>
    <w:p w14:paraId="2A1814E5" w14:textId="77777777" w:rsidR="00943552" w:rsidRDefault="00943552" w:rsidP="00943552">
      <w:pPr>
        <w:jc w:val="both"/>
      </w:pPr>
      <w:r>
        <w:t xml:space="preserve"> </w:t>
      </w:r>
    </w:p>
    <w:p w14:paraId="78E66E6E" w14:textId="7468C4FD" w:rsidR="00943552" w:rsidRDefault="00943552" w:rsidP="00943552">
      <w:pPr>
        <w:jc w:val="both"/>
      </w:pPr>
      <w:r>
        <w:t>V</w:t>
      </w:r>
      <w:r w:rsidR="005E023C">
        <w:t xml:space="preserve"> Pohořelicích </w:t>
      </w:r>
      <w:r>
        <w:t>dne</w:t>
      </w:r>
      <w:r w:rsidR="005E023C">
        <w:t xml:space="preserve"> </w:t>
      </w:r>
      <w:r>
        <w:t>………………</w:t>
      </w:r>
      <w:proofErr w:type="gramStart"/>
      <w:r w:rsidR="008502CD">
        <w:t>…….</w:t>
      </w:r>
      <w:proofErr w:type="gramEnd"/>
      <w:r>
        <w:t xml:space="preserve">….                             </w:t>
      </w:r>
      <w:r w:rsidR="005E023C">
        <w:tab/>
      </w:r>
      <w:r>
        <w:t>V</w:t>
      </w:r>
      <w:r w:rsidR="005E023C">
        <w:t xml:space="preserve"> Brně </w:t>
      </w:r>
      <w:r>
        <w:t>dne</w:t>
      </w:r>
      <w:r w:rsidR="008502CD">
        <w:t xml:space="preserve"> </w:t>
      </w:r>
      <w:r>
        <w:t>………………</w:t>
      </w:r>
      <w:r w:rsidR="008502CD">
        <w:t>…………</w:t>
      </w:r>
      <w:r>
        <w:t>….</w:t>
      </w:r>
    </w:p>
    <w:p w14:paraId="6CE37A6D" w14:textId="61FE6D43" w:rsidR="005E023C" w:rsidRDefault="00943552" w:rsidP="00943552">
      <w:pPr>
        <w:jc w:val="both"/>
      </w:pPr>
      <w:r>
        <w:t xml:space="preserve"> </w:t>
      </w:r>
    </w:p>
    <w:p w14:paraId="78B28DE2" w14:textId="74FA228A" w:rsidR="008502CD" w:rsidRDefault="008502CD" w:rsidP="00943552">
      <w:pPr>
        <w:jc w:val="both"/>
      </w:pPr>
    </w:p>
    <w:p w14:paraId="3B0C09AF" w14:textId="77777777" w:rsidR="008502CD" w:rsidRDefault="008502CD" w:rsidP="00943552">
      <w:pPr>
        <w:jc w:val="both"/>
      </w:pPr>
    </w:p>
    <w:p w14:paraId="44915E16" w14:textId="77777777" w:rsidR="005E023C" w:rsidRDefault="005E023C" w:rsidP="00943552">
      <w:pPr>
        <w:jc w:val="both"/>
      </w:pPr>
    </w:p>
    <w:p w14:paraId="6A295F06" w14:textId="21C6C849" w:rsidR="00811C99" w:rsidRDefault="00943552" w:rsidP="00943552">
      <w:pPr>
        <w:jc w:val="both"/>
      </w:pPr>
      <w:r>
        <w:t>…</w:t>
      </w:r>
      <w:r w:rsidR="008502CD">
        <w:t>……………</w:t>
      </w:r>
      <w:r>
        <w:t xml:space="preserve">………………………………………                              </w:t>
      </w:r>
      <w:r w:rsidR="005E023C">
        <w:tab/>
      </w:r>
      <w:r>
        <w:t>………………………………………</w:t>
      </w:r>
      <w:r w:rsidR="008502CD">
        <w:t>………………..</w:t>
      </w:r>
    </w:p>
    <w:p w14:paraId="059DC031" w14:textId="4248E6A2" w:rsidR="005E023C" w:rsidRDefault="005E023C" w:rsidP="00943552">
      <w:pPr>
        <w:jc w:val="both"/>
      </w:pPr>
      <w:r>
        <w:t xml:space="preserve">Za </w:t>
      </w:r>
      <w:r w:rsidR="00E466A5">
        <w:t>Kupujícího</w:t>
      </w:r>
      <w:r>
        <w:tab/>
      </w:r>
      <w:r>
        <w:tab/>
      </w:r>
      <w:r>
        <w:tab/>
      </w:r>
      <w:r>
        <w:tab/>
      </w:r>
      <w:r>
        <w:tab/>
      </w:r>
      <w:r>
        <w:tab/>
        <w:t xml:space="preserve">Za </w:t>
      </w:r>
      <w:r w:rsidR="00E466A5">
        <w:t>Prodávajícího</w:t>
      </w:r>
    </w:p>
    <w:p w14:paraId="091D661A" w14:textId="47E2A5CC" w:rsidR="006C3306" w:rsidRDefault="006C3306" w:rsidP="00943552">
      <w:pPr>
        <w:jc w:val="both"/>
      </w:pPr>
    </w:p>
    <w:p w14:paraId="0FD35C49" w14:textId="77777777" w:rsidR="008502CD" w:rsidRDefault="008502CD">
      <w:r>
        <w:br w:type="page"/>
      </w:r>
    </w:p>
    <w:p w14:paraId="5CFF5F58" w14:textId="7AE3CA43" w:rsidR="006C3306" w:rsidRDefault="006C3306" w:rsidP="00943552">
      <w:pPr>
        <w:jc w:val="both"/>
      </w:pPr>
      <w:r>
        <w:lastRenderedPageBreak/>
        <w:t>Příloha č.1</w:t>
      </w:r>
    </w:p>
    <w:p w14:paraId="5449CF97" w14:textId="77777777" w:rsidR="005F5980" w:rsidRDefault="005F5980" w:rsidP="006C3306">
      <w:pPr>
        <w:tabs>
          <w:tab w:val="left" w:pos="360"/>
        </w:tabs>
        <w:jc w:val="both"/>
        <w:rPr>
          <w:rFonts w:ascii="Calibri" w:hAnsi="Calibri" w:cs="Arial"/>
          <w:sz w:val="20"/>
          <w:szCs w:val="20"/>
        </w:rPr>
      </w:pPr>
      <w:bookmarkStart w:id="0" w:name="_Hlk55551127"/>
    </w:p>
    <w:p w14:paraId="190E4956" w14:textId="2EBAEE04" w:rsidR="008C2B13" w:rsidRDefault="008C2B13" w:rsidP="006C3306">
      <w:pPr>
        <w:tabs>
          <w:tab w:val="left" w:pos="360"/>
        </w:tabs>
        <w:jc w:val="both"/>
        <w:rPr>
          <w:rFonts w:ascii="Calibri" w:hAnsi="Calibri" w:cs="Arial"/>
          <w:sz w:val="20"/>
          <w:szCs w:val="20"/>
        </w:rPr>
      </w:pPr>
      <w:r>
        <w:rPr>
          <w:rFonts w:ascii="Calibri" w:hAnsi="Calibri" w:cs="Arial"/>
          <w:sz w:val="20"/>
          <w:szCs w:val="20"/>
        </w:rPr>
        <w:t>SPECIFIKACE VOZIDLA</w:t>
      </w:r>
    </w:p>
    <w:p w14:paraId="1A9870B0" w14:textId="52381965" w:rsidR="006C3306" w:rsidRPr="00AB6B85" w:rsidRDefault="006C3306" w:rsidP="006C3306">
      <w:pPr>
        <w:tabs>
          <w:tab w:val="left" w:pos="360"/>
        </w:tabs>
        <w:jc w:val="both"/>
        <w:rPr>
          <w:rFonts w:ascii="Calibri" w:hAnsi="Calibri" w:cs="Arial"/>
          <w:b/>
          <w:bCs/>
          <w:sz w:val="20"/>
          <w:szCs w:val="20"/>
        </w:rPr>
      </w:pPr>
      <w:r w:rsidRPr="004421CE">
        <w:rPr>
          <w:rFonts w:ascii="Calibri" w:hAnsi="Calibri" w:cs="Arial"/>
          <w:sz w:val="20"/>
          <w:szCs w:val="20"/>
        </w:rPr>
        <w:t>Nový nejet</w:t>
      </w:r>
      <w:r>
        <w:rPr>
          <w:rFonts w:ascii="Calibri" w:hAnsi="Calibri" w:cs="Arial"/>
          <w:sz w:val="20"/>
          <w:szCs w:val="20"/>
        </w:rPr>
        <w:t>ý</w:t>
      </w:r>
      <w:r w:rsidRPr="004421CE">
        <w:rPr>
          <w:rFonts w:ascii="Calibri" w:hAnsi="Calibri" w:cs="Arial"/>
          <w:sz w:val="20"/>
          <w:szCs w:val="20"/>
        </w:rPr>
        <w:t xml:space="preserve"> </w:t>
      </w:r>
      <w:r w:rsidR="00CD46C1" w:rsidRPr="00CD46C1">
        <w:rPr>
          <w:rFonts w:ascii="Calibri" w:hAnsi="Calibri" w:cs="Arial"/>
          <w:b/>
          <w:bCs/>
          <w:sz w:val="20"/>
          <w:szCs w:val="20"/>
        </w:rPr>
        <w:t>Mitsubishi</w:t>
      </w:r>
      <w:r w:rsidR="00CD46C1" w:rsidRPr="00CD46C1">
        <w:rPr>
          <w:rFonts w:ascii="Calibri" w:hAnsi="Calibri" w:cs="Arial"/>
          <w:sz w:val="20"/>
          <w:szCs w:val="20"/>
        </w:rPr>
        <w:t xml:space="preserve"> </w:t>
      </w:r>
      <w:r w:rsidRPr="00AB6B85">
        <w:rPr>
          <w:rFonts w:ascii="Calibri" w:hAnsi="Calibri" w:cs="Arial"/>
          <w:b/>
          <w:bCs/>
          <w:sz w:val="20"/>
          <w:szCs w:val="20"/>
        </w:rPr>
        <w:t>FUSO</w:t>
      </w:r>
      <w:r>
        <w:rPr>
          <w:rFonts w:ascii="Calibri" w:hAnsi="Calibri" w:cs="Arial"/>
          <w:sz w:val="20"/>
          <w:szCs w:val="20"/>
        </w:rPr>
        <w:t xml:space="preserve"> </w:t>
      </w:r>
      <w:proofErr w:type="spellStart"/>
      <w:r>
        <w:rPr>
          <w:rFonts w:ascii="Calibri" w:hAnsi="Calibri" w:cs="Arial"/>
          <w:b/>
          <w:bCs/>
          <w:sz w:val="20"/>
          <w:szCs w:val="20"/>
        </w:rPr>
        <w:t>Canter</w:t>
      </w:r>
      <w:proofErr w:type="spellEnd"/>
      <w:r>
        <w:rPr>
          <w:rFonts w:ascii="Calibri" w:hAnsi="Calibri" w:cs="Arial"/>
          <w:b/>
          <w:bCs/>
          <w:sz w:val="20"/>
          <w:szCs w:val="20"/>
        </w:rPr>
        <w:t xml:space="preserve"> 7C18 4x2</w:t>
      </w:r>
      <w:r w:rsidRPr="004421CE">
        <w:rPr>
          <w:rFonts w:ascii="Calibri" w:hAnsi="Calibri" w:cs="Arial"/>
          <w:sz w:val="20"/>
          <w:szCs w:val="20"/>
        </w:rPr>
        <w:t>, výkon motoru: 1</w:t>
      </w:r>
      <w:r>
        <w:rPr>
          <w:rFonts w:ascii="Calibri" w:hAnsi="Calibri" w:cs="Arial"/>
          <w:sz w:val="20"/>
          <w:szCs w:val="20"/>
        </w:rPr>
        <w:t>29</w:t>
      </w:r>
      <w:r w:rsidRPr="004421CE">
        <w:rPr>
          <w:rFonts w:ascii="Calibri" w:hAnsi="Calibri" w:cs="Arial"/>
          <w:sz w:val="20"/>
          <w:szCs w:val="20"/>
        </w:rPr>
        <w:t xml:space="preserve"> kW / </w:t>
      </w:r>
      <w:r>
        <w:rPr>
          <w:rFonts w:ascii="Calibri" w:hAnsi="Calibri" w:cs="Arial"/>
          <w:sz w:val="20"/>
          <w:szCs w:val="20"/>
        </w:rPr>
        <w:t>175</w:t>
      </w:r>
      <w:r w:rsidRPr="004421CE">
        <w:rPr>
          <w:rFonts w:ascii="Calibri" w:hAnsi="Calibri" w:cs="Arial"/>
          <w:sz w:val="20"/>
          <w:szCs w:val="20"/>
        </w:rPr>
        <w:t xml:space="preserve"> PS, motor</w:t>
      </w:r>
      <w:r>
        <w:rPr>
          <w:rFonts w:ascii="Calibri" w:hAnsi="Calibri" w:cs="Arial"/>
          <w:sz w:val="20"/>
          <w:szCs w:val="20"/>
        </w:rPr>
        <w:t xml:space="preserve"> 4 válec</w:t>
      </w:r>
      <w:r w:rsidRPr="004421CE">
        <w:rPr>
          <w:rFonts w:ascii="Calibri" w:hAnsi="Calibri" w:cs="Arial"/>
          <w:sz w:val="20"/>
          <w:szCs w:val="20"/>
        </w:rPr>
        <w:t xml:space="preserve">, </w:t>
      </w:r>
      <w:r>
        <w:rPr>
          <w:rFonts w:ascii="Calibri" w:hAnsi="Calibri" w:cs="Arial"/>
          <w:sz w:val="20"/>
          <w:szCs w:val="20"/>
        </w:rPr>
        <w:t xml:space="preserve">obsah motoru 2.998 ccm, emisní norma EURO 6E, </w:t>
      </w:r>
      <w:r w:rsidRPr="004421CE">
        <w:rPr>
          <w:rFonts w:ascii="Calibri" w:hAnsi="Calibri" w:cs="Arial"/>
          <w:sz w:val="20"/>
          <w:szCs w:val="20"/>
        </w:rPr>
        <w:t xml:space="preserve">manuální převodovka </w:t>
      </w:r>
      <w:r>
        <w:rPr>
          <w:rFonts w:ascii="Calibri" w:hAnsi="Calibri" w:cs="Arial"/>
          <w:sz w:val="20"/>
          <w:szCs w:val="20"/>
        </w:rPr>
        <w:t>5</w:t>
      </w:r>
      <w:r w:rsidRPr="004421CE">
        <w:rPr>
          <w:rFonts w:ascii="Calibri" w:hAnsi="Calibri" w:cs="Arial"/>
          <w:sz w:val="20"/>
          <w:szCs w:val="20"/>
        </w:rPr>
        <w:t xml:space="preserve"> rychlostí, </w:t>
      </w:r>
      <w:r>
        <w:rPr>
          <w:rFonts w:ascii="Calibri" w:hAnsi="Calibri" w:cs="Arial"/>
          <w:sz w:val="20"/>
          <w:szCs w:val="20"/>
        </w:rPr>
        <w:t xml:space="preserve">digitální tachograf, </w:t>
      </w:r>
      <w:r w:rsidRPr="004421CE">
        <w:rPr>
          <w:rFonts w:ascii="Calibri" w:hAnsi="Calibri" w:cs="Arial"/>
          <w:sz w:val="20"/>
          <w:szCs w:val="20"/>
        </w:rPr>
        <w:t>posilovač řízení, kabina bílá</w:t>
      </w:r>
      <w:r>
        <w:rPr>
          <w:rFonts w:ascii="Calibri" w:hAnsi="Calibri" w:cs="Arial"/>
          <w:sz w:val="20"/>
          <w:szCs w:val="20"/>
        </w:rPr>
        <w:t xml:space="preserve"> zadní okno</w:t>
      </w:r>
      <w:r w:rsidRPr="004421CE">
        <w:rPr>
          <w:rFonts w:ascii="Calibri" w:hAnsi="Calibri" w:cs="Arial"/>
          <w:sz w:val="20"/>
          <w:szCs w:val="20"/>
        </w:rPr>
        <w:t>,</w:t>
      </w:r>
      <w:r>
        <w:rPr>
          <w:rFonts w:ascii="Calibri" w:hAnsi="Calibri" w:cs="Arial"/>
          <w:sz w:val="20"/>
          <w:szCs w:val="20"/>
        </w:rPr>
        <w:t xml:space="preserve"> 3 místa v kabině, s</w:t>
      </w:r>
      <w:r w:rsidRPr="00F75382">
        <w:rPr>
          <w:rFonts w:ascii="Calibri" w:hAnsi="Calibri" w:cs="Arial"/>
          <w:sz w:val="20"/>
          <w:szCs w:val="20"/>
        </w:rPr>
        <w:t>edadlo řidiče komfortní</w:t>
      </w:r>
      <w:r>
        <w:rPr>
          <w:rFonts w:ascii="Calibri" w:hAnsi="Calibri" w:cs="Arial"/>
          <w:sz w:val="20"/>
          <w:szCs w:val="20"/>
        </w:rPr>
        <w:t xml:space="preserve"> </w:t>
      </w:r>
      <w:r w:rsidRPr="00F75382">
        <w:rPr>
          <w:rFonts w:ascii="Calibri" w:hAnsi="Calibri" w:cs="Arial"/>
          <w:sz w:val="20"/>
          <w:szCs w:val="20"/>
        </w:rPr>
        <w:t>odpružené</w:t>
      </w:r>
      <w:r>
        <w:rPr>
          <w:rFonts w:ascii="Calibri" w:hAnsi="Calibri" w:cs="Arial"/>
          <w:sz w:val="20"/>
          <w:szCs w:val="20"/>
        </w:rPr>
        <w:t xml:space="preserve"> s loketní opěrkou,</w:t>
      </w:r>
      <w:r w:rsidRPr="00F75382">
        <w:rPr>
          <w:rFonts w:ascii="Calibri" w:hAnsi="Calibri" w:cs="Arial"/>
          <w:sz w:val="20"/>
          <w:szCs w:val="20"/>
        </w:rPr>
        <w:t xml:space="preserve"> </w:t>
      </w:r>
      <w:r>
        <w:rPr>
          <w:rFonts w:ascii="Calibri" w:hAnsi="Calibri" w:cs="Arial"/>
          <w:sz w:val="20"/>
          <w:szCs w:val="20"/>
        </w:rPr>
        <w:t xml:space="preserve">airbag řidiče, </w:t>
      </w:r>
      <w:r w:rsidRPr="004421CE">
        <w:rPr>
          <w:rFonts w:ascii="Calibri" w:hAnsi="Calibri" w:cs="Arial"/>
          <w:sz w:val="20"/>
          <w:szCs w:val="20"/>
        </w:rPr>
        <w:t>skl</w:t>
      </w:r>
      <w:r>
        <w:rPr>
          <w:rFonts w:ascii="Calibri" w:hAnsi="Calibri" w:cs="Arial"/>
          <w:sz w:val="20"/>
          <w:szCs w:val="20"/>
        </w:rPr>
        <w:t>o</w:t>
      </w:r>
      <w:r w:rsidRPr="004421CE">
        <w:rPr>
          <w:rFonts w:ascii="Calibri" w:hAnsi="Calibri" w:cs="Arial"/>
          <w:sz w:val="20"/>
          <w:szCs w:val="20"/>
        </w:rPr>
        <w:t xml:space="preserve"> zadní stěny kabiny, </w:t>
      </w:r>
      <w:r w:rsidR="008C2B13">
        <w:rPr>
          <w:rFonts w:ascii="Calibri" w:hAnsi="Calibri" w:cs="Arial"/>
          <w:sz w:val="20"/>
          <w:szCs w:val="20"/>
        </w:rPr>
        <w:t xml:space="preserve">vedlejší pohon pro hydraulické čerpadlo, ABS, vyhřívaná zpětná zrcátka, rádio, </w:t>
      </w:r>
      <w:r>
        <w:rPr>
          <w:rFonts w:ascii="Calibri" w:hAnsi="Calibri" w:cs="Arial"/>
          <w:sz w:val="20"/>
          <w:szCs w:val="20"/>
        </w:rPr>
        <w:t>k</w:t>
      </w:r>
      <w:r w:rsidRPr="00F75382">
        <w:rPr>
          <w:rFonts w:ascii="Calibri" w:hAnsi="Calibri" w:cs="Arial"/>
          <w:sz w:val="20"/>
          <w:szCs w:val="20"/>
        </w:rPr>
        <w:t>limatizace automatická</w:t>
      </w:r>
      <w:r w:rsidRPr="004421CE">
        <w:rPr>
          <w:rFonts w:ascii="Calibri" w:hAnsi="Calibri" w:cs="Arial"/>
          <w:sz w:val="20"/>
          <w:szCs w:val="20"/>
        </w:rPr>
        <w:t>, elektrické stahování oken, centrální zamykání s dálkovým ovlád</w:t>
      </w:r>
      <w:r>
        <w:rPr>
          <w:rFonts w:ascii="Calibri" w:hAnsi="Calibri" w:cs="Arial"/>
          <w:sz w:val="20"/>
          <w:szCs w:val="20"/>
        </w:rPr>
        <w:t>áním</w:t>
      </w:r>
      <w:r w:rsidRPr="004421CE">
        <w:rPr>
          <w:rFonts w:ascii="Calibri" w:hAnsi="Calibri" w:cs="Arial"/>
          <w:sz w:val="20"/>
          <w:szCs w:val="20"/>
        </w:rPr>
        <w:t xml:space="preserve">, </w:t>
      </w:r>
      <w:r>
        <w:rPr>
          <w:rFonts w:ascii="Calibri" w:hAnsi="Calibri" w:cs="Arial"/>
          <w:sz w:val="20"/>
          <w:szCs w:val="20"/>
        </w:rPr>
        <w:t>d</w:t>
      </w:r>
      <w:r w:rsidRPr="00F75382">
        <w:rPr>
          <w:rFonts w:ascii="Calibri" w:hAnsi="Calibri" w:cs="Arial"/>
          <w:sz w:val="20"/>
          <w:szCs w:val="20"/>
        </w:rPr>
        <w:t>iferenciál s omezeným prokluzem</w:t>
      </w:r>
      <w:r w:rsidRPr="004421CE">
        <w:rPr>
          <w:rFonts w:ascii="Calibri" w:hAnsi="Calibri" w:cs="Arial"/>
          <w:sz w:val="20"/>
          <w:szCs w:val="20"/>
        </w:rPr>
        <w:t>, pérování ocel / ocel, rozvor náprav 3.</w:t>
      </w:r>
      <w:r>
        <w:rPr>
          <w:rFonts w:ascii="Calibri" w:hAnsi="Calibri" w:cs="Arial"/>
          <w:sz w:val="20"/>
          <w:szCs w:val="20"/>
        </w:rPr>
        <w:t>40</w:t>
      </w:r>
      <w:r w:rsidRPr="004421CE">
        <w:rPr>
          <w:rFonts w:ascii="Calibri" w:hAnsi="Calibri" w:cs="Arial"/>
          <w:sz w:val="20"/>
          <w:szCs w:val="20"/>
        </w:rPr>
        <w:t xml:space="preserve">0 mm, </w:t>
      </w:r>
      <w:r>
        <w:rPr>
          <w:rFonts w:ascii="Calibri" w:hAnsi="Calibri" w:cs="Arial"/>
          <w:sz w:val="20"/>
          <w:szCs w:val="20"/>
        </w:rPr>
        <w:t xml:space="preserve">pneu 205/75 R 17,5“ M+S, </w:t>
      </w:r>
      <w:r w:rsidRPr="004421CE">
        <w:rPr>
          <w:rFonts w:ascii="Calibri" w:hAnsi="Calibri" w:cs="Arial"/>
          <w:sz w:val="20"/>
          <w:szCs w:val="20"/>
        </w:rPr>
        <w:t>celková</w:t>
      </w:r>
      <w:r>
        <w:rPr>
          <w:rFonts w:ascii="Calibri" w:hAnsi="Calibri" w:cs="Arial"/>
          <w:sz w:val="20"/>
          <w:szCs w:val="20"/>
        </w:rPr>
        <w:t xml:space="preserve"> </w:t>
      </w:r>
      <w:r w:rsidRPr="004421CE">
        <w:rPr>
          <w:rFonts w:ascii="Calibri" w:hAnsi="Calibri" w:cs="Arial"/>
          <w:sz w:val="20"/>
          <w:szCs w:val="20"/>
        </w:rPr>
        <w:t>hmotnost</w:t>
      </w:r>
      <w:r>
        <w:rPr>
          <w:rFonts w:ascii="Calibri" w:hAnsi="Calibri" w:cs="Arial"/>
          <w:sz w:val="20"/>
          <w:szCs w:val="20"/>
        </w:rPr>
        <w:t xml:space="preserve"> 7.490 kg. </w:t>
      </w:r>
      <w:bookmarkEnd w:id="0"/>
      <w:r w:rsidR="00C06D20">
        <w:rPr>
          <w:rFonts w:ascii="Calibri" w:hAnsi="Calibri" w:cs="Arial"/>
          <w:sz w:val="20"/>
          <w:szCs w:val="20"/>
        </w:rPr>
        <w:t>Maximální šířka a výška kabiny 2400 / 2200 mm</w:t>
      </w:r>
      <w:r w:rsidR="00A250D2">
        <w:rPr>
          <w:rFonts w:ascii="Calibri" w:hAnsi="Calibri" w:cs="Arial"/>
          <w:sz w:val="20"/>
          <w:szCs w:val="20"/>
        </w:rPr>
        <w:t>, rezervní kolo, povinná výbava</w:t>
      </w:r>
    </w:p>
    <w:p w14:paraId="4B3AEDA0" w14:textId="77777777" w:rsidR="005F5980" w:rsidRDefault="005F5980" w:rsidP="006C3306">
      <w:pPr>
        <w:tabs>
          <w:tab w:val="left" w:pos="360"/>
        </w:tabs>
        <w:jc w:val="both"/>
        <w:rPr>
          <w:rFonts w:ascii="Calibri" w:hAnsi="Calibri" w:cs="Arial"/>
          <w:sz w:val="20"/>
          <w:szCs w:val="20"/>
        </w:rPr>
      </w:pPr>
    </w:p>
    <w:p w14:paraId="6EFF267F" w14:textId="56FD372F" w:rsidR="008C2B13" w:rsidRDefault="008C2B13" w:rsidP="006C3306">
      <w:pPr>
        <w:tabs>
          <w:tab w:val="left" w:pos="360"/>
        </w:tabs>
        <w:jc w:val="both"/>
        <w:rPr>
          <w:rFonts w:ascii="Calibri" w:hAnsi="Calibri" w:cs="Arial"/>
          <w:bCs/>
          <w:sz w:val="20"/>
          <w:szCs w:val="20"/>
        </w:rPr>
      </w:pPr>
      <w:r>
        <w:rPr>
          <w:rFonts w:ascii="Calibri" w:hAnsi="Calibri" w:cs="Arial"/>
          <w:sz w:val="20"/>
          <w:szCs w:val="20"/>
        </w:rPr>
        <w:t>SPECIFIKACE NÁSTAVBY</w:t>
      </w:r>
    </w:p>
    <w:p w14:paraId="104E98F6" w14:textId="58E89DEB" w:rsidR="006C3306" w:rsidRDefault="006C3306" w:rsidP="006C3306">
      <w:pPr>
        <w:tabs>
          <w:tab w:val="left" w:pos="360"/>
        </w:tabs>
        <w:jc w:val="both"/>
        <w:rPr>
          <w:rFonts w:ascii="Calibri" w:hAnsi="Calibri" w:cs="Arial"/>
          <w:bCs/>
          <w:sz w:val="20"/>
          <w:szCs w:val="20"/>
        </w:rPr>
      </w:pPr>
      <w:r w:rsidRPr="004A2600">
        <w:rPr>
          <w:rFonts w:ascii="Calibri" w:hAnsi="Calibri" w:cs="Arial"/>
          <w:bCs/>
          <w:sz w:val="20"/>
          <w:szCs w:val="20"/>
        </w:rPr>
        <w:t xml:space="preserve">Nový </w:t>
      </w:r>
      <w:proofErr w:type="spellStart"/>
      <w:r w:rsidRPr="004A2600">
        <w:rPr>
          <w:rFonts w:ascii="Calibri" w:hAnsi="Calibri" w:cs="Arial"/>
          <w:bCs/>
          <w:sz w:val="20"/>
          <w:szCs w:val="20"/>
        </w:rPr>
        <w:t>dvoupístový</w:t>
      </w:r>
      <w:proofErr w:type="spellEnd"/>
      <w:r w:rsidRPr="004A2600">
        <w:rPr>
          <w:rFonts w:ascii="Calibri" w:hAnsi="Calibri" w:cs="Arial"/>
          <w:bCs/>
          <w:sz w:val="20"/>
          <w:szCs w:val="20"/>
        </w:rPr>
        <w:t xml:space="preserve"> nosič kontejnerů </w:t>
      </w:r>
      <w:r w:rsidRPr="00196CB0">
        <w:rPr>
          <w:rFonts w:ascii="Calibri" w:hAnsi="Calibri" w:cs="Arial"/>
          <w:b/>
          <w:sz w:val="20"/>
          <w:szCs w:val="20"/>
        </w:rPr>
        <w:t>NCTS</w:t>
      </w:r>
      <w:r>
        <w:rPr>
          <w:rFonts w:ascii="Calibri" w:hAnsi="Calibri" w:cs="Arial"/>
          <w:b/>
          <w:sz w:val="20"/>
          <w:szCs w:val="20"/>
        </w:rPr>
        <w:t xml:space="preserve"> 5</w:t>
      </w:r>
      <w:r w:rsidRPr="00196CB0">
        <w:rPr>
          <w:rFonts w:ascii="Calibri" w:hAnsi="Calibri" w:cs="Arial"/>
          <w:b/>
          <w:sz w:val="20"/>
          <w:szCs w:val="20"/>
        </w:rPr>
        <w:t>038</w:t>
      </w:r>
      <w:r>
        <w:rPr>
          <w:rFonts w:ascii="Calibri" w:hAnsi="Calibri" w:cs="Arial"/>
          <w:bCs/>
          <w:sz w:val="20"/>
          <w:szCs w:val="20"/>
        </w:rPr>
        <w:t xml:space="preserve"> </w:t>
      </w:r>
      <w:r w:rsidRPr="004A2600">
        <w:rPr>
          <w:rFonts w:ascii="Calibri" w:hAnsi="Calibri" w:cs="Arial"/>
          <w:bCs/>
          <w:sz w:val="20"/>
          <w:szCs w:val="20"/>
        </w:rPr>
        <w:t xml:space="preserve">výkon </w:t>
      </w:r>
      <w:r>
        <w:rPr>
          <w:rFonts w:ascii="Calibri" w:hAnsi="Calibri" w:cs="Arial"/>
          <w:bCs/>
          <w:sz w:val="20"/>
          <w:szCs w:val="20"/>
        </w:rPr>
        <w:t>5</w:t>
      </w:r>
      <w:r w:rsidRPr="004A2600">
        <w:rPr>
          <w:rFonts w:ascii="Calibri" w:hAnsi="Calibri" w:cs="Arial"/>
          <w:bCs/>
          <w:sz w:val="20"/>
          <w:szCs w:val="20"/>
        </w:rPr>
        <w:t xml:space="preserve">.000 kg pro kontejnery optimální vnější délky </w:t>
      </w:r>
      <w:r>
        <w:rPr>
          <w:rFonts w:ascii="Calibri" w:hAnsi="Calibri" w:cs="Arial"/>
          <w:bCs/>
          <w:sz w:val="20"/>
          <w:szCs w:val="20"/>
        </w:rPr>
        <w:t>3</w:t>
      </w:r>
      <w:r w:rsidRPr="004A2600">
        <w:rPr>
          <w:rFonts w:ascii="Calibri" w:hAnsi="Calibri" w:cs="Arial"/>
          <w:bCs/>
          <w:sz w:val="20"/>
          <w:szCs w:val="20"/>
        </w:rPr>
        <w:t>.</w:t>
      </w:r>
      <w:r>
        <w:rPr>
          <w:rFonts w:ascii="Calibri" w:hAnsi="Calibri" w:cs="Arial"/>
          <w:bCs/>
          <w:sz w:val="20"/>
          <w:szCs w:val="20"/>
        </w:rPr>
        <w:t>8</w:t>
      </w:r>
      <w:r w:rsidRPr="004A2600">
        <w:rPr>
          <w:rFonts w:ascii="Calibri" w:hAnsi="Calibri" w:cs="Arial"/>
          <w:bCs/>
          <w:sz w:val="20"/>
          <w:szCs w:val="20"/>
        </w:rPr>
        <w:t xml:space="preserve">00 mm </w:t>
      </w:r>
      <w:r w:rsidR="008C2B13">
        <w:rPr>
          <w:rFonts w:ascii="Calibri" w:hAnsi="Calibri" w:cs="Arial"/>
          <w:bCs/>
          <w:sz w:val="20"/>
          <w:szCs w:val="20"/>
        </w:rPr>
        <w:t xml:space="preserve">(typ AVIA) </w:t>
      </w:r>
      <w:r w:rsidRPr="004A2600">
        <w:rPr>
          <w:rFonts w:ascii="Calibri" w:hAnsi="Calibri" w:cs="Arial"/>
          <w:bCs/>
          <w:sz w:val="20"/>
          <w:szCs w:val="20"/>
        </w:rPr>
        <w:t>s ovládáním z</w:t>
      </w:r>
      <w:r>
        <w:rPr>
          <w:rFonts w:ascii="Calibri" w:hAnsi="Calibri" w:cs="Arial"/>
          <w:bCs/>
          <w:sz w:val="20"/>
          <w:szCs w:val="20"/>
        </w:rPr>
        <w:t xml:space="preserve"> </w:t>
      </w:r>
      <w:r w:rsidRPr="004A2600">
        <w:rPr>
          <w:rFonts w:ascii="Calibri" w:hAnsi="Calibri" w:cs="Arial"/>
          <w:bCs/>
          <w:sz w:val="20"/>
          <w:szCs w:val="20"/>
        </w:rPr>
        <w:t>kabiny řidiče</w:t>
      </w:r>
      <w:r>
        <w:rPr>
          <w:rFonts w:ascii="Calibri" w:hAnsi="Calibri" w:cs="Arial"/>
          <w:bCs/>
          <w:sz w:val="20"/>
          <w:szCs w:val="20"/>
        </w:rPr>
        <w:t xml:space="preserve">. </w:t>
      </w:r>
      <w:r w:rsidRPr="004A2600">
        <w:rPr>
          <w:rFonts w:ascii="Calibri" w:hAnsi="Calibri" w:cs="Arial"/>
          <w:bCs/>
          <w:sz w:val="20"/>
          <w:szCs w:val="20"/>
        </w:rPr>
        <w:t>Zajištění kontejneru mechanický</w:t>
      </w:r>
      <w:r>
        <w:rPr>
          <w:rFonts w:ascii="Calibri" w:hAnsi="Calibri" w:cs="Arial"/>
          <w:bCs/>
          <w:sz w:val="20"/>
          <w:szCs w:val="20"/>
        </w:rPr>
        <w:t xml:space="preserve"> </w:t>
      </w:r>
      <w:r w:rsidRPr="004A2600">
        <w:rPr>
          <w:rFonts w:ascii="Calibri" w:hAnsi="Calibri" w:cs="Arial"/>
          <w:bCs/>
          <w:sz w:val="20"/>
          <w:szCs w:val="20"/>
        </w:rPr>
        <w:t>zámek – hák / čep v rámu kontejneru. Doba naložení či složení přibližně 1 min. Výška háku 1.000 mm, rozteč rolen pro</w:t>
      </w:r>
      <w:r>
        <w:rPr>
          <w:rFonts w:ascii="Calibri" w:hAnsi="Calibri" w:cs="Arial"/>
          <w:bCs/>
          <w:sz w:val="20"/>
          <w:szCs w:val="20"/>
        </w:rPr>
        <w:t xml:space="preserve"> </w:t>
      </w:r>
      <w:r w:rsidRPr="004A2600">
        <w:rPr>
          <w:rFonts w:ascii="Calibri" w:hAnsi="Calibri" w:cs="Arial"/>
          <w:bCs/>
          <w:sz w:val="20"/>
          <w:szCs w:val="20"/>
        </w:rPr>
        <w:t xml:space="preserve">kontejner 1.060 mm. Lakování nového nosiče kontejnerů epoxidový základ + vrchní dvousložkový polyuretan </w:t>
      </w:r>
      <w:r>
        <w:rPr>
          <w:rFonts w:ascii="Calibri" w:hAnsi="Calibri" w:cs="Arial"/>
          <w:bCs/>
          <w:sz w:val="20"/>
          <w:szCs w:val="20"/>
        </w:rPr>
        <w:t>černá</w:t>
      </w:r>
      <w:r w:rsidRPr="004A2600">
        <w:rPr>
          <w:rFonts w:ascii="Calibri" w:hAnsi="Calibri" w:cs="Arial"/>
          <w:bCs/>
          <w:sz w:val="20"/>
          <w:szCs w:val="20"/>
        </w:rPr>
        <w:t>.</w:t>
      </w:r>
      <w:r w:rsidR="008C2B13">
        <w:rPr>
          <w:rFonts w:ascii="Calibri" w:hAnsi="Calibri" w:cs="Arial"/>
          <w:bCs/>
          <w:sz w:val="20"/>
          <w:szCs w:val="20"/>
        </w:rPr>
        <w:t xml:space="preserve"> 2x uzamykatelná plastová bedna min 20L. Držák na nářadí (lopata, smeták). Výsuvný zadní nárazník.</w:t>
      </w:r>
    </w:p>
    <w:p w14:paraId="0BCD1DCF" w14:textId="77777777" w:rsidR="005F5980" w:rsidRDefault="005F5980" w:rsidP="006C3306">
      <w:pPr>
        <w:tabs>
          <w:tab w:val="left" w:pos="360"/>
        </w:tabs>
        <w:jc w:val="both"/>
        <w:rPr>
          <w:rFonts w:ascii="Calibri" w:hAnsi="Calibri" w:cs="Arial"/>
          <w:sz w:val="20"/>
          <w:szCs w:val="20"/>
        </w:rPr>
      </w:pPr>
    </w:p>
    <w:p w14:paraId="429DC60A" w14:textId="71B01972" w:rsidR="008C2B13" w:rsidRDefault="008C2B13" w:rsidP="006C3306">
      <w:pPr>
        <w:tabs>
          <w:tab w:val="left" w:pos="360"/>
        </w:tabs>
        <w:jc w:val="both"/>
        <w:rPr>
          <w:rFonts w:ascii="Calibri" w:hAnsi="Calibri" w:cs="Arial"/>
          <w:sz w:val="20"/>
          <w:szCs w:val="20"/>
        </w:rPr>
      </w:pPr>
      <w:r>
        <w:rPr>
          <w:rFonts w:ascii="Calibri" w:hAnsi="Calibri" w:cs="Arial"/>
          <w:sz w:val="20"/>
          <w:szCs w:val="20"/>
        </w:rPr>
        <w:t>SPECIFIKACE KONTEJNER</w:t>
      </w:r>
      <w:r w:rsidR="005F5980">
        <w:rPr>
          <w:rFonts w:ascii="Calibri" w:hAnsi="Calibri" w:cs="Arial"/>
          <w:sz w:val="20"/>
          <w:szCs w:val="20"/>
        </w:rPr>
        <w:t>U</w:t>
      </w:r>
    </w:p>
    <w:p w14:paraId="0BEF9E23" w14:textId="48CF497D" w:rsidR="005F5980" w:rsidRDefault="005F5980" w:rsidP="006C3306">
      <w:pPr>
        <w:tabs>
          <w:tab w:val="left" w:pos="360"/>
        </w:tabs>
        <w:jc w:val="both"/>
        <w:rPr>
          <w:rFonts w:ascii="Calibri" w:hAnsi="Calibri" w:cs="Arial"/>
          <w:sz w:val="20"/>
          <w:szCs w:val="20"/>
        </w:rPr>
      </w:pPr>
      <w:r>
        <w:rPr>
          <w:rFonts w:ascii="Calibri" w:hAnsi="Calibri" w:cs="Arial"/>
          <w:sz w:val="20"/>
          <w:szCs w:val="20"/>
        </w:rPr>
        <w:t>Počet kusů: 2</w:t>
      </w:r>
    </w:p>
    <w:p w14:paraId="100AE155" w14:textId="6C2CDC26" w:rsidR="005F5980" w:rsidRDefault="005F5980" w:rsidP="005F5980">
      <w:pPr>
        <w:tabs>
          <w:tab w:val="left" w:pos="360"/>
        </w:tabs>
        <w:jc w:val="both"/>
        <w:rPr>
          <w:rFonts w:ascii="Calibri" w:hAnsi="Calibri" w:cs="Arial"/>
          <w:sz w:val="20"/>
          <w:szCs w:val="20"/>
        </w:rPr>
      </w:pPr>
      <w:r>
        <w:rPr>
          <w:rFonts w:ascii="Calibri" w:hAnsi="Calibri" w:cs="Arial"/>
          <w:sz w:val="20"/>
          <w:szCs w:val="20"/>
        </w:rPr>
        <w:t xml:space="preserve">Kontejner </w:t>
      </w:r>
      <w:r w:rsidRPr="005F5980">
        <w:rPr>
          <w:rFonts w:ascii="Calibri" w:hAnsi="Calibri" w:cs="Arial"/>
          <w:sz w:val="20"/>
          <w:szCs w:val="20"/>
        </w:rPr>
        <w:t>EKON zesílený</w:t>
      </w:r>
      <w:r>
        <w:rPr>
          <w:rFonts w:ascii="Calibri" w:hAnsi="Calibri" w:cs="Arial"/>
          <w:sz w:val="20"/>
          <w:szCs w:val="20"/>
        </w:rPr>
        <w:t>, vnitřní rozměry (</w:t>
      </w:r>
      <w:proofErr w:type="spellStart"/>
      <w:r>
        <w:rPr>
          <w:rFonts w:ascii="Calibri" w:hAnsi="Calibri" w:cs="Arial"/>
          <w:sz w:val="20"/>
          <w:szCs w:val="20"/>
        </w:rPr>
        <w:t>DxŠxV</w:t>
      </w:r>
      <w:proofErr w:type="spellEnd"/>
      <w:r>
        <w:rPr>
          <w:rFonts w:ascii="Calibri" w:hAnsi="Calibri" w:cs="Arial"/>
          <w:sz w:val="20"/>
          <w:szCs w:val="20"/>
        </w:rPr>
        <w:t xml:space="preserve">): </w:t>
      </w:r>
      <w:r w:rsidRPr="005F5980">
        <w:rPr>
          <w:rFonts w:ascii="Calibri" w:hAnsi="Calibri" w:cs="Arial"/>
          <w:sz w:val="20"/>
          <w:szCs w:val="20"/>
        </w:rPr>
        <w:t>3600x2000x1000mm</w:t>
      </w:r>
      <w:r>
        <w:rPr>
          <w:rFonts w:ascii="Calibri" w:hAnsi="Calibri" w:cs="Arial"/>
          <w:sz w:val="20"/>
          <w:szCs w:val="20"/>
        </w:rPr>
        <w:t>, materiál p</w:t>
      </w:r>
      <w:r w:rsidRPr="005F5980">
        <w:rPr>
          <w:rFonts w:ascii="Calibri" w:hAnsi="Calibri" w:cs="Arial"/>
          <w:sz w:val="20"/>
          <w:szCs w:val="20"/>
        </w:rPr>
        <w:t xml:space="preserve">lech </w:t>
      </w:r>
      <w:r>
        <w:rPr>
          <w:rFonts w:ascii="Calibri" w:hAnsi="Calibri" w:cs="Arial"/>
          <w:sz w:val="20"/>
          <w:szCs w:val="20"/>
        </w:rPr>
        <w:t xml:space="preserve">podlaha </w:t>
      </w:r>
      <w:r w:rsidRPr="005F5980">
        <w:rPr>
          <w:rFonts w:ascii="Calibri" w:hAnsi="Calibri" w:cs="Arial"/>
          <w:sz w:val="20"/>
          <w:szCs w:val="20"/>
        </w:rPr>
        <w:t>5</w:t>
      </w:r>
      <w:r w:rsidR="00E42A08">
        <w:rPr>
          <w:rFonts w:ascii="Calibri" w:hAnsi="Calibri" w:cs="Arial"/>
          <w:sz w:val="20"/>
          <w:szCs w:val="20"/>
        </w:rPr>
        <w:t xml:space="preserve"> mm</w:t>
      </w:r>
      <w:r>
        <w:rPr>
          <w:rFonts w:ascii="Calibri" w:hAnsi="Calibri" w:cs="Arial"/>
          <w:sz w:val="20"/>
          <w:szCs w:val="20"/>
        </w:rPr>
        <w:t>, materiál p</w:t>
      </w:r>
      <w:r w:rsidRPr="005F5980">
        <w:rPr>
          <w:rFonts w:ascii="Calibri" w:hAnsi="Calibri" w:cs="Arial"/>
          <w:sz w:val="20"/>
          <w:szCs w:val="20"/>
        </w:rPr>
        <w:t xml:space="preserve">lech </w:t>
      </w:r>
      <w:r>
        <w:rPr>
          <w:rFonts w:ascii="Calibri" w:hAnsi="Calibri" w:cs="Arial"/>
          <w:sz w:val="20"/>
          <w:szCs w:val="20"/>
        </w:rPr>
        <w:t xml:space="preserve">bočnice </w:t>
      </w:r>
      <w:r w:rsidRPr="005F5980">
        <w:rPr>
          <w:rFonts w:ascii="Calibri" w:hAnsi="Calibri" w:cs="Arial"/>
          <w:sz w:val="20"/>
          <w:szCs w:val="20"/>
        </w:rPr>
        <w:t>3</w:t>
      </w:r>
      <w:r w:rsidR="00E42A08">
        <w:rPr>
          <w:rFonts w:ascii="Calibri" w:hAnsi="Calibri" w:cs="Arial"/>
          <w:sz w:val="20"/>
          <w:szCs w:val="20"/>
        </w:rPr>
        <w:t xml:space="preserve"> </w:t>
      </w:r>
      <w:r w:rsidRPr="005F5980">
        <w:rPr>
          <w:rFonts w:ascii="Calibri" w:hAnsi="Calibri" w:cs="Arial"/>
          <w:sz w:val="20"/>
          <w:szCs w:val="20"/>
        </w:rPr>
        <w:t>mm</w:t>
      </w:r>
      <w:r>
        <w:rPr>
          <w:rFonts w:ascii="Calibri" w:hAnsi="Calibri" w:cs="Arial"/>
          <w:sz w:val="20"/>
          <w:szCs w:val="20"/>
        </w:rPr>
        <w:t>, vnější šířka spodního rámu 1060</w:t>
      </w:r>
      <w:r w:rsidR="00E42A08">
        <w:rPr>
          <w:rFonts w:ascii="Calibri" w:hAnsi="Calibri" w:cs="Arial"/>
          <w:sz w:val="20"/>
          <w:szCs w:val="20"/>
        </w:rPr>
        <w:t xml:space="preserve"> </w:t>
      </w:r>
      <w:r>
        <w:rPr>
          <w:rFonts w:ascii="Calibri" w:hAnsi="Calibri" w:cs="Arial"/>
          <w:sz w:val="20"/>
          <w:szCs w:val="20"/>
        </w:rPr>
        <w:t>mm, výška háku kontejneru 1000</w:t>
      </w:r>
      <w:r w:rsidR="00E42A08">
        <w:rPr>
          <w:rFonts w:ascii="Calibri" w:hAnsi="Calibri" w:cs="Arial"/>
          <w:sz w:val="20"/>
          <w:szCs w:val="20"/>
        </w:rPr>
        <w:t xml:space="preserve"> </w:t>
      </w:r>
      <w:r>
        <w:rPr>
          <w:rFonts w:ascii="Calibri" w:hAnsi="Calibri" w:cs="Arial"/>
          <w:sz w:val="20"/>
          <w:szCs w:val="20"/>
        </w:rPr>
        <w:t xml:space="preserve">mm, zadní čelo pouze </w:t>
      </w:r>
      <w:r w:rsidRPr="005F5980">
        <w:rPr>
          <w:rFonts w:ascii="Calibri" w:hAnsi="Calibri" w:cs="Arial"/>
          <w:sz w:val="20"/>
          <w:szCs w:val="20"/>
        </w:rPr>
        <w:t>VRATA</w:t>
      </w:r>
      <w:r>
        <w:rPr>
          <w:rFonts w:ascii="Calibri" w:hAnsi="Calibri" w:cs="Arial"/>
          <w:sz w:val="20"/>
          <w:szCs w:val="20"/>
        </w:rPr>
        <w:t xml:space="preserve">, odstín </w:t>
      </w:r>
      <w:r w:rsidRPr="005F5980">
        <w:rPr>
          <w:rFonts w:ascii="Calibri" w:hAnsi="Calibri" w:cs="Arial"/>
          <w:sz w:val="20"/>
          <w:szCs w:val="20"/>
        </w:rPr>
        <w:t xml:space="preserve">RAL </w:t>
      </w:r>
      <w:r>
        <w:rPr>
          <w:rFonts w:ascii="Calibri" w:hAnsi="Calibri" w:cs="Arial"/>
          <w:sz w:val="20"/>
          <w:szCs w:val="20"/>
        </w:rPr>
        <w:t xml:space="preserve">zelená </w:t>
      </w:r>
      <w:r w:rsidRPr="005F5980">
        <w:rPr>
          <w:rFonts w:ascii="Calibri" w:hAnsi="Calibri" w:cs="Arial"/>
          <w:sz w:val="20"/>
          <w:szCs w:val="20"/>
        </w:rPr>
        <w:t>6018</w:t>
      </w:r>
      <w:r>
        <w:rPr>
          <w:rFonts w:ascii="Calibri" w:hAnsi="Calibri" w:cs="Arial"/>
          <w:sz w:val="20"/>
          <w:szCs w:val="20"/>
        </w:rPr>
        <w:t>, h</w:t>
      </w:r>
      <w:r w:rsidRPr="005F5980">
        <w:rPr>
          <w:rFonts w:ascii="Calibri" w:hAnsi="Calibri" w:cs="Arial"/>
          <w:sz w:val="20"/>
          <w:szCs w:val="20"/>
        </w:rPr>
        <w:t>áčky na plachtu</w:t>
      </w:r>
      <w:r>
        <w:rPr>
          <w:rFonts w:ascii="Calibri" w:hAnsi="Calibri" w:cs="Arial"/>
          <w:sz w:val="20"/>
          <w:szCs w:val="20"/>
        </w:rPr>
        <w:t>.</w:t>
      </w:r>
    </w:p>
    <w:p w14:paraId="3BF5B2D5" w14:textId="3136CD98" w:rsidR="005F5980" w:rsidRDefault="005F5980" w:rsidP="006C3306">
      <w:pPr>
        <w:tabs>
          <w:tab w:val="left" w:pos="360"/>
        </w:tabs>
        <w:jc w:val="both"/>
        <w:rPr>
          <w:rFonts w:ascii="Calibri" w:hAnsi="Calibri" w:cs="Arial"/>
          <w:sz w:val="20"/>
          <w:szCs w:val="20"/>
        </w:rPr>
      </w:pPr>
      <w:r>
        <w:rPr>
          <w:rFonts w:ascii="Calibri" w:hAnsi="Calibri" w:cs="Arial"/>
          <w:sz w:val="20"/>
          <w:szCs w:val="20"/>
        </w:rPr>
        <w:t>Počet kusů: 1</w:t>
      </w:r>
    </w:p>
    <w:p w14:paraId="244F784F" w14:textId="494AE2D1" w:rsidR="005F5980" w:rsidRDefault="005F5980" w:rsidP="005F5980">
      <w:pPr>
        <w:tabs>
          <w:tab w:val="left" w:pos="360"/>
        </w:tabs>
        <w:jc w:val="both"/>
        <w:rPr>
          <w:rFonts w:ascii="Calibri" w:hAnsi="Calibri" w:cs="Arial"/>
          <w:sz w:val="20"/>
          <w:szCs w:val="20"/>
        </w:rPr>
      </w:pPr>
      <w:r>
        <w:rPr>
          <w:rFonts w:ascii="Calibri" w:hAnsi="Calibri" w:cs="Arial"/>
          <w:sz w:val="20"/>
          <w:szCs w:val="20"/>
        </w:rPr>
        <w:t xml:space="preserve">Kontejner </w:t>
      </w:r>
      <w:r w:rsidRPr="005F5980">
        <w:rPr>
          <w:rFonts w:ascii="Calibri" w:hAnsi="Calibri" w:cs="Arial"/>
          <w:sz w:val="20"/>
          <w:szCs w:val="20"/>
        </w:rPr>
        <w:t>EKON zesílený</w:t>
      </w:r>
      <w:r w:rsidR="008502CD">
        <w:rPr>
          <w:rFonts w:ascii="Calibri" w:hAnsi="Calibri" w:cs="Arial"/>
          <w:sz w:val="20"/>
          <w:szCs w:val="20"/>
        </w:rPr>
        <w:t xml:space="preserve"> se sklopnými bočnicemi</w:t>
      </w:r>
      <w:r>
        <w:rPr>
          <w:rFonts w:ascii="Calibri" w:hAnsi="Calibri" w:cs="Arial"/>
          <w:sz w:val="20"/>
          <w:szCs w:val="20"/>
        </w:rPr>
        <w:t>, vnitřní rozměry</w:t>
      </w:r>
      <w:r w:rsidR="00E42A08">
        <w:rPr>
          <w:rFonts w:ascii="Calibri" w:hAnsi="Calibri" w:cs="Arial"/>
          <w:sz w:val="20"/>
          <w:szCs w:val="20"/>
        </w:rPr>
        <w:t xml:space="preserve"> </w:t>
      </w:r>
      <w:r>
        <w:rPr>
          <w:rFonts w:ascii="Calibri" w:hAnsi="Calibri" w:cs="Arial"/>
          <w:sz w:val="20"/>
          <w:szCs w:val="20"/>
        </w:rPr>
        <w:t>(</w:t>
      </w:r>
      <w:proofErr w:type="spellStart"/>
      <w:r>
        <w:rPr>
          <w:rFonts w:ascii="Calibri" w:hAnsi="Calibri" w:cs="Arial"/>
          <w:sz w:val="20"/>
          <w:szCs w:val="20"/>
        </w:rPr>
        <w:t>DxŠxV</w:t>
      </w:r>
      <w:proofErr w:type="spellEnd"/>
      <w:r>
        <w:rPr>
          <w:rFonts w:ascii="Calibri" w:hAnsi="Calibri" w:cs="Arial"/>
          <w:sz w:val="20"/>
          <w:szCs w:val="20"/>
        </w:rPr>
        <w:t>): 40</w:t>
      </w:r>
      <w:r w:rsidRPr="005F5980">
        <w:rPr>
          <w:rFonts w:ascii="Calibri" w:hAnsi="Calibri" w:cs="Arial"/>
          <w:sz w:val="20"/>
          <w:szCs w:val="20"/>
        </w:rPr>
        <w:t>00x2000x</w:t>
      </w:r>
      <w:r>
        <w:rPr>
          <w:rFonts w:ascii="Calibri" w:hAnsi="Calibri" w:cs="Arial"/>
          <w:sz w:val="20"/>
          <w:szCs w:val="20"/>
        </w:rPr>
        <w:t>3</w:t>
      </w:r>
      <w:r w:rsidRPr="005F5980">
        <w:rPr>
          <w:rFonts w:ascii="Calibri" w:hAnsi="Calibri" w:cs="Arial"/>
          <w:sz w:val="20"/>
          <w:szCs w:val="20"/>
        </w:rPr>
        <w:t>00mm</w:t>
      </w:r>
      <w:r>
        <w:rPr>
          <w:rFonts w:ascii="Calibri" w:hAnsi="Calibri" w:cs="Arial"/>
          <w:sz w:val="20"/>
          <w:szCs w:val="20"/>
        </w:rPr>
        <w:t>, materiál p</w:t>
      </w:r>
      <w:r w:rsidRPr="005F5980">
        <w:rPr>
          <w:rFonts w:ascii="Calibri" w:hAnsi="Calibri" w:cs="Arial"/>
          <w:sz w:val="20"/>
          <w:szCs w:val="20"/>
        </w:rPr>
        <w:t xml:space="preserve">lech </w:t>
      </w:r>
      <w:r>
        <w:rPr>
          <w:rFonts w:ascii="Calibri" w:hAnsi="Calibri" w:cs="Arial"/>
          <w:sz w:val="20"/>
          <w:szCs w:val="20"/>
        </w:rPr>
        <w:t xml:space="preserve">podlaha </w:t>
      </w:r>
      <w:r w:rsidRPr="005F5980">
        <w:rPr>
          <w:rFonts w:ascii="Calibri" w:hAnsi="Calibri" w:cs="Arial"/>
          <w:sz w:val="20"/>
          <w:szCs w:val="20"/>
        </w:rPr>
        <w:t>5</w:t>
      </w:r>
      <w:r w:rsidR="00E42A08">
        <w:rPr>
          <w:rFonts w:ascii="Calibri" w:hAnsi="Calibri" w:cs="Arial"/>
          <w:sz w:val="20"/>
          <w:szCs w:val="20"/>
        </w:rPr>
        <w:t xml:space="preserve"> mm</w:t>
      </w:r>
      <w:r>
        <w:rPr>
          <w:rFonts w:ascii="Calibri" w:hAnsi="Calibri" w:cs="Arial"/>
          <w:sz w:val="20"/>
          <w:szCs w:val="20"/>
        </w:rPr>
        <w:t>, materiál p</w:t>
      </w:r>
      <w:r w:rsidRPr="005F5980">
        <w:rPr>
          <w:rFonts w:ascii="Calibri" w:hAnsi="Calibri" w:cs="Arial"/>
          <w:sz w:val="20"/>
          <w:szCs w:val="20"/>
        </w:rPr>
        <w:t xml:space="preserve">lech </w:t>
      </w:r>
      <w:r>
        <w:rPr>
          <w:rFonts w:ascii="Calibri" w:hAnsi="Calibri" w:cs="Arial"/>
          <w:sz w:val="20"/>
          <w:szCs w:val="20"/>
        </w:rPr>
        <w:t xml:space="preserve">bočnice </w:t>
      </w:r>
      <w:r w:rsidRPr="005F5980">
        <w:rPr>
          <w:rFonts w:ascii="Calibri" w:hAnsi="Calibri" w:cs="Arial"/>
          <w:sz w:val="20"/>
          <w:szCs w:val="20"/>
        </w:rPr>
        <w:t>3</w:t>
      </w:r>
      <w:r w:rsidR="00E42A08">
        <w:rPr>
          <w:rFonts w:ascii="Calibri" w:hAnsi="Calibri" w:cs="Arial"/>
          <w:sz w:val="20"/>
          <w:szCs w:val="20"/>
        </w:rPr>
        <w:t xml:space="preserve"> </w:t>
      </w:r>
      <w:r w:rsidRPr="005F5980">
        <w:rPr>
          <w:rFonts w:ascii="Calibri" w:hAnsi="Calibri" w:cs="Arial"/>
          <w:sz w:val="20"/>
          <w:szCs w:val="20"/>
        </w:rPr>
        <w:t>mm</w:t>
      </w:r>
      <w:r>
        <w:rPr>
          <w:rFonts w:ascii="Calibri" w:hAnsi="Calibri" w:cs="Arial"/>
          <w:sz w:val="20"/>
          <w:szCs w:val="20"/>
        </w:rPr>
        <w:t>, vnější šířka spodního rámu 1060</w:t>
      </w:r>
      <w:r w:rsidR="00E42A08">
        <w:rPr>
          <w:rFonts w:ascii="Calibri" w:hAnsi="Calibri" w:cs="Arial"/>
          <w:sz w:val="20"/>
          <w:szCs w:val="20"/>
        </w:rPr>
        <w:t xml:space="preserve"> </w:t>
      </w:r>
      <w:r>
        <w:rPr>
          <w:rFonts w:ascii="Calibri" w:hAnsi="Calibri" w:cs="Arial"/>
          <w:sz w:val="20"/>
          <w:szCs w:val="20"/>
        </w:rPr>
        <w:t>mm, výška háku kontejneru 1000</w:t>
      </w:r>
      <w:r w:rsidR="00E42A08">
        <w:rPr>
          <w:rFonts w:ascii="Calibri" w:hAnsi="Calibri" w:cs="Arial"/>
          <w:sz w:val="20"/>
          <w:szCs w:val="20"/>
        </w:rPr>
        <w:t xml:space="preserve"> </w:t>
      </w:r>
      <w:r>
        <w:rPr>
          <w:rFonts w:ascii="Calibri" w:hAnsi="Calibri" w:cs="Arial"/>
          <w:sz w:val="20"/>
          <w:szCs w:val="20"/>
        </w:rPr>
        <w:t xml:space="preserve">mm, zadní čelo pouze </w:t>
      </w:r>
      <w:r w:rsidRPr="005F5980">
        <w:rPr>
          <w:rFonts w:ascii="Calibri" w:hAnsi="Calibri" w:cs="Arial"/>
          <w:sz w:val="20"/>
          <w:szCs w:val="20"/>
        </w:rPr>
        <w:t>VRATA</w:t>
      </w:r>
      <w:r>
        <w:rPr>
          <w:rFonts w:ascii="Calibri" w:hAnsi="Calibri" w:cs="Arial"/>
          <w:sz w:val="20"/>
          <w:szCs w:val="20"/>
        </w:rPr>
        <w:t xml:space="preserve">, odstín </w:t>
      </w:r>
      <w:r w:rsidRPr="005F5980">
        <w:rPr>
          <w:rFonts w:ascii="Calibri" w:hAnsi="Calibri" w:cs="Arial"/>
          <w:sz w:val="20"/>
          <w:szCs w:val="20"/>
        </w:rPr>
        <w:t xml:space="preserve">RAL </w:t>
      </w:r>
      <w:r>
        <w:rPr>
          <w:rFonts w:ascii="Calibri" w:hAnsi="Calibri" w:cs="Arial"/>
          <w:sz w:val="20"/>
          <w:szCs w:val="20"/>
        </w:rPr>
        <w:t xml:space="preserve">zelená </w:t>
      </w:r>
      <w:r w:rsidRPr="005F5980">
        <w:rPr>
          <w:rFonts w:ascii="Calibri" w:hAnsi="Calibri" w:cs="Arial"/>
          <w:sz w:val="20"/>
          <w:szCs w:val="20"/>
        </w:rPr>
        <w:t>6018</w:t>
      </w:r>
      <w:r>
        <w:rPr>
          <w:rFonts w:ascii="Calibri" w:hAnsi="Calibri" w:cs="Arial"/>
          <w:sz w:val="20"/>
          <w:szCs w:val="20"/>
        </w:rPr>
        <w:t>, h</w:t>
      </w:r>
      <w:r w:rsidRPr="005F5980">
        <w:rPr>
          <w:rFonts w:ascii="Calibri" w:hAnsi="Calibri" w:cs="Arial"/>
          <w:sz w:val="20"/>
          <w:szCs w:val="20"/>
        </w:rPr>
        <w:t>áčky na plachtu</w:t>
      </w:r>
      <w:r w:rsidR="00E848A0">
        <w:rPr>
          <w:rFonts w:ascii="Calibri" w:hAnsi="Calibri" w:cs="Arial"/>
          <w:sz w:val="20"/>
          <w:szCs w:val="20"/>
        </w:rPr>
        <w:t xml:space="preserve">, 1x pár AL nájezdů, 6x zapuštěná oka v podlaze. </w:t>
      </w:r>
    </w:p>
    <w:p w14:paraId="3BA19B2A" w14:textId="77777777" w:rsidR="00A250D2" w:rsidRDefault="00A250D2" w:rsidP="00A250D2">
      <w:pPr>
        <w:tabs>
          <w:tab w:val="left" w:pos="360"/>
        </w:tabs>
        <w:jc w:val="both"/>
        <w:rPr>
          <w:rFonts w:ascii="Calibri" w:hAnsi="Calibri" w:cs="Arial"/>
          <w:bCs/>
          <w:sz w:val="20"/>
          <w:szCs w:val="20"/>
        </w:rPr>
      </w:pPr>
    </w:p>
    <w:p w14:paraId="1B5F0F14" w14:textId="01C4A255" w:rsidR="00A250D2" w:rsidRPr="00A250D2" w:rsidRDefault="00A04868" w:rsidP="00A250D2">
      <w:pPr>
        <w:tabs>
          <w:tab w:val="left" w:pos="360"/>
        </w:tabs>
        <w:jc w:val="both"/>
        <w:rPr>
          <w:rFonts w:ascii="Calibri" w:hAnsi="Calibri" w:cs="Arial"/>
          <w:bCs/>
          <w:sz w:val="20"/>
          <w:szCs w:val="20"/>
        </w:rPr>
      </w:pPr>
      <w:r>
        <w:rPr>
          <w:rFonts w:ascii="Calibri" w:hAnsi="Calibri" w:cs="Arial"/>
          <w:bCs/>
          <w:sz w:val="20"/>
          <w:szCs w:val="20"/>
        </w:rPr>
        <w:t xml:space="preserve">DALŠÍ </w:t>
      </w:r>
      <w:r w:rsidR="002F522A">
        <w:rPr>
          <w:rFonts w:ascii="Calibri" w:hAnsi="Calibri" w:cs="Arial"/>
          <w:bCs/>
          <w:sz w:val="20"/>
          <w:szCs w:val="20"/>
        </w:rPr>
        <w:t>POVINNOSTI PRODÁVAJÍCÍHO</w:t>
      </w:r>
      <w:r w:rsidR="003E6CD4">
        <w:rPr>
          <w:rFonts w:ascii="Calibri" w:hAnsi="Calibri" w:cs="Arial"/>
          <w:bCs/>
          <w:sz w:val="20"/>
          <w:szCs w:val="20"/>
        </w:rPr>
        <w:t xml:space="preserve"> </w:t>
      </w:r>
      <w:r w:rsidR="007F343B">
        <w:rPr>
          <w:rFonts w:ascii="Calibri" w:hAnsi="Calibri" w:cs="Arial"/>
          <w:bCs/>
          <w:sz w:val="20"/>
          <w:szCs w:val="20"/>
        </w:rPr>
        <w:t>V RÁMCI</w:t>
      </w:r>
      <w:r w:rsidR="003E6CD4">
        <w:rPr>
          <w:rFonts w:ascii="Calibri" w:hAnsi="Calibri" w:cs="Arial"/>
          <w:bCs/>
          <w:sz w:val="20"/>
          <w:szCs w:val="20"/>
        </w:rPr>
        <w:t> </w:t>
      </w:r>
      <w:r>
        <w:rPr>
          <w:rFonts w:ascii="Calibri" w:hAnsi="Calibri" w:cs="Arial"/>
          <w:bCs/>
          <w:sz w:val="20"/>
          <w:szCs w:val="20"/>
        </w:rPr>
        <w:t xml:space="preserve">ZÁVAZKU </w:t>
      </w:r>
      <w:r w:rsidR="003E6CD4">
        <w:rPr>
          <w:rFonts w:ascii="Calibri" w:hAnsi="Calibri" w:cs="Arial"/>
          <w:bCs/>
          <w:sz w:val="20"/>
          <w:szCs w:val="20"/>
        </w:rPr>
        <w:t>DODÁNÍ PŘEDMĚTU KOUPĚ</w:t>
      </w:r>
    </w:p>
    <w:p w14:paraId="28D24284" w14:textId="6F94434F" w:rsidR="00A250D2" w:rsidRPr="00A250D2" w:rsidRDefault="00A250D2" w:rsidP="00A250D2">
      <w:pPr>
        <w:tabs>
          <w:tab w:val="left" w:pos="360"/>
        </w:tabs>
        <w:jc w:val="both"/>
        <w:rPr>
          <w:rFonts w:ascii="Calibri" w:hAnsi="Calibri" w:cs="Arial"/>
          <w:bCs/>
          <w:sz w:val="20"/>
          <w:szCs w:val="20"/>
        </w:rPr>
      </w:pPr>
      <w:r w:rsidRPr="00A250D2">
        <w:rPr>
          <w:rFonts w:ascii="Calibri" w:hAnsi="Calibri" w:cs="Arial"/>
          <w:bCs/>
          <w:sz w:val="20"/>
          <w:szCs w:val="20"/>
        </w:rPr>
        <w:t>•</w:t>
      </w:r>
      <w:r w:rsidRPr="00A250D2">
        <w:rPr>
          <w:rFonts w:ascii="Calibri" w:hAnsi="Calibri" w:cs="Arial"/>
          <w:bCs/>
          <w:sz w:val="20"/>
          <w:szCs w:val="20"/>
        </w:rPr>
        <w:tab/>
      </w:r>
      <w:r w:rsidR="002C0ABE">
        <w:rPr>
          <w:rFonts w:ascii="Calibri" w:hAnsi="Calibri" w:cs="Arial"/>
          <w:bCs/>
          <w:sz w:val="20"/>
          <w:szCs w:val="20"/>
        </w:rPr>
        <w:t>Obstarání z</w:t>
      </w:r>
      <w:r w:rsidRPr="00A250D2">
        <w:rPr>
          <w:rFonts w:ascii="Calibri" w:hAnsi="Calibri" w:cs="Arial"/>
          <w:bCs/>
          <w:sz w:val="20"/>
          <w:szCs w:val="20"/>
        </w:rPr>
        <w:t>ápis</w:t>
      </w:r>
      <w:r w:rsidR="002C0ABE">
        <w:rPr>
          <w:rFonts w:ascii="Calibri" w:hAnsi="Calibri" w:cs="Arial"/>
          <w:bCs/>
          <w:sz w:val="20"/>
          <w:szCs w:val="20"/>
        </w:rPr>
        <w:t>u</w:t>
      </w:r>
      <w:r w:rsidRPr="00A250D2">
        <w:rPr>
          <w:rFonts w:ascii="Calibri" w:hAnsi="Calibri" w:cs="Arial"/>
          <w:bCs/>
          <w:sz w:val="20"/>
          <w:szCs w:val="20"/>
        </w:rPr>
        <w:t xml:space="preserve"> nástavby do technického průkazu</w:t>
      </w:r>
      <w:r w:rsidR="009A0F67">
        <w:rPr>
          <w:rFonts w:ascii="Calibri" w:hAnsi="Calibri" w:cs="Arial"/>
          <w:bCs/>
          <w:sz w:val="20"/>
          <w:szCs w:val="20"/>
        </w:rPr>
        <w:t>, vč. jejího schválení</w:t>
      </w:r>
    </w:p>
    <w:p w14:paraId="254E8A09" w14:textId="4B8E9CAF" w:rsidR="00A250D2" w:rsidRPr="00A250D2" w:rsidRDefault="00A250D2" w:rsidP="00A250D2">
      <w:pPr>
        <w:tabs>
          <w:tab w:val="left" w:pos="360"/>
        </w:tabs>
        <w:jc w:val="both"/>
        <w:rPr>
          <w:rFonts w:ascii="Calibri" w:hAnsi="Calibri" w:cs="Arial"/>
          <w:bCs/>
          <w:sz w:val="20"/>
          <w:szCs w:val="20"/>
        </w:rPr>
      </w:pPr>
      <w:r w:rsidRPr="00A250D2">
        <w:rPr>
          <w:rFonts w:ascii="Calibri" w:hAnsi="Calibri" w:cs="Arial"/>
          <w:bCs/>
          <w:sz w:val="20"/>
          <w:szCs w:val="20"/>
        </w:rPr>
        <w:t>•</w:t>
      </w:r>
      <w:r w:rsidRPr="00A250D2">
        <w:rPr>
          <w:rFonts w:ascii="Calibri" w:hAnsi="Calibri" w:cs="Arial"/>
          <w:bCs/>
          <w:sz w:val="20"/>
          <w:szCs w:val="20"/>
        </w:rPr>
        <w:tab/>
        <w:t xml:space="preserve">Nástavba bude splňovat všechny požadavky výrobce vozidla a bude splňovat platnou vyhlášku pro uvedení </w:t>
      </w:r>
      <w:r>
        <w:rPr>
          <w:rFonts w:ascii="Calibri" w:hAnsi="Calibri" w:cs="Arial"/>
          <w:bCs/>
          <w:sz w:val="20"/>
          <w:szCs w:val="20"/>
        </w:rPr>
        <w:tab/>
      </w:r>
      <w:r w:rsidRPr="00A250D2">
        <w:rPr>
          <w:rFonts w:ascii="Calibri" w:hAnsi="Calibri" w:cs="Arial"/>
          <w:bCs/>
          <w:sz w:val="20"/>
          <w:szCs w:val="20"/>
        </w:rPr>
        <w:t>do provozu na pozemních komunikacích</w:t>
      </w:r>
      <w:r w:rsidR="001712FB">
        <w:rPr>
          <w:rFonts w:ascii="Calibri" w:hAnsi="Calibri" w:cs="Arial"/>
          <w:bCs/>
          <w:sz w:val="20"/>
          <w:szCs w:val="20"/>
        </w:rPr>
        <w:t>, a veškeré případné další požadavky vyplývající s právních předpisů</w:t>
      </w:r>
      <w:r w:rsidRPr="00A250D2">
        <w:rPr>
          <w:rFonts w:ascii="Calibri" w:hAnsi="Calibri" w:cs="Arial"/>
          <w:bCs/>
          <w:sz w:val="20"/>
          <w:szCs w:val="20"/>
        </w:rPr>
        <w:t>.</w:t>
      </w:r>
    </w:p>
    <w:p w14:paraId="51124B11" w14:textId="77777777" w:rsidR="00A250D2" w:rsidRPr="00A250D2" w:rsidRDefault="00A250D2" w:rsidP="00A250D2">
      <w:pPr>
        <w:tabs>
          <w:tab w:val="left" w:pos="360"/>
        </w:tabs>
        <w:jc w:val="both"/>
        <w:rPr>
          <w:rFonts w:ascii="Calibri" w:hAnsi="Calibri" w:cs="Arial"/>
          <w:bCs/>
          <w:sz w:val="20"/>
          <w:szCs w:val="20"/>
        </w:rPr>
      </w:pPr>
      <w:r w:rsidRPr="00A250D2">
        <w:rPr>
          <w:rFonts w:ascii="Calibri" w:hAnsi="Calibri" w:cs="Arial"/>
          <w:bCs/>
          <w:sz w:val="20"/>
          <w:szCs w:val="20"/>
        </w:rPr>
        <w:t>•</w:t>
      </w:r>
      <w:r w:rsidRPr="00A250D2">
        <w:rPr>
          <w:rFonts w:ascii="Calibri" w:hAnsi="Calibri" w:cs="Arial"/>
          <w:bCs/>
          <w:sz w:val="20"/>
          <w:szCs w:val="20"/>
        </w:rPr>
        <w:tab/>
        <w:t>Zaškolení obsluhy</w:t>
      </w:r>
    </w:p>
    <w:p w14:paraId="45D6B62C" w14:textId="2F3252AE" w:rsidR="00A250D2" w:rsidRPr="00A250D2" w:rsidRDefault="00A250D2" w:rsidP="00A250D2">
      <w:pPr>
        <w:tabs>
          <w:tab w:val="left" w:pos="360"/>
        </w:tabs>
        <w:jc w:val="both"/>
        <w:rPr>
          <w:rFonts w:ascii="Calibri" w:hAnsi="Calibri" w:cs="Arial"/>
          <w:bCs/>
          <w:sz w:val="20"/>
          <w:szCs w:val="20"/>
        </w:rPr>
      </w:pPr>
      <w:r w:rsidRPr="00A250D2">
        <w:rPr>
          <w:rFonts w:ascii="Calibri" w:hAnsi="Calibri" w:cs="Arial"/>
          <w:bCs/>
          <w:sz w:val="20"/>
          <w:szCs w:val="20"/>
        </w:rPr>
        <w:t>•</w:t>
      </w:r>
      <w:r w:rsidRPr="00A250D2">
        <w:rPr>
          <w:rFonts w:ascii="Calibri" w:hAnsi="Calibri" w:cs="Arial"/>
          <w:bCs/>
          <w:sz w:val="20"/>
          <w:szCs w:val="20"/>
        </w:rPr>
        <w:tab/>
      </w:r>
      <w:r w:rsidR="002C0ABE">
        <w:rPr>
          <w:rFonts w:ascii="Calibri" w:hAnsi="Calibri" w:cs="Arial"/>
          <w:bCs/>
          <w:sz w:val="20"/>
          <w:szCs w:val="20"/>
        </w:rPr>
        <w:t xml:space="preserve">Dodání </w:t>
      </w:r>
      <w:r w:rsidRPr="00A250D2">
        <w:rPr>
          <w:rFonts w:ascii="Calibri" w:hAnsi="Calibri" w:cs="Arial"/>
          <w:bCs/>
          <w:sz w:val="20"/>
          <w:szCs w:val="20"/>
        </w:rPr>
        <w:t>sledovací</w:t>
      </w:r>
      <w:r w:rsidR="002C0ABE">
        <w:rPr>
          <w:rFonts w:ascii="Calibri" w:hAnsi="Calibri" w:cs="Arial"/>
          <w:bCs/>
          <w:sz w:val="20"/>
          <w:szCs w:val="20"/>
        </w:rPr>
        <w:t>ho</w:t>
      </w:r>
      <w:r w:rsidRPr="00A250D2">
        <w:rPr>
          <w:rFonts w:ascii="Calibri" w:hAnsi="Calibri" w:cs="Arial"/>
          <w:bCs/>
          <w:sz w:val="20"/>
          <w:szCs w:val="20"/>
        </w:rPr>
        <w:t xml:space="preserve"> zařízení GPS </w:t>
      </w:r>
      <w:r w:rsidR="002C0ABE">
        <w:rPr>
          <w:rFonts w:ascii="Calibri" w:hAnsi="Calibri" w:cs="Arial"/>
          <w:bCs/>
          <w:sz w:val="20"/>
          <w:szCs w:val="20"/>
        </w:rPr>
        <w:t>od</w:t>
      </w:r>
      <w:r w:rsidR="002C0ABE" w:rsidRPr="00A250D2">
        <w:rPr>
          <w:rFonts w:ascii="Calibri" w:hAnsi="Calibri" w:cs="Arial"/>
          <w:bCs/>
          <w:sz w:val="20"/>
          <w:szCs w:val="20"/>
        </w:rPr>
        <w:t xml:space="preserve"> </w:t>
      </w:r>
      <w:r w:rsidRPr="00A250D2">
        <w:rPr>
          <w:rFonts w:ascii="Calibri" w:hAnsi="Calibri" w:cs="Arial"/>
          <w:bCs/>
          <w:sz w:val="20"/>
          <w:szCs w:val="20"/>
        </w:rPr>
        <w:t xml:space="preserve">firmy </w:t>
      </w:r>
      <w:proofErr w:type="spellStart"/>
      <w:r w:rsidRPr="00A250D2">
        <w:rPr>
          <w:rFonts w:ascii="Calibri" w:hAnsi="Calibri" w:cs="Arial"/>
          <w:bCs/>
          <w:sz w:val="20"/>
          <w:szCs w:val="20"/>
        </w:rPr>
        <w:t>Fons</w:t>
      </w:r>
      <w:proofErr w:type="spellEnd"/>
      <w:r w:rsidRPr="00A250D2">
        <w:rPr>
          <w:rFonts w:ascii="Calibri" w:hAnsi="Calibri" w:cs="Arial"/>
          <w:bCs/>
          <w:sz w:val="20"/>
          <w:szCs w:val="20"/>
        </w:rPr>
        <w:t xml:space="preserve"> Brno-</w:t>
      </w:r>
      <w:proofErr w:type="spellStart"/>
      <w:r w:rsidRPr="00A250D2">
        <w:rPr>
          <w:rFonts w:ascii="Calibri" w:hAnsi="Calibri" w:cs="Arial"/>
          <w:bCs/>
          <w:sz w:val="20"/>
          <w:szCs w:val="20"/>
        </w:rPr>
        <w:t>Rozmahel</w:t>
      </w:r>
      <w:proofErr w:type="spellEnd"/>
      <w:r w:rsidRPr="00A250D2">
        <w:rPr>
          <w:rFonts w:ascii="Calibri" w:hAnsi="Calibri" w:cs="Arial"/>
          <w:bCs/>
          <w:sz w:val="20"/>
          <w:szCs w:val="20"/>
        </w:rPr>
        <w:t xml:space="preserve"> - t</w:t>
      </w:r>
      <w:r w:rsidR="008502CD">
        <w:rPr>
          <w:rFonts w:ascii="Calibri" w:hAnsi="Calibri" w:cs="Arial"/>
          <w:bCs/>
          <w:sz w:val="20"/>
          <w:szCs w:val="20"/>
        </w:rPr>
        <w:t>e</w:t>
      </w:r>
      <w:r w:rsidRPr="00A250D2">
        <w:rPr>
          <w:rFonts w:ascii="Calibri" w:hAnsi="Calibri" w:cs="Arial"/>
          <w:bCs/>
          <w:sz w:val="20"/>
          <w:szCs w:val="20"/>
        </w:rPr>
        <w:t>l.</w:t>
      </w:r>
      <w:r w:rsidR="008502CD">
        <w:rPr>
          <w:rFonts w:ascii="Calibri" w:hAnsi="Calibri" w:cs="Arial"/>
          <w:bCs/>
          <w:sz w:val="20"/>
          <w:szCs w:val="20"/>
        </w:rPr>
        <w:t>:</w:t>
      </w:r>
      <w:r w:rsidRPr="00A250D2">
        <w:rPr>
          <w:rFonts w:ascii="Calibri" w:hAnsi="Calibri" w:cs="Arial"/>
          <w:bCs/>
          <w:sz w:val="20"/>
          <w:szCs w:val="20"/>
        </w:rPr>
        <w:t xml:space="preserve"> +420 603 834 810</w:t>
      </w:r>
    </w:p>
    <w:p w14:paraId="59179E82" w14:textId="389AAC7C" w:rsidR="00A250D2" w:rsidRDefault="00A250D2" w:rsidP="00A250D2">
      <w:pPr>
        <w:tabs>
          <w:tab w:val="left" w:pos="360"/>
        </w:tabs>
        <w:jc w:val="both"/>
        <w:rPr>
          <w:rFonts w:ascii="Calibri" w:hAnsi="Calibri" w:cs="Arial"/>
          <w:bCs/>
          <w:sz w:val="20"/>
          <w:szCs w:val="20"/>
        </w:rPr>
      </w:pPr>
      <w:r w:rsidRPr="00A250D2">
        <w:rPr>
          <w:rFonts w:ascii="Calibri" w:hAnsi="Calibri" w:cs="Arial"/>
          <w:bCs/>
          <w:sz w:val="20"/>
          <w:szCs w:val="20"/>
        </w:rPr>
        <w:t>•</w:t>
      </w:r>
      <w:r w:rsidRPr="00A250D2">
        <w:rPr>
          <w:rFonts w:ascii="Calibri" w:hAnsi="Calibri" w:cs="Arial"/>
          <w:bCs/>
          <w:sz w:val="20"/>
          <w:szCs w:val="20"/>
        </w:rPr>
        <w:tab/>
      </w:r>
      <w:r w:rsidR="002C0ABE">
        <w:rPr>
          <w:rFonts w:ascii="Calibri" w:hAnsi="Calibri" w:cs="Arial"/>
          <w:bCs/>
          <w:sz w:val="20"/>
          <w:szCs w:val="20"/>
        </w:rPr>
        <w:t>Obstarání p</w:t>
      </w:r>
      <w:r w:rsidRPr="00A250D2">
        <w:rPr>
          <w:rFonts w:ascii="Calibri" w:hAnsi="Calibri" w:cs="Arial"/>
          <w:bCs/>
          <w:sz w:val="20"/>
          <w:szCs w:val="20"/>
        </w:rPr>
        <w:t>řihlášení do registru</w:t>
      </w:r>
      <w:r w:rsidR="00F43A7F">
        <w:rPr>
          <w:rFonts w:ascii="Calibri" w:hAnsi="Calibri" w:cs="Arial"/>
          <w:bCs/>
          <w:sz w:val="20"/>
          <w:szCs w:val="20"/>
        </w:rPr>
        <w:t xml:space="preserve"> vozidel</w:t>
      </w:r>
      <w:r w:rsidR="00865120">
        <w:rPr>
          <w:rFonts w:ascii="Calibri" w:hAnsi="Calibri" w:cs="Arial"/>
          <w:bCs/>
          <w:sz w:val="20"/>
          <w:szCs w:val="20"/>
        </w:rPr>
        <w:t xml:space="preserve"> na kupujícího</w:t>
      </w:r>
    </w:p>
    <w:p w14:paraId="4F109D78" w14:textId="4807EEB4" w:rsidR="0002692C" w:rsidRPr="008A12C7" w:rsidRDefault="0002692C" w:rsidP="008A12C7">
      <w:pPr>
        <w:tabs>
          <w:tab w:val="left" w:pos="360"/>
        </w:tabs>
        <w:jc w:val="both"/>
      </w:pPr>
    </w:p>
    <w:p w14:paraId="11D952CF" w14:textId="77777777" w:rsidR="008C2B13" w:rsidRDefault="008C2B13" w:rsidP="006C3306">
      <w:pPr>
        <w:tabs>
          <w:tab w:val="left" w:pos="360"/>
        </w:tabs>
        <w:jc w:val="both"/>
        <w:rPr>
          <w:rFonts w:ascii="Calibri" w:hAnsi="Calibri" w:cs="Arial"/>
          <w:bCs/>
          <w:sz w:val="20"/>
          <w:szCs w:val="20"/>
        </w:rPr>
      </w:pPr>
    </w:p>
    <w:p w14:paraId="07004E45" w14:textId="77777777" w:rsidR="006C3306" w:rsidRDefault="006C3306" w:rsidP="00943552">
      <w:pPr>
        <w:jc w:val="both"/>
      </w:pPr>
    </w:p>
    <w:sectPr w:rsidR="006C33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97E9" w14:textId="77777777" w:rsidR="008502CD" w:rsidRDefault="008502CD" w:rsidP="008502CD">
      <w:pPr>
        <w:spacing w:after="0" w:line="240" w:lineRule="auto"/>
      </w:pPr>
      <w:r>
        <w:separator/>
      </w:r>
    </w:p>
  </w:endnote>
  <w:endnote w:type="continuationSeparator" w:id="0">
    <w:p w14:paraId="1D68F2D0" w14:textId="77777777" w:rsidR="008502CD" w:rsidRDefault="008502CD" w:rsidP="0085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6231"/>
      <w:docPartObj>
        <w:docPartGallery w:val="Page Numbers (Bottom of Page)"/>
        <w:docPartUnique/>
      </w:docPartObj>
    </w:sdtPr>
    <w:sdtContent>
      <w:sdt>
        <w:sdtPr>
          <w:id w:val="1728636285"/>
          <w:docPartObj>
            <w:docPartGallery w:val="Page Numbers (Top of Page)"/>
            <w:docPartUnique/>
          </w:docPartObj>
        </w:sdtPr>
        <w:sdtContent>
          <w:p w14:paraId="5CAB0736" w14:textId="7FDDB4B0" w:rsidR="008502CD" w:rsidRDefault="008502CD">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DB369B" w14:textId="77777777" w:rsidR="008502CD" w:rsidRDefault="008502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EB86" w14:textId="77777777" w:rsidR="008502CD" w:rsidRDefault="008502CD" w:rsidP="008502CD">
      <w:pPr>
        <w:spacing w:after="0" w:line="240" w:lineRule="auto"/>
      </w:pPr>
      <w:r>
        <w:separator/>
      </w:r>
    </w:p>
  </w:footnote>
  <w:footnote w:type="continuationSeparator" w:id="0">
    <w:p w14:paraId="2681A35D" w14:textId="77777777" w:rsidR="008502CD" w:rsidRDefault="008502CD" w:rsidP="00850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5EF0"/>
    <w:multiLevelType w:val="hybridMultilevel"/>
    <w:tmpl w:val="B5865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076E29"/>
    <w:multiLevelType w:val="hybridMultilevel"/>
    <w:tmpl w:val="C3843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F416F4"/>
    <w:multiLevelType w:val="hybridMultilevel"/>
    <w:tmpl w:val="15BE5986"/>
    <w:lvl w:ilvl="0" w:tplc="CE0C2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223567"/>
    <w:multiLevelType w:val="hybridMultilevel"/>
    <w:tmpl w:val="5A283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3752012">
    <w:abstractNumId w:val="2"/>
  </w:num>
  <w:num w:numId="2" w16cid:durableId="1053694714">
    <w:abstractNumId w:val="3"/>
  </w:num>
  <w:num w:numId="3" w16cid:durableId="1067266621">
    <w:abstractNumId w:val="1"/>
  </w:num>
  <w:num w:numId="4" w16cid:durableId="33850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43"/>
    <w:rsid w:val="0002075F"/>
    <w:rsid w:val="0002692C"/>
    <w:rsid w:val="00064203"/>
    <w:rsid w:val="000E6209"/>
    <w:rsid w:val="00122CEA"/>
    <w:rsid w:val="0013352A"/>
    <w:rsid w:val="00147FCF"/>
    <w:rsid w:val="001712FB"/>
    <w:rsid w:val="001A006F"/>
    <w:rsid w:val="001A44FA"/>
    <w:rsid w:val="001C6BD3"/>
    <w:rsid w:val="002C0ABE"/>
    <w:rsid w:val="002E4243"/>
    <w:rsid w:val="002F522A"/>
    <w:rsid w:val="00355C86"/>
    <w:rsid w:val="00364A90"/>
    <w:rsid w:val="003772B7"/>
    <w:rsid w:val="003E6CD4"/>
    <w:rsid w:val="004C397D"/>
    <w:rsid w:val="004D518D"/>
    <w:rsid w:val="004E2072"/>
    <w:rsid w:val="00501505"/>
    <w:rsid w:val="00527724"/>
    <w:rsid w:val="005403B2"/>
    <w:rsid w:val="00581993"/>
    <w:rsid w:val="005E023C"/>
    <w:rsid w:val="005F5980"/>
    <w:rsid w:val="00654437"/>
    <w:rsid w:val="006556F9"/>
    <w:rsid w:val="006C3306"/>
    <w:rsid w:val="006F46BF"/>
    <w:rsid w:val="007607AD"/>
    <w:rsid w:val="007A456E"/>
    <w:rsid w:val="007C175D"/>
    <w:rsid w:val="007E7676"/>
    <w:rsid w:val="007F343B"/>
    <w:rsid w:val="00811C99"/>
    <w:rsid w:val="008502CD"/>
    <w:rsid w:val="00861F03"/>
    <w:rsid w:val="00865120"/>
    <w:rsid w:val="008A12C7"/>
    <w:rsid w:val="008A6013"/>
    <w:rsid w:val="008C2B13"/>
    <w:rsid w:val="00943552"/>
    <w:rsid w:val="009742C0"/>
    <w:rsid w:val="009A0F67"/>
    <w:rsid w:val="009A6120"/>
    <w:rsid w:val="00A0300B"/>
    <w:rsid w:val="00A04868"/>
    <w:rsid w:val="00A250D2"/>
    <w:rsid w:val="00C06D20"/>
    <w:rsid w:val="00C36141"/>
    <w:rsid w:val="00C51284"/>
    <w:rsid w:val="00C66038"/>
    <w:rsid w:val="00CD46C1"/>
    <w:rsid w:val="00DB012A"/>
    <w:rsid w:val="00DC751F"/>
    <w:rsid w:val="00DF3C0B"/>
    <w:rsid w:val="00E06C18"/>
    <w:rsid w:val="00E2326A"/>
    <w:rsid w:val="00E42A08"/>
    <w:rsid w:val="00E466A5"/>
    <w:rsid w:val="00E6285B"/>
    <w:rsid w:val="00E63443"/>
    <w:rsid w:val="00E848A0"/>
    <w:rsid w:val="00E95BF2"/>
    <w:rsid w:val="00F248A2"/>
    <w:rsid w:val="00F43A7F"/>
    <w:rsid w:val="00F55CB4"/>
    <w:rsid w:val="00FE2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EA1"/>
  <w15:chartTrackingRefBased/>
  <w15:docId w15:val="{25B27EC8-5290-4BF9-ACEF-4CDD27A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3552"/>
    <w:pPr>
      <w:ind w:left="720"/>
      <w:contextualSpacing/>
    </w:pPr>
  </w:style>
  <w:style w:type="paragraph" w:styleId="Revize">
    <w:name w:val="Revision"/>
    <w:hidden/>
    <w:uiPriority w:val="99"/>
    <w:semiHidden/>
    <w:rsid w:val="004C397D"/>
    <w:pPr>
      <w:spacing w:after="0" w:line="240" w:lineRule="auto"/>
    </w:pPr>
  </w:style>
  <w:style w:type="paragraph" w:styleId="Zhlav">
    <w:name w:val="header"/>
    <w:basedOn w:val="Normln"/>
    <w:link w:val="ZhlavChar"/>
    <w:uiPriority w:val="99"/>
    <w:unhideWhenUsed/>
    <w:rsid w:val="008502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2CD"/>
  </w:style>
  <w:style w:type="paragraph" w:styleId="Zpat">
    <w:name w:val="footer"/>
    <w:basedOn w:val="Normln"/>
    <w:link w:val="ZpatChar"/>
    <w:uiPriority w:val="99"/>
    <w:unhideWhenUsed/>
    <w:rsid w:val="008502CD"/>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7613">
      <w:bodyDiv w:val="1"/>
      <w:marLeft w:val="0"/>
      <w:marRight w:val="0"/>
      <w:marTop w:val="0"/>
      <w:marBottom w:val="0"/>
      <w:divBdr>
        <w:top w:val="none" w:sz="0" w:space="0" w:color="auto"/>
        <w:left w:val="none" w:sz="0" w:space="0" w:color="auto"/>
        <w:bottom w:val="none" w:sz="0" w:space="0" w:color="auto"/>
        <w:right w:val="none" w:sz="0" w:space="0" w:color="auto"/>
      </w:divBdr>
    </w:div>
    <w:div w:id="9179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CB45-7FD4-4634-8C40-F123E08D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7167</Characters>
  <Application>Microsoft Office Word</Application>
  <DocSecurity>4</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Jan Babica</dc:creator>
  <cp:keywords/>
  <dc:description/>
  <cp:lastModifiedBy>Hiersch Jan</cp:lastModifiedBy>
  <cp:revision>2</cp:revision>
  <dcterms:created xsi:type="dcterms:W3CDTF">2023-01-11T12:23:00Z</dcterms:created>
  <dcterms:modified xsi:type="dcterms:W3CDTF">2023-01-11T12:23:00Z</dcterms:modified>
</cp:coreProperties>
</file>