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9F" w:rsidRPr="0019740B" w:rsidRDefault="00BB729E">
      <w:pPr>
        <w:pStyle w:val="Nadpis20"/>
        <w:keepNext/>
        <w:keepLines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bookmark3"/>
      <w:bookmarkStart w:id="1" w:name="bookmark4"/>
      <w:bookmarkStart w:id="2" w:name="bookmark5"/>
      <w:r w:rsidRPr="0019740B">
        <w:rPr>
          <w:rFonts w:ascii="Times New Roman" w:hAnsi="Times New Roman" w:cs="Times New Roman"/>
          <w:color w:val="auto"/>
          <w:sz w:val="24"/>
          <w:szCs w:val="24"/>
        </w:rPr>
        <w:t>Rámcová smlouva o uzavírání kupních smluv</w:t>
      </w:r>
      <w:bookmarkEnd w:id="0"/>
      <w:bookmarkEnd w:id="1"/>
      <w:bookmarkEnd w:id="2"/>
    </w:p>
    <w:p w:rsidR="00904C9F" w:rsidRPr="0019740B" w:rsidRDefault="00BB729E">
      <w:pPr>
        <w:pStyle w:val="Zkladntext1"/>
        <w:spacing w:after="180" w:line="25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 xml:space="preserve">dle ustanoveni § 20/9 Nového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ob</w:t>
      </w:r>
      <w:r w:rsidR="0019740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9740B">
        <w:rPr>
          <w:rFonts w:ascii="Times New Roman" w:hAnsi="Times New Roman" w:cs="Times New Roman"/>
          <w:sz w:val="24"/>
          <w:szCs w:val="24"/>
        </w:rPr>
        <w:t>zákona</w:t>
      </w:r>
      <w:proofErr w:type="gramEnd"/>
      <w:r w:rsidRPr="0019740B">
        <w:rPr>
          <w:rFonts w:ascii="Times New Roman" w:hAnsi="Times New Roman" w:cs="Times New Roman"/>
          <w:sz w:val="24"/>
          <w:szCs w:val="24"/>
        </w:rPr>
        <w:t xml:space="preserve"> č. 89/2012 Sb.,</w:t>
      </w:r>
      <w:r w:rsidRPr="0019740B">
        <w:rPr>
          <w:rFonts w:ascii="Times New Roman" w:hAnsi="Times New Roman" w:cs="Times New Roman"/>
          <w:sz w:val="24"/>
          <w:szCs w:val="24"/>
        </w:rPr>
        <w:br/>
        <w:t>ve znění pozdějších předpisu</w:t>
      </w:r>
    </w:p>
    <w:p w:rsidR="00904C9F" w:rsidRPr="0019740B" w:rsidRDefault="00BB729E">
      <w:pPr>
        <w:pStyle w:val="Zkladntext1"/>
        <w:spacing w:after="180"/>
        <w:jc w:val="center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>uzavřená níže uvedeného dne, měsíce a roku mezi</w:t>
      </w:r>
    </w:p>
    <w:p w:rsidR="00904C9F" w:rsidRPr="0019740B" w:rsidRDefault="00BB729E">
      <w:pPr>
        <w:pStyle w:val="Zkladntext30"/>
        <w:tabs>
          <w:tab w:val="left" w:pos="50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b/>
          <w:bCs/>
          <w:sz w:val="24"/>
          <w:szCs w:val="24"/>
        </w:rPr>
        <w:t>Prodávající</w:t>
      </w:r>
      <w:r w:rsidRPr="0019740B">
        <w:rPr>
          <w:rFonts w:ascii="Times New Roman" w:hAnsi="Times New Roman" w:cs="Times New Roman"/>
          <w:b/>
          <w:bCs/>
          <w:sz w:val="24"/>
          <w:szCs w:val="24"/>
        </w:rPr>
        <w:tab/>
        <w:t>Kupující:</w:t>
      </w:r>
    </w:p>
    <w:p w:rsidR="00904C9F" w:rsidRPr="0019740B" w:rsidRDefault="00BB729E">
      <w:pPr>
        <w:pStyle w:val="Zkladntext30"/>
        <w:tabs>
          <w:tab w:val="left" w:pos="50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 xml:space="preserve">Název: Jan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Špilar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>, Ryby - drůbež</w:t>
      </w:r>
      <w:r w:rsidRPr="0019740B">
        <w:rPr>
          <w:rFonts w:ascii="Times New Roman" w:hAnsi="Times New Roman" w:cs="Times New Roman"/>
          <w:sz w:val="24"/>
          <w:szCs w:val="24"/>
        </w:rPr>
        <w:tab/>
        <w:t xml:space="preserve">Název: Základní škola </w:t>
      </w:r>
      <w:r w:rsidRPr="0019740B">
        <w:rPr>
          <w:rFonts w:ascii="Times New Roman" w:hAnsi="Times New Roman" w:cs="Times New Roman"/>
          <w:sz w:val="24"/>
          <w:szCs w:val="24"/>
        </w:rPr>
        <w:t>Jana Amose Komenského, Karlovy</w:t>
      </w:r>
    </w:p>
    <w:p w:rsidR="00904C9F" w:rsidRPr="0019740B" w:rsidRDefault="00BB729E">
      <w:pPr>
        <w:pStyle w:val="Zkladntext30"/>
        <w:tabs>
          <w:tab w:val="left" w:pos="5013"/>
        </w:tabs>
        <w:ind w:firstLine="5040"/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 xml:space="preserve">Vary,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Kollárova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 xml:space="preserve"> 19, příspěvková organizace Zastoupená: Jan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Špilar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ab/>
        <w:t xml:space="preserve">Zastoupená: Mgr.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 xml:space="preserve"> Mgr. Zdeňka Vašíčková</w:t>
      </w:r>
    </w:p>
    <w:p w:rsidR="00904C9F" w:rsidRPr="0019740B" w:rsidRDefault="00BB729E">
      <w:pPr>
        <w:pStyle w:val="Zkladntext30"/>
        <w:tabs>
          <w:tab w:val="left" w:pos="50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 xml:space="preserve">Sídlo: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Teslova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 xml:space="preserve"> 13, 301 00 Plzeň</w:t>
      </w:r>
      <w:r w:rsidRPr="0019740B">
        <w:rPr>
          <w:rFonts w:ascii="Times New Roman" w:hAnsi="Times New Roman" w:cs="Times New Roman"/>
          <w:sz w:val="24"/>
          <w:szCs w:val="24"/>
        </w:rPr>
        <w:tab/>
        <w:t xml:space="preserve">Sídlo: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Kollárova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 xml:space="preserve"> 553/19, 36001 Karlovy Vary</w:t>
      </w:r>
    </w:p>
    <w:p w:rsidR="0019740B" w:rsidRPr="0019740B" w:rsidRDefault="00BB729E">
      <w:pPr>
        <w:pStyle w:val="Zkladntext30"/>
        <w:tabs>
          <w:tab w:val="left" w:pos="5013"/>
        </w:tabs>
        <w:spacing w:after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19740B" w:rsidRPr="001974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9740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9740B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904C9F" w:rsidRPr="0019740B" w:rsidRDefault="00BB729E" w:rsidP="0019740B">
      <w:pPr>
        <w:pStyle w:val="Zkladntext30"/>
        <w:tabs>
          <w:tab w:val="left" w:pos="5013"/>
        </w:tabs>
        <w:spacing w:after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 xml:space="preserve">IČ: </w:t>
      </w:r>
      <w:r w:rsidRPr="0019740B">
        <w:rPr>
          <w:rFonts w:ascii="Times New Roman" w:hAnsi="Times New Roman" w:cs="Times New Roman"/>
          <w:b/>
          <w:bCs/>
          <w:sz w:val="24"/>
          <w:szCs w:val="24"/>
        </w:rPr>
        <w:t xml:space="preserve">18711227 </w:t>
      </w:r>
      <w:r w:rsidRPr="0019740B">
        <w:rPr>
          <w:rFonts w:ascii="Times New Roman" w:hAnsi="Times New Roman" w:cs="Times New Roman"/>
          <w:sz w:val="24"/>
          <w:szCs w:val="24"/>
        </w:rPr>
        <w:t>DIČ: CZ7305132131</w:t>
      </w:r>
      <w:r w:rsidRPr="0019740B">
        <w:rPr>
          <w:rFonts w:ascii="Times New Roman" w:hAnsi="Times New Roman" w:cs="Times New Roman"/>
          <w:sz w:val="24"/>
          <w:szCs w:val="24"/>
        </w:rPr>
        <w:tab/>
        <w:t xml:space="preserve">IČ: </w:t>
      </w:r>
      <w:proofErr w:type="gramStart"/>
      <w:r w:rsidRPr="0019740B">
        <w:rPr>
          <w:rFonts w:ascii="Times New Roman" w:hAnsi="Times New Roman" w:cs="Times New Roman"/>
          <w:sz w:val="24"/>
          <w:szCs w:val="24"/>
        </w:rPr>
        <w:t>70933782</w:t>
      </w:r>
      <w:r w:rsidR="0019740B" w:rsidRPr="0019740B">
        <w:rPr>
          <w:rFonts w:ascii="Times New Roman" w:hAnsi="Times New Roman" w:cs="Times New Roman"/>
          <w:sz w:val="24"/>
          <w:szCs w:val="24"/>
        </w:rPr>
        <w:t xml:space="preserve">   </w:t>
      </w:r>
      <w:r w:rsidRPr="0019740B">
        <w:rPr>
          <w:rFonts w:ascii="Times New Roman" w:hAnsi="Times New Roman" w:cs="Times New Roman"/>
          <w:sz w:val="24"/>
          <w:szCs w:val="24"/>
        </w:rPr>
        <w:t xml:space="preserve"> DIČ</w:t>
      </w:r>
      <w:proofErr w:type="gramEnd"/>
      <w:r w:rsidRPr="0019740B">
        <w:rPr>
          <w:rFonts w:ascii="Times New Roman" w:hAnsi="Times New Roman" w:cs="Times New Roman"/>
          <w:sz w:val="24"/>
          <w:szCs w:val="24"/>
        </w:rPr>
        <w:t>: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19740B">
        <w:rPr>
          <w:rFonts w:ascii="Times New Roman" w:hAnsi="Times New Roman" w:cs="Times New Roman"/>
          <w:sz w:val="24"/>
          <w:szCs w:val="24"/>
        </w:rPr>
        <w:t>ČI. I.</w:t>
      </w:r>
      <w:bookmarkEnd w:id="3"/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4" w:name="bookmark6"/>
      <w:bookmarkStart w:id="5" w:name="bookmark7"/>
      <w:bookmarkStart w:id="6" w:name="bookmark9"/>
      <w:r w:rsidRPr="0019740B">
        <w:rPr>
          <w:rFonts w:ascii="Times New Roman" w:hAnsi="Times New Roman" w:cs="Times New Roman"/>
          <w:sz w:val="24"/>
          <w:szCs w:val="24"/>
        </w:rPr>
        <w:t>Základní ustanovení</w:t>
      </w:r>
      <w:bookmarkEnd w:id="4"/>
      <w:bookmarkEnd w:id="5"/>
      <w:bookmarkEnd w:id="6"/>
    </w:p>
    <w:p w:rsidR="00904C9F" w:rsidRPr="0019740B" w:rsidRDefault="00BB729E" w:rsidP="0019740B">
      <w:pPr>
        <w:pStyle w:val="Zkladntext1"/>
        <w:numPr>
          <w:ilvl w:val="0"/>
          <w:numId w:val="1"/>
        </w:numPr>
        <w:tabs>
          <w:tab w:val="left" w:pos="29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0"/>
      <w:bookmarkEnd w:id="7"/>
      <w:r w:rsidRPr="0019740B">
        <w:rPr>
          <w:rFonts w:ascii="Times New Roman" w:hAnsi="Times New Roman" w:cs="Times New Roman"/>
          <w:sz w:val="24"/>
          <w:szCs w:val="24"/>
        </w:rPr>
        <w:t>Smluvní strany se dohodly na spolupráci v oblasti koupě a prodeje zboží, a to za podmínek upravených touto smlouvou.</w:t>
      </w:r>
    </w:p>
    <w:p w:rsidR="00904C9F" w:rsidRPr="0019740B" w:rsidRDefault="00BB729E" w:rsidP="0019740B">
      <w:pPr>
        <w:pStyle w:val="Zkladntext1"/>
        <w:numPr>
          <w:ilvl w:val="0"/>
          <w:numId w:val="1"/>
        </w:numPr>
        <w:tabs>
          <w:tab w:val="left" w:pos="319"/>
        </w:tabs>
        <w:spacing w:after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1"/>
      <w:bookmarkEnd w:id="8"/>
      <w:r w:rsidRPr="0019740B">
        <w:rPr>
          <w:rFonts w:ascii="Times New Roman" w:hAnsi="Times New Roman" w:cs="Times New Roman"/>
          <w:sz w:val="24"/>
          <w:szCs w:val="24"/>
        </w:rPr>
        <w:t>Kupující prohlašuje,</w:t>
      </w:r>
      <w:r w:rsidRPr="0019740B">
        <w:rPr>
          <w:rFonts w:ascii="Times New Roman" w:hAnsi="Times New Roman" w:cs="Times New Roman"/>
          <w:sz w:val="24"/>
          <w:szCs w:val="24"/>
        </w:rPr>
        <w:t xml:space="preserve"> že je způsobilý plnit své závazky z titulu této smlouvy a smluv na jejím základě uzavřených, a to v rámci svého předmětu podnikáni.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9" w:name="bookmark12"/>
      <w:bookmarkStart w:id="10" w:name="bookmark13"/>
      <w:bookmarkStart w:id="11" w:name="bookmark14"/>
      <w:r w:rsidRPr="0019740B">
        <w:rPr>
          <w:rFonts w:ascii="Times New Roman" w:hAnsi="Times New Roman" w:cs="Times New Roman"/>
          <w:sz w:val="24"/>
          <w:szCs w:val="24"/>
        </w:rPr>
        <w:t>ČI. II.</w:t>
      </w:r>
      <w:bookmarkEnd w:id="9"/>
      <w:bookmarkEnd w:id="10"/>
      <w:bookmarkEnd w:id="11"/>
    </w:p>
    <w:p w:rsidR="0019740B" w:rsidRDefault="00BB729E" w:rsidP="0019740B">
      <w:pPr>
        <w:pStyle w:val="Zkladntext1"/>
        <w:spacing w:after="360"/>
        <w:ind w:firstLine="4580"/>
        <w:contextualSpacing/>
        <w:jc w:val="both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19740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Předmět smlouvy </w:t>
      </w:r>
    </w:p>
    <w:p w:rsidR="00904C9F" w:rsidRPr="0019740B" w:rsidRDefault="00BB729E" w:rsidP="0019740B">
      <w:pPr>
        <w:pStyle w:val="Zkladntext1"/>
        <w:spacing w:after="360"/>
        <w:ind w:firstLine="45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sz w:val="24"/>
          <w:szCs w:val="24"/>
        </w:rPr>
        <w:t>Předmětem této smlouvy je blíže upravit práva a povinnosti smluvních stran v souvislosti se zamýšle</w:t>
      </w:r>
      <w:r w:rsidRPr="0019740B">
        <w:rPr>
          <w:rFonts w:ascii="Times New Roman" w:hAnsi="Times New Roman" w:cs="Times New Roman"/>
          <w:sz w:val="24"/>
          <w:szCs w:val="24"/>
        </w:rPr>
        <w:t xml:space="preserve">nými koupěmi a </w:t>
      </w:r>
      <w:proofErr w:type="spellStart"/>
      <w:r w:rsidRPr="0019740B">
        <w:rPr>
          <w:rFonts w:ascii="Times New Roman" w:hAnsi="Times New Roman" w:cs="Times New Roman"/>
          <w:sz w:val="24"/>
          <w:szCs w:val="24"/>
        </w:rPr>
        <w:t>prodejemi</w:t>
      </w:r>
      <w:proofErr w:type="spellEnd"/>
      <w:r w:rsidRPr="0019740B">
        <w:rPr>
          <w:rFonts w:ascii="Times New Roman" w:hAnsi="Times New Roman" w:cs="Times New Roman"/>
          <w:sz w:val="24"/>
          <w:szCs w:val="24"/>
        </w:rPr>
        <w:t xml:space="preserve"> zboží.</w:t>
      </w:r>
    </w:p>
    <w:p w:rsidR="00904C9F" w:rsidRPr="0019740B" w:rsidRDefault="00BB729E" w:rsidP="0019740B">
      <w:pPr>
        <w:pStyle w:val="Zkladntext20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b/>
          <w:bCs/>
          <w:sz w:val="24"/>
          <w:szCs w:val="24"/>
        </w:rPr>
        <w:t>ČI. III.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bookmark15"/>
      <w:bookmarkStart w:id="13" w:name="bookmark16"/>
      <w:bookmarkStart w:id="14" w:name="bookmark17"/>
      <w:r w:rsidRPr="0019740B">
        <w:rPr>
          <w:rFonts w:ascii="Times New Roman" w:hAnsi="Times New Roman" w:cs="Times New Roman"/>
          <w:sz w:val="24"/>
          <w:szCs w:val="24"/>
        </w:rPr>
        <w:t>Práva a povinnosti smluvních stran</w:t>
      </w:r>
      <w:bookmarkEnd w:id="12"/>
      <w:bookmarkEnd w:id="13"/>
      <w:bookmarkEnd w:id="14"/>
    </w:p>
    <w:p w:rsidR="00904C9F" w:rsidRPr="0019740B" w:rsidRDefault="00BB729E" w:rsidP="0019740B">
      <w:pPr>
        <w:pStyle w:val="Zkladntext1"/>
        <w:numPr>
          <w:ilvl w:val="0"/>
          <w:numId w:val="2"/>
        </w:numPr>
        <w:tabs>
          <w:tab w:val="left" w:pos="32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18"/>
      <w:bookmarkEnd w:id="15"/>
      <w:r w:rsidRPr="0019740B">
        <w:rPr>
          <w:rFonts w:ascii="Times New Roman" w:hAnsi="Times New Roman" w:cs="Times New Roman"/>
          <w:sz w:val="24"/>
          <w:szCs w:val="24"/>
        </w:rPr>
        <w:t xml:space="preserve">Prodávající je za podmínek této smlouvy povinen na základe jednotlivých kupních smluv nebo zasílaných závazných objednávek dodávat kupujícímu </w:t>
      </w:r>
      <w:proofErr w:type="gramStart"/>
      <w:r w:rsidRPr="0019740B">
        <w:rPr>
          <w:rFonts w:ascii="Times New Roman" w:hAnsi="Times New Roman" w:cs="Times New Roman"/>
          <w:sz w:val="24"/>
          <w:szCs w:val="24"/>
        </w:rPr>
        <w:t>zboží.a umožnit</w:t>
      </w:r>
      <w:proofErr w:type="gramEnd"/>
      <w:r w:rsidRPr="0019740B">
        <w:rPr>
          <w:rFonts w:ascii="Times New Roman" w:hAnsi="Times New Roman" w:cs="Times New Roman"/>
          <w:sz w:val="24"/>
          <w:szCs w:val="24"/>
        </w:rPr>
        <w:t xml:space="preserve"> mu nabýt vlastnické </w:t>
      </w:r>
      <w:r w:rsidRPr="0019740B">
        <w:rPr>
          <w:rFonts w:ascii="Times New Roman" w:hAnsi="Times New Roman" w:cs="Times New Roman"/>
          <w:sz w:val="24"/>
          <w:szCs w:val="24"/>
        </w:rPr>
        <w:t>právo k tomuto zboží.</w:t>
      </w:r>
    </w:p>
    <w:p w:rsidR="00904C9F" w:rsidRPr="0019740B" w:rsidRDefault="00BB729E" w:rsidP="0019740B">
      <w:pPr>
        <w:pStyle w:val="Zkladntext1"/>
        <w:numPr>
          <w:ilvl w:val="0"/>
          <w:numId w:val="2"/>
        </w:numPr>
        <w:tabs>
          <w:tab w:val="left" w:pos="312"/>
        </w:tabs>
        <w:spacing w:after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19"/>
      <w:bookmarkEnd w:id="16"/>
      <w:r w:rsidRPr="0019740B">
        <w:rPr>
          <w:rFonts w:ascii="Times New Roman" w:hAnsi="Times New Roman" w:cs="Times New Roman"/>
          <w:sz w:val="24"/>
          <w:szCs w:val="24"/>
        </w:rPr>
        <w:t>Kupující je povinen prodávajícímu zaplatit za zboží kupní cenu (případně i její zálohu) v požadované výši a měně.</w:t>
      </w:r>
    </w:p>
    <w:p w:rsidR="00904C9F" w:rsidRPr="0019740B" w:rsidRDefault="00BB729E" w:rsidP="0019740B">
      <w:pPr>
        <w:pStyle w:val="Zkladntext20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b/>
          <w:bCs/>
          <w:sz w:val="24"/>
          <w:szCs w:val="24"/>
        </w:rPr>
        <w:t>ČI. IV.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bookmark20"/>
      <w:bookmarkStart w:id="18" w:name="bookmark21"/>
      <w:bookmarkStart w:id="19" w:name="bookmark22"/>
      <w:r w:rsidRPr="0019740B">
        <w:rPr>
          <w:rFonts w:ascii="Times New Roman" w:hAnsi="Times New Roman" w:cs="Times New Roman"/>
          <w:sz w:val="24"/>
          <w:szCs w:val="24"/>
        </w:rPr>
        <w:t>Splnění kupní smlouvy</w:t>
      </w:r>
      <w:bookmarkEnd w:id="17"/>
      <w:bookmarkEnd w:id="18"/>
      <w:bookmarkEnd w:id="19"/>
    </w:p>
    <w:p w:rsidR="00904C9F" w:rsidRPr="0019740B" w:rsidRDefault="00BB729E" w:rsidP="0019740B">
      <w:pPr>
        <w:pStyle w:val="Zkladntext1"/>
        <w:numPr>
          <w:ilvl w:val="0"/>
          <w:numId w:val="3"/>
        </w:numPr>
        <w:tabs>
          <w:tab w:val="left" w:pos="735"/>
        </w:tabs>
        <w:spacing w:after="360"/>
        <w:ind w:firstLine="4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23"/>
      <w:bookmarkEnd w:id="20"/>
      <w:r w:rsidRPr="0019740B">
        <w:rPr>
          <w:rFonts w:ascii="Times New Roman" w:hAnsi="Times New Roman" w:cs="Times New Roman"/>
          <w:sz w:val="24"/>
          <w:szCs w:val="24"/>
        </w:rPr>
        <w:t>Závazky ze smluv uzavřených na základě této smlouvy zanikají splněním, dohodou účastníků n</w:t>
      </w:r>
      <w:r w:rsidRPr="0019740B">
        <w:rPr>
          <w:rFonts w:ascii="Times New Roman" w:hAnsi="Times New Roman" w:cs="Times New Roman"/>
          <w:sz w:val="24"/>
          <w:szCs w:val="24"/>
        </w:rPr>
        <w:t>ebo ze zákona.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21" w:name="bookmark26"/>
      <w:r w:rsidRPr="0019740B">
        <w:rPr>
          <w:rFonts w:ascii="Times New Roman" w:hAnsi="Times New Roman" w:cs="Times New Roman"/>
          <w:sz w:val="24"/>
          <w:szCs w:val="24"/>
        </w:rPr>
        <w:t>ČI. V.</w:t>
      </w:r>
      <w:bookmarkEnd w:id="21"/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bookmark24"/>
      <w:bookmarkStart w:id="23" w:name="bookmark25"/>
      <w:bookmarkStart w:id="24" w:name="bookmark27"/>
      <w:r w:rsidRPr="0019740B">
        <w:rPr>
          <w:rFonts w:ascii="Times New Roman" w:hAnsi="Times New Roman" w:cs="Times New Roman"/>
          <w:sz w:val="24"/>
          <w:szCs w:val="24"/>
        </w:rPr>
        <w:t>Cenové a platební podmínky, přechod vlastnického práva</w:t>
      </w:r>
      <w:bookmarkEnd w:id="22"/>
      <w:bookmarkEnd w:id="23"/>
      <w:bookmarkEnd w:id="24"/>
    </w:p>
    <w:p w:rsidR="00904C9F" w:rsidRPr="0019740B" w:rsidRDefault="00BB729E" w:rsidP="0019740B">
      <w:pPr>
        <w:pStyle w:val="Zkladntext1"/>
        <w:numPr>
          <w:ilvl w:val="0"/>
          <w:numId w:val="4"/>
        </w:numPr>
        <w:tabs>
          <w:tab w:val="left" w:pos="32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28"/>
      <w:bookmarkEnd w:id="25"/>
      <w:r w:rsidRPr="0019740B">
        <w:rPr>
          <w:rFonts w:ascii="Times New Roman" w:hAnsi="Times New Roman" w:cs="Times New Roman"/>
          <w:sz w:val="24"/>
          <w:szCs w:val="24"/>
        </w:rPr>
        <w:t>Smluvní strany sjednávají, že kupní cena zboží dodávaného prodávajícím kupujícímu na základě této smlouvy, bude stanovena dle ceníku prodávajícího platného v době objednání zboží,</w:t>
      </w:r>
      <w:r w:rsidRPr="0019740B">
        <w:rPr>
          <w:rFonts w:ascii="Times New Roman" w:hAnsi="Times New Roman" w:cs="Times New Roman"/>
          <w:sz w:val="24"/>
          <w:szCs w:val="24"/>
        </w:rPr>
        <w:t xml:space="preserve"> pokud nebude dohodnuto jinak. Kupující je povinen se s ceníkem seznámit. Pokud bude cena zboží v době objednání odlišná od ceny uvedené v ceníku, bude na toto kupující ústně upozorněn.</w:t>
      </w:r>
    </w:p>
    <w:p w:rsidR="00904C9F" w:rsidRPr="0019740B" w:rsidRDefault="00BB729E" w:rsidP="0019740B">
      <w:pPr>
        <w:pStyle w:val="Zkladntext1"/>
        <w:numPr>
          <w:ilvl w:val="0"/>
          <w:numId w:val="4"/>
        </w:numPr>
        <w:tabs>
          <w:tab w:val="left" w:pos="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29"/>
      <w:bookmarkEnd w:id="26"/>
      <w:r w:rsidRPr="0019740B">
        <w:rPr>
          <w:rFonts w:ascii="Times New Roman" w:hAnsi="Times New Roman" w:cs="Times New Roman"/>
          <w:sz w:val="24"/>
          <w:szCs w:val="24"/>
        </w:rPr>
        <w:t>Jako podklad k zaplacení kupní ceny vystaví prodávající fakturu s nále</w:t>
      </w:r>
      <w:r w:rsidRPr="0019740B">
        <w:rPr>
          <w:rFonts w:ascii="Times New Roman" w:hAnsi="Times New Roman" w:cs="Times New Roman"/>
          <w:sz w:val="24"/>
          <w:szCs w:val="24"/>
        </w:rPr>
        <w:t xml:space="preserve">žitostmi daňového dokladu dle platných právních předpisů. Splatnost jednotlivých faktur je stanovena na </w:t>
      </w:r>
      <w:r w:rsidRPr="0019740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14 </w:t>
      </w:r>
      <w:r w:rsidRPr="0019740B">
        <w:rPr>
          <w:rFonts w:ascii="Times New Roman" w:hAnsi="Times New Roman" w:cs="Times New Roman"/>
          <w:sz w:val="24"/>
          <w:szCs w:val="24"/>
        </w:rPr>
        <w:t>dní ode dne dodání zboží.</w:t>
      </w:r>
    </w:p>
    <w:p w:rsidR="00904C9F" w:rsidRPr="0019740B" w:rsidRDefault="00BB729E" w:rsidP="0019740B">
      <w:pPr>
        <w:pStyle w:val="Zkladntext1"/>
        <w:numPr>
          <w:ilvl w:val="0"/>
          <w:numId w:val="4"/>
        </w:numPr>
        <w:tabs>
          <w:tab w:val="left" w:pos="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30"/>
      <w:bookmarkEnd w:id="27"/>
      <w:r w:rsidRPr="0019740B">
        <w:rPr>
          <w:rFonts w:ascii="Times New Roman" w:hAnsi="Times New Roman" w:cs="Times New Roman"/>
          <w:sz w:val="24"/>
          <w:szCs w:val="24"/>
        </w:rPr>
        <w:t>Vlastnické právo ke zboží přechází na kupujícího až po úplném zaplacení kupní ceny.</w:t>
      </w:r>
    </w:p>
    <w:p w:rsidR="00904C9F" w:rsidRPr="0019740B" w:rsidRDefault="00BB729E" w:rsidP="0019740B">
      <w:pPr>
        <w:pStyle w:val="Zkladntext1"/>
        <w:numPr>
          <w:ilvl w:val="0"/>
          <w:numId w:val="4"/>
        </w:numPr>
        <w:tabs>
          <w:tab w:val="left" w:pos="330"/>
        </w:tabs>
        <w:spacing w:after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31"/>
      <w:bookmarkEnd w:id="28"/>
      <w:r w:rsidRPr="0019740B">
        <w:rPr>
          <w:rFonts w:ascii="Times New Roman" w:hAnsi="Times New Roman" w:cs="Times New Roman"/>
          <w:sz w:val="24"/>
          <w:szCs w:val="24"/>
        </w:rPr>
        <w:t xml:space="preserve">V případě, že bude kupující v prodlení </w:t>
      </w:r>
      <w:r w:rsidRPr="0019740B">
        <w:rPr>
          <w:rFonts w:ascii="Times New Roman" w:hAnsi="Times New Roman" w:cs="Times New Roman"/>
          <w:sz w:val="24"/>
          <w:szCs w:val="24"/>
        </w:rPr>
        <w:t>s plněním jakéhokoliv závazku vůči prodávajícímu, nebo bude podán návrh na prohlášení konkursu na majetek kupujícího, nebo bude kupující v likvidaci, se stávají splatnými veškeré pohledávky prodávajícího za kupujícím, a zanikají účinky této smlouvy, nikoli</w:t>
      </w:r>
      <w:r w:rsidRPr="0019740B">
        <w:rPr>
          <w:rFonts w:ascii="Times New Roman" w:hAnsi="Times New Roman" w:cs="Times New Roman"/>
          <w:sz w:val="24"/>
          <w:szCs w:val="24"/>
        </w:rPr>
        <w:t xml:space="preserve"> od samého počátku.</w:t>
      </w:r>
    </w:p>
    <w:p w:rsidR="00904C9F" w:rsidRPr="0019740B" w:rsidRDefault="00BB729E" w:rsidP="0019740B">
      <w:pPr>
        <w:pStyle w:val="Zkladntext20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b/>
          <w:bCs/>
          <w:sz w:val="24"/>
          <w:szCs w:val="24"/>
        </w:rPr>
        <w:lastRenderedPageBreak/>
        <w:t>ČI. VIII.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29" w:name="bookmark32"/>
      <w:bookmarkStart w:id="30" w:name="bookmark33"/>
      <w:bookmarkStart w:id="31" w:name="bookmark34"/>
      <w:r w:rsidRPr="0019740B">
        <w:rPr>
          <w:rFonts w:ascii="Times New Roman" w:hAnsi="Times New Roman" w:cs="Times New Roman"/>
          <w:sz w:val="24"/>
          <w:szCs w:val="24"/>
        </w:rPr>
        <w:t>Dodací podmínky</w:t>
      </w:r>
      <w:bookmarkEnd w:id="29"/>
      <w:bookmarkEnd w:id="30"/>
      <w:bookmarkEnd w:id="31"/>
    </w:p>
    <w:p w:rsidR="00904C9F" w:rsidRPr="0019740B" w:rsidRDefault="00BB729E" w:rsidP="0019740B">
      <w:pPr>
        <w:pStyle w:val="Zkladntext1"/>
        <w:numPr>
          <w:ilvl w:val="0"/>
          <w:numId w:val="5"/>
        </w:numPr>
        <w:tabs>
          <w:tab w:val="left" w:pos="30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35"/>
      <w:bookmarkEnd w:id="32"/>
      <w:r w:rsidRPr="0019740B">
        <w:rPr>
          <w:rFonts w:ascii="Times New Roman" w:hAnsi="Times New Roman" w:cs="Times New Roman"/>
          <w:sz w:val="24"/>
          <w:szCs w:val="24"/>
        </w:rPr>
        <w:t>Prodávající je povinen dodat zboží ve sjednaném terminu.</w:t>
      </w:r>
    </w:p>
    <w:p w:rsidR="00904C9F" w:rsidRPr="0019740B" w:rsidRDefault="00BB729E" w:rsidP="0019740B">
      <w:pPr>
        <w:pStyle w:val="Zkladntext1"/>
        <w:numPr>
          <w:ilvl w:val="0"/>
          <w:numId w:val="5"/>
        </w:numPr>
        <w:tabs>
          <w:tab w:val="left" w:pos="323"/>
        </w:tabs>
        <w:spacing w:after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36"/>
      <w:bookmarkEnd w:id="33"/>
      <w:r w:rsidRPr="0019740B">
        <w:rPr>
          <w:rFonts w:ascii="Times New Roman" w:hAnsi="Times New Roman" w:cs="Times New Roman"/>
          <w:sz w:val="24"/>
          <w:szCs w:val="24"/>
        </w:rPr>
        <w:t>Dokladem prokazujícím dodání zboží je dodací list nebo jiný doklad.</w:t>
      </w:r>
    </w:p>
    <w:p w:rsidR="00904C9F" w:rsidRPr="0019740B" w:rsidRDefault="00BB729E" w:rsidP="0019740B">
      <w:pPr>
        <w:pStyle w:val="Zkladntext20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740B">
        <w:rPr>
          <w:rFonts w:ascii="Times New Roman" w:hAnsi="Times New Roman" w:cs="Times New Roman"/>
          <w:b/>
          <w:bCs/>
          <w:sz w:val="24"/>
          <w:szCs w:val="24"/>
        </w:rPr>
        <w:t>ČI. IX.</w:t>
      </w:r>
    </w:p>
    <w:p w:rsidR="00904C9F" w:rsidRPr="0019740B" w:rsidRDefault="00BB729E" w:rsidP="0019740B">
      <w:pPr>
        <w:pStyle w:val="Nadpis30"/>
        <w:keepNext/>
        <w:keepLines/>
        <w:contextualSpacing/>
        <w:rPr>
          <w:rFonts w:ascii="Times New Roman" w:hAnsi="Times New Roman" w:cs="Times New Roman"/>
          <w:sz w:val="24"/>
          <w:szCs w:val="24"/>
        </w:rPr>
      </w:pPr>
      <w:bookmarkStart w:id="34" w:name="bookmark37"/>
      <w:bookmarkStart w:id="35" w:name="bookmark38"/>
      <w:bookmarkStart w:id="36" w:name="bookmark39"/>
      <w:r w:rsidRPr="0019740B">
        <w:rPr>
          <w:rFonts w:ascii="Times New Roman" w:hAnsi="Times New Roman" w:cs="Times New Roman"/>
          <w:sz w:val="24"/>
          <w:szCs w:val="24"/>
        </w:rPr>
        <w:t>Závěrečná ustanovení</w:t>
      </w:r>
      <w:bookmarkEnd w:id="34"/>
      <w:bookmarkEnd w:id="35"/>
      <w:bookmarkEnd w:id="36"/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40"/>
      <w:bookmarkEnd w:id="37"/>
      <w:r w:rsidRPr="0019740B">
        <w:rPr>
          <w:rFonts w:ascii="Times New Roman" w:hAnsi="Times New Roman" w:cs="Times New Roman"/>
          <w:sz w:val="24"/>
          <w:szCs w:val="24"/>
        </w:rPr>
        <w:t xml:space="preserve">Smluvní strany se dohodly, že právní vztahy touto </w:t>
      </w:r>
      <w:r w:rsidRPr="0019740B">
        <w:rPr>
          <w:rFonts w:ascii="Times New Roman" w:hAnsi="Times New Roman" w:cs="Times New Roman"/>
          <w:sz w:val="24"/>
          <w:szCs w:val="24"/>
        </w:rPr>
        <w:t xml:space="preserve">smlouvou výslovně neupravené se řídí Všeobecnými obchodními podmínkami prodávajícího a obecnými právní předpisy, zejména pak Občanským </w:t>
      </w:r>
      <w:proofErr w:type="gramStart"/>
      <w:r w:rsidRPr="0019740B">
        <w:rPr>
          <w:rFonts w:ascii="Times New Roman" w:hAnsi="Times New Roman" w:cs="Times New Roman"/>
          <w:sz w:val="24"/>
          <w:szCs w:val="24"/>
        </w:rPr>
        <w:t xml:space="preserve">zákoníkem </w:t>
      </w:r>
      <w:r w:rsidR="00BD1F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9740B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19740B">
        <w:rPr>
          <w:rFonts w:ascii="Times New Roman" w:hAnsi="Times New Roman" w:cs="Times New Roman"/>
          <w:sz w:val="24"/>
          <w:szCs w:val="24"/>
        </w:rPr>
        <w:t xml:space="preserve"> 89/2012 Sb.</w:t>
      </w:r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1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41"/>
      <w:bookmarkEnd w:id="38"/>
      <w:r w:rsidRPr="0019740B">
        <w:rPr>
          <w:rFonts w:ascii="Times New Roman" w:hAnsi="Times New Roman" w:cs="Times New Roman"/>
          <w:sz w:val="24"/>
          <w:szCs w:val="24"/>
        </w:rPr>
        <w:t>Veškeré změny a doplňky této smlouvy musí být učiněny písemně, musí být očíslovány a podepsány o</w:t>
      </w:r>
      <w:r w:rsidRPr="0019740B">
        <w:rPr>
          <w:rFonts w:ascii="Times New Roman" w:hAnsi="Times New Roman" w:cs="Times New Roman"/>
          <w:sz w:val="24"/>
          <w:szCs w:val="24"/>
        </w:rPr>
        <w:t>běma smluvními stranami.</w:t>
      </w:r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1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42"/>
      <w:bookmarkEnd w:id="39"/>
      <w:r w:rsidRPr="0019740B">
        <w:rPr>
          <w:rFonts w:ascii="Times New Roman" w:hAnsi="Times New Roman" w:cs="Times New Roman"/>
          <w:sz w:val="24"/>
          <w:szCs w:val="24"/>
        </w:rPr>
        <w:t>Tato smlouva byla sepsána ve dvou vyhotoveních v jazyce českém s tím, že každá ze smluvních stran obdrží po jednom vyhotovení. Tato smlouva nahrazuje veškerá předešlá ujednání mezi smluvními stranami v dané věci.</w:t>
      </w:r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1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43"/>
      <w:bookmarkEnd w:id="40"/>
      <w:r w:rsidRPr="0019740B">
        <w:rPr>
          <w:rFonts w:ascii="Times New Roman" w:hAnsi="Times New Roman" w:cs="Times New Roman"/>
          <w:sz w:val="24"/>
          <w:szCs w:val="24"/>
        </w:rPr>
        <w:t>Tato smlouva se uz</w:t>
      </w:r>
      <w:r w:rsidRPr="0019740B">
        <w:rPr>
          <w:rFonts w:ascii="Times New Roman" w:hAnsi="Times New Roman" w:cs="Times New Roman"/>
          <w:sz w:val="24"/>
          <w:szCs w:val="24"/>
        </w:rPr>
        <w:t xml:space="preserve">avírá na dobu neurčitou a lze </w:t>
      </w:r>
      <w:r w:rsidRPr="0019740B">
        <w:rPr>
          <w:rFonts w:ascii="Times New Roman" w:hAnsi="Times New Roman" w:cs="Times New Roman"/>
          <w:smallCaps/>
          <w:sz w:val="24"/>
          <w:szCs w:val="24"/>
        </w:rPr>
        <w:t>ji</w:t>
      </w:r>
      <w:r w:rsidRPr="0019740B">
        <w:rPr>
          <w:rFonts w:ascii="Times New Roman" w:hAnsi="Times New Roman" w:cs="Times New Roman"/>
          <w:sz w:val="24"/>
          <w:szCs w:val="24"/>
        </w:rPr>
        <w:t xml:space="preserve"> zrušit jen písemně na základě dohody obou smluvních stran nebo výpovědi. Výpovědní lhůta je měsíční a začíná běžet prvním dnem měsíce následujícího po doručení výpovědi druhé smluvní straně.</w:t>
      </w:r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3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44"/>
      <w:bookmarkEnd w:id="41"/>
      <w:r w:rsidRPr="0019740B">
        <w:rPr>
          <w:rFonts w:ascii="Times New Roman" w:hAnsi="Times New Roman" w:cs="Times New Roman"/>
          <w:sz w:val="24"/>
          <w:szCs w:val="24"/>
        </w:rPr>
        <w:t xml:space="preserve">Eventuální neplatnost některého </w:t>
      </w:r>
      <w:r w:rsidRPr="0019740B">
        <w:rPr>
          <w:rFonts w:ascii="Times New Roman" w:hAnsi="Times New Roman" w:cs="Times New Roman"/>
          <w:sz w:val="24"/>
          <w:szCs w:val="24"/>
        </w:rPr>
        <w:t>ustanovení této smlouvy nemá vliv na platnost zbývajících ustanovení, pokud z povahy této smlouvy nebo z jeho obsahu anebo z okolností, za nichž k ní došlo, nevyplývá, že toto ustanovení nelze oddělit od ostatních ustanovení.</w:t>
      </w:r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1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45"/>
      <w:bookmarkEnd w:id="42"/>
      <w:r w:rsidRPr="0019740B">
        <w:rPr>
          <w:rFonts w:ascii="Times New Roman" w:hAnsi="Times New Roman" w:cs="Times New Roman"/>
          <w:sz w:val="24"/>
          <w:szCs w:val="24"/>
        </w:rPr>
        <w:t>Smluvní strany svým podpisem s</w:t>
      </w:r>
      <w:r w:rsidRPr="0019740B">
        <w:rPr>
          <w:rFonts w:ascii="Times New Roman" w:hAnsi="Times New Roman" w:cs="Times New Roman"/>
          <w:sz w:val="24"/>
          <w:szCs w:val="24"/>
        </w:rPr>
        <w:t>tvrzují, že si tuto smlouvu přečetly, že byla sepsána podle jejich pravé, svobodné a vážné vůle, nikoliv v tísni a za nápadně nevýhodných podmínek a že tak učinily jako osoby k takovému úkonu oprávněné a způsobilé.</w:t>
      </w:r>
    </w:p>
    <w:p w:rsidR="00904C9F" w:rsidRPr="0019740B" w:rsidRDefault="00BB729E" w:rsidP="0019740B">
      <w:pPr>
        <w:pStyle w:val="Zkladntext1"/>
        <w:numPr>
          <w:ilvl w:val="0"/>
          <w:numId w:val="6"/>
        </w:numPr>
        <w:tabs>
          <w:tab w:val="left" w:pos="319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46"/>
      <w:bookmarkEnd w:id="43"/>
      <w:r w:rsidRPr="0019740B">
        <w:rPr>
          <w:rFonts w:ascii="Times New Roman" w:hAnsi="Times New Roman" w:cs="Times New Roman"/>
          <w:sz w:val="24"/>
          <w:szCs w:val="24"/>
        </w:rPr>
        <w:t>Tato smlouva nabývá účinnosti dnem jejího</w:t>
      </w:r>
      <w:r w:rsidRPr="0019740B">
        <w:rPr>
          <w:rFonts w:ascii="Times New Roman" w:hAnsi="Times New Roman" w:cs="Times New Roman"/>
          <w:sz w:val="24"/>
          <w:szCs w:val="24"/>
        </w:rPr>
        <w:t xml:space="preserve"> podpisu oběma smluvními stranami.</w:t>
      </w:r>
      <w:r w:rsidR="00BD1F01">
        <w:rPr>
          <w:rFonts w:ascii="Times New Roman" w:hAnsi="Times New Roman" w:cs="Times New Roman"/>
          <w:sz w:val="24"/>
          <w:szCs w:val="24"/>
        </w:rPr>
        <w:t xml:space="preserve"> </w:t>
      </w:r>
      <w:r w:rsidRPr="0019740B">
        <w:rPr>
          <w:rFonts w:ascii="Times New Roman" w:hAnsi="Times New Roman" w:cs="Times New Roman"/>
          <w:sz w:val="24"/>
          <w:szCs w:val="24"/>
        </w:rPr>
        <w:t>Tato Smlouva nabývá platnosti a účinnosti dnem podpisu oběma Smluvními stranami a jejím zveřejněním v registru smluv podle § 2 odst. 1, písm. d) zák. č. 340/2015 Sb., o zvláštních podmínkách účinnosti některých smluv, uv</w:t>
      </w:r>
      <w:r w:rsidRPr="0019740B">
        <w:rPr>
          <w:rFonts w:ascii="Times New Roman" w:hAnsi="Times New Roman" w:cs="Times New Roman"/>
          <w:sz w:val="24"/>
          <w:szCs w:val="24"/>
        </w:rPr>
        <w:t>eřejňováni těchto smluv a o registru smluv povinným subjektem, který povinně zveřejňuje v registru smluv uzavřené soukromoprávní smlouvy. S účinností od 1. 7. 2017 smlouva, na niž se vztahuje povinnost uveřejnění prostřednictvím registru smluv, nabývá účin</w:t>
      </w:r>
      <w:r w:rsidRPr="0019740B">
        <w:rPr>
          <w:rFonts w:ascii="Times New Roman" w:hAnsi="Times New Roman" w:cs="Times New Roman"/>
          <w:sz w:val="24"/>
          <w:szCs w:val="24"/>
        </w:rPr>
        <w:t>nosti nejdříve dnem uveřejnění (§ 6 odst. 1 zákona č. 340/2015 Sb.). Zveřejnění této smlouvy dle Zákona o registru smluv č. 340/2015 Sb., zajistí odběratel.</w:t>
      </w:r>
    </w:p>
    <w:p w:rsidR="00904C9F" w:rsidRPr="0019740B" w:rsidRDefault="00904C9F" w:rsidP="0019740B">
      <w:pPr>
        <w:contextualSpacing/>
        <w:rPr>
          <w:rFonts w:ascii="Times New Roman" w:hAnsi="Times New Roman" w:cs="Times New Roman"/>
        </w:rPr>
      </w:pPr>
    </w:p>
    <w:p w:rsidR="0019740B" w:rsidRPr="0019740B" w:rsidRDefault="0019740B" w:rsidP="0019740B">
      <w:pPr>
        <w:pStyle w:val="Zkladntext40"/>
        <w:tabs>
          <w:tab w:val="left" w:pos="7825"/>
        </w:tabs>
        <w:contextualSpacing/>
        <w:rPr>
          <w:color w:val="6E78D3"/>
          <w:sz w:val="24"/>
          <w:szCs w:val="24"/>
        </w:rPr>
      </w:pPr>
    </w:p>
    <w:p w:rsidR="0019740B" w:rsidRPr="0019740B" w:rsidRDefault="0019740B" w:rsidP="0019740B">
      <w:pPr>
        <w:pStyle w:val="Zkladntext40"/>
        <w:tabs>
          <w:tab w:val="left" w:pos="7825"/>
        </w:tabs>
        <w:contextualSpacing/>
        <w:rPr>
          <w:color w:val="6E78D3"/>
          <w:sz w:val="24"/>
          <w:szCs w:val="24"/>
        </w:rPr>
      </w:pPr>
    </w:p>
    <w:p w:rsidR="0019740B" w:rsidRPr="0019740B" w:rsidRDefault="0019740B" w:rsidP="0019740B">
      <w:pPr>
        <w:pStyle w:val="Zkladntext40"/>
        <w:tabs>
          <w:tab w:val="left" w:pos="7825"/>
        </w:tabs>
        <w:ind w:left="709"/>
        <w:contextualSpacing/>
        <w:rPr>
          <w:color w:val="6E78D3"/>
          <w:sz w:val="24"/>
          <w:szCs w:val="24"/>
        </w:rPr>
      </w:pPr>
    </w:p>
    <w:p w:rsidR="0019740B" w:rsidRPr="0019740B" w:rsidRDefault="0019740B" w:rsidP="0019740B">
      <w:pPr>
        <w:pStyle w:val="Zkladntext40"/>
        <w:tabs>
          <w:tab w:val="left" w:pos="7825"/>
        </w:tabs>
        <w:ind w:left="709"/>
        <w:contextualSpacing/>
        <w:rPr>
          <w:color w:val="6E78D3"/>
          <w:sz w:val="24"/>
          <w:szCs w:val="24"/>
        </w:rPr>
      </w:pPr>
    </w:p>
    <w:p w:rsidR="0019740B" w:rsidRPr="0019740B" w:rsidRDefault="0019740B" w:rsidP="0019740B">
      <w:pPr>
        <w:pStyle w:val="Zkladntext40"/>
        <w:tabs>
          <w:tab w:val="left" w:pos="7825"/>
        </w:tabs>
        <w:ind w:left="709"/>
        <w:contextualSpacing/>
        <w:rPr>
          <w:color w:val="6E78D3"/>
          <w:sz w:val="24"/>
          <w:szCs w:val="24"/>
        </w:rPr>
      </w:pPr>
    </w:p>
    <w:p w:rsidR="0019740B" w:rsidRPr="0019740B" w:rsidRDefault="0019740B" w:rsidP="0019740B">
      <w:pPr>
        <w:pStyle w:val="Zkladntext40"/>
        <w:tabs>
          <w:tab w:val="left" w:pos="7825"/>
        </w:tabs>
        <w:ind w:left="709"/>
        <w:contextualSpacing/>
        <w:rPr>
          <w:color w:val="6E78D3"/>
          <w:sz w:val="24"/>
          <w:szCs w:val="24"/>
        </w:rPr>
      </w:pPr>
    </w:p>
    <w:p w:rsidR="0019740B" w:rsidRPr="00BD1F01" w:rsidRDefault="0019740B" w:rsidP="0019740B">
      <w:pPr>
        <w:pStyle w:val="Zkladntext40"/>
        <w:tabs>
          <w:tab w:val="left" w:pos="7825"/>
        </w:tabs>
        <w:ind w:left="709"/>
        <w:contextualSpacing/>
        <w:rPr>
          <w:color w:val="6E78D3"/>
          <w:sz w:val="44"/>
          <w:szCs w:val="24"/>
        </w:rPr>
      </w:pPr>
    </w:p>
    <w:p w:rsidR="00BD1F01" w:rsidRDefault="0019740B" w:rsidP="0019740B">
      <w:pPr>
        <w:pStyle w:val="Zkladntext40"/>
        <w:tabs>
          <w:tab w:val="left" w:pos="7825"/>
        </w:tabs>
        <w:ind w:left="709"/>
        <w:rPr>
          <w:color w:val="auto"/>
          <w:sz w:val="24"/>
        </w:rPr>
      </w:pPr>
      <w:r w:rsidRPr="00BD1F01">
        <w:rPr>
          <w:color w:val="auto"/>
          <w:sz w:val="24"/>
        </w:rPr>
        <w:t>V Plzni dne 9.</w:t>
      </w:r>
      <w:r w:rsidR="00BD1F01">
        <w:rPr>
          <w:color w:val="auto"/>
          <w:sz w:val="24"/>
        </w:rPr>
        <w:t xml:space="preserve"> </w:t>
      </w:r>
      <w:r w:rsidRPr="00BD1F01">
        <w:rPr>
          <w:color w:val="auto"/>
          <w:sz w:val="24"/>
        </w:rPr>
        <w:t>1.</w:t>
      </w:r>
      <w:r w:rsidR="00BD1F01">
        <w:rPr>
          <w:color w:val="auto"/>
          <w:sz w:val="24"/>
        </w:rPr>
        <w:t xml:space="preserve"> </w:t>
      </w:r>
      <w:proofErr w:type="gramStart"/>
      <w:r w:rsidRPr="00BD1F01">
        <w:rPr>
          <w:color w:val="auto"/>
          <w:sz w:val="24"/>
        </w:rPr>
        <w:t>2023</w:t>
      </w:r>
      <w:r w:rsidR="00BD1F01">
        <w:rPr>
          <w:color w:val="auto"/>
          <w:sz w:val="24"/>
        </w:rPr>
        <w:t xml:space="preserve">                                           V Karlových</w:t>
      </w:r>
      <w:proofErr w:type="gramEnd"/>
      <w:r w:rsidR="00BD1F01">
        <w:rPr>
          <w:color w:val="auto"/>
          <w:sz w:val="24"/>
        </w:rPr>
        <w:t xml:space="preserve"> Varech dne 9. 1. 2023</w:t>
      </w:r>
    </w:p>
    <w:p w:rsidR="00BD1F01" w:rsidRDefault="00BD1F01" w:rsidP="0019740B">
      <w:pPr>
        <w:pStyle w:val="Zkladntext40"/>
        <w:tabs>
          <w:tab w:val="left" w:pos="7825"/>
        </w:tabs>
        <w:ind w:left="709"/>
        <w:rPr>
          <w:color w:val="auto"/>
          <w:sz w:val="24"/>
        </w:rPr>
      </w:pPr>
    </w:p>
    <w:p w:rsidR="00BD1F01" w:rsidRDefault="00BD1F01" w:rsidP="0019740B">
      <w:pPr>
        <w:pStyle w:val="Zkladntext40"/>
        <w:tabs>
          <w:tab w:val="left" w:pos="7825"/>
        </w:tabs>
        <w:ind w:left="709"/>
        <w:rPr>
          <w:color w:val="auto"/>
          <w:sz w:val="24"/>
        </w:rPr>
      </w:pPr>
    </w:p>
    <w:p w:rsidR="00904C9F" w:rsidRPr="00BD1F01" w:rsidRDefault="00BD1F01" w:rsidP="0019740B">
      <w:pPr>
        <w:pStyle w:val="Zkladntext40"/>
        <w:tabs>
          <w:tab w:val="left" w:pos="7825"/>
        </w:tabs>
        <w:ind w:left="709"/>
        <w:rPr>
          <w:color w:val="auto"/>
          <w:sz w:val="24"/>
          <w:szCs w:val="24"/>
        </w:rPr>
      </w:pPr>
      <w:r w:rsidRPr="00BD1F01">
        <w:rPr>
          <w:color w:val="auto"/>
          <w:sz w:val="24"/>
          <w:szCs w:val="24"/>
        </w:rPr>
        <w:t>.....................................................                          .............................................................</w:t>
      </w:r>
      <w:r w:rsidR="00BB729E" w:rsidRPr="00BD1F01">
        <w:rPr>
          <w:color w:val="auto"/>
          <w:sz w:val="24"/>
          <w:szCs w:val="24"/>
        </w:rPr>
        <w:tab/>
      </w:r>
    </w:p>
    <w:p w:rsidR="00BD1F01" w:rsidRPr="00BD1F01" w:rsidRDefault="00BD1F01" w:rsidP="0019740B">
      <w:pPr>
        <w:pStyle w:val="Zkladntext40"/>
        <w:tabs>
          <w:tab w:val="left" w:pos="7825"/>
        </w:tabs>
        <w:ind w:left="709"/>
        <w:rPr>
          <w:color w:val="auto"/>
          <w:sz w:val="24"/>
          <w:szCs w:val="24"/>
        </w:rPr>
      </w:pPr>
      <w:r w:rsidRPr="00BD1F01">
        <w:rPr>
          <w:color w:val="auto"/>
          <w:sz w:val="24"/>
          <w:szCs w:val="24"/>
        </w:rPr>
        <w:t xml:space="preserve">Za </w:t>
      </w:r>
      <w:proofErr w:type="gramStart"/>
      <w:r w:rsidRPr="00BD1F01">
        <w:rPr>
          <w:color w:val="auto"/>
          <w:sz w:val="24"/>
          <w:szCs w:val="24"/>
        </w:rPr>
        <w:t xml:space="preserve">prodávajícího                                   </w:t>
      </w:r>
      <w:r>
        <w:rPr>
          <w:color w:val="auto"/>
          <w:sz w:val="24"/>
          <w:szCs w:val="24"/>
        </w:rPr>
        <w:t xml:space="preserve">               </w:t>
      </w:r>
      <w:r w:rsidRPr="00BD1F01">
        <w:rPr>
          <w:color w:val="auto"/>
          <w:sz w:val="24"/>
          <w:szCs w:val="24"/>
        </w:rPr>
        <w:t>Za</w:t>
      </w:r>
      <w:proofErr w:type="gramEnd"/>
      <w:r w:rsidRPr="00BD1F01">
        <w:rPr>
          <w:color w:val="auto"/>
          <w:sz w:val="24"/>
          <w:szCs w:val="24"/>
        </w:rPr>
        <w:t xml:space="preserve"> </w:t>
      </w:r>
      <w:proofErr w:type="spellStart"/>
      <w:r w:rsidRPr="00BD1F01">
        <w:rPr>
          <w:color w:val="auto"/>
          <w:sz w:val="24"/>
          <w:szCs w:val="24"/>
        </w:rPr>
        <w:t>kupujícícho</w:t>
      </w:r>
      <w:proofErr w:type="spellEnd"/>
      <w:r w:rsidRPr="00BD1F01">
        <w:rPr>
          <w:color w:val="auto"/>
          <w:sz w:val="24"/>
          <w:szCs w:val="24"/>
        </w:rPr>
        <w:t xml:space="preserve"> – oprávněná osoba</w:t>
      </w:r>
    </w:p>
    <w:p w:rsidR="00BD1F01" w:rsidRPr="00BD1F01" w:rsidRDefault="00BD1F01" w:rsidP="0019740B">
      <w:pPr>
        <w:pStyle w:val="Zkladntext40"/>
        <w:tabs>
          <w:tab w:val="left" w:pos="7825"/>
        </w:tabs>
        <w:ind w:left="709"/>
        <w:rPr>
          <w:color w:val="auto"/>
          <w:sz w:val="24"/>
          <w:szCs w:val="24"/>
        </w:rPr>
      </w:pPr>
    </w:p>
    <w:p w:rsidR="00BD1F01" w:rsidRPr="00BD1F01" w:rsidRDefault="00BD1F01" w:rsidP="0019740B">
      <w:pPr>
        <w:pStyle w:val="Zkladntext40"/>
        <w:tabs>
          <w:tab w:val="left" w:pos="7825"/>
        </w:tabs>
        <w:ind w:left="709"/>
        <w:rPr>
          <w:color w:val="auto"/>
          <w:sz w:val="24"/>
          <w:szCs w:val="24"/>
        </w:rPr>
      </w:pPr>
      <w:r w:rsidRPr="00BD1F01">
        <w:rPr>
          <w:color w:val="auto"/>
          <w:sz w:val="24"/>
          <w:szCs w:val="24"/>
        </w:rPr>
        <w:t xml:space="preserve">Jméno hůlkově: Jan </w:t>
      </w:r>
      <w:proofErr w:type="spellStart"/>
      <w:proofErr w:type="gramStart"/>
      <w:r w:rsidRPr="00BD1F01">
        <w:rPr>
          <w:color w:val="auto"/>
          <w:sz w:val="24"/>
          <w:szCs w:val="24"/>
        </w:rPr>
        <w:t>Špilar</w:t>
      </w:r>
      <w:proofErr w:type="spellEnd"/>
      <w:r w:rsidRPr="00BD1F01"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 xml:space="preserve">                </w:t>
      </w:r>
      <w:r w:rsidRPr="00BD1F01">
        <w:rPr>
          <w:color w:val="auto"/>
          <w:sz w:val="24"/>
          <w:szCs w:val="24"/>
        </w:rPr>
        <w:t>Jméno</w:t>
      </w:r>
      <w:proofErr w:type="gramEnd"/>
      <w:r w:rsidRPr="00BD1F01">
        <w:rPr>
          <w:color w:val="auto"/>
          <w:sz w:val="24"/>
          <w:szCs w:val="24"/>
        </w:rPr>
        <w:t xml:space="preserve"> hůlkově: Mgr. </w:t>
      </w:r>
      <w:proofErr w:type="spellStart"/>
      <w:r w:rsidRPr="00BD1F01">
        <w:rPr>
          <w:color w:val="auto"/>
          <w:sz w:val="24"/>
          <w:szCs w:val="24"/>
        </w:rPr>
        <w:t>et</w:t>
      </w:r>
      <w:proofErr w:type="spellEnd"/>
      <w:r w:rsidRPr="00BD1F01">
        <w:rPr>
          <w:color w:val="auto"/>
          <w:sz w:val="24"/>
          <w:szCs w:val="24"/>
        </w:rPr>
        <w:t xml:space="preserve"> Mgr. Zdeňka Vašíčková</w:t>
      </w:r>
      <w:r w:rsidRPr="00BD1F01">
        <w:rPr>
          <w:color w:val="auto"/>
          <w:sz w:val="24"/>
          <w:szCs w:val="24"/>
        </w:rPr>
        <w:tab/>
      </w:r>
    </w:p>
    <w:p w:rsidR="00BD1F01" w:rsidRPr="00BD1F01" w:rsidRDefault="00BD1F01" w:rsidP="00BD1F01">
      <w:pPr>
        <w:jc w:val="center"/>
      </w:pPr>
    </w:p>
    <w:sectPr w:rsidR="00BD1F01" w:rsidRPr="00BD1F01" w:rsidSect="00904C9F">
      <w:pgSz w:w="11900" w:h="16840"/>
      <w:pgMar w:top="891" w:right="559" w:bottom="1375" w:left="641" w:header="463" w:footer="94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9E" w:rsidRDefault="00BB729E" w:rsidP="00904C9F">
      <w:r>
        <w:separator/>
      </w:r>
    </w:p>
  </w:endnote>
  <w:endnote w:type="continuationSeparator" w:id="0">
    <w:p w:rsidR="00BB729E" w:rsidRDefault="00BB729E" w:rsidP="00904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9E" w:rsidRDefault="00BB729E"/>
  </w:footnote>
  <w:footnote w:type="continuationSeparator" w:id="0">
    <w:p w:rsidR="00BB729E" w:rsidRDefault="00BB72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5BB"/>
    <w:multiLevelType w:val="multilevel"/>
    <w:tmpl w:val="FAE6E49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C45F99"/>
    <w:multiLevelType w:val="multilevel"/>
    <w:tmpl w:val="9B5C882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5836F7"/>
    <w:multiLevelType w:val="multilevel"/>
    <w:tmpl w:val="E49822B2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7779C3"/>
    <w:multiLevelType w:val="multilevel"/>
    <w:tmpl w:val="1BBC3CE8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35FED"/>
    <w:multiLevelType w:val="multilevel"/>
    <w:tmpl w:val="79867EE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8E08C1"/>
    <w:multiLevelType w:val="multilevel"/>
    <w:tmpl w:val="FB3A813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04C9F"/>
    <w:rsid w:val="0019740B"/>
    <w:rsid w:val="00904C9F"/>
    <w:rsid w:val="00BB729E"/>
    <w:rsid w:val="00BD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04C9F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904C9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904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Nadpis2">
    <w:name w:val="Nadpis #2_"/>
    <w:basedOn w:val="Standardnpsmoodstavce"/>
    <w:link w:val="Nadpis20"/>
    <w:rsid w:val="00904C9F"/>
    <w:rPr>
      <w:rFonts w:ascii="Verdana" w:eastAsia="Verdana" w:hAnsi="Verdana" w:cs="Verdana"/>
      <w:b/>
      <w:bCs/>
      <w:i w:val="0"/>
      <w:iCs w:val="0"/>
      <w:smallCaps w:val="0"/>
      <w:strike w:val="0"/>
      <w:color w:val="68737A"/>
      <w:sz w:val="19"/>
      <w:szCs w:val="19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904C9F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904C9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Nadpis3">
    <w:name w:val="Nadpis #3_"/>
    <w:basedOn w:val="Standardnpsmoodstavce"/>
    <w:link w:val="Nadpis30"/>
    <w:rsid w:val="00904C9F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904C9F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904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904C9F"/>
    <w:rPr>
      <w:rFonts w:ascii="Verdana" w:eastAsia="Verdana" w:hAnsi="Verdana" w:cs="Verdana"/>
      <w:sz w:val="14"/>
      <w:szCs w:val="14"/>
    </w:rPr>
  </w:style>
  <w:style w:type="paragraph" w:customStyle="1" w:styleId="Nadpis10">
    <w:name w:val="Nadpis #1"/>
    <w:basedOn w:val="Normln"/>
    <w:link w:val="Nadpis1"/>
    <w:rsid w:val="00904C9F"/>
    <w:pPr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dpis20">
    <w:name w:val="Nadpis #2"/>
    <w:basedOn w:val="Normln"/>
    <w:link w:val="Nadpis2"/>
    <w:rsid w:val="00904C9F"/>
    <w:pPr>
      <w:spacing w:after="180"/>
      <w:jc w:val="center"/>
      <w:outlineLvl w:val="1"/>
    </w:pPr>
    <w:rPr>
      <w:rFonts w:ascii="Verdana" w:eastAsia="Verdana" w:hAnsi="Verdana" w:cs="Verdana"/>
      <w:b/>
      <w:bCs/>
      <w:color w:val="68737A"/>
      <w:sz w:val="19"/>
      <w:szCs w:val="19"/>
    </w:rPr>
  </w:style>
  <w:style w:type="paragraph" w:customStyle="1" w:styleId="Zkladntext1">
    <w:name w:val="Základní text1"/>
    <w:basedOn w:val="Normln"/>
    <w:link w:val="Zkladntext"/>
    <w:rsid w:val="00904C9F"/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904C9F"/>
    <w:rPr>
      <w:rFonts w:ascii="Verdana" w:eastAsia="Verdana" w:hAnsi="Verdana" w:cs="Verdana"/>
      <w:sz w:val="17"/>
      <w:szCs w:val="17"/>
    </w:rPr>
  </w:style>
  <w:style w:type="paragraph" w:customStyle="1" w:styleId="Nadpis30">
    <w:name w:val="Nadpis #3"/>
    <w:basedOn w:val="Normln"/>
    <w:link w:val="Nadpis3"/>
    <w:rsid w:val="00904C9F"/>
    <w:pPr>
      <w:jc w:val="center"/>
      <w:outlineLvl w:val="2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904C9F"/>
    <w:pPr>
      <w:ind w:left="740"/>
    </w:pPr>
    <w:rPr>
      <w:rFonts w:ascii="Verdana" w:eastAsia="Verdana" w:hAnsi="Verdana" w:cs="Verdana"/>
      <w:sz w:val="14"/>
      <w:szCs w:val="14"/>
    </w:rPr>
  </w:style>
  <w:style w:type="paragraph" w:customStyle="1" w:styleId="Zkladntext40">
    <w:name w:val="Základní text (4)"/>
    <w:basedOn w:val="Normln"/>
    <w:link w:val="Zkladntext4"/>
    <w:rsid w:val="00904C9F"/>
    <w:pPr>
      <w:ind w:left="634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KM_C224e-20230110074739</vt:lpstr>
    </vt:vector>
  </TitlesOfParts>
  <Company>Hewlett-Packard Company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KM_C224e-20230110074739</dc:title>
  <dc:creator>sekretariat</dc:creator>
  <cp:lastModifiedBy>sekretariat</cp:lastModifiedBy>
  <cp:revision>2</cp:revision>
  <dcterms:created xsi:type="dcterms:W3CDTF">2023-01-12T06:46:00Z</dcterms:created>
  <dcterms:modified xsi:type="dcterms:W3CDTF">2023-01-12T06:46:00Z</dcterms:modified>
</cp:coreProperties>
</file>