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5E3C" w14:textId="77777777" w:rsidR="0058649C" w:rsidRDefault="00000000">
      <w:pPr>
        <w:pStyle w:val="Nadpis1"/>
        <w:spacing w:after="145"/>
      </w:pPr>
      <w:r>
        <w:t xml:space="preserve">PŘÍLOHA </w:t>
      </w:r>
    </w:p>
    <w:p w14:paraId="6700E103" w14:textId="77777777" w:rsidR="0058649C" w:rsidRDefault="00000000">
      <w:pPr>
        <w:spacing w:after="159"/>
        <w:ind w:left="0" w:right="0" w:firstLine="0"/>
      </w:pPr>
      <w:r>
        <w:t xml:space="preserve">Následující tabulka odkazuje na Smluvní podmínky pro stavby menšího rozsahu – Obecné podmínky ve znění Smluvních podmínek pro stavby menšího rozsahu – Zvláštní podmínky (dále jen „Smluvní podmínky“). </w:t>
      </w:r>
    </w:p>
    <w:p w14:paraId="27C5194A" w14:textId="77777777" w:rsidR="0058649C" w:rsidRDefault="00000000">
      <w:pPr>
        <w:spacing w:after="0" w:line="346" w:lineRule="auto"/>
        <w:ind w:left="0" w:right="190" w:firstLine="0"/>
        <w:jc w:val="left"/>
      </w:pPr>
      <w:r>
        <w:t xml:space="preserve">Název díla: Čekací stání pro malá plavidla na Vltavě, Plavební komora Vrané nad Vltavou – </w:t>
      </w:r>
      <w:r>
        <w:rPr>
          <w:b/>
        </w:rPr>
        <w:t>zhotovitel stavby</w:t>
      </w:r>
      <w:r>
        <w:t xml:space="preserve"> Následující tabulka odkazuje na </w:t>
      </w:r>
      <w:r>
        <w:rPr>
          <w:b/>
        </w:rPr>
        <w:t xml:space="preserve">Smluvní podmínky. </w:t>
      </w:r>
    </w:p>
    <w:p w14:paraId="4F68069F" w14:textId="77777777" w:rsidR="0058649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98" w:type="dxa"/>
        <w:tblInd w:w="1" w:type="dxa"/>
        <w:tblCellMar>
          <w:top w:w="9" w:type="dxa"/>
          <w:left w:w="79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523"/>
        <w:gridCol w:w="1426"/>
        <w:gridCol w:w="5549"/>
      </w:tblGrid>
      <w:tr w:rsidR="0058649C" w14:paraId="06664028" w14:textId="77777777">
        <w:trPr>
          <w:trHeight w:val="127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D2DA53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Název článku Smluvních podmínek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0E96D2" w14:textId="77777777" w:rsidR="0058649C" w:rsidRDefault="00000000">
            <w:pPr>
              <w:spacing w:after="1" w:line="273" w:lineRule="auto"/>
              <w:ind w:left="25" w:right="0" w:firstLine="0"/>
              <w:jc w:val="center"/>
            </w:pPr>
            <w:r>
              <w:rPr>
                <w:b/>
              </w:rPr>
              <w:t xml:space="preserve">Číslo článku </w:t>
            </w:r>
          </w:p>
          <w:p w14:paraId="32BCA2A6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Smluvních podmínek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B8822A" w14:textId="77777777" w:rsidR="0058649C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Příslušné údaje </w:t>
            </w:r>
          </w:p>
        </w:tc>
      </w:tr>
      <w:tr w:rsidR="0058649C" w14:paraId="2AE00BCA" w14:textId="77777777">
        <w:trPr>
          <w:trHeight w:val="293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E92B" w14:textId="77777777" w:rsidR="0058649C" w:rsidRDefault="00000000">
            <w:pPr>
              <w:spacing w:after="0" w:line="259" w:lineRule="auto"/>
              <w:ind w:left="28" w:right="0" w:firstLine="0"/>
              <w:jc w:val="left"/>
            </w:pPr>
            <w:r>
              <w:t xml:space="preserve">Technické zadání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D7A8" w14:textId="77777777" w:rsidR="0058649C" w:rsidRDefault="00000000">
            <w:pPr>
              <w:spacing w:after="0" w:line="259" w:lineRule="auto"/>
              <w:ind w:left="29" w:right="0" w:firstLine="0"/>
              <w:jc w:val="left"/>
            </w:pPr>
            <w:r>
              <w:t xml:space="preserve">1.1.2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3B59" w14:textId="77777777" w:rsidR="0058649C" w:rsidRDefault="00000000">
            <w:pPr>
              <w:spacing w:after="0" w:line="288" w:lineRule="auto"/>
              <w:ind w:left="29" w:right="63" w:firstLine="0"/>
            </w:pPr>
            <w:r>
              <w:t xml:space="preserve">Projektová dokumentace neobsahuje samostatnou část technické specifikace. Zadavatel VZ odkazuje na adresář ZD </w:t>
            </w:r>
            <w:proofErr w:type="spellStart"/>
            <w:r>
              <w:t>A_pruvodni_zprava_DPS</w:t>
            </w:r>
            <w:proofErr w:type="spellEnd"/>
            <w:r>
              <w:t xml:space="preserve">, </w:t>
            </w:r>
            <w:proofErr w:type="spellStart"/>
            <w:r>
              <w:t>B_souhrná</w:t>
            </w:r>
            <w:proofErr w:type="spellEnd"/>
            <w:r>
              <w:t xml:space="preserve"> </w:t>
            </w:r>
            <w:proofErr w:type="spellStart"/>
            <w:r>
              <w:t>zpráva_DPS</w:t>
            </w:r>
            <w:proofErr w:type="spellEnd"/>
            <w:r>
              <w:t xml:space="preserve">,  </w:t>
            </w:r>
          </w:p>
          <w:p w14:paraId="204F8DCA" w14:textId="77777777" w:rsidR="0058649C" w:rsidRDefault="00000000">
            <w:pPr>
              <w:spacing w:after="5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FD7E3D" wp14:editId="78E0C485">
                      <wp:extent cx="3423540" cy="18288"/>
                      <wp:effectExtent l="0" t="0" r="0" b="0"/>
                      <wp:docPr id="43350" name="Group 43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3540" cy="18288"/>
                                <a:chOff x="0" y="0"/>
                                <a:chExt cx="3423540" cy="18288"/>
                              </a:xfrm>
                            </wpg:grpSpPr>
                            <wps:wsp>
                              <wps:cNvPr id="46691" name="Shape 46691"/>
                              <wps:cNvSpPr/>
                              <wps:spPr>
                                <a:xfrm>
                                  <a:off x="0" y="0"/>
                                  <a:ext cx="342354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540" h="18288">
                                      <a:moveTo>
                                        <a:pt x="0" y="0"/>
                                      </a:moveTo>
                                      <a:lnTo>
                                        <a:pt x="3423540" y="0"/>
                                      </a:lnTo>
                                      <a:lnTo>
                                        <a:pt x="3423540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7D3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350" style="width:269.57pt;height:1.44pt;mso-position-horizontal-relative:char;mso-position-vertical-relative:line" coordsize="34235,182">
                      <v:shape id="Shape 46692" style="position:absolute;width:34235;height:182;left:0;top:0;" coordsize="3423540,18288" path="m0,0l3423540,0l3423540,18288l0,18288l0,0">
                        <v:stroke weight="0pt" endcap="flat" joinstyle="miter" miterlimit="10" on="false" color="#000000" opacity="0"/>
                        <v:fill on="true" color="#b7d3f0"/>
                      </v:shape>
                    </v:group>
                  </w:pict>
                </mc:Fallback>
              </mc:AlternateContent>
            </w:r>
          </w:p>
          <w:p w14:paraId="26FF4AA9" w14:textId="77777777" w:rsidR="0058649C" w:rsidRDefault="00000000">
            <w:pPr>
              <w:spacing w:after="0" w:line="259" w:lineRule="auto"/>
              <w:ind w:left="29" w:right="58" w:firstLine="0"/>
            </w:pPr>
            <w:hyperlink r:id="rId7">
              <w:r>
                <w:t xml:space="preserve">Smluvní podmínky pro stavby menšího rozsahu </w:t>
              </w:r>
            </w:hyperlink>
            <w:hyperlink r:id="rId8">
              <w:r>
                <w:t xml:space="preserve">– </w:t>
              </w:r>
            </w:hyperlink>
            <w:hyperlink r:id="rId9">
              <w:r>
                <w:t xml:space="preserve">Zvláštní podmínky pro výstavbu prováděnou v rámci </w:t>
              </w:r>
            </w:hyperlink>
            <w:hyperlink r:id="rId10">
              <w:r>
                <w:t xml:space="preserve">resortu ministerstva dopravy a ministerstva zemědělství </w:t>
              </w:r>
            </w:hyperlink>
            <w:hyperlink r:id="rId11">
              <w:r>
                <w:t xml:space="preserve">podniky Povodí a Ředitelstvím vodních cest ČR (na </w:t>
              </w:r>
            </w:hyperlink>
            <w:hyperlink r:id="rId12">
              <w:r>
                <w:t>základě zelené knihy FIDIC)</w:t>
              </w:r>
            </w:hyperlink>
            <w:hyperlink r:id="rId13">
              <w:r>
                <w:t xml:space="preserve"> </w:t>
              </w:r>
            </w:hyperlink>
          </w:p>
        </w:tc>
      </w:tr>
      <w:tr w:rsidR="0058649C" w14:paraId="3BFE0F94" w14:textId="77777777">
        <w:trPr>
          <w:trHeight w:val="85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086A" w14:textId="77777777" w:rsidR="0058649C" w:rsidRDefault="00000000">
            <w:pPr>
              <w:spacing w:after="0" w:line="259" w:lineRule="auto"/>
              <w:ind w:left="28" w:right="0" w:firstLine="0"/>
              <w:jc w:val="left"/>
            </w:pPr>
            <w:r>
              <w:t xml:space="preserve">Název a adresa Objednatele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C804" w14:textId="77777777" w:rsidR="0058649C" w:rsidRDefault="00000000">
            <w:pPr>
              <w:spacing w:after="0" w:line="259" w:lineRule="auto"/>
              <w:ind w:left="29" w:right="0" w:firstLine="0"/>
              <w:jc w:val="left"/>
            </w:pPr>
            <w:r>
              <w:t xml:space="preserve">1.1.4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FE84" w14:textId="77777777" w:rsidR="0058649C" w:rsidRDefault="00000000">
            <w:pPr>
              <w:spacing w:after="0" w:line="259" w:lineRule="auto"/>
              <w:ind w:left="29" w:right="182" w:firstLine="0"/>
              <w:jc w:val="left"/>
            </w:pPr>
            <w:r>
              <w:t xml:space="preserve">Česká republika – Ředitelstvím vodních cest ČR nábř. L. Svobody 1222/12, 110 15 Praha 1 </w:t>
            </w:r>
          </w:p>
        </w:tc>
      </w:tr>
      <w:tr w:rsidR="0058649C" w14:paraId="6FF891C5" w14:textId="77777777">
        <w:trPr>
          <w:trHeight w:val="64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83E6" w14:textId="77777777" w:rsidR="0058649C" w:rsidRDefault="00000000">
            <w:pPr>
              <w:spacing w:after="0" w:line="259" w:lineRule="auto"/>
              <w:ind w:left="28" w:right="0" w:firstLine="0"/>
              <w:jc w:val="left"/>
            </w:pPr>
            <w:r>
              <w:t xml:space="preserve">Název a adresa Zhotovitele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CDF3" w14:textId="77777777" w:rsidR="0058649C" w:rsidRDefault="00000000">
            <w:pPr>
              <w:spacing w:after="0" w:line="259" w:lineRule="auto"/>
              <w:ind w:left="29" w:right="0" w:firstLine="0"/>
              <w:jc w:val="left"/>
            </w:pPr>
            <w:r>
              <w:t xml:space="preserve">1.1.5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8A04" w14:textId="77777777" w:rsidR="0058649C" w:rsidRDefault="00000000">
            <w:pPr>
              <w:spacing w:after="0" w:line="259" w:lineRule="auto"/>
              <w:ind w:left="29" w:right="0" w:firstLine="0"/>
              <w:jc w:val="left"/>
            </w:pPr>
            <w:r>
              <w:t xml:space="preserve">Železničářská 1385/29, 400 03  Ústí nad Labem </w:t>
            </w:r>
          </w:p>
        </w:tc>
      </w:tr>
      <w:tr w:rsidR="0058649C" w14:paraId="1BF63D7B" w14:textId="77777777">
        <w:trPr>
          <w:trHeight w:val="53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15FF" w14:textId="77777777" w:rsidR="0058649C" w:rsidRDefault="00000000">
            <w:pPr>
              <w:spacing w:after="0" w:line="259" w:lineRule="auto"/>
              <w:ind w:left="28" w:right="0" w:firstLine="0"/>
              <w:jc w:val="left"/>
            </w:pPr>
            <w:r>
              <w:t xml:space="preserve">Datum zahájení prací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B2F9" w14:textId="77777777" w:rsidR="0058649C" w:rsidRDefault="00000000">
            <w:pPr>
              <w:spacing w:after="0" w:line="259" w:lineRule="auto"/>
              <w:ind w:left="29" w:right="0" w:firstLine="0"/>
              <w:jc w:val="left"/>
            </w:pPr>
            <w:r>
              <w:t xml:space="preserve">1.1.7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E468" w14:textId="77777777" w:rsidR="0058649C" w:rsidRDefault="00000000">
            <w:pPr>
              <w:spacing w:after="0" w:line="259" w:lineRule="auto"/>
              <w:ind w:left="29" w:right="0" w:firstLine="0"/>
              <w:jc w:val="left"/>
            </w:pPr>
            <w:r>
              <w:t>14 dnů po datu účinnosti Smlouvy o dílo</w:t>
            </w:r>
            <w:r>
              <w:rPr>
                <w:b/>
              </w:rPr>
              <w:t xml:space="preserve"> </w:t>
            </w:r>
          </w:p>
        </w:tc>
      </w:tr>
      <w:tr w:rsidR="0058649C" w14:paraId="17314255" w14:textId="77777777">
        <w:trPr>
          <w:trHeight w:val="455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470A" w14:textId="77777777" w:rsidR="0058649C" w:rsidRDefault="00000000">
            <w:pPr>
              <w:spacing w:after="0" w:line="259" w:lineRule="auto"/>
              <w:ind w:left="28" w:right="0" w:firstLine="0"/>
              <w:jc w:val="left"/>
            </w:pPr>
            <w:r>
              <w:lastRenderedPageBreak/>
              <w:t xml:space="preserve">Doba pro dokončení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1CAE" w14:textId="77777777" w:rsidR="0058649C" w:rsidRDefault="00000000">
            <w:pPr>
              <w:spacing w:after="0" w:line="259" w:lineRule="auto"/>
              <w:ind w:left="29" w:right="0" w:firstLine="0"/>
              <w:jc w:val="left"/>
            </w:pPr>
            <w:r>
              <w:t xml:space="preserve">1.1.9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1514" w14:textId="77777777" w:rsidR="0058649C" w:rsidRDefault="00000000">
            <w:pPr>
              <w:numPr>
                <w:ilvl w:val="0"/>
                <w:numId w:val="2"/>
              </w:numPr>
              <w:spacing w:after="106" w:line="259" w:lineRule="auto"/>
              <w:ind w:right="0" w:hanging="240"/>
              <w:jc w:val="left"/>
            </w:pPr>
            <w:r>
              <w:rPr>
                <w:b/>
              </w:rPr>
              <w:t xml:space="preserve">Varianta </w:t>
            </w:r>
          </w:p>
          <w:p w14:paraId="15718040" w14:textId="77777777" w:rsidR="0058649C" w:rsidRDefault="00000000">
            <w:pPr>
              <w:spacing w:after="46" w:line="292" w:lineRule="auto"/>
              <w:ind w:left="29" w:right="0" w:firstLine="0"/>
              <w:jc w:val="left"/>
            </w:pPr>
            <w:r>
              <w:t xml:space="preserve">Zadavatel VZ zde uplatňuje právo stanovení termínu pro dokončení stavby nejpozději do </w:t>
            </w:r>
            <w:r>
              <w:rPr>
                <w:b/>
              </w:rPr>
              <w:t xml:space="preserve">30. 6. 2023, </w:t>
            </w:r>
            <w:r>
              <w:t>ale to jen v případě, že Smlouva S/ŘVC/152/R/</w:t>
            </w:r>
            <w:proofErr w:type="spellStart"/>
            <w:r>
              <w:t>SoD</w:t>
            </w:r>
            <w:proofErr w:type="spellEnd"/>
            <w:r>
              <w:t xml:space="preserve">/2022 nabyde účinnosti, včetně zveřejnění v registru smluv, nejpozději </w:t>
            </w:r>
            <w:r>
              <w:rPr>
                <w:b/>
              </w:rPr>
              <w:t>do 31. 12. 2022</w:t>
            </w:r>
            <w:r>
              <w:t xml:space="preserve">. </w:t>
            </w:r>
          </w:p>
          <w:p w14:paraId="3E51E4E0" w14:textId="77777777" w:rsidR="0058649C" w:rsidRDefault="00000000">
            <w:pPr>
              <w:spacing w:after="76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66C6461B" w14:textId="77777777" w:rsidR="0058649C" w:rsidRDefault="00000000">
            <w:pPr>
              <w:numPr>
                <w:ilvl w:val="0"/>
                <w:numId w:val="2"/>
              </w:numPr>
              <w:spacing w:after="109" w:line="259" w:lineRule="auto"/>
              <w:ind w:right="0" w:hanging="240"/>
              <w:jc w:val="left"/>
            </w:pPr>
            <w:r>
              <w:rPr>
                <w:b/>
              </w:rPr>
              <w:t xml:space="preserve">Varianta </w:t>
            </w:r>
          </w:p>
          <w:p w14:paraId="5F7C66C1" w14:textId="77777777" w:rsidR="0058649C" w:rsidRDefault="00000000">
            <w:pPr>
              <w:spacing w:after="43" w:line="292" w:lineRule="auto"/>
              <w:ind w:left="29" w:right="0" w:firstLine="0"/>
              <w:jc w:val="left"/>
            </w:pPr>
            <w:r>
              <w:t>V případě, že Smlouva S/ŘVC/125/R/</w:t>
            </w:r>
            <w:proofErr w:type="spellStart"/>
            <w:r>
              <w:t>SoD</w:t>
            </w:r>
            <w:proofErr w:type="spellEnd"/>
            <w:r>
              <w:t xml:space="preserve">/2022 nabyde účinnosti, včetně zveřejnění v registru smluv, </w:t>
            </w:r>
            <w:r>
              <w:rPr>
                <w:b/>
              </w:rPr>
              <w:t>od 1. 1. 2023 do 31. 1. 2023,</w:t>
            </w:r>
            <w:r>
              <w:t xml:space="preserve"> bude termín dokončení stavby nejpozději </w:t>
            </w:r>
            <w:r>
              <w:rPr>
                <w:b/>
              </w:rPr>
              <w:t>do</w:t>
            </w:r>
            <w:r>
              <w:t xml:space="preserve"> </w:t>
            </w:r>
            <w:r>
              <w:rPr>
                <w:b/>
              </w:rPr>
              <w:t>31. 7. 2023</w:t>
            </w:r>
            <w:r>
              <w:t xml:space="preserve">. </w:t>
            </w:r>
          </w:p>
          <w:p w14:paraId="427ED800" w14:textId="77777777" w:rsidR="0058649C" w:rsidRDefault="00000000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57CA718C" w14:textId="77777777" w:rsidR="0058649C" w:rsidRDefault="0058649C">
      <w:pPr>
        <w:spacing w:after="0" w:line="259" w:lineRule="auto"/>
        <w:ind w:left="-1416" w:right="10490" w:firstLine="0"/>
        <w:jc w:val="left"/>
      </w:pPr>
    </w:p>
    <w:tbl>
      <w:tblPr>
        <w:tblStyle w:val="TableGrid"/>
        <w:tblW w:w="9498" w:type="dxa"/>
        <w:tblInd w:w="1" w:type="dxa"/>
        <w:tblCellMar>
          <w:top w:w="9" w:type="dxa"/>
          <w:left w:w="107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524"/>
        <w:gridCol w:w="1426"/>
        <w:gridCol w:w="5548"/>
      </w:tblGrid>
      <w:tr w:rsidR="0058649C" w14:paraId="550E5645" w14:textId="77777777">
        <w:trPr>
          <w:trHeight w:val="127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72EA52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Název článku Smluvních podmínek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93F2D4" w14:textId="77777777" w:rsidR="0058649C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Číslo článku </w:t>
            </w:r>
          </w:p>
          <w:p w14:paraId="59D77AD8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Smluvních podmínek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90836A" w14:textId="77777777" w:rsidR="0058649C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Příslušné údaje </w:t>
            </w:r>
          </w:p>
        </w:tc>
      </w:tr>
      <w:tr w:rsidR="0058649C" w14:paraId="46AFF8C0" w14:textId="77777777">
        <w:trPr>
          <w:trHeight w:val="53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69F6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Sekce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D47C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1.1.25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9C40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Ne </w:t>
            </w:r>
          </w:p>
        </w:tc>
      </w:tr>
      <w:tr w:rsidR="0058649C" w14:paraId="6D4B84A7" w14:textId="77777777">
        <w:trPr>
          <w:trHeight w:val="624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ABC0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Faktura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C1F7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1.1.27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D2B6" w14:textId="77777777" w:rsidR="0058649C" w:rsidRDefault="00000000">
            <w:pPr>
              <w:spacing w:after="19" w:line="259" w:lineRule="auto"/>
              <w:ind w:left="1" w:right="0" w:firstLine="0"/>
              <w:jc w:val="left"/>
            </w:pPr>
            <w:r>
              <w:t xml:space="preserve">Faktura musí obsahovat číslo a celý název </w:t>
            </w:r>
          </w:p>
          <w:p w14:paraId="79784982" w14:textId="77777777" w:rsidR="0058649C" w:rsidRDefault="00000000">
            <w:pPr>
              <w:spacing w:after="134" w:line="284" w:lineRule="auto"/>
              <w:ind w:left="1" w:right="0" w:firstLine="0"/>
              <w:jc w:val="left"/>
            </w:pPr>
            <w:r>
              <w:t xml:space="preserve">ISPROFOND, číslo a celý název projektu, evidenční číslo a název Smlouvy Objednatele, údaje o celkové fakturované částce, označení peněžních ústavů obou Smluvních Stran a čísla jejich účtů, lhůtu splatnosti podle Smlouvy, jméno a podpis osoby zodpovědné za vystavení faktury, razítko Zhotovitele. V příloze Faktury bude přiložen doklad prokazující splnění podmínky pro vystavení Faktury dle Smlouvy. </w:t>
            </w:r>
          </w:p>
          <w:p w14:paraId="16A905AD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>Faktury v listinné podobě musí být doručeny na adresu sídla Objednatele. Faktury v elektronické podobě musí být doručeny prostřednictvím informačního systému datových schránek do datové schránky Objednatele nebo e-mailem opatřeným uznávaným elektronickým podpisem nebo elektronickou pečetí dle nařízení Evropské unie č. 910/2014 o elektronické identifikaci a důvěryhodných službách pro elektronické transakce na vnitřním evropském trhu (</w:t>
            </w:r>
            <w:proofErr w:type="spellStart"/>
            <w:r>
              <w:t>eIDAS</w:t>
            </w:r>
            <w:proofErr w:type="spellEnd"/>
            <w:r>
              <w:t xml:space="preserve">) na adresu elektronické podatelny Objednatele. </w:t>
            </w:r>
          </w:p>
        </w:tc>
      </w:tr>
      <w:tr w:rsidR="0058649C" w14:paraId="7F7D45A8" w14:textId="77777777">
        <w:trPr>
          <w:trHeight w:val="53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ED76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Záruční doba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85D6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1.1.30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1E8A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60 měsíců </w:t>
            </w:r>
          </w:p>
        </w:tc>
      </w:tr>
      <w:tr w:rsidR="0058649C" w14:paraId="5295A976" w14:textId="77777777">
        <w:trPr>
          <w:trHeight w:val="108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40B6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Doba pro uvedení do provozu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3134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1.1.37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5C60" w14:textId="77777777" w:rsidR="0058649C" w:rsidRDefault="00000000">
            <w:pPr>
              <w:spacing w:after="0" w:line="259" w:lineRule="auto"/>
              <w:ind w:left="1" w:right="38" w:firstLine="0"/>
              <w:jc w:val="left"/>
            </w:pPr>
            <w:r>
              <w:t xml:space="preserve">Zadavatel VZ zde uplatňuje právo stanovení termínu pro uvedení stavby do provozu po 22 týdnech od výzvy k zahájení realizace. </w:t>
            </w:r>
          </w:p>
        </w:tc>
      </w:tr>
      <w:tr w:rsidR="0058649C" w14:paraId="0E64AB95" w14:textId="77777777">
        <w:trPr>
          <w:trHeight w:val="275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04DC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Hierarchie smluvních dokumentů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4276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1.3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A134" w14:textId="77777777" w:rsidR="0058649C" w:rsidRDefault="00000000">
            <w:pPr>
              <w:numPr>
                <w:ilvl w:val="0"/>
                <w:numId w:val="3"/>
              </w:numPr>
              <w:spacing w:after="52" w:line="259" w:lineRule="auto"/>
              <w:ind w:right="0" w:hanging="360"/>
              <w:jc w:val="left"/>
            </w:pPr>
            <w:r>
              <w:t xml:space="preserve">Smlouva o dílo </w:t>
            </w:r>
          </w:p>
          <w:p w14:paraId="200D16F1" w14:textId="77777777" w:rsidR="0058649C" w:rsidRDefault="00000000">
            <w:pPr>
              <w:numPr>
                <w:ilvl w:val="0"/>
                <w:numId w:val="3"/>
              </w:numPr>
              <w:spacing w:after="58" w:line="259" w:lineRule="auto"/>
              <w:ind w:right="0" w:hanging="360"/>
              <w:jc w:val="left"/>
            </w:pPr>
            <w:r>
              <w:t xml:space="preserve">Příloha </w:t>
            </w:r>
          </w:p>
          <w:p w14:paraId="3135E73B" w14:textId="77777777" w:rsidR="0058649C" w:rsidRDefault="00000000">
            <w:pPr>
              <w:numPr>
                <w:ilvl w:val="0"/>
                <w:numId w:val="3"/>
              </w:numPr>
              <w:spacing w:after="64" w:line="259" w:lineRule="auto"/>
              <w:ind w:right="0" w:hanging="360"/>
              <w:jc w:val="left"/>
            </w:pPr>
            <w:r>
              <w:t xml:space="preserve">Zvláštní podmínky </w:t>
            </w:r>
            <w:r>
              <w:tab/>
              <w:t xml:space="preserve"> </w:t>
            </w:r>
          </w:p>
          <w:p w14:paraId="7BF48770" w14:textId="77777777" w:rsidR="0058649C" w:rsidRDefault="00000000">
            <w:pPr>
              <w:numPr>
                <w:ilvl w:val="0"/>
                <w:numId w:val="3"/>
              </w:numPr>
              <w:spacing w:after="66" w:line="259" w:lineRule="auto"/>
              <w:ind w:right="0" w:hanging="360"/>
              <w:jc w:val="left"/>
            </w:pPr>
            <w:r>
              <w:t xml:space="preserve">Obecné podmínky </w:t>
            </w:r>
            <w:r>
              <w:tab/>
              <w:t xml:space="preserve"> </w:t>
            </w:r>
          </w:p>
          <w:p w14:paraId="6EFCDF0D" w14:textId="77777777" w:rsidR="0058649C" w:rsidRDefault="00000000">
            <w:pPr>
              <w:numPr>
                <w:ilvl w:val="0"/>
                <w:numId w:val="3"/>
              </w:numPr>
              <w:spacing w:after="65" w:line="259" w:lineRule="auto"/>
              <w:ind w:right="0" w:hanging="360"/>
              <w:jc w:val="left"/>
            </w:pPr>
            <w:r>
              <w:t xml:space="preserve">Technická specifikace </w:t>
            </w:r>
          </w:p>
          <w:p w14:paraId="7605F03A" w14:textId="77777777" w:rsidR="0058649C" w:rsidRDefault="00000000">
            <w:pPr>
              <w:numPr>
                <w:ilvl w:val="0"/>
                <w:numId w:val="3"/>
              </w:numPr>
              <w:spacing w:after="62" w:line="259" w:lineRule="auto"/>
              <w:ind w:right="0" w:hanging="360"/>
              <w:jc w:val="left"/>
            </w:pPr>
            <w:r>
              <w:t xml:space="preserve">Výkresy                                                </w:t>
            </w:r>
          </w:p>
          <w:p w14:paraId="5CDDE0AC" w14:textId="77777777" w:rsidR="0058649C" w:rsidRDefault="00000000">
            <w:pPr>
              <w:numPr>
                <w:ilvl w:val="0"/>
                <w:numId w:val="3"/>
              </w:numPr>
              <w:spacing w:after="122" w:line="259" w:lineRule="auto"/>
              <w:ind w:right="0" w:hanging="360"/>
              <w:jc w:val="left"/>
            </w:pPr>
            <w:r>
              <w:t xml:space="preserve">Nabídková projektová dokumentace </w:t>
            </w:r>
          </w:p>
          <w:p w14:paraId="47010D36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Výkaz výměr        </w:t>
            </w:r>
          </w:p>
        </w:tc>
      </w:tr>
      <w:tr w:rsidR="0058649C" w14:paraId="45A529C1" w14:textId="77777777">
        <w:trPr>
          <w:trHeight w:val="32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3A3C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Právo 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F818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1.4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AAED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právo České republiky </w:t>
            </w:r>
          </w:p>
        </w:tc>
      </w:tr>
      <w:tr w:rsidR="0058649C" w14:paraId="4CE9871F" w14:textId="77777777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9B11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Komunikace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BFBA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1.5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39C8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Čeština </w:t>
            </w:r>
          </w:p>
        </w:tc>
      </w:tr>
      <w:tr w:rsidR="0058649C" w14:paraId="7E625B0B" w14:textId="77777777">
        <w:trPr>
          <w:trHeight w:val="74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8575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Sociální odpovědnost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A124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1.7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8811" w14:textId="77777777" w:rsidR="0058649C" w:rsidRDefault="00000000">
            <w:pPr>
              <w:spacing w:after="91" w:line="259" w:lineRule="auto"/>
              <w:ind w:left="1" w:right="0" w:firstLine="0"/>
              <w:jc w:val="left"/>
            </w:pPr>
            <w:r>
              <w:t xml:space="preserve">ANO </w:t>
            </w:r>
          </w:p>
          <w:p w14:paraId="56BBD189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Zhotovitel musí v průběhu provádění Díla: </w:t>
            </w:r>
          </w:p>
        </w:tc>
      </w:tr>
    </w:tbl>
    <w:p w14:paraId="1E4BB2E1" w14:textId="77777777" w:rsidR="0058649C" w:rsidRDefault="0058649C">
      <w:pPr>
        <w:spacing w:after="0" w:line="259" w:lineRule="auto"/>
        <w:ind w:left="-1416" w:right="10490" w:firstLine="0"/>
        <w:jc w:val="left"/>
      </w:pPr>
    </w:p>
    <w:tbl>
      <w:tblPr>
        <w:tblStyle w:val="TableGrid"/>
        <w:tblW w:w="9498" w:type="dxa"/>
        <w:tblInd w:w="1" w:type="dxa"/>
        <w:tblCellMar>
          <w:top w:w="9" w:type="dxa"/>
          <w:left w:w="107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524"/>
        <w:gridCol w:w="1426"/>
        <w:gridCol w:w="5548"/>
      </w:tblGrid>
      <w:tr w:rsidR="0058649C" w14:paraId="59CC0F1E" w14:textId="77777777">
        <w:trPr>
          <w:trHeight w:val="127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1A1B35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Název článku Smluvních podmínek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92A64E" w14:textId="77777777" w:rsidR="0058649C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Číslo článku </w:t>
            </w:r>
          </w:p>
          <w:p w14:paraId="6A02E74F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Smluvních podmínek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70ADE6" w14:textId="77777777" w:rsidR="0058649C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Příslušné údaje </w:t>
            </w:r>
          </w:p>
        </w:tc>
      </w:tr>
      <w:tr w:rsidR="0058649C" w14:paraId="04B527D1" w14:textId="77777777">
        <w:trPr>
          <w:trHeight w:val="743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E571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D6F9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EDC5" w14:textId="77777777" w:rsidR="0058649C" w:rsidRDefault="00000000">
            <w:pPr>
              <w:numPr>
                <w:ilvl w:val="0"/>
                <w:numId w:val="4"/>
              </w:numPr>
              <w:spacing w:after="27" w:line="238" w:lineRule="auto"/>
              <w:ind w:right="0" w:firstLine="0"/>
              <w:jc w:val="left"/>
            </w:pPr>
            <w:r>
              <w:t xml:space="preserve">sjednat a dodržovat srovnatelné smluvní podmínky v oblasti rozdělení rizika a smluvních pokut se svými Podzhotoviteli, jako jsou podmínky sjednané ve </w:t>
            </w:r>
          </w:p>
          <w:p w14:paraId="1F7F53D8" w14:textId="77777777" w:rsidR="0058649C" w:rsidRDefault="00000000">
            <w:pPr>
              <w:spacing w:after="36" w:line="259" w:lineRule="auto"/>
              <w:ind w:left="1" w:right="0" w:firstLine="0"/>
              <w:jc w:val="left"/>
            </w:pPr>
            <w:r>
              <w:t xml:space="preserve">Smlouvě - </w:t>
            </w:r>
            <w:r>
              <w:rPr>
                <w:b/>
              </w:rPr>
              <w:t>ano</w:t>
            </w:r>
            <w:r>
              <w:t xml:space="preserve"> </w:t>
            </w:r>
          </w:p>
          <w:p w14:paraId="72C03E90" w14:textId="77777777" w:rsidR="0058649C" w:rsidRDefault="00000000">
            <w:pPr>
              <w:numPr>
                <w:ilvl w:val="0"/>
                <w:numId w:val="4"/>
              </w:numPr>
              <w:spacing w:after="34" w:line="265" w:lineRule="auto"/>
              <w:ind w:right="0" w:firstLine="0"/>
              <w:jc w:val="left"/>
            </w:pPr>
            <w:r>
              <w:t>včas plnit finanční závazky svým Podzhotovitelům, kdy za řádné a včasné plnění se považuje plné uhrazení Podzhotovitelem vystavených faktur za plnění poskytnutá podle Smlouvy, a to vždy do 10 pracovních dnů od obdržení platby ze strany Objednatele za konkrétní plnění –</w:t>
            </w:r>
            <w:r>
              <w:rPr>
                <w:b/>
              </w:rPr>
              <w:t xml:space="preserve"> ano </w:t>
            </w:r>
          </w:p>
          <w:p w14:paraId="542D03E3" w14:textId="77777777" w:rsidR="0058649C" w:rsidRDefault="00000000">
            <w:pPr>
              <w:spacing w:after="64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DFAF2C1" w14:textId="77777777" w:rsidR="0058649C" w:rsidRDefault="00000000">
            <w:pPr>
              <w:spacing w:after="78" w:line="259" w:lineRule="auto"/>
              <w:ind w:left="1" w:right="0" w:firstLine="0"/>
              <w:jc w:val="left"/>
            </w:pPr>
            <w:r>
              <w:rPr>
                <w:b/>
              </w:rPr>
              <w:t xml:space="preserve">Zhotovitel je povinen v průběhu provádění Díla: </w:t>
            </w:r>
          </w:p>
          <w:p w14:paraId="7F3FC767" w14:textId="77777777" w:rsidR="0058649C" w:rsidRDefault="00000000">
            <w:pPr>
              <w:numPr>
                <w:ilvl w:val="0"/>
                <w:numId w:val="5"/>
              </w:numPr>
              <w:spacing w:after="67"/>
              <w:ind w:right="0" w:firstLine="0"/>
              <w:jc w:val="left"/>
            </w:pPr>
            <w:r>
              <w:t xml:space="preserve">zajistit odbornou praxi studenta vysoké nebo střední školy v oboru relevantním k Dílu - </w:t>
            </w:r>
            <w:r>
              <w:rPr>
                <w:b/>
              </w:rPr>
              <w:t xml:space="preserve">ne </w:t>
            </w:r>
            <w:r>
              <w:t xml:space="preserve">(nevhodný druh projektu z důvodu BOZP) </w:t>
            </w:r>
          </w:p>
          <w:p w14:paraId="4CD1ACD5" w14:textId="77777777" w:rsidR="0058649C" w:rsidRDefault="00000000">
            <w:pPr>
              <w:numPr>
                <w:ilvl w:val="0"/>
                <w:numId w:val="5"/>
              </w:numPr>
              <w:spacing w:after="20" w:line="273" w:lineRule="auto"/>
              <w:ind w:right="0" w:firstLine="0"/>
              <w:jc w:val="left"/>
            </w:pPr>
            <w:r>
              <w:t>na základě požadavku Objednatele umožnit exkurzi</w:t>
            </w:r>
            <w:r>
              <w:rPr>
                <w:b/>
              </w:rPr>
              <w:t xml:space="preserve"> </w:t>
            </w:r>
            <w:r>
              <w:t>skupině studentů vysoké nebo střední školy v oboru relevantním k Dílu -</w:t>
            </w:r>
            <w:r>
              <w:rPr>
                <w:b/>
              </w:rPr>
              <w:t xml:space="preserve"> ano</w:t>
            </w:r>
            <w:r>
              <w:t xml:space="preserve"> </w:t>
            </w:r>
          </w:p>
          <w:p w14:paraId="22E04F4E" w14:textId="77777777" w:rsidR="0058649C" w:rsidRDefault="00000000">
            <w:pPr>
              <w:numPr>
                <w:ilvl w:val="0"/>
                <w:numId w:val="5"/>
              </w:numPr>
              <w:spacing w:after="17" w:line="276" w:lineRule="auto"/>
              <w:ind w:right="0" w:firstLine="0"/>
              <w:jc w:val="left"/>
            </w:pPr>
            <w:r>
              <w:t>zajistit zaměstnání osob znevýhodněných na trhu práce –</w:t>
            </w:r>
            <w:r>
              <w:rPr>
                <w:b/>
              </w:rPr>
              <w:t xml:space="preserve"> ne </w:t>
            </w:r>
            <w:r>
              <w:t xml:space="preserve">(nevhodný druh stavby, vysoké riziko úrazu) </w:t>
            </w:r>
          </w:p>
          <w:p w14:paraId="124F3AB5" w14:textId="77777777" w:rsidR="0058649C" w:rsidRDefault="00000000">
            <w:pPr>
              <w:numPr>
                <w:ilvl w:val="0"/>
                <w:numId w:val="5"/>
              </w:numPr>
              <w:spacing w:after="39" w:line="256" w:lineRule="auto"/>
              <w:ind w:right="0" w:firstLine="0"/>
              <w:jc w:val="left"/>
            </w:pPr>
            <w:r>
              <w:t xml:space="preserve">akceptovat možnost přímé platby Podzhotovitelům ve smyslu § 106 zákona č. 134/2016 Sb., o zadávání veřejných zakázek, ve znění pozdějších předpisů - ano </w:t>
            </w:r>
          </w:p>
          <w:p w14:paraId="048BDD4B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49C" w14:paraId="6CCBCAA2" w14:textId="77777777">
        <w:trPr>
          <w:trHeight w:val="85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3ECA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Poskytnutí staveniště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9843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2.1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03C1" w14:textId="77777777" w:rsidR="0058649C" w:rsidRDefault="00000000">
            <w:pPr>
              <w:spacing w:after="163" w:line="259" w:lineRule="auto"/>
              <w:ind w:left="1" w:right="0" w:firstLine="0"/>
              <w:jc w:val="left"/>
            </w:pPr>
            <w:r>
              <w:t xml:space="preserve">Výzva k zahájení činnosti od správce stavby </w:t>
            </w:r>
          </w:p>
          <w:p w14:paraId="1DF8CC8C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49C" w14:paraId="6DED4A2A" w14:textId="77777777">
        <w:trPr>
          <w:trHeight w:val="64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9665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Pověřená osoba zhotovitele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901D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3.1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5FD6" w14:textId="1DB49FF6" w:rsidR="0058649C" w:rsidRDefault="00CF61C2">
            <w:pPr>
              <w:spacing w:after="0" w:line="259" w:lineRule="auto"/>
              <w:ind w:left="1" w:right="0" w:firstLine="0"/>
              <w:jc w:val="left"/>
            </w:pPr>
            <w:r>
              <w:t>XXXXXXXX</w:t>
            </w:r>
            <w:r w:rsidR="00000000">
              <w:t xml:space="preserve"> </w:t>
            </w:r>
          </w:p>
        </w:tc>
      </w:tr>
      <w:tr w:rsidR="0058649C" w14:paraId="6670AC03" w14:textId="77777777">
        <w:trPr>
          <w:trHeight w:val="32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1AA7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Zástupce objednatele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5A01" w14:textId="77777777" w:rsidR="0058649C" w:rsidRDefault="00000000">
            <w:pPr>
              <w:tabs>
                <w:tab w:val="center" w:pos="151"/>
                <w:tab w:val="center" w:pos="70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3.2 </w:t>
            </w:r>
            <w:r>
              <w:tab/>
              <w:t xml:space="preserve">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89F7" w14:textId="0B446A5F" w:rsidR="0058649C" w:rsidRDefault="00CF61C2">
            <w:pPr>
              <w:spacing w:after="0" w:line="259" w:lineRule="auto"/>
              <w:ind w:left="1" w:right="0" w:firstLine="0"/>
              <w:jc w:val="left"/>
            </w:pPr>
            <w:r w:rsidRPr="00CF61C2">
              <w:t>XXXXXXXX</w:t>
            </w:r>
            <w:r w:rsidR="00000000">
              <w:t xml:space="preserve">, </w:t>
            </w:r>
            <w:r w:rsidRPr="00CF61C2">
              <w:t>XXXXXXXX</w:t>
            </w:r>
            <w:r w:rsidR="00000000">
              <w:t xml:space="preserve">, </w:t>
            </w:r>
            <w:r w:rsidRPr="00CF61C2">
              <w:t>XXXXXXXX</w:t>
            </w:r>
          </w:p>
        </w:tc>
      </w:tr>
      <w:tr w:rsidR="0058649C" w14:paraId="1B57ED52" w14:textId="77777777">
        <w:trPr>
          <w:trHeight w:val="32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CACE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Obecné povinnosti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00E6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4.1.4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5D03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NE </w:t>
            </w:r>
          </w:p>
        </w:tc>
      </w:tr>
      <w:tr w:rsidR="0058649C" w14:paraId="4658461C" w14:textId="77777777">
        <w:trPr>
          <w:trHeight w:val="64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233B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Jmenovaní podzhotovitelé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57A3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4.3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F3CF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NE </w:t>
            </w:r>
          </w:p>
        </w:tc>
      </w:tr>
      <w:tr w:rsidR="0058649C" w14:paraId="540DC4FE" w14:textId="77777777">
        <w:trPr>
          <w:trHeight w:val="96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6807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Zajištění splnění smlouvy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B5CE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4.4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4A78" w14:textId="77777777" w:rsidR="0058649C" w:rsidRDefault="00000000">
            <w:pPr>
              <w:spacing w:after="0" w:line="259" w:lineRule="auto"/>
              <w:ind w:left="1" w:right="57" w:firstLine="0"/>
            </w:pPr>
            <w:r>
              <w:t xml:space="preserve">bankovní záruky nebo pojištění záruky v listinné podobě nebo v podobě elektronického originálu ve výši 10 % Přijaté smluvní částky bez DPH </w:t>
            </w:r>
          </w:p>
        </w:tc>
      </w:tr>
      <w:tr w:rsidR="0058649C" w14:paraId="016CFF30" w14:textId="77777777">
        <w:trPr>
          <w:trHeight w:val="127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3797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Zajištění kvality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643C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4.5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3D77" w14:textId="77777777" w:rsidR="0058649C" w:rsidRDefault="00000000">
            <w:pPr>
              <w:spacing w:after="0" w:line="259" w:lineRule="auto"/>
              <w:ind w:left="1" w:right="62" w:firstLine="0"/>
            </w:pPr>
            <w:r>
              <w:t xml:space="preserve">Zhotovitel musí do 14 dnů po oznámení Data zahájení prací předložit Objednateli doklad o zavedeném systému zajištění jakosti, který musí zobrazit složení týmu Zhotovitele formou organigramu, včetně popisu </w:t>
            </w:r>
          </w:p>
        </w:tc>
      </w:tr>
    </w:tbl>
    <w:p w14:paraId="4D8678C7" w14:textId="77777777" w:rsidR="0058649C" w:rsidRDefault="0058649C">
      <w:pPr>
        <w:spacing w:after="0" w:line="259" w:lineRule="auto"/>
        <w:ind w:left="-1416" w:right="10490" w:firstLine="0"/>
        <w:jc w:val="left"/>
      </w:pPr>
    </w:p>
    <w:tbl>
      <w:tblPr>
        <w:tblStyle w:val="TableGrid"/>
        <w:tblW w:w="9498" w:type="dxa"/>
        <w:tblInd w:w="1" w:type="dxa"/>
        <w:tblCellMar>
          <w:top w:w="9" w:type="dxa"/>
          <w:left w:w="107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524"/>
        <w:gridCol w:w="1426"/>
        <w:gridCol w:w="5548"/>
      </w:tblGrid>
      <w:tr w:rsidR="0058649C" w14:paraId="11B1A46F" w14:textId="77777777">
        <w:trPr>
          <w:trHeight w:val="127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D447CE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Název článku Smluvních podmínek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D38326" w14:textId="77777777" w:rsidR="0058649C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Číslo článku </w:t>
            </w:r>
          </w:p>
          <w:p w14:paraId="595B366C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Smluvních podmínek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43C38C" w14:textId="77777777" w:rsidR="0058649C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Příslušné údaje </w:t>
            </w:r>
          </w:p>
        </w:tc>
      </w:tr>
      <w:tr w:rsidR="0058649C" w14:paraId="2364E60B" w14:textId="77777777">
        <w:trPr>
          <w:trHeight w:val="77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F03E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6406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0A6E" w14:textId="77777777" w:rsidR="0058649C" w:rsidRDefault="00000000">
            <w:pPr>
              <w:spacing w:after="0" w:line="259" w:lineRule="auto"/>
              <w:ind w:left="1" w:right="0" w:firstLine="0"/>
            </w:pPr>
            <w:r>
              <w:t xml:space="preserve">odpovědností členů týmu a specifikace nadřízenosti a podřízenosti v týmu Zhotovitele. </w:t>
            </w:r>
          </w:p>
        </w:tc>
      </w:tr>
      <w:tr w:rsidR="0058649C" w14:paraId="1AAEB5B0" w14:textId="77777777">
        <w:trPr>
          <w:trHeight w:val="96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03CB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Záruka za odstranění vad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6DBE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4.6.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FA8D" w14:textId="77777777" w:rsidR="0058649C" w:rsidRDefault="00000000">
            <w:pPr>
              <w:spacing w:after="0" w:line="259" w:lineRule="auto"/>
              <w:ind w:left="1" w:right="57" w:firstLine="0"/>
            </w:pPr>
            <w:r>
              <w:t xml:space="preserve">bankovní záruky nebo pojištění záruky v listinné podobě nebo v podobě elektronického originálu ve výši 3 % přijaté smluvní částky bez DPH </w:t>
            </w:r>
          </w:p>
        </w:tc>
      </w:tr>
      <w:tr w:rsidR="0058649C" w14:paraId="18742FB6" w14:textId="77777777">
        <w:trPr>
          <w:trHeight w:val="318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D8D6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Projektová dokumentace Zhotovitele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508D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5.1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FDA7" w14:textId="77777777" w:rsidR="0058649C" w:rsidRDefault="00000000">
            <w:pPr>
              <w:spacing w:after="0" w:line="288" w:lineRule="auto"/>
              <w:ind w:left="1" w:right="61" w:firstLine="0"/>
            </w:pPr>
            <w:r>
              <w:t xml:space="preserve"> Rizika spojená s vodou, kdy Zhotovitel má nárok na časové prodloužení Doby pro dokončení nebo Doby pro uvedení do provozu nebo Doby pro splnění závazného milníku při výskytu povodně s periodicitou Q10 a vyšší. </w:t>
            </w:r>
          </w:p>
          <w:p w14:paraId="5384ADA2" w14:textId="77777777" w:rsidR="0058649C" w:rsidRDefault="00000000">
            <w:pPr>
              <w:spacing w:after="0" w:line="298" w:lineRule="auto"/>
              <w:ind w:left="1" w:right="0" w:firstLine="0"/>
            </w:pPr>
            <w:r>
              <w:t xml:space="preserve">Rizikem objednatele nejsou škody na Díle nebo na majetku Zhotovitele při povodni s periodicitou do Q50. </w:t>
            </w:r>
          </w:p>
          <w:p w14:paraId="24060202" w14:textId="77777777" w:rsidR="0058649C" w:rsidRDefault="00000000">
            <w:pPr>
              <w:spacing w:after="0" w:line="292" w:lineRule="auto"/>
              <w:ind w:left="1" w:right="64" w:firstLine="0"/>
            </w:pPr>
            <w:r>
              <w:t xml:space="preserve">Při vyšší povodni jsou rizikem objednatele jen škody, který nebylo možné při náležité péči Zhotovitele předejít. </w:t>
            </w:r>
          </w:p>
          <w:p w14:paraId="1587DE9F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49C" w14:paraId="2B25F937" w14:textId="77777777">
        <w:trPr>
          <w:trHeight w:val="730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2A91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Harmonogram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C128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7.2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1C7C" w14:textId="77777777" w:rsidR="0058649C" w:rsidRDefault="00000000">
            <w:pPr>
              <w:spacing w:after="0" w:line="311" w:lineRule="auto"/>
              <w:ind w:left="1" w:right="63" w:firstLine="0"/>
            </w:pPr>
            <w:r>
              <w:t xml:space="preserve">Ve lhůtě do 14 dnů po Datu zahájení prací musí Zhotovitel předat Objednateli harmonogram, který musí obsahovat informace: </w:t>
            </w:r>
          </w:p>
          <w:p w14:paraId="2E3C8BC0" w14:textId="77777777" w:rsidR="0058649C" w:rsidRDefault="00000000">
            <w:pPr>
              <w:numPr>
                <w:ilvl w:val="0"/>
                <w:numId w:val="6"/>
              </w:numPr>
              <w:spacing w:after="0" w:line="314" w:lineRule="auto"/>
              <w:ind w:right="61" w:firstLine="0"/>
            </w:pPr>
            <w:r>
              <w:t xml:space="preserve">Datum zahájení prací, Dobu pro dokončení Díla a každé jeho Sekce (je-li nějaká), Dobu pro uvedení do provozu Díla a každé jeho Sekce (je-li nějaká) a Postupné závazné milníky podle Pod-článku 7.5 </w:t>
            </w:r>
          </w:p>
          <w:p w14:paraId="63CA2242" w14:textId="77777777" w:rsidR="0058649C" w:rsidRDefault="00000000">
            <w:pPr>
              <w:spacing w:after="19" w:line="259" w:lineRule="auto"/>
              <w:ind w:left="1" w:right="0" w:firstLine="0"/>
              <w:jc w:val="left"/>
            </w:pPr>
            <w:r>
              <w:t xml:space="preserve">[Postupné závazné milníky], </w:t>
            </w:r>
          </w:p>
          <w:p w14:paraId="5C913230" w14:textId="77777777" w:rsidR="0058649C" w:rsidRDefault="00000000">
            <w:pPr>
              <w:numPr>
                <w:ilvl w:val="0"/>
                <w:numId w:val="6"/>
              </w:numPr>
              <w:spacing w:after="0" w:line="314" w:lineRule="auto"/>
              <w:ind w:right="61" w:firstLine="0"/>
            </w:pPr>
            <w:r>
              <w:t xml:space="preserve">pořadí, v kterém Zhotovitel zamýšlí Dílo vykonat včetně práce každého ze jmenovaných Podzhotovitelů, </w:t>
            </w:r>
          </w:p>
          <w:p w14:paraId="493F5113" w14:textId="77777777" w:rsidR="0058649C" w:rsidRDefault="00000000">
            <w:pPr>
              <w:numPr>
                <w:ilvl w:val="0"/>
                <w:numId w:val="6"/>
              </w:numPr>
              <w:spacing w:after="0" w:line="300" w:lineRule="auto"/>
              <w:ind w:right="61" w:firstLine="0"/>
            </w:pPr>
            <w:r>
              <w:t xml:space="preserve">všechny činnosti do 3. stupně členění (tzn. stavební činnosti, stavební části prvků, díly [např. zemní práce, základy mostního pilíře, dřík, atd.]), a to s logickými vazbami a znázorněním nejdřívějšího a nejpozdějšího možného data zahájení a ukončení každé z činností, s uvedením časových rezerv (jsou-li nějaké), a se znázorněním kritické cesty (případně kritických cest), </w:t>
            </w:r>
          </w:p>
          <w:p w14:paraId="1D16267D" w14:textId="77777777" w:rsidR="0058649C" w:rsidRDefault="00000000">
            <w:pPr>
              <w:numPr>
                <w:ilvl w:val="0"/>
                <w:numId w:val="6"/>
              </w:numPr>
              <w:spacing w:after="0" w:line="308" w:lineRule="auto"/>
              <w:ind w:right="61" w:firstLine="0"/>
            </w:pPr>
            <w:r>
              <w:t xml:space="preserve">časový plán zpracování projektové dokumentace Zhotovitele (je-li nějaká) a provádění prací s vyznačením Podzhotovitelů, </w:t>
            </w:r>
          </w:p>
          <w:p w14:paraId="75CF420E" w14:textId="77777777" w:rsidR="0058649C" w:rsidRDefault="00000000">
            <w:pPr>
              <w:numPr>
                <w:ilvl w:val="0"/>
                <w:numId w:val="6"/>
              </w:numPr>
              <w:spacing w:after="0" w:line="259" w:lineRule="auto"/>
              <w:ind w:right="61" w:firstLine="0"/>
            </w:pPr>
            <w:r>
              <w:t xml:space="preserve">odhad plateb, o nichž Zhotovitel očekává, že budou splatné v každém měsíci až do doby vydání Potvrzení o převzetí, </w:t>
            </w:r>
          </w:p>
        </w:tc>
      </w:tr>
    </w:tbl>
    <w:p w14:paraId="6AD67CA2" w14:textId="77777777" w:rsidR="0058649C" w:rsidRDefault="0058649C">
      <w:pPr>
        <w:spacing w:after="0" w:line="259" w:lineRule="auto"/>
        <w:ind w:left="-1416" w:right="10490" w:firstLine="0"/>
        <w:jc w:val="left"/>
      </w:pPr>
    </w:p>
    <w:tbl>
      <w:tblPr>
        <w:tblStyle w:val="TableGrid"/>
        <w:tblW w:w="9498" w:type="dxa"/>
        <w:tblInd w:w="1" w:type="dxa"/>
        <w:tblCellMar>
          <w:top w:w="9" w:type="dxa"/>
          <w:left w:w="107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524"/>
        <w:gridCol w:w="1426"/>
        <w:gridCol w:w="5548"/>
      </w:tblGrid>
      <w:tr w:rsidR="0058649C" w14:paraId="4E72B808" w14:textId="77777777">
        <w:trPr>
          <w:trHeight w:val="127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17841E5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Název článku Smluvních podmínek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84CF86" w14:textId="77777777" w:rsidR="0058649C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Číslo článku </w:t>
            </w:r>
          </w:p>
          <w:p w14:paraId="2B1A1FA6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Smluvních podmínek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3CE039" w14:textId="77777777" w:rsidR="0058649C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Příslušné údaje </w:t>
            </w:r>
          </w:p>
        </w:tc>
      </w:tr>
      <w:tr w:rsidR="0058649C" w14:paraId="6C670246" w14:textId="77777777">
        <w:trPr>
          <w:trHeight w:val="286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F621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270F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2078" w14:textId="77777777" w:rsidR="0058649C" w:rsidRDefault="00000000">
            <w:pPr>
              <w:numPr>
                <w:ilvl w:val="0"/>
                <w:numId w:val="7"/>
              </w:numPr>
              <w:spacing w:after="2" w:line="314" w:lineRule="auto"/>
              <w:ind w:right="0" w:firstLine="0"/>
              <w:jc w:val="left"/>
            </w:pPr>
            <w:r>
              <w:t xml:space="preserve">posloupnost a načasování kontrol a zkoušek specifikovaných ve Smlouvě, </w:t>
            </w:r>
          </w:p>
          <w:p w14:paraId="7DAE9A5E" w14:textId="77777777" w:rsidR="0058649C" w:rsidRDefault="00000000">
            <w:pPr>
              <w:numPr>
                <w:ilvl w:val="0"/>
                <w:numId w:val="7"/>
              </w:numPr>
              <w:spacing w:after="16" w:line="259" w:lineRule="auto"/>
              <w:ind w:right="0" w:firstLine="0"/>
              <w:jc w:val="left"/>
            </w:pPr>
            <w:r>
              <w:t xml:space="preserve">průvodní zprávu obsahující: </w:t>
            </w:r>
          </w:p>
          <w:p w14:paraId="2E65153D" w14:textId="77777777" w:rsidR="0058649C" w:rsidRDefault="00000000">
            <w:pPr>
              <w:numPr>
                <w:ilvl w:val="0"/>
                <w:numId w:val="8"/>
              </w:numPr>
              <w:spacing w:after="0" w:line="311" w:lineRule="auto"/>
              <w:ind w:right="0" w:firstLine="0"/>
            </w:pPr>
            <w:r>
              <w:t xml:space="preserve">stručný popis postupů, které Zhotovitel zamýšlí použít, </w:t>
            </w:r>
          </w:p>
          <w:p w14:paraId="76ECA032" w14:textId="77777777" w:rsidR="0058649C" w:rsidRDefault="00000000">
            <w:pPr>
              <w:numPr>
                <w:ilvl w:val="0"/>
                <w:numId w:val="8"/>
              </w:numPr>
              <w:spacing w:after="0" w:line="315" w:lineRule="auto"/>
              <w:ind w:right="0" w:firstLine="0"/>
            </w:pPr>
            <w:r>
              <w:t xml:space="preserve">odhad počtu personálu a vybavení Zhotovitele na staveništi v každé z hlavních etap a </w:t>
            </w:r>
          </w:p>
          <w:p w14:paraId="6ECA929A" w14:textId="77777777" w:rsidR="0058649C" w:rsidRDefault="00000000">
            <w:pPr>
              <w:numPr>
                <w:ilvl w:val="0"/>
                <w:numId w:val="8"/>
              </w:numPr>
              <w:spacing w:after="0" w:line="259" w:lineRule="auto"/>
              <w:ind w:right="0" w:firstLine="0"/>
            </w:pPr>
            <w:r>
              <w:t xml:space="preserve">Zhotovitelův návrh překonání vlivu jakýchkoli zpoždění na postup prací na Díle. </w:t>
            </w:r>
          </w:p>
        </w:tc>
      </w:tr>
      <w:tr w:rsidR="0058649C" w14:paraId="7E2E9FAE" w14:textId="77777777">
        <w:trPr>
          <w:trHeight w:val="572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19A9" w14:textId="77777777" w:rsidR="0058649C" w:rsidRDefault="00000000">
            <w:pPr>
              <w:spacing w:after="19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14:paraId="12184755" w14:textId="77777777" w:rsidR="0058649C" w:rsidRDefault="00000000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87540AD" w14:textId="77777777" w:rsidR="0058649C" w:rsidRDefault="00000000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53EFA8C" w14:textId="77777777" w:rsidR="0058649C" w:rsidRDefault="00000000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C1EB48F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Postupné závazné milníky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BAC5" w14:textId="77777777" w:rsidR="0058649C" w:rsidRDefault="00000000">
            <w:pPr>
              <w:spacing w:after="19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6A671C43" w14:textId="77777777" w:rsidR="0058649C" w:rsidRDefault="00000000">
            <w:pPr>
              <w:spacing w:after="16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10B42A8F" w14:textId="77777777" w:rsidR="0058649C" w:rsidRDefault="00000000">
            <w:pPr>
              <w:spacing w:after="16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6AD158DC" w14:textId="77777777" w:rsidR="0058649C" w:rsidRDefault="00000000">
            <w:pPr>
              <w:spacing w:after="16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7C4AD080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7.5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C3F2" w14:textId="77777777" w:rsidR="0058649C" w:rsidRDefault="00000000">
            <w:pPr>
              <w:spacing w:after="19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Věcný milník č. 1 - realizace výstavby </w:t>
            </w:r>
          </w:p>
          <w:p w14:paraId="3FC30816" w14:textId="77777777" w:rsidR="0058649C" w:rsidRDefault="00000000">
            <w:pPr>
              <w:numPr>
                <w:ilvl w:val="0"/>
                <w:numId w:val="9"/>
              </w:numPr>
              <w:spacing w:after="174" w:line="293" w:lineRule="auto"/>
              <w:ind w:left="728" w:right="0" w:hanging="360"/>
              <w:jc w:val="left"/>
            </w:pPr>
            <w:r>
              <w:t>Vypracování RDS zhotovitele do 5 týdnů od platnosti Smlouvy S/ŘVC/152/R/</w:t>
            </w:r>
            <w:proofErr w:type="spellStart"/>
            <w:r>
              <w:t>SoD</w:t>
            </w:r>
            <w:proofErr w:type="spellEnd"/>
            <w:r>
              <w:t xml:space="preserve">/2022 včetně jejího zveřejnění v registru smluv. </w:t>
            </w:r>
          </w:p>
          <w:p w14:paraId="381A006B" w14:textId="77777777" w:rsidR="0058649C" w:rsidRDefault="00000000">
            <w:pPr>
              <w:spacing w:after="198" w:line="259" w:lineRule="auto"/>
              <w:ind w:left="1" w:right="0" w:firstLine="0"/>
              <w:jc w:val="left"/>
            </w:pPr>
            <w:r>
              <w:rPr>
                <w:b/>
              </w:rPr>
              <w:t xml:space="preserve">Věcný milník č. 2 realizace výstavby </w:t>
            </w:r>
          </w:p>
          <w:p w14:paraId="588EED33" w14:textId="77777777" w:rsidR="0058649C" w:rsidRDefault="00000000">
            <w:pPr>
              <w:numPr>
                <w:ilvl w:val="0"/>
                <w:numId w:val="9"/>
              </w:numPr>
              <w:spacing w:after="0" w:line="259" w:lineRule="auto"/>
              <w:ind w:left="728" w:right="0" w:hanging="360"/>
              <w:jc w:val="left"/>
            </w:pPr>
            <w:r>
              <w:t xml:space="preserve">V rámci realizace Díla bude realizována také část „pokládka chrániček“. Pro realizaci této části je Zhotovitel povinen zajistit nutnou koordinaci se společností STRABAG a.s., a to včetně vypůjčení části staveniště. Tuto část je Zhotovitel zároveň povinen realizovat nejpozději do dne 15. 3. 2023, včetně předání vypůjčené části staveniště zpět společnosti STRABAG a.s. O předání a převzetí této části staveniště je Zhotovitel povinen vypracovat předávací protokol. </w:t>
            </w:r>
          </w:p>
        </w:tc>
      </w:tr>
      <w:tr w:rsidR="0058649C" w14:paraId="1C08804B" w14:textId="77777777">
        <w:trPr>
          <w:trHeight w:val="53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D477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Zkušební provoz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B59D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7.7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46D0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Ano. Zkušební a ověřovací provoz v trvání min. 5 dnů. </w:t>
            </w:r>
          </w:p>
        </w:tc>
      </w:tr>
      <w:tr w:rsidR="0058649C" w14:paraId="2619AA42" w14:textId="77777777">
        <w:trPr>
          <w:trHeight w:val="64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71D9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Ověření funkčnosti díla nebo sekce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58F0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7.8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D77D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Zkušební a ověřovací provoz po dobu 5 dnů. </w:t>
            </w:r>
          </w:p>
        </w:tc>
      </w:tr>
      <w:tr w:rsidR="0058649C" w14:paraId="26F3A56E" w14:textId="77777777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6345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Oprávnění k Variaci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17E0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10.1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9CA1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Postup při Variacích je součástí této Přílohy </w:t>
            </w:r>
          </w:p>
        </w:tc>
      </w:tr>
      <w:tr w:rsidR="0058649C" w14:paraId="72C27B9C" w14:textId="77777777">
        <w:trPr>
          <w:trHeight w:val="32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4333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Cenová soustava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E5A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10.2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A23B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OTSKP – agregované položky. </w:t>
            </w:r>
          </w:p>
        </w:tc>
      </w:tr>
      <w:tr w:rsidR="0058649C" w14:paraId="5121FDA4" w14:textId="77777777">
        <w:trPr>
          <w:trHeight w:val="127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922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Smluvní cena a oceňování díla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21C3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11.1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0975" w14:textId="77777777" w:rsidR="0058649C" w:rsidRDefault="00000000">
            <w:pPr>
              <w:spacing w:after="0" w:line="294" w:lineRule="auto"/>
              <w:ind w:left="1" w:right="61" w:firstLine="0"/>
            </w:pPr>
            <w:r>
              <w:t xml:space="preserve">Metodu měření vymezuje dokument Smlouvy (h) Kontrolní kniha stavby. Neměřitelné položky jsou specifikovány ve Výkazu výměr. </w:t>
            </w:r>
          </w:p>
          <w:p w14:paraId="37E7C29E" w14:textId="77777777" w:rsidR="0058649C" w:rsidRDefault="00000000">
            <w:pPr>
              <w:spacing w:after="0" w:line="259" w:lineRule="auto"/>
              <w:ind w:left="460" w:right="0" w:firstLine="0"/>
              <w:jc w:val="left"/>
            </w:pPr>
            <w:r>
              <w:t xml:space="preserve"> </w:t>
            </w:r>
          </w:p>
        </w:tc>
      </w:tr>
      <w:tr w:rsidR="0058649C" w14:paraId="4B8E7AC9" w14:textId="77777777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590B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Měsíční vyúčtování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B405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11.2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E00F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Měsíční periodicita  </w:t>
            </w:r>
          </w:p>
        </w:tc>
      </w:tr>
    </w:tbl>
    <w:p w14:paraId="34095AF8" w14:textId="77777777" w:rsidR="0058649C" w:rsidRDefault="0058649C">
      <w:pPr>
        <w:spacing w:after="0" w:line="259" w:lineRule="auto"/>
        <w:ind w:left="-1416" w:right="10490" w:firstLine="0"/>
        <w:jc w:val="left"/>
      </w:pPr>
    </w:p>
    <w:tbl>
      <w:tblPr>
        <w:tblStyle w:val="TableGrid"/>
        <w:tblW w:w="9498" w:type="dxa"/>
        <w:tblInd w:w="1" w:type="dxa"/>
        <w:tblCellMar>
          <w:top w:w="9" w:type="dxa"/>
          <w:left w:w="107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524"/>
        <w:gridCol w:w="1426"/>
        <w:gridCol w:w="5548"/>
      </w:tblGrid>
      <w:tr w:rsidR="0058649C" w14:paraId="685A038F" w14:textId="77777777">
        <w:trPr>
          <w:trHeight w:val="127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5F3AFC9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Název článku Smluvních podmínek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0ABAE1A" w14:textId="77777777" w:rsidR="0058649C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Číslo článku </w:t>
            </w:r>
          </w:p>
          <w:p w14:paraId="6542ED7D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Smluvních podmínek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9DD0A4" w14:textId="77777777" w:rsidR="0058649C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Příslušné údaje </w:t>
            </w:r>
          </w:p>
        </w:tc>
      </w:tr>
      <w:tr w:rsidR="0058649C" w14:paraId="11273C50" w14:textId="77777777">
        <w:trPr>
          <w:trHeight w:val="6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78F0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6FEC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7752" w14:textId="77777777" w:rsidR="0058649C" w:rsidRDefault="00000000">
            <w:pPr>
              <w:spacing w:after="0" w:line="259" w:lineRule="auto"/>
              <w:ind w:left="1" w:right="0" w:firstLine="0"/>
            </w:pPr>
            <w:r>
              <w:t xml:space="preserve">Vyúčtování je Zhotovitel povinen předložit rovněž v elektronické podobě ve formátu *.xc4. </w:t>
            </w:r>
          </w:p>
        </w:tc>
      </w:tr>
      <w:tr w:rsidR="0058649C" w14:paraId="18134F3B" w14:textId="77777777">
        <w:trPr>
          <w:trHeight w:val="96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9365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Průběžné platby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445C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11.3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5FE1" w14:textId="77777777" w:rsidR="0058649C" w:rsidRDefault="00000000">
            <w:pPr>
              <w:spacing w:after="58" w:line="259" w:lineRule="auto"/>
              <w:ind w:left="1" w:right="0" w:firstLine="0"/>
              <w:jc w:val="left"/>
            </w:pPr>
            <w:r>
              <w:t xml:space="preserve">a) je v prodlení s udržováním v platnosti Záruky podle </w:t>
            </w:r>
          </w:p>
          <w:p w14:paraId="596A0823" w14:textId="77777777" w:rsidR="0058649C" w:rsidRDefault="00000000">
            <w:pPr>
              <w:spacing w:after="63" w:line="259" w:lineRule="auto"/>
              <w:ind w:left="1" w:right="0" w:firstLine="0"/>
              <w:jc w:val="left"/>
            </w:pPr>
            <w:r>
              <w:t xml:space="preserve">Pod-článku 4.4 (Zajištění splnění smlouvy), </w:t>
            </w:r>
          </w:p>
          <w:p w14:paraId="53C718E8" w14:textId="77777777" w:rsidR="0058649C" w:rsidRDefault="00000000">
            <w:pPr>
              <w:spacing w:after="0" w:line="259" w:lineRule="auto"/>
              <w:ind w:left="460" w:right="0" w:firstLine="0"/>
              <w:jc w:val="left"/>
            </w:pPr>
            <w:r>
              <w:t xml:space="preserve">30 % průběžné platby </w:t>
            </w:r>
          </w:p>
        </w:tc>
      </w:tr>
      <w:tr w:rsidR="0058649C" w14:paraId="3DD36850" w14:textId="77777777">
        <w:trPr>
          <w:trHeight w:val="11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40D5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0046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11.3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4F8E" w14:textId="77777777" w:rsidR="0058649C" w:rsidRDefault="00000000">
            <w:pPr>
              <w:spacing w:after="30" w:line="253" w:lineRule="auto"/>
              <w:ind w:left="1" w:right="62" w:firstLine="0"/>
            </w:pPr>
            <w:r>
              <w:t xml:space="preserve">b) nepředloží na základě pokynu Objednatele ve stanoveném termínu aktualizovaný Harmonogram podle Pod-článku 7.2 (Harmonogram),  </w:t>
            </w:r>
          </w:p>
          <w:p w14:paraId="6956B10E" w14:textId="77777777" w:rsidR="0058649C" w:rsidRDefault="00000000">
            <w:pPr>
              <w:spacing w:after="0" w:line="259" w:lineRule="auto"/>
              <w:ind w:left="460" w:right="0" w:firstLine="0"/>
              <w:jc w:val="left"/>
            </w:pPr>
            <w:r>
              <w:t xml:space="preserve">30 % průběžné platby </w:t>
            </w:r>
          </w:p>
        </w:tc>
      </w:tr>
      <w:tr w:rsidR="0058649C" w14:paraId="103669A5" w14:textId="77777777">
        <w:trPr>
          <w:trHeight w:val="123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930F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AA06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11.3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8085" w14:textId="77777777" w:rsidR="0058649C" w:rsidRDefault="00000000">
            <w:pPr>
              <w:spacing w:after="0" w:line="314" w:lineRule="auto"/>
              <w:ind w:left="1" w:right="0" w:firstLine="0"/>
            </w:pPr>
            <w:r>
              <w:t xml:space="preserve">c) nepředloží nebo neudržuje v platnosti pojistné smlouvy podle Článku 14 (Pojištění), </w:t>
            </w:r>
          </w:p>
          <w:p w14:paraId="39494E13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30 % průběžné platby </w:t>
            </w:r>
          </w:p>
          <w:p w14:paraId="4C450DFC" w14:textId="77777777" w:rsidR="0058649C" w:rsidRDefault="00000000">
            <w:pPr>
              <w:spacing w:after="0" w:line="259" w:lineRule="auto"/>
              <w:ind w:left="460" w:right="0" w:firstLine="0"/>
              <w:jc w:val="left"/>
            </w:pPr>
            <w:r>
              <w:t xml:space="preserve"> </w:t>
            </w:r>
          </w:p>
        </w:tc>
      </w:tr>
      <w:tr w:rsidR="0058649C" w14:paraId="26CAE05B" w14:textId="77777777">
        <w:trPr>
          <w:trHeight w:val="58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A467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Měna 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C581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11.7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C7A5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koruna česká </w:t>
            </w:r>
          </w:p>
        </w:tc>
      </w:tr>
      <w:tr w:rsidR="0058649C" w14:paraId="559F7394" w14:textId="77777777">
        <w:trPr>
          <w:trHeight w:val="798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D9D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Zálohová platba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CF9C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11.9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69C3" w14:textId="77777777" w:rsidR="0058649C" w:rsidRDefault="00000000">
            <w:pPr>
              <w:spacing w:after="98" w:line="313" w:lineRule="auto"/>
              <w:ind w:left="1" w:right="0" w:firstLine="0"/>
              <w:jc w:val="left"/>
            </w:pPr>
            <w:r>
              <w:t xml:space="preserve">Pod-článek 11.9 je odstraněn a nahrazen následujícím zněním: </w:t>
            </w:r>
          </w:p>
          <w:p w14:paraId="73C852BA" w14:textId="77777777" w:rsidR="0058649C" w:rsidRDefault="00000000">
            <w:pPr>
              <w:spacing w:after="129" w:line="313" w:lineRule="auto"/>
              <w:ind w:left="1" w:right="0" w:firstLine="0"/>
              <w:jc w:val="left"/>
            </w:pPr>
            <w:r>
              <w:t xml:space="preserve">„Zálohovou platbu je možné poskytnout ve výši maximálně 20 % Přijaté smluvní částky jako jednorázovou zálohovou platbu při zahájení prací.  </w:t>
            </w:r>
          </w:p>
          <w:p w14:paraId="671A9132" w14:textId="77777777" w:rsidR="0058649C" w:rsidRDefault="00000000">
            <w:pPr>
              <w:spacing w:after="165" w:line="293" w:lineRule="auto"/>
              <w:ind w:left="1" w:right="43" w:firstLine="0"/>
              <w:jc w:val="left"/>
            </w:pPr>
            <w:r>
              <w:t xml:space="preserve">Objednatel poskytne zálohovou platbu jako bezúročnou půjčku na mobilizaci za podmínky, že Zhotovitel předloží </w:t>
            </w:r>
          </w:p>
          <w:p w14:paraId="01410D19" w14:textId="77777777" w:rsidR="0058649C" w:rsidRDefault="00000000">
            <w:pPr>
              <w:numPr>
                <w:ilvl w:val="0"/>
                <w:numId w:val="10"/>
              </w:numPr>
              <w:spacing w:after="65" w:line="259" w:lineRule="auto"/>
              <w:ind w:right="0" w:firstLine="0"/>
              <w:jc w:val="left"/>
            </w:pPr>
            <w:r>
              <w:t xml:space="preserve">Zajištění splnění smlouvy v souladu s Pod-článkem </w:t>
            </w:r>
          </w:p>
          <w:p w14:paraId="37A03B12" w14:textId="77777777" w:rsidR="0058649C" w:rsidRDefault="00000000">
            <w:pPr>
              <w:spacing w:after="160" w:line="259" w:lineRule="auto"/>
              <w:ind w:left="1" w:right="0" w:firstLine="0"/>
              <w:jc w:val="left"/>
            </w:pPr>
            <w:r>
              <w:t xml:space="preserve">4.4 [Zajištění splnění smlouvy] a </w:t>
            </w:r>
          </w:p>
          <w:p w14:paraId="1906E3DB" w14:textId="77777777" w:rsidR="0058649C" w:rsidRDefault="00000000">
            <w:pPr>
              <w:numPr>
                <w:ilvl w:val="0"/>
                <w:numId w:val="10"/>
              </w:numPr>
              <w:spacing w:after="45" w:line="252" w:lineRule="auto"/>
              <w:ind w:right="0" w:firstLine="0"/>
              <w:jc w:val="left"/>
            </w:pPr>
            <w:r>
              <w:t xml:space="preserve">záruku za zálohu v částkách a měnách rovnajících se zálohové platbě. Tato záruka musí být vydána právnickou osobou z členského státu EU a musí mít formu vzoru, který je součástí zadávací dokumentace. </w:t>
            </w:r>
          </w:p>
          <w:p w14:paraId="385FFDFC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Zhotovitel musí zajistit, že záruka bude platná a vymahatelná do vrácení zálohové platby, ale její částka může být postupně snižována o částku vrácenou Zhotovitelem tak, jak je uvedeno v Potvrzeních platby. Jestliže podmínky záruky specifikují uplynutí doby její platnosti a zálohová platba nebyla vrácena do 28 dne před datem uplynutí doby platnosti, musí Zhotovitel prodloužit platnost záruky až do vrácení zálohové platby. </w:t>
            </w:r>
          </w:p>
        </w:tc>
      </w:tr>
    </w:tbl>
    <w:p w14:paraId="6121D619" w14:textId="77777777" w:rsidR="0058649C" w:rsidRDefault="0058649C">
      <w:pPr>
        <w:spacing w:after="0" w:line="259" w:lineRule="auto"/>
        <w:ind w:left="-1416" w:right="10490" w:firstLine="0"/>
        <w:jc w:val="left"/>
      </w:pPr>
    </w:p>
    <w:tbl>
      <w:tblPr>
        <w:tblStyle w:val="TableGrid"/>
        <w:tblW w:w="9498" w:type="dxa"/>
        <w:tblInd w:w="1" w:type="dxa"/>
        <w:tblCellMar>
          <w:top w:w="58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524"/>
        <w:gridCol w:w="1426"/>
        <w:gridCol w:w="5548"/>
      </w:tblGrid>
      <w:tr w:rsidR="0058649C" w14:paraId="2DAE3139" w14:textId="77777777">
        <w:trPr>
          <w:trHeight w:val="127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A1F550C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Název článku Smluvních podmínek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0E90A4" w14:textId="77777777" w:rsidR="0058649C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Číslo článku </w:t>
            </w:r>
          </w:p>
          <w:p w14:paraId="7CCFB0E7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Smluvních podmínek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C27924" w14:textId="77777777" w:rsidR="0058649C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Příslušné údaje </w:t>
            </w:r>
          </w:p>
        </w:tc>
      </w:tr>
      <w:tr w:rsidR="0058649C" w14:paraId="5E71754E" w14:textId="77777777">
        <w:trPr>
          <w:trHeight w:val="933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14B4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EB53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8FE4" w14:textId="77777777" w:rsidR="0058649C" w:rsidRDefault="00000000">
            <w:pPr>
              <w:spacing w:after="109" w:line="306" w:lineRule="auto"/>
              <w:ind w:left="1" w:right="0" w:firstLine="0"/>
              <w:jc w:val="left"/>
            </w:pPr>
            <w:r>
              <w:t xml:space="preserve">Pokud a dokud Objednatel neobdrží tuto záruku, tento Pod-článek se nepoužije. </w:t>
            </w:r>
          </w:p>
          <w:p w14:paraId="0EB1F546" w14:textId="77777777" w:rsidR="0058649C" w:rsidRDefault="00000000">
            <w:pPr>
              <w:spacing w:after="44" w:line="274" w:lineRule="auto"/>
              <w:ind w:left="1" w:right="56" w:firstLine="0"/>
              <w:jc w:val="left"/>
            </w:pPr>
            <w:r>
              <w:t xml:space="preserve">Zálohová platba musí být vrácena formou odpočtu částky potvrzené v Potvrzeních průběžné platby, která budou následovat po vydání Potvrzení průběžné platby, v němž součet všech potvrzených průběžných plateb (mimo zálohovou platbu) překročí padesát procent (50 %) Přijaté smluvní částky bez </w:t>
            </w:r>
          </w:p>
          <w:p w14:paraId="5C1B30EE" w14:textId="77777777" w:rsidR="0058649C" w:rsidRDefault="00000000">
            <w:pPr>
              <w:spacing w:after="119" w:line="295" w:lineRule="auto"/>
              <w:ind w:left="1" w:right="0" w:firstLine="0"/>
              <w:jc w:val="left"/>
            </w:pPr>
            <w:r>
              <w:t xml:space="preserve">Podmíněných obnosů. Tyto odpočty uplatní Zhotovitel v plné výši ve všech následujících měsíčních vyúčtováních a Potvrzeních průběžné platby v souladu s ustanovením Pod-článku 11.2 a 11.3 tak a v takovém rozsahu, dokud zálohová platba poskytnutá podle tohoto Pod-článku 11.9 nebude vrácena. Celková hodnota zálohové platby musí být splacena nejpozději před vydáním Potvrzení o převzetí Díla. </w:t>
            </w:r>
          </w:p>
          <w:p w14:paraId="1A3104A3" w14:textId="77777777" w:rsidR="0058649C" w:rsidRDefault="00000000">
            <w:pPr>
              <w:spacing w:after="16" w:line="259" w:lineRule="auto"/>
              <w:ind w:left="1" w:right="0" w:firstLine="0"/>
              <w:jc w:val="left"/>
            </w:pPr>
            <w:r>
              <w:t xml:space="preserve">Jestliže zálohová platba nebyla splacena před vydáním </w:t>
            </w:r>
          </w:p>
          <w:p w14:paraId="658BA373" w14:textId="77777777" w:rsidR="0058649C" w:rsidRDefault="00000000">
            <w:pPr>
              <w:spacing w:after="132" w:line="284" w:lineRule="auto"/>
              <w:ind w:left="1" w:right="0" w:firstLine="0"/>
              <w:jc w:val="left"/>
            </w:pPr>
            <w:r>
              <w:t xml:space="preserve">Potvrzení o převzetí Díla nebo před odstoupením podle Článku 12 [Neplnění] nebo Pod-článku 13.2 [Vyšší moc] (podle okolností), celkový zůstatek, který v té době zbývá, se stává okamžitě splatným Zhotovitelem Objednateli. </w:t>
            </w:r>
          </w:p>
          <w:p w14:paraId="390A627F" w14:textId="77777777" w:rsidR="0058649C" w:rsidRDefault="00000000">
            <w:pPr>
              <w:spacing w:after="0" w:line="259" w:lineRule="auto"/>
              <w:ind w:left="1" w:right="59" w:firstLine="0"/>
            </w:pPr>
            <w:r>
              <w:t xml:space="preserve">Objednatel musí Zhotoviteli zaplatit splátku zálohové platby do lhůty 30 dnů běžící od vyžádání zálohové platby Zhotovitelem nebo po obdržení dokumentů v souladu s Pod-článkem 4.4 [Zajištění splnění smlouvy] a Pod-článkem 11.9 [Zálohová platba] podle toho, co se stane později.“ </w:t>
            </w:r>
          </w:p>
        </w:tc>
      </w:tr>
      <w:tr w:rsidR="0058649C" w14:paraId="02313BF6" w14:textId="77777777">
        <w:trPr>
          <w:trHeight w:val="260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2301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Výzisky</w:t>
            </w:r>
            <w:proofErr w:type="spellEnd"/>
            <w: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A5E5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11.10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1571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Zhotovitel je povinen naložit s materiálem vyzískaným při provádění Díla v souladu s požadavky uvedenými v Technickém zadání tak, že vlastnická práva k vyzískanému majetku přechází ve smyslu Výkazu výměr po vytěžení na Zhotovitele, který je zodpovědný za další odvoz a nakládání v souladu s právními předpisy. Ve smyslu vyplněného formuláře 2.3.3. (Závazek odkoupení vyzískaného materiálu) Zhotovitel </w:t>
            </w:r>
          </w:p>
        </w:tc>
      </w:tr>
    </w:tbl>
    <w:p w14:paraId="35D610C7" w14:textId="77777777" w:rsidR="0058649C" w:rsidRDefault="0058649C">
      <w:pPr>
        <w:spacing w:after="0" w:line="259" w:lineRule="auto"/>
        <w:ind w:left="-1416" w:right="10490" w:firstLine="0"/>
        <w:jc w:val="left"/>
      </w:pPr>
    </w:p>
    <w:tbl>
      <w:tblPr>
        <w:tblStyle w:val="TableGrid"/>
        <w:tblW w:w="9498" w:type="dxa"/>
        <w:tblInd w:w="1" w:type="dxa"/>
        <w:tblCellMar>
          <w:top w:w="9" w:type="dxa"/>
          <w:left w:w="107" w:type="dxa"/>
          <w:bottom w:w="10" w:type="dxa"/>
          <w:right w:w="47" w:type="dxa"/>
        </w:tblCellMar>
        <w:tblLook w:val="04A0" w:firstRow="1" w:lastRow="0" w:firstColumn="1" w:lastColumn="0" w:noHBand="0" w:noVBand="1"/>
      </w:tblPr>
      <w:tblGrid>
        <w:gridCol w:w="2524"/>
        <w:gridCol w:w="1426"/>
        <w:gridCol w:w="5548"/>
      </w:tblGrid>
      <w:tr w:rsidR="0058649C" w14:paraId="54848302" w14:textId="77777777">
        <w:trPr>
          <w:trHeight w:val="127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04E75EA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Název článku Smluvních podmínek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0E77C4" w14:textId="77777777" w:rsidR="0058649C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Číslo článku </w:t>
            </w:r>
          </w:p>
          <w:p w14:paraId="7F154116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Smluvních podmínek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6EF39B" w14:textId="77777777" w:rsidR="0058649C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Příslušné údaje </w:t>
            </w:r>
          </w:p>
        </w:tc>
      </w:tr>
      <w:tr w:rsidR="0058649C" w14:paraId="4058F490" w14:textId="77777777">
        <w:trPr>
          <w:trHeight w:val="156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CDBF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196A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C942" w14:textId="77777777" w:rsidR="0058649C" w:rsidRDefault="00000000">
            <w:pPr>
              <w:spacing w:after="146" w:line="273" w:lineRule="auto"/>
              <w:ind w:left="1" w:right="0" w:firstLine="0"/>
              <w:jc w:val="left"/>
            </w:pPr>
            <w:r>
              <w:t xml:space="preserve">vytěžený materiál odkoupí od Objednatele za cenu stanovenou v tomto dokumentu. </w:t>
            </w:r>
          </w:p>
          <w:p w14:paraId="3260A2F9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Vyzískaným materiálem se rozumí materiál specifikovaný v Technickém zadání. </w:t>
            </w:r>
          </w:p>
        </w:tc>
      </w:tr>
      <w:tr w:rsidR="0058649C" w14:paraId="22B1DD03" w14:textId="77777777">
        <w:trPr>
          <w:trHeight w:val="181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0471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Povinnost Zhotovitele zaplatit smluvní pokutu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2B82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12.5 a)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E682" w14:textId="77777777" w:rsidR="0058649C" w:rsidRDefault="00000000">
            <w:pPr>
              <w:spacing w:after="48" w:line="241" w:lineRule="auto"/>
              <w:ind w:left="1" w:right="0" w:firstLine="0"/>
              <w:jc w:val="left"/>
            </w:pPr>
            <w:r>
              <w:t xml:space="preserve">Zhotovitel nedodrží kteroukoli povinnost stanovenou mu </w:t>
            </w:r>
            <w:r>
              <w:tab/>
              <w:t xml:space="preserve">v </w:t>
            </w:r>
            <w:r>
              <w:tab/>
              <w:t xml:space="preserve">souladu </w:t>
            </w:r>
            <w:r>
              <w:tab/>
              <w:t xml:space="preserve">s </w:t>
            </w:r>
            <w:r>
              <w:tab/>
              <w:t xml:space="preserve">Pod-článkem </w:t>
            </w:r>
            <w:r>
              <w:tab/>
              <w:t xml:space="preserve">1.7 </w:t>
            </w:r>
            <w:r>
              <w:tab/>
              <w:t xml:space="preserve">(Sociální odpovědnost): </w:t>
            </w:r>
          </w:p>
          <w:p w14:paraId="594AB941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[0,10 % Přijaté smluvní částky] Kč za každý jednotlivý případ porušení </w:t>
            </w:r>
          </w:p>
        </w:tc>
      </w:tr>
      <w:tr w:rsidR="0058649C" w14:paraId="759F4208" w14:textId="77777777">
        <w:trPr>
          <w:trHeight w:val="159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933C" w14:textId="77777777" w:rsidR="0058649C" w:rsidRDefault="00000000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8B521CA" w14:textId="77777777" w:rsidR="0058649C" w:rsidRDefault="00000000">
            <w:pPr>
              <w:tabs>
                <w:tab w:val="center" w:pos="481"/>
                <w:tab w:val="center" w:pos="1757"/>
              </w:tabs>
              <w:spacing w:after="6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Povinnost </w:t>
            </w:r>
            <w:r>
              <w:tab/>
              <w:t xml:space="preserve">Zhotovitele </w:t>
            </w:r>
          </w:p>
          <w:p w14:paraId="37DE16AE" w14:textId="77777777" w:rsidR="0058649C" w:rsidRDefault="00000000">
            <w:pPr>
              <w:spacing w:after="19" w:line="259" w:lineRule="auto"/>
              <w:ind w:left="0" w:right="0" w:firstLine="0"/>
              <w:jc w:val="left"/>
            </w:pPr>
            <w:r>
              <w:t xml:space="preserve">zaplatit smluvní pokutu </w:t>
            </w:r>
          </w:p>
          <w:p w14:paraId="5E18D1F3" w14:textId="77777777" w:rsidR="0058649C" w:rsidRDefault="00000000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93B2EB7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21B5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12.5 b)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0714" w14:textId="77777777" w:rsidR="0058649C" w:rsidRDefault="00000000">
            <w:pPr>
              <w:spacing w:after="44" w:line="243" w:lineRule="auto"/>
              <w:ind w:left="1" w:right="0" w:firstLine="0"/>
            </w:pPr>
            <w:r>
              <w:t xml:space="preserve">Zhotovitel nedodrží kteroukoliv povinnost vyplývající z Pod-článku 4.1.2 Pod-článku 4.1 (Obecné povinnosti): </w:t>
            </w:r>
          </w:p>
          <w:p w14:paraId="6CEA5A83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[0,50 % Přijaté smluvní částky] Kč za každý jednotlivý případ porušení </w:t>
            </w:r>
          </w:p>
        </w:tc>
      </w:tr>
      <w:tr w:rsidR="0058649C" w14:paraId="3A881418" w14:textId="77777777">
        <w:trPr>
          <w:trHeight w:val="152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2337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Povinnost Zhotovitele zaplatit smluvní pokutu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EDFE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12.5 c)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AEA3C" w14:textId="77777777" w:rsidR="0058649C" w:rsidRDefault="00000000">
            <w:pPr>
              <w:spacing w:after="231" w:line="238" w:lineRule="auto"/>
              <w:ind w:left="1" w:right="0" w:firstLine="0"/>
            </w:pPr>
            <w:r>
              <w:t xml:space="preserve">Zhotovitel nedodrží povinnost vyplývající z Pod-článku 4.1.3 Pod-článku 4.1 (Obecné povinnosti): </w:t>
            </w:r>
          </w:p>
          <w:p w14:paraId="7AF8EC24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[0,25 % Přijaté smluvní částky] Kč za každý jednotlivý případ porušení </w:t>
            </w:r>
          </w:p>
        </w:tc>
      </w:tr>
      <w:tr w:rsidR="0058649C" w14:paraId="52B2EFFF" w14:textId="77777777">
        <w:trPr>
          <w:trHeight w:val="214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AFAB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Povinnost Zhotovitele zaplatit smluvní pokutu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E985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12.5 d)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D6836" w14:textId="77777777" w:rsidR="0058649C" w:rsidRDefault="00000000">
            <w:pPr>
              <w:spacing w:after="30" w:line="238" w:lineRule="auto"/>
              <w:ind w:left="1" w:right="0" w:firstLine="0"/>
            </w:pPr>
            <w:r>
              <w:t xml:space="preserve">Zhotovitel nedodrží lhůty (a další časová určení) stanovené jemu v rozhodnutí příslušného </w:t>
            </w:r>
          </w:p>
          <w:p w14:paraId="3093B1BD" w14:textId="77777777" w:rsidR="0058649C" w:rsidRDefault="00000000">
            <w:pPr>
              <w:spacing w:after="193" w:line="278" w:lineRule="auto"/>
              <w:ind w:left="1" w:right="0" w:firstLine="0"/>
            </w:pPr>
            <w:r>
              <w:t xml:space="preserve">veřejnoprávního orgánu podle pod-odstavce 4.1.8 </w:t>
            </w:r>
            <w:proofErr w:type="spellStart"/>
            <w:r>
              <w:t>Podčlánku</w:t>
            </w:r>
            <w:proofErr w:type="spellEnd"/>
            <w:r>
              <w:t xml:space="preserve"> 4.1 (Obecné povinnosti); </w:t>
            </w:r>
          </w:p>
          <w:p w14:paraId="2D167C7F" w14:textId="77777777" w:rsidR="0058649C" w:rsidRDefault="00000000">
            <w:pPr>
              <w:spacing w:after="0" w:line="259" w:lineRule="auto"/>
              <w:ind w:left="1" w:right="0" w:firstLine="0"/>
            </w:pPr>
            <w:r>
              <w:t xml:space="preserve">[0,01 % Přijaté smluvní částky, nejméně však 30.000 Kč] Kč za každý případ porušení </w:t>
            </w:r>
          </w:p>
        </w:tc>
      </w:tr>
      <w:tr w:rsidR="0058649C" w14:paraId="6502F397" w14:textId="77777777">
        <w:trPr>
          <w:trHeight w:val="143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FE00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Povinnost Zhotovitele zaplatit smluvní pokutu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2335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12.5 e)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1A6F4" w14:textId="77777777" w:rsidR="0058649C" w:rsidRDefault="00000000">
            <w:pPr>
              <w:spacing w:after="21" w:line="259" w:lineRule="auto"/>
              <w:ind w:left="1" w:right="0" w:firstLine="0"/>
              <w:jc w:val="left"/>
            </w:pPr>
            <w:r>
              <w:t xml:space="preserve">Zhotovitel poruší povinnost podle Pod-článku 4.3 </w:t>
            </w:r>
          </w:p>
          <w:p w14:paraId="015EE4D7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(Subdodávky) </w:t>
            </w:r>
          </w:p>
          <w:p w14:paraId="307DCBDF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[0,25 % Přijaté smluvní částky] Kč za každý jednotlivý případ porušení </w:t>
            </w:r>
          </w:p>
        </w:tc>
      </w:tr>
      <w:tr w:rsidR="0058649C" w14:paraId="6C8F325E" w14:textId="77777777">
        <w:trPr>
          <w:trHeight w:val="20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DB6F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Povinnost Zhotovitele zaplatit smluvní pokutu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FEF4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12.5 f)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69102" w14:textId="77777777" w:rsidR="0058649C" w:rsidRDefault="00000000">
            <w:pPr>
              <w:spacing w:after="220" w:line="247" w:lineRule="auto"/>
              <w:ind w:left="1" w:right="59" w:firstLine="0"/>
            </w:pPr>
            <w:r>
              <w:t xml:space="preserve">Zhotovitel bude v přímém střetu zájmů nebo odmítne bez závažného důvodu dohodu na opatření k vyřešení nepřímého střetu zájmů podle Pod-článku 4.10 (Střet zájmů) nebo takovou dohodu neplní: </w:t>
            </w:r>
          </w:p>
          <w:p w14:paraId="79A5E6AB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[0,25 % Přijaté smluvní částky] Kč za každý jednotlivý případ porušení </w:t>
            </w:r>
          </w:p>
        </w:tc>
      </w:tr>
    </w:tbl>
    <w:p w14:paraId="4C8C30EA" w14:textId="77777777" w:rsidR="0058649C" w:rsidRDefault="0058649C">
      <w:pPr>
        <w:spacing w:after="0" w:line="259" w:lineRule="auto"/>
        <w:ind w:left="-1416" w:right="10490" w:firstLine="0"/>
        <w:jc w:val="left"/>
      </w:pPr>
    </w:p>
    <w:tbl>
      <w:tblPr>
        <w:tblStyle w:val="TableGrid"/>
        <w:tblW w:w="9498" w:type="dxa"/>
        <w:tblInd w:w="1" w:type="dxa"/>
        <w:tblCellMar>
          <w:top w:w="59" w:type="dxa"/>
          <w:left w:w="107" w:type="dxa"/>
          <w:bottom w:w="10" w:type="dxa"/>
          <w:right w:w="47" w:type="dxa"/>
        </w:tblCellMar>
        <w:tblLook w:val="04A0" w:firstRow="1" w:lastRow="0" w:firstColumn="1" w:lastColumn="0" w:noHBand="0" w:noVBand="1"/>
      </w:tblPr>
      <w:tblGrid>
        <w:gridCol w:w="2524"/>
        <w:gridCol w:w="1426"/>
        <w:gridCol w:w="5548"/>
      </w:tblGrid>
      <w:tr w:rsidR="0058649C" w14:paraId="15F8A11F" w14:textId="77777777">
        <w:trPr>
          <w:trHeight w:val="127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93D6915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Název článku Smluvních podmínek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3F52FF0" w14:textId="77777777" w:rsidR="0058649C" w:rsidRDefault="00000000">
            <w:pPr>
              <w:spacing w:after="0" w:line="273" w:lineRule="auto"/>
              <w:ind w:left="0" w:right="0" w:firstLine="0"/>
              <w:jc w:val="center"/>
            </w:pPr>
            <w:r>
              <w:rPr>
                <w:b/>
              </w:rPr>
              <w:t xml:space="preserve">Číslo článku </w:t>
            </w:r>
          </w:p>
          <w:p w14:paraId="703CAD7A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Smluvních podmínek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2D8105D" w14:textId="77777777" w:rsidR="0058649C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Příslušné údaje </w:t>
            </w:r>
          </w:p>
        </w:tc>
      </w:tr>
      <w:tr w:rsidR="0058649C" w14:paraId="23B9D269" w14:textId="77777777">
        <w:trPr>
          <w:trHeight w:val="23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D3DC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Povinnost Zhotovitele zaplatit smluvní pokutu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A890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12.5 g)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C9013" w14:textId="77777777" w:rsidR="0058649C" w:rsidRDefault="00000000">
            <w:pPr>
              <w:spacing w:after="194" w:line="278" w:lineRule="auto"/>
              <w:ind w:left="1" w:right="0" w:firstLine="0"/>
            </w:pPr>
            <w:r>
              <w:t xml:space="preserve">Zhotovitel nedodrží Dobu pro dokončení podle Článku 7 (Doba pro dokončení); </w:t>
            </w:r>
          </w:p>
          <w:p w14:paraId="30F01B2B" w14:textId="77777777" w:rsidR="0058649C" w:rsidRDefault="00000000">
            <w:pPr>
              <w:spacing w:after="14" w:line="278" w:lineRule="auto"/>
              <w:ind w:left="1" w:right="62" w:firstLine="0"/>
            </w:pPr>
            <w:r>
              <w:t xml:space="preserve">[0,05 % Přijaté smluvní částky] Kč za každý započatý den prodlení Zhotovitele s dokončením Díla v Době pro dokončení </w:t>
            </w:r>
          </w:p>
          <w:p w14:paraId="064F1A8A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49C" w14:paraId="3980DE6F" w14:textId="77777777">
        <w:trPr>
          <w:trHeight w:val="238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DB6A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Povinnost Zhotovitele zaplatit smluvní pokutu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401C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12.5.h)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F3A67" w14:textId="77777777" w:rsidR="0058649C" w:rsidRDefault="00000000">
            <w:pPr>
              <w:spacing w:after="44" w:line="238" w:lineRule="auto"/>
              <w:ind w:left="1" w:right="0" w:firstLine="0"/>
            </w:pPr>
            <w:r>
              <w:t xml:space="preserve">Zhotovitel nesplní postupný závazný milník podle </w:t>
            </w:r>
            <w:proofErr w:type="spellStart"/>
            <w:r>
              <w:t>Podčlánku</w:t>
            </w:r>
            <w:proofErr w:type="spellEnd"/>
            <w:r>
              <w:t xml:space="preserve"> 7.5 (Postupné závazné milníky) uvedený v </w:t>
            </w:r>
          </w:p>
          <w:p w14:paraId="06A05F28" w14:textId="77777777" w:rsidR="0058649C" w:rsidRDefault="00000000">
            <w:pPr>
              <w:spacing w:after="216" w:line="259" w:lineRule="auto"/>
              <w:ind w:left="1" w:right="0" w:firstLine="0"/>
              <w:jc w:val="left"/>
            </w:pPr>
            <w:r>
              <w:t xml:space="preserve">Příloze; </w:t>
            </w:r>
          </w:p>
          <w:p w14:paraId="516F3DEC" w14:textId="77777777" w:rsidR="0058649C" w:rsidRDefault="00000000">
            <w:pPr>
              <w:spacing w:after="195" w:line="277" w:lineRule="auto"/>
              <w:ind w:left="1" w:right="0" w:firstLine="0"/>
            </w:pPr>
            <w:r>
              <w:t xml:space="preserve">[0,05 % Přijaté smluvní částky] Kč za každý započatý den prodlení </w:t>
            </w:r>
          </w:p>
          <w:p w14:paraId="33A77002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49C" w14:paraId="10B4866C" w14:textId="77777777">
        <w:trPr>
          <w:trHeight w:val="171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1CC5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Povinnost Zhotovitele zaplatit smluvní pokutu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803E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12.5 i)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99BA" w14:textId="77777777" w:rsidR="0058649C" w:rsidRDefault="00000000">
            <w:pPr>
              <w:spacing w:after="199" w:line="308" w:lineRule="auto"/>
              <w:ind w:left="1" w:right="0" w:firstLine="0"/>
            </w:pPr>
            <w:r>
              <w:t xml:space="preserve">Zhotovitel nedodrží Dobu pro uvedení do provozu podle Pod-článku 7.6 (Předčasné užívání); </w:t>
            </w:r>
          </w:p>
          <w:p w14:paraId="537027D2" w14:textId="77777777" w:rsidR="0058649C" w:rsidRDefault="00000000">
            <w:pPr>
              <w:spacing w:after="0" w:line="259" w:lineRule="auto"/>
              <w:ind w:left="1" w:right="61" w:firstLine="0"/>
            </w:pPr>
            <w:r>
              <w:t xml:space="preserve">[0,1 % Přijaté smluvní částky] Kč za každý započatý den prodlení Zhotovitele s dokončením prací v rozsahu nezbytném pro uvedení Díla nebo Sekce do provozu </w:t>
            </w:r>
          </w:p>
        </w:tc>
      </w:tr>
      <w:tr w:rsidR="0058649C" w14:paraId="629C73D2" w14:textId="77777777">
        <w:trPr>
          <w:trHeight w:val="191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9C9F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Povinnost Zhotovitele zaplatit smluvní pokutu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733B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12.5 j)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F4E76" w14:textId="77777777" w:rsidR="0058649C" w:rsidRDefault="00000000">
            <w:pPr>
              <w:spacing w:after="194" w:line="278" w:lineRule="auto"/>
              <w:ind w:left="1" w:right="0" w:firstLine="0"/>
            </w:pPr>
            <w:r>
              <w:t xml:space="preserve">Zhotovitel neodstraní vadu nebo poškození do data oznámeného Objednatelem podle Pod-článku 9.1. </w:t>
            </w:r>
          </w:p>
          <w:p w14:paraId="6491EF43" w14:textId="77777777" w:rsidR="0058649C" w:rsidRDefault="00000000">
            <w:pPr>
              <w:spacing w:after="0" w:line="277" w:lineRule="auto"/>
              <w:ind w:left="1" w:right="0" w:firstLine="0"/>
            </w:pPr>
            <w:r>
              <w:t xml:space="preserve">[0,01 % Přijaté smluvní částky] Kč za každý započatý den prodlení </w:t>
            </w:r>
          </w:p>
          <w:p w14:paraId="4D94DAD8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49C" w14:paraId="41A99569" w14:textId="77777777">
        <w:trPr>
          <w:trHeight w:val="149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39F3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Povinnost Zhotovitele zaplatit smluvní pokutu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E004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12.5 k)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D0E4" w14:textId="77777777" w:rsidR="0058649C" w:rsidRDefault="00000000">
            <w:pPr>
              <w:spacing w:after="237" w:line="276" w:lineRule="auto"/>
              <w:ind w:left="1" w:right="0" w:firstLine="0"/>
              <w:jc w:val="left"/>
            </w:pPr>
            <w:r>
              <w:t xml:space="preserve">Zhotovitel nepředloží harmonogram v souladu s ustanovením Pod-článku 7.2 [Harmonogram]. </w:t>
            </w:r>
          </w:p>
          <w:p w14:paraId="33F7BA0F" w14:textId="77777777" w:rsidR="0058649C" w:rsidRDefault="00000000">
            <w:pPr>
              <w:spacing w:after="0" w:line="259" w:lineRule="auto"/>
              <w:ind w:left="1" w:right="0" w:firstLine="0"/>
            </w:pPr>
            <w:r>
              <w:t xml:space="preserve">[0,1 % Přijaté smluvní částky] Kč za každý započatý den prodlení </w:t>
            </w:r>
          </w:p>
        </w:tc>
      </w:tr>
      <w:tr w:rsidR="0058649C" w14:paraId="6E8E445D" w14:textId="77777777">
        <w:trPr>
          <w:trHeight w:val="21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AD52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Povinnost Zhotovitele zaplatit smluvní pokutu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E3E7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E8D7" w14:textId="77777777" w:rsidR="0058649C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Zhotovitel neuzavře pojistnou smlouvu pro kterékoliv pojištění dle Pod-článku 14.1 (Rozsah krytí), nezajistí platnost kteréhokoli z těchto pojištění po celou Dobu pro dokončení nebo nepředloží doklad o uzavření takového pojištění na výzvu Objednatele dle </w:t>
            </w:r>
            <w:proofErr w:type="spellStart"/>
            <w:r>
              <w:t>Podčlánku</w:t>
            </w:r>
            <w:proofErr w:type="spellEnd"/>
            <w:r>
              <w:t xml:space="preserve"> 14.2 (Obecné požadavky na pojištění): </w:t>
            </w:r>
          </w:p>
        </w:tc>
      </w:tr>
    </w:tbl>
    <w:p w14:paraId="62E18FD4" w14:textId="77777777" w:rsidR="0058649C" w:rsidRDefault="0058649C">
      <w:pPr>
        <w:spacing w:after="0" w:line="259" w:lineRule="auto"/>
        <w:ind w:left="-1416" w:right="10490" w:firstLine="0"/>
        <w:jc w:val="left"/>
      </w:pPr>
    </w:p>
    <w:tbl>
      <w:tblPr>
        <w:tblStyle w:val="TableGrid"/>
        <w:tblW w:w="9498" w:type="dxa"/>
        <w:tblInd w:w="1" w:type="dxa"/>
        <w:tblCellMar>
          <w:top w:w="5" w:type="dxa"/>
          <w:left w:w="0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2523"/>
        <w:gridCol w:w="1426"/>
        <w:gridCol w:w="2232"/>
        <w:gridCol w:w="3317"/>
      </w:tblGrid>
      <w:tr w:rsidR="0058649C" w14:paraId="4CE46B81" w14:textId="77777777">
        <w:trPr>
          <w:trHeight w:val="127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57B586" w14:textId="77777777" w:rsidR="0058649C" w:rsidRDefault="00000000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</w:rPr>
              <w:t xml:space="preserve">Název článku Smluvních podmínek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DB92AB" w14:textId="77777777" w:rsidR="0058649C" w:rsidRDefault="00000000">
            <w:pPr>
              <w:spacing w:after="0" w:line="273" w:lineRule="auto"/>
              <w:ind w:left="104" w:right="0" w:firstLine="0"/>
              <w:jc w:val="center"/>
            </w:pPr>
            <w:r>
              <w:rPr>
                <w:b/>
              </w:rPr>
              <w:t xml:space="preserve">Číslo článku </w:t>
            </w:r>
          </w:p>
          <w:p w14:paraId="7796A4C7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Smluvních podmínek 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3C6465" w14:textId="77777777" w:rsidR="0058649C" w:rsidRDefault="0000000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Příslušné údaje </w:t>
            </w:r>
          </w:p>
        </w:tc>
      </w:tr>
      <w:tr w:rsidR="0058649C" w14:paraId="2A528271" w14:textId="77777777">
        <w:trPr>
          <w:trHeight w:val="7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1485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184C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D754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[0,02 % předpokládané hodnoty zakázky] Kč za každý započatý den prodlení </w:t>
            </w:r>
          </w:p>
        </w:tc>
      </w:tr>
      <w:tr w:rsidR="0058649C" w14:paraId="6FE59427" w14:textId="77777777">
        <w:trPr>
          <w:trHeight w:val="8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E31F" w14:textId="77777777" w:rsidR="0058649C" w:rsidRDefault="00000000">
            <w:pPr>
              <w:spacing w:after="0" w:line="259" w:lineRule="auto"/>
              <w:ind w:left="107" w:right="12" w:firstLine="0"/>
              <w:jc w:val="left"/>
            </w:pPr>
            <w:r>
              <w:t xml:space="preserve">Maximální celková výše smluvních pokut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ED55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12.5 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C440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30 % Přijaté smluvní částky (bez DPH) </w:t>
            </w:r>
          </w:p>
        </w:tc>
      </w:tr>
      <w:tr w:rsidR="0058649C" w14:paraId="3FDE03C2" w14:textId="77777777">
        <w:trPr>
          <w:trHeight w:val="136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9241" w14:textId="77777777" w:rsidR="0058649C" w:rsidRDefault="00000000">
            <w:pPr>
              <w:spacing w:after="63" w:line="259" w:lineRule="auto"/>
              <w:ind w:left="107" w:right="0" w:firstLine="0"/>
              <w:jc w:val="left"/>
            </w:pPr>
            <w:r>
              <w:t xml:space="preserve">Obecné požadavky na </w:t>
            </w:r>
          </w:p>
          <w:p w14:paraId="0104ABA6" w14:textId="77777777" w:rsidR="0058649C" w:rsidRDefault="00000000">
            <w:pPr>
              <w:spacing w:after="0" w:line="259" w:lineRule="auto"/>
              <w:ind w:left="107" w:right="0" w:firstLine="0"/>
              <w:jc w:val="left"/>
            </w:pPr>
            <w:r>
              <w:t xml:space="preserve">pojištění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9F3A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14.2. 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3615" w14:textId="77777777" w:rsidR="0058649C" w:rsidRDefault="00000000">
            <w:pPr>
              <w:spacing w:after="22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3C8DA9F2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Obecné požadavky na pojištění </w:t>
            </w:r>
          </w:p>
          <w:p w14:paraId="21BD70B3" w14:textId="77777777" w:rsidR="0058649C" w:rsidRDefault="00000000">
            <w:pPr>
              <w:spacing w:after="36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7B9936F3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58649C" w14:paraId="5146BB9E" w14:textId="77777777">
        <w:trPr>
          <w:trHeight w:val="415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1081" w14:textId="77777777" w:rsidR="0058649C" w:rsidRDefault="00000000">
            <w:pPr>
              <w:spacing w:after="0" w:line="259" w:lineRule="auto"/>
              <w:ind w:left="107" w:right="0" w:firstLine="0"/>
              <w:jc w:val="left"/>
            </w:pPr>
            <w:r>
              <w:t xml:space="preserve">Pojištění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F555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14.2 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C13A" w14:textId="77777777" w:rsidR="0058649C" w:rsidRDefault="00000000">
            <w:pPr>
              <w:spacing w:after="2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4D4DB7F2" w14:textId="77777777" w:rsidR="0058649C" w:rsidRDefault="00000000">
            <w:pPr>
              <w:numPr>
                <w:ilvl w:val="0"/>
                <w:numId w:val="11"/>
              </w:numPr>
              <w:spacing w:after="21" w:line="259" w:lineRule="auto"/>
              <w:ind w:right="30" w:firstLine="0"/>
            </w:pPr>
            <w:r>
              <w:t xml:space="preserve">pojištění okolního majetku  </w:t>
            </w:r>
          </w:p>
          <w:p w14:paraId="39968BB7" w14:textId="77777777" w:rsidR="0058649C" w:rsidRDefault="00000000">
            <w:pPr>
              <w:numPr>
                <w:ilvl w:val="0"/>
                <w:numId w:val="11"/>
              </w:numPr>
              <w:spacing w:after="0" w:line="257" w:lineRule="auto"/>
              <w:ind w:right="30" w:firstLine="0"/>
            </w:pPr>
            <w:r>
              <w:t xml:space="preserve">pojištěnými dle této pojistné smlouvy budou Objednatel, Zhotovitel a Podzhotovitelé smluvně vázaní na Díle </w:t>
            </w:r>
          </w:p>
          <w:p w14:paraId="5F7ACC49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04FC0070" w14:textId="77777777" w:rsidR="0058649C" w:rsidRDefault="00000000">
            <w:pPr>
              <w:spacing w:after="0" w:line="278" w:lineRule="auto"/>
              <w:ind w:left="108" w:right="0" w:firstLine="0"/>
            </w:pPr>
            <w:r>
              <w:t xml:space="preserve">Díla charakteru údržby / rekonstrukcí / úprav již existujících objektů (do 100 mil. Kč): </w:t>
            </w:r>
          </w:p>
          <w:p w14:paraId="52A97C16" w14:textId="77777777" w:rsidR="0058649C" w:rsidRDefault="00000000">
            <w:pPr>
              <w:spacing w:after="22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4B0A490F" w14:textId="77777777" w:rsidR="0058649C" w:rsidRDefault="00000000">
            <w:pPr>
              <w:numPr>
                <w:ilvl w:val="0"/>
                <w:numId w:val="11"/>
              </w:numPr>
              <w:spacing w:after="0" w:line="278" w:lineRule="auto"/>
              <w:ind w:right="30" w:firstLine="0"/>
            </w:pPr>
            <w:r>
              <w:t xml:space="preserve">pojištění okolního majetku s limitem plnění do výše Přijaté smluvní částky </w:t>
            </w:r>
          </w:p>
          <w:p w14:paraId="64A1A1F5" w14:textId="77777777" w:rsidR="0058649C" w:rsidRDefault="00000000">
            <w:pPr>
              <w:numPr>
                <w:ilvl w:val="0"/>
                <w:numId w:val="11"/>
              </w:numPr>
              <w:spacing w:after="0" w:line="257" w:lineRule="auto"/>
              <w:ind w:right="30" w:firstLine="0"/>
            </w:pPr>
            <w:r>
              <w:t xml:space="preserve">pojištěnými dle této pojistné smlouvy budou Objednatel, Zhotovitel a Podzhotovitelé smluvně vázaní na Díle </w:t>
            </w:r>
          </w:p>
          <w:p w14:paraId="27CF2838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58649C" w14:paraId="580DF8A7" w14:textId="77777777">
        <w:trPr>
          <w:trHeight w:val="8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7CFC" w14:textId="77777777" w:rsidR="0058649C" w:rsidRDefault="00000000">
            <w:pPr>
              <w:spacing w:after="0" w:line="259" w:lineRule="auto"/>
              <w:ind w:left="107" w:right="0" w:firstLine="0"/>
              <w:jc w:val="left"/>
            </w:pPr>
            <w:r>
              <w:t xml:space="preserve">Pojištění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8831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14.2 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A5ED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Pojištění odpovědnosti </w:t>
            </w:r>
          </w:p>
          <w:p w14:paraId="13A2651E" w14:textId="77777777" w:rsidR="0058649C" w:rsidRDefault="00000000">
            <w:pPr>
              <w:spacing w:after="0" w:line="259" w:lineRule="auto"/>
              <w:ind w:left="108" w:right="0" w:firstLine="0"/>
            </w:pPr>
            <w:r>
              <w:t xml:space="preserve">Minimální limit 10 mil. Kč na jednu pojistnou událost a všechny pojistné události v úhrnu </w:t>
            </w:r>
          </w:p>
        </w:tc>
      </w:tr>
      <w:tr w:rsidR="0058649C" w14:paraId="10957CDF" w14:textId="77777777">
        <w:trPr>
          <w:trHeight w:val="85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06D2" w14:textId="77777777" w:rsidR="0058649C" w:rsidRDefault="00000000">
            <w:pPr>
              <w:spacing w:after="0" w:line="259" w:lineRule="auto"/>
              <w:ind w:left="107" w:right="0" w:firstLine="0"/>
              <w:jc w:val="left"/>
            </w:pPr>
            <w:r>
              <w:t xml:space="preserve">Způsob rozhodování sporů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6C33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15 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A60F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Použije se varianta B: Rozhodování před obecným soudem  </w:t>
            </w:r>
          </w:p>
        </w:tc>
      </w:tr>
      <w:tr w:rsidR="0058649C" w14:paraId="7D735CA8" w14:textId="77777777">
        <w:trPr>
          <w:trHeight w:val="218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1E42E62" w14:textId="77777777" w:rsidR="0058649C" w:rsidRDefault="00000000">
            <w:pPr>
              <w:spacing w:after="0" w:line="259" w:lineRule="auto"/>
              <w:ind w:left="107" w:right="0" w:firstLine="0"/>
              <w:jc w:val="left"/>
            </w:pPr>
            <w:r>
              <w:lastRenderedPageBreak/>
              <w:t xml:space="preserve">Ostatní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9D4485C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E8B456" w14:textId="77777777" w:rsidR="0058649C" w:rsidRDefault="00000000">
            <w:pPr>
              <w:spacing w:after="0" w:line="446" w:lineRule="auto"/>
              <w:ind w:left="108" w:right="2929" w:firstLine="0"/>
              <w:jc w:val="left"/>
            </w:pPr>
            <w:r>
              <w:t xml:space="preserve">Správce stavby </w:t>
            </w: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Garnets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Beting</w:t>
            </w:r>
            <w:proofErr w:type="spellEnd"/>
            <w:r>
              <w:rPr>
                <w:b/>
              </w:rPr>
              <w:t xml:space="preserve">“ </w:t>
            </w:r>
          </w:p>
          <w:p w14:paraId="3D5B0296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677F08EF" w14:textId="77777777" w:rsidR="0058649C" w:rsidRDefault="00000000">
            <w:pPr>
              <w:tabs>
                <w:tab w:val="center" w:pos="1186"/>
                <w:tab w:val="center" w:pos="4058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vedoucí člen sdružení: </w:t>
            </w:r>
            <w:r>
              <w:tab/>
            </w:r>
            <w:proofErr w:type="spellStart"/>
            <w:r>
              <w:t>Garnets</w:t>
            </w:r>
            <w:proofErr w:type="spellEnd"/>
            <w:r>
              <w:t xml:space="preserve"> Consulting a.s. </w:t>
            </w:r>
          </w:p>
          <w:p w14:paraId="0F86ADDE" w14:textId="77777777" w:rsidR="0058649C" w:rsidRDefault="00000000">
            <w:pPr>
              <w:spacing w:after="7" w:line="244" w:lineRule="auto"/>
              <w:ind w:left="108" w:right="0" w:firstLine="0"/>
              <w:jc w:val="left"/>
            </w:pPr>
            <w:r>
              <w:t xml:space="preserve">se sídlem:  </w:t>
            </w:r>
            <w:r>
              <w:tab/>
              <w:t xml:space="preserve"> </w:t>
            </w:r>
            <w:r>
              <w:tab/>
              <w:t xml:space="preserve">Čs. legií 445/4, 415 01 </w:t>
            </w:r>
            <w:proofErr w:type="spellStart"/>
            <w:r>
              <w:t>TepliceTrnovany</w:t>
            </w:r>
            <w:proofErr w:type="spellEnd"/>
            <w:r>
              <w:t xml:space="preserve"> </w:t>
            </w:r>
          </w:p>
          <w:p w14:paraId="3CC8C67C" w14:textId="77777777" w:rsidR="0058649C" w:rsidRDefault="00000000">
            <w:pPr>
              <w:tabs>
                <w:tab w:val="center" w:pos="347"/>
                <w:tab w:val="center" w:pos="1524"/>
                <w:tab w:val="center" w:pos="271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IČO:  </w:t>
            </w:r>
            <w:r>
              <w:tab/>
              <w:t xml:space="preserve"> </w:t>
            </w:r>
            <w:r>
              <w:tab/>
              <w:t xml:space="preserve">27349675 </w:t>
            </w:r>
          </w:p>
        </w:tc>
      </w:tr>
      <w:tr w:rsidR="0058649C" w14:paraId="28C8EE62" w14:textId="77777777">
        <w:trPr>
          <w:trHeight w:val="300"/>
        </w:trPr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6A286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5D481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36534D" w14:textId="77777777" w:rsidR="0058649C" w:rsidRDefault="00000000">
            <w:pPr>
              <w:tabs>
                <w:tab w:val="center" w:pos="346"/>
                <w:tab w:val="center" w:pos="152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DIČ:  </w:t>
            </w:r>
            <w:r>
              <w:tab/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265CF5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CZ27349675 </w:t>
            </w:r>
          </w:p>
        </w:tc>
      </w:tr>
      <w:tr w:rsidR="0058649C" w14:paraId="14BCC56C" w14:textId="77777777">
        <w:trPr>
          <w:trHeight w:val="1086"/>
        </w:trPr>
        <w:tc>
          <w:tcPr>
            <w:tcW w:w="2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F51A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B591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2274B0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zastoupený: 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D717E6" w14:textId="4CFCDB9E" w:rsidR="0058649C" w:rsidRDefault="00000000">
            <w:pPr>
              <w:spacing w:after="0" w:line="259" w:lineRule="auto"/>
              <w:ind w:left="65" w:right="0" w:firstLine="0"/>
              <w:jc w:val="left"/>
            </w:pPr>
            <w:r>
              <w:t xml:space="preserve">BROCKVILLE s.r.o., členem představenstva, při výkonu funkce zastoupený </w:t>
            </w:r>
            <w:r w:rsidR="00CF61C2" w:rsidRPr="00CF61C2">
              <w:t>XXXXXXXX</w:t>
            </w:r>
          </w:p>
        </w:tc>
      </w:tr>
      <w:tr w:rsidR="0058649C" w14:paraId="65B30542" w14:textId="77777777">
        <w:trPr>
          <w:trHeight w:val="127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8EE852C" w14:textId="77777777" w:rsidR="0058649C" w:rsidRDefault="00000000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</w:rPr>
              <w:t xml:space="preserve">Název článku Smluvních podmínek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77A0A8" w14:textId="77777777" w:rsidR="0058649C" w:rsidRDefault="00000000">
            <w:pPr>
              <w:spacing w:after="0" w:line="273" w:lineRule="auto"/>
              <w:ind w:left="104" w:right="0" w:firstLine="0"/>
              <w:jc w:val="center"/>
            </w:pPr>
            <w:r>
              <w:rPr>
                <w:b/>
              </w:rPr>
              <w:t xml:space="preserve">Číslo článku </w:t>
            </w:r>
          </w:p>
          <w:p w14:paraId="455B254C" w14:textId="77777777" w:rsidR="0058649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Smluvních podmínek 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B2AD66" w14:textId="77777777" w:rsidR="0058649C" w:rsidRDefault="00000000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Příslušné údaje </w:t>
            </w:r>
          </w:p>
        </w:tc>
      </w:tr>
      <w:tr w:rsidR="0058649C" w14:paraId="3381F194" w14:textId="77777777">
        <w:trPr>
          <w:trHeight w:val="168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DDA1B3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11903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9386C" w14:textId="3C7B77B0" w:rsidR="0058649C" w:rsidRDefault="00000000">
            <w:pPr>
              <w:spacing w:after="1" w:line="278" w:lineRule="auto"/>
              <w:ind w:left="108" w:right="0" w:firstLine="0"/>
            </w:pPr>
            <w:r>
              <w:t xml:space="preserve">bankovní spojení: </w:t>
            </w:r>
            <w:proofErr w:type="spellStart"/>
            <w:r>
              <w:t>UniCredit</w:t>
            </w:r>
            <w:proofErr w:type="spellEnd"/>
            <w:r>
              <w:t xml:space="preserve"> Bank CR and SK, a.s., </w:t>
            </w:r>
            <w:proofErr w:type="spellStart"/>
            <w:r>
              <w:t>č.ú</w:t>
            </w:r>
            <w:proofErr w:type="spellEnd"/>
            <w:r>
              <w:t xml:space="preserve">. </w:t>
            </w:r>
            <w:r w:rsidR="00CF61C2" w:rsidRPr="00CF61C2">
              <w:t>XXXXXXXX</w:t>
            </w:r>
          </w:p>
          <w:p w14:paraId="4E7640C7" w14:textId="77777777" w:rsidR="0058649C" w:rsidRDefault="00000000">
            <w:pPr>
              <w:spacing w:after="0" w:line="249" w:lineRule="auto"/>
              <w:ind w:left="108" w:right="0" w:firstLine="0"/>
            </w:pPr>
            <w:r>
              <w:t xml:space="preserve">zapsaný v obchodním rejstříku vedeném Krajským soudem v Ústí nad Labem, </w:t>
            </w:r>
            <w:proofErr w:type="spellStart"/>
            <w:r>
              <w:t>sp</w:t>
            </w:r>
            <w:proofErr w:type="spellEnd"/>
            <w:r>
              <w:t xml:space="preserve">. zn. B/1895 </w:t>
            </w:r>
          </w:p>
          <w:p w14:paraId="299FFF51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7A1284EA" w14:textId="77777777" w:rsidR="0058649C" w:rsidRDefault="00000000">
            <w:pPr>
              <w:tabs>
                <w:tab w:val="center" w:pos="2818"/>
              </w:tabs>
              <w:spacing w:after="0" w:line="259" w:lineRule="auto"/>
              <w:ind w:left="0" w:right="0" w:firstLine="0"/>
              <w:jc w:val="left"/>
            </w:pPr>
            <w:r>
              <w:t xml:space="preserve">člen sdružení:  </w:t>
            </w:r>
            <w:r>
              <w:tab/>
            </w:r>
            <w:proofErr w:type="spellStart"/>
            <w:r>
              <w:t>Beting</w:t>
            </w:r>
            <w:proofErr w:type="spellEnd"/>
            <w:r>
              <w:t xml:space="preserve"> s.r.o. </w:t>
            </w:r>
          </w:p>
        </w:tc>
      </w:tr>
      <w:tr w:rsidR="0058649C" w14:paraId="373ACDE1" w14:textId="77777777">
        <w:trPr>
          <w:trHeight w:val="252"/>
        </w:trPr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1D9C40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002CA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77DA6C" w14:textId="77777777" w:rsidR="0058649C" w:rsidRDefault="00000000">
            <w:pPr>
              <w:tabs>
                <w:tab w:val="center" w:pos="1524"/>
              </w:tabs>
              <w:spacing w:after="0" w:line="259" w:lineRule="auto"/>
              <w:ind w:left="0" w:right="0" w:firstLine="0"/>
              <w:jc w:val="left"/>
            </w:pPr>
            <w:r>
              <w:t xml:space="preserve">se sídlem:  </w:t>
            </w:r>
            <w:r>
              <w:tab/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032F50" w14:textId="77777777" w:rsidR="0058649C" w:rsidRDefault="00000000">
            <w:pPr>
              <w:spacing w:after="0" w:line="259" w:lineRule="auto"/>
              <w:ind w:left="0" w:right="0" w:firstLine="0"/>
            </w:pPr>
            <w:r>
              <w:t xml:space="preserve">Koněvova 2660/141, Žižkov, 130 </w:t>
            </w:r>
          </w:p>
        </w:tc>
      </w:tr>
      <w:tr w:rsidR="0058649C" w14:paraId="3751D60A" w14:textId="77777777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904F5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00B24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F81947" w14:textId="77777777" w:rsidR="0058649C" w:rsidRDefault="00000000">
            <w:pPr>
              <w:spacing w:after="10" w:line="259" w:lineRule="auto"/>
              <w:ind w:left="108" w:right="0" w:firstLine="0"/>
              <w:jc w:val="left"/>
            </w:pPr>
            <w:r>
              <w:t xml:space="preserve">00 Praha 3 </w:t>
            </w:r>
          </w:p>
          <w:p w14:paraId="14EE9149" w14:textId="3FEC1364" w:rsidR="0058649C" w:rsidRDefault="00000000">
            <w:pPr>
              <w:tabs>
                <w:tab w:val="center" w:pos="1524"/>
              </w:tabs>
              <w:spacing w:after="0" w:line="259" w:lineRule="auto"/>
              <w:ind w:left="0" w:right="0" w:firstLine="0"/>
              <w:jc w:val="left"/>
            </w:pPr>
            <w:r>
              <w:t xml:space="preserve">IČO:  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1F4864DB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26418321 </w:t>
            </w:r>
          </w:p>
        </w:tc>
      </w:tr>
      <w:tr w:rsidR="0058649C" w14:paraId="2CA80A15" w14:textId="77777777">
        <w:trPr>
          <w:trHeight w:val="300"/>
        </w:trPr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D051D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A0E51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D3F8AB" w14:textId="5EB0C2DC" w:rsidR="0058649C" w:rsidRDefault="00000000">
            <w:pPr>
              <w:tabs>
                <w:tab w:val="center" w:pos="1524"/>
              </w:tabs>
              <w:spacing w:after="0" w:line="259" w:lineRule="auto"/>
              <w:ind w:left="0" w:right="0" w:firstLine="0"/>
              <w:jc w:val="left"/>
            </w:pPr>
            <w:r>
              <w:t xml:space="preserve">DIČ:  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F7774A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CZ26418321 </w:t>
            </w:r>
          </w:p>
        </w:tc>
      </w:tr>
      <w:tr w:rsidR="0058649C" w14:paraId="6A8AF248" w14:textId="77777777">
        <w:trPr>
          <w:trHeight w:val="252"/>
        </w:trPr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783F2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DBD38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40F32D" w14:textId="338CE9A4" w:rsidR="0058649C" w:rsidRDefault="00000000">
            <w:pPr>
              <w:tabs>
                <w:tab w:val="center" w:pos="1524"/>
              </w:tabs>
              <w:spacing w:after="0" w:line="259" w:lineRule="auto"/>
              <w:ind w:left="0" w:right="0" w:firstLine="0"/>
              <w:jc w:val="left"/>
            </w:pPr>
            <w:r>
              <w:t xml:space="preserve">zastoupený: </w:t>
            </w:r>
            <w:r>
              <w:tab/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BDB30E" w14:textId="1C5CEA15" w:rsidR="0058649C" w:rsidRDefault="00CF61C2">
            <w:pPr>
              <w:tabs>
                <w:tab w:val="center" w:pos="1315"/>
                <w:tab w:val="right" w:pos="3269"/>
              </w:tabs>
              <w:spacing w:after="0" w:line="259" w:lineRule="auto"/>
              <w:ind w:left="0" w:right="0" w:firstLine="0"/>
              <w:jc w:val="left"/>
            </w:pPr>
            <w:r w:rsidRPr="00CF61C2">
              <w:t>XXXXXXXX</w:t>
            </w:r>
            <w:r w:rsidR="00000000">
              <w:t xml:space="preserve">, </w:t>
            </w:r>
            <w:r>
              <w:t>jednatelem</w:t>
            </w:r>
          </w:p>
        </w:tc>
      </w:tr>
      <w:tr w:rsidR="0058649C" w14:paraId="312D22DA" w14:textId="77777777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D97F5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B901C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14509F" w14:textId="0AE55E3C" w:rsidR="0058649C" w:rsidRDefault="00000000">
            <w:pPr>
              <w:spacing w:after="0" w:line="259" w:lineRule="auto"/>
              <w:ind w:left="108" w:right="70" w:firstLine="0"/>
              <w:jc w:val="left"/>
            </w:pPr>
            <w:r>
              <w:t xml:space="preserve">bankovní spojení: 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4E65C46B" w14:textId="77777777" w:rsidR="0058649C" w:rsidRDefault="00000000">
            <w:pPr>
              <w:spacing w:after="0" w:line="259" w:lineRule="auto"/>
              <w:ind w:left="0" w:right="0" w:firstLine="0"/>
            </w:pPr>
            <w:r>
              <w:t xml:space="preserve">MONETA Money Bank, a.s., </w:t>
            </w:r>
            <w:proofErr w:type="spellStart"/>
            <w:r>
              <w:t>č.ú</w:t>
            </w:r>
            <w:proofErr w:type="spellEnd"/>
            <w:r>
              <w:t xml:space="preserve">. </w:t>
            </w:r>
          </w:p>
        </w:tc>
      </w:tr>
      <w:tr w:rsidR="0058649C" w14:paraId="535DB90A" w14:textId="77777777">
        <w:trPr>
          <w:trHeight w:val="1354"/>
        </w:trPr>
        <w:tc>
          <w:tcPr>
            <w:tcW w:w="2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C0D7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C210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1EF1" w14:textId="77777777" w:rsidR="00CF61C2" w:rsidRDefault="00CF61C2">
            <w:pPr>
              <w:spacing w:after="60" w:line="238" w:lineRule="auto"/>
              <w:ind w:left="108" w:right="0" w:firstLine="0"/>
            </w:pPr>
            <w:r w:rsidRPr="00CF61C2">
              <w:t xml:space="preserve">XXXXXXXX </w:t>
            </w:r>
          </w:p>
          <w:p w14:paraId="5DCF5D0F" w14:textId="1415EECE" w:rsidR="0058649C" w:rsidRDefault="00000000">
            <w:pPr>
              <w:spacing w:after="60" w:line="238" w:lineRule="auto"/>
              <w:ind w:left="108" w:right="0" w:firstLine="0"/>
            </w:pPr>
            <w:r>
              <w:t xml:space="preserve">zapsaný v obchodním rejstříku vedeném Městským soudem v Praze, </w:t>
            </w:r>
            <w:proofErr w:type="spellStart"/>
            <w:r>
              <w:t>sp</w:t>
            </w:r>
            <w:proofErr w:type="spellEnd"/>
            <w:r>
              <w:t xml:space="preserve">. zn. C/80666 </w:t>
            </w:r>
          </w:p>
          <w:p w14:paraId="7731FA56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58649C" w14:paraId="3C8B00AF" w14:textId="77777777">
        <w:trPr>
          <w:trHeight w:val="85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A1F4" w14:textId="77777777" w:rsidR="0058649C" w:rsidRDefault="00000000">
            <w:pPr>
              <w:spacing w:after="0" w:line="259" w:lineRule="auto"/>
              <w:ind w:left="107" w:right="0" w:firstLine="0"/>
              <w:jc w:val="left"/>
            </w:pPr>
            <w: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E801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4A74" w14:textId="77777777" w:rsidR="0058649C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</w:tbl>
    <w:p w14:paraId="3BA60A6C" w14:textId="77777777" w:rsidR="0058649C" w:rsidRDefault="00000000">
      <w:pPr>
        <w:spacing w:after="488"/>
        <w:ind w:left="0" w:right="0" w:firstLine="0"/>
      </w:pPr>
      <w:r>
        <w:t xml:space="preserve">Datum:  </w:t>
      </w:r>
    </w:p>
    <w:p w14:paraId="6BEAAAB2" w14:textId="77777777" w:rsidR="0058649C" w:rsidRDefault="00000000">
      <w:pPr>
        <w:spacing w:after="379" w:line="259" w:lineRule="auto"/>
        <w:ind w:left="0" w:right="0" w:firstLine="0"/>
        <w:jc w:val="left"/>
      </w:pPr>
      <w:r>
        <w:t xml:space="preserve"> </w:t>
      </w:r>
    </w:p>
    <w:p w14:paraId="24A36A39" w14:textId="1D02B402" w:rsidR="0058649C" w:rsidRDefault="00000000">
      <w:pPr>
        <w:spacing w:after="55"/>
        <w:ind w:left="0" w:right="0" w:firstLine="0"/>
      </w:pPr>
      <w:r>
        <w:lastRenderedPageBreak/>
        <w:t xml:space="preserve">____________________________  </w:t>
      </w:r>
      <w:r>
        <w:tab/>
        <w:t xml:space="preserve"> </w:t>
      </w:r>
      <w:r w:rsidR="00CF61C2">
        <w:tab/>
      </w:r>
      <w:r w:rsidR="00CF61C2">
        <w:tab/>
      </w:r>
      <w:r>
        <w:tab/>
        <w:t xml:space="preserve">__________________________ STRABAG </w:t>
      </w:r>
      <w:proofErr w:type="spellStart"/>
      <w:r>
        <w:t>Rail</w:t>
      </w:r>
      <w:proofErr w:type="spellEnd"/>
      <w:r>
        <w:t xml:space="preserve"> a.s.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CF61C2">
        <w:tab/>
      </w:r>
      <w:r w:rsidR="00CF61C2">
        <w:tab/>
      </w:r>
      <w:r>
        <w:t xml:space="preserve">STRABAG </w:t>
      </w:r>
      <w:proofErr w:type="spellStart"/>
      <w:r>
        <w:t>Rail</w:t>
      </w:r>
      <w:proofErr w:type="spellEnd"/>
      <w:r>
        <w:t xml:space="preserve"> a.s. </w:t>
      </w:r>
    </w:p>
    <w:p w14:paraId="2C2ED46A" w14:textId="2F8E35CA" w:rsidR="0058649C" w:rsidRDefault="00CF61C2">
      <w:pPr>
        <w:tabs>
          <w:tab w:val="right" w:pos="9074"/>
        </w:tabs>
        <w:ind w:left="0" w:right="0" w:firstLine="0"/>
        <w:jc w:val="left"/>
      </w:pPr>
      <w:r w:rsidRPr="00CF61C2">
        <w:t>XXXXXXXX</w:t>
      </w:r>
      <w:r w:rsidR="00000000">
        <w:t xml:space="preserve">, předseda představenstva </w:t>
      </w:r>
      <w:r w:rsidR="00000000">
        <w:tab/>
      </w:r>
      <w:r w:rsidRPr="00CF61C2">
        <w:t>XXXXXXXX</w:t>
      </w:r>
      <w:r w:rsidR="00000000">
        <w:t>, člen představenstva</w:t>
      </w:r>
    </w:p>
    <w:p w14:paraId="1B97B9D5" w14:textId="77777777" w:rsidR="0058649C" w:rsidRDefault="00000000">
      <w:pPr>
        <w:spacing w:after="17" w:line="259" w:lineRule="auto"/>
        <w:ind w:left="10" w:right="8" w:hanging="10"/>
        <w:jc w:val="center"/>
      </w:pPr>
      <w:r>
        <w:rPr>
          <w:b/>
          <w:sz w:val="28"/>
        </w:rPr>
        <w:t>PŘÍLOHA K NABÍDCE</w:t>
      </w:r>
      <w:r>
        <w:rPr>
          <w:b/>
          <w:sz w:val="32"/>
        </w:rPr>
        <w:t xml:space="preserve"> </w:t>
      </w:r>
    </w:p>
    <w:p w14:paraId="26C0D342" w14:textId="77777777" w:rsidR="0058649C" w:rsidRDefault="00000000">
      <w:pPr>
        <w:spacing w:after="21" w:line="259" w:lineRule="auto"/>
        <w:ind w:left="75" w:right="0" w:firstLine="0"/>
        <w:jc w:val="center"/>
      </w:pPr>
      <w:r>
        <w:rPr>
          <w:b/>
          <w:sz w:val="32"/>
        </w:rPr>
        <w:t xml:space="preserve"> </w:t>
      </w:r>
    </w:p>
    <w:p w14:paraId="4E754B44" w14:textId="77777777" w:rsidR="0058649C" w:rsidRDefault="00000000">
      <w:pPr>
        <w:pStyle w:val="Nadpis1"/>
        <w:spacing w:after="11"/>
        <w:ind w:left="0" w:right="9" w:firstLine="0"/>
      </w:pPr>
      <w:r>
        <w:rPr>
          <w:sz w:val="32"/>
        </w:rPr>
        <w:t xml:space="preserve">- POSTUP PŘI VARIACÍCH - </w:t>
      </w:r>
    </w:p>
    <w:p w14:paraId="04D543B4" w14:textId="77777777" w:rsidR="0058649C" w:rsidRDefault="00000000">
      <w:pPr>
        <w:spacing w:after="145" w:line="259" w:lineRule="auto"/>
        <w:ind w:left="0" w:right="0" w:firstLine="0"/>
        <w:jc w:val="left"/>
      </w:pPr>
      <w:r>
        <w:t xml:space="preserve"> </w:t>
      </w:r>
    </w:p>
    <w:p w14:paraId="0492F542" w14:textId="77777777" w:rsidR="0058649C" w:rsidRDefault="00000000">
      <w:pPr>
        <w:numPr>
          <w:ilvl w:val="0"/>
          <w:numId w:val="1"/>
        </w:numPr>
        <w:ind w:right="0" w:hanging="492"/>
      </w:pPr>
      <w:r>
        <w:t xml:space="preserve">Tento dokument, jako součást Přílohy, závazně doplňuje obecný postup Stran při </w:t>
      </w:r>
      <w:r>
        <w:rPr>
          <w:i/>
        </w:rPr>
        <w:t>Variacích</w:t>
      </w:r>
      <w:r>
        <w:t xml:space="preserve">, tj. změnách Díla nařízených nebo schválených jako Variace podle Článku 10 Smluvních podmínek; v návaznosti na obecnou právní úpravu definovanou zákonem č. 134/2016 Sb., o zadávání veřejných zakázek, ve znění pozdějších předpisů a v návaznosti na vnitro-organizační předpisy Objednatele.  </w:t>
      </w:r>
    </w:p>
    <w:p w14:paraId="14D7A68B" w14:textId="77777777" w:rsidR="0058649C" w:rsidRDefault="00000000">
      <w:pPr>
        <w:numPr>
          <w:ilvl w:val="0"/>
          <w:numId w:val="1"/>
        </w:numPr>
        <w:ind w:right="0" w:hanging="492"/>
      </w:pPr>
      <w:r>
        <w:t xml:space="preserve">Pro účely administrace se </w:t>
      </w:r>
      <w:r>
        <w:rPr>
          <w:i/>
        </w:rPr>
        <w:t>Variací</w:t>
      </w:r>
      <w:r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>
        <w:t>Claim</w:t>
      </w:r>
      <w:proofErr w:type="spellEnd"/>
      <w:r>
        <w:t xml:space="preserve">).  </w:t>
      </w:r>
    </w:p>
    <w:p w14:paraId="301CD380" w14:textId="77777777" w:rsidR="0058649C" w:rsidRDefault="00000000">
      <w:pPr>
        <w:numPr>
          <w:ilvl w:val="0"/>
          <w:numId w:val="1"/>
        </w:numPr>
        <w:ind w:right="0" w:hanging="492"/>
      </w:pPr>
      <w:r>
        <w:t xml:space="preserve">V případě, že </w:t>
      </w:r>
      <w:r>
        <w:rPr>
          <w:i/>
        </w:rPr>
        <w:t>Variace</w:t>
      </w:r>
      <w:r>
        <w:t xml:space="preserve"> zahrnuje změnu množství nebo kvality plnění, budou parametry změny závazku definovány ve Změnovém listu, potvrzeném (podepsaném) Stranami. </w:t>
      </w:r>
    </w:p>
    <w:p w14:paraId="5CEAA765" w14:textId="77777777" w:rsidR="0058649C" w:rsidRDefault="00000000">
      <w:pPr>
        <w:numPr>
          <w:ilvl w:val="0"/>
          <w:numId w:val="1"/>
        </w:numPr>
        <w:ind w:right="0" w:hanging="492"/>
      </w:pPr>
      <w:r>
        <w:t xml:space="preserve">Pokud vznese Objednatel na Zhotovitele požadavek na předložení návrhu variace s uvedením přiměřené lhůty, ve které má být návrh předložen, předloží Zhotovitel návrh variace Objednateli ve formě Změnového listu včetně příloh (vzory jsou součástí Smlouvy) a dalších dokladů nezbytných pro řádné zdůvodnění, popis, dokladování a ocenění Variace.   </w:t>
      </w:r>
    </w:p>
    <w:p w14:paraId="3124BBFD" w14:textId="77777777" w:rsidR="0058649C" w:rsidRDefault="00000000">
      <w:pPr>
        <w:numPr>
          <w:ilvl w:val="0"/>
          <w:numId w:val="1"/>
        </w:numPr>
        <w:ind w:right="0" w:hanging="492"/>
      </w:pPr>
      <w:r>
        <w:t xml:space="preserve">Předložený návrh Objednatel se Zhotovitelem projedná a výsledky jednání zaznamená do Zápisu o projednání ocenění soupisu prací a ceny stavebního objektu/provozního souboru, kterého se </w:t>
      </w:r>
      <w:r>
        <w:rPr>
          <w:i/>
        </w:rPr>
        <w:t>Variace</w:t>
      </w:r>
      <w:r>
        <w:t xml:space="preserve"> týká.  </w:t>
      </w:r>
    </w:p>
    <w:p w14:paraId="694C9AC5" w14:textId="77777777" w:rsidR="0058649C" w:rsidRDefault="00000000">
      <w:pPr>
        <w:numPr>
          <w:ilvl w:val="0"/>
          <w:numId w:val="1"/>
        </w:numPr>
        <w:ind w:right="0" w:hanging="492"/>
      </w:pPr>
      <w:r>
        <w:t xml:space="preserve">Objednatel vydá Zhotoviteli pokyn k provedení </w:t>
      </w:r>
      <w:r>
        <w:rPr>
          <w:i/>
        </w:rPr>
        <w:t>Variace</w:t>
      </w:r>
      <w:r>
        <w:t xml:space="preserve"> v rozsahu dle Změnového listu neprodleně po potvrzení (podpisu) Změnového listu. Objednatel nemůže Zhotoviteli pokyn k provedení </w:t>
      </w:r>
      <w:r>
        <w:rPr>
          <w:i/>
        </w:rPr>
        <w:t>Variace</w:t>
      </w:r>
      <w:r>
        <w:t xml:space="preserve"> před potvrzením (podpisem) Změnového listu vydat s výjimkou uvedenou v bodě (7).  </w:t>
      </w:r>
    </w:p>
    <w:p w14:paraId="3ADA6ACF" w14:textId="77777777" w:rsidR="0058649C" w:rsidRDefault="00000000">
      <w:pPr>
        <w:numPr>
          <w:ilvl w:val="0"/>
          <w:numId w:val="1"/>
        </w:numPr>
        <w:ind w:right="0" w:hanging="492"/>
      </w:pPr>
      <w:r>
        <w:t xml:space="preserve">Objednatel může vydat pokyn k provedení </w:t>
      </w:r>
      <w:r>
        <w:rPr>
          <w:i/>
        </w:rPr>
        <w:t>Variace</w:t>
      </w:r>
      <w:r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10.5 Smluvních podmínek.  </w:t>
      </w:r>
    </w:p>
    <w:p w14:paraId="6840489C" w14:textId="77777777" w:rsidR="0058649C" w:rsidRDefault="00000000">
      <w:pPr>
        <w:numPr>
          <w:ilvl w:val="0"/>
          <w:numId w:val="1"/>
        </w:numPr>
        <w:ind w:right="0" w:hanging="492"/>
      </w:pPr>
      <w:r>
        <w:t xml:space="preserve">Jiné výjimky nad rámec předchozích ustanovení může z důvodů hodných zvláštního zřetele schválit oprávněná osoba objednatele. </w:t>
      </w:r>
    </w:p>
    <w:p w14:paraId="052E7878" w14:textId="77777777" w:rsidR="0058649C" w:rsidRDefault="00000000">
      <w:pPr>
        <w:numPr>
          <w:ilvl w:val="0"/>
          <w:numId w:val="1"/>
        </w:numPr>
        <w:spacing w:after="86"/>
        <w:ind w:right="0" w:hanging="492"/>
      </w:pPr>
      <w:r>
        <w:lastRenderedPageBreak/>
        <w:t xml:space="preserve">Do doby potvrzení (podpisu) Změnového listu nemohou být práce obsažené v tomto Změnovém listu zahrnuty do Vyúčtování (fakturace). Pokud Vyúčtování (fakturace) bude takové práce obsahovat, nebude Objednatel k Vyúčtování (fakturaci) přihlížet a Vyúčtování (fakturu) vrátí Zhotoviteli k přepracování.  </w:t>
      </w:r>
    </w:p>
    <w:p w14:paraId="62D0475E" w14:textId="77777777" w:rsidR="0058649C" w:rsidRDefault="00000000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6B4ECEB1" w14:textId="77777777" w:rsidR="0058649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5C4B92" w14:textId="77777777" w:rsidR="0058649C" w:rsidRDefault="0058649C">
      <w:pPr>
        <w:spacing w:after="0" w:line="259" w:lineRule="auto"/>
        <w:ind w:left="-1416" w:right="17" w:firstLine="0"/>
        <w:jc w:val="left"/>
      </w:pPr>
    </w:p>
    <w:tbl>
      <w:tblPr>
        <w:tblStyle w:val="TableGrid"/>
        <w:tblW w:w="5000" w:type="pct"/>
        <w:tblInd w:w="0" w:type="dxa"/>
        <w:tblCellMar>
          <w:top w:w="10" w:type="dxa"/>
          <w:left w:w="49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2928"/>
        <w:gridCol w:w="615"/>
        <w:gridCol w:w="909"/>
        <w:gridCol w:w="1057"/>
        <w:gridCol w:w="852"/>
        <w:gridCol w:w="869"/>
        <w:gridCol w:w="805"/>
        <w:gridCol w:w="1019"/>
      </w:tblGrid>
      <w:tr w:rsidR="0058649C" w14:paraId="4EBCCFBD" w14:textId="77777777" w:rsidTr="00CF61C2">
        <w:trPr>
          <w:trHeight w:val="45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CBEFD6" w14:textId="77777777" w:rsidR="0058649C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8"/>
              </w:rPr>
              <w:t>Změnový list (součást Přílohy k nabídce)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58649C" w14:paraId="4B78A793" w14:textId="77777777" w:rsidTr="00CF61C2">
        <w:trPr>
          <w:trHeight w:val="912"/>
        </w:trPr>
        <w:tc>
          <w:tcPr>
            <w:tcW w:w="3198" w:type="pct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7A6E30" w14:textId="77777777" w:rsidR="0058649C" w:rsidRDefault="00000000">
            <w:pPr>
              <w:spacing w:after="87" w:line="259" w:lineRule="auto"/>
              <w:ind w:left="227" w:right="0" w:firstLine="0"/>
              <w:jc w:val="left"/>
            </w:pPr>
            <w:r>
              <w:rPr>
                <w:sz w:val="16"/>
              </w:rPr>
              <w:t xml:space="preserve">Název a evidenční číslo Stavby: </w:t>
            </w:r>
          </w:p>
          <w:p w14:paraId="3FE1E9D3" w14:textId="77777777" w:rsidR="0058649C" w:rsidRDefault="00000000">
            <w:pPr>
              <w:spacing w:after="53" w:line="259" w:lineRule="auto"/>
              <w:ind w:left="23" w:right="0" w:firstLine="0"/>
              <w:jc w:val="left"/>
            </w:pPr>
            <w:r>
              <w:t xml:space="preserve">  </w:t>
            </w:r>
            <w:r>
              <w:tab/>
            </w:r>
            <w:r>
              <w:rPr>
                <w:vertAlign w:val="subscript"/>
              </w:rPr>
              <w:t xml:space="preserve"> </w:t>
            </w:r>
            <w:r>
              <w:rPr>
                <w:vertAlign w:val="subscript"/>
              </w:rPr>
              <w:tab/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8D41AF1" w14:textId="77777777" w:rsidR="0058649C" w:rsidRDefault="00000000">
            <w:pPr>
              <w:tabs>
                <w:tab w:val="center" w:pos="1929"/>
                <w:tab w:val="center" w:pos="4353"/>
                <w:tab w:val="center" w:pos="4646"/>
                <w:tab w:val="center" w:pos="539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rPr>
                <w:sz w:val="16"/>
              </w:rPr>
              <w:t>Název stavebního objektu/provozního souboru (SO/PS):</w:t>
            </w:r>
            <w:r>
              <w:rPr>
                <w:sz w:val="25"/>
                <w:vertAlign w:val="superscript"/>
              </w:rPr>
              <w:t xml:space="preserve"> </w:t>
            </w:r>
            <w:r>
              <w:rPr>
                <w:sz w:val="25"/>
                <w:vertAlign w:val="superscript"/>
              </w:rPr>
              <w:tab/>
            </w:r>
            <w:r>
              <w:rPr>
                <w:sz w:val="25"/>
                <w:vertAlign w:val="subscript"/>
              </w:rPr>
              <w:t xml:space="preserve"> </w:t>
            </w:r>
            <w:r>
              <w:rPr>
                <w:sz w:val="25"/>
                <w:vertAlign w:val="subscript"/>
              </w:rPr>
              <w:tab/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117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A80D7" w14:textId="77777777" w:rsidR="0058649C" w:rsidRDefault="00000000">
            <w:pPr>
              <w:spacing w:after="0" w:line="315" w:lineRule="auto"/>
              <w:ind w:left="19" w:right="121" w:firstLine="0"/>
            </w:pPr>
            <w:r>
              <w:rPr>
                <w:sz w:val="16"/>
              </w:rPr>
              <w:t xml:space="preserve">Číslo SO/PS </w:t>
            </w:r>
            <w:r>
              <w:rPr>
                <w:sz w:val="22"/>
              </w:rPr>
              <w:t>/</w:t>
            </w:r>
            <w:r>
              <w:rPr>
                <w:sz w:val="16"/>
              </w:rPr>
              <w:t xml:space="preserve"> číslo Změny SO/PS: </w:t>
            </w:r>
          </w:p>
          <w:p w14:paraId="7FCDAA84" w14:textId="77777777" w:rsidR="0058649C" w:rsidRDefault="00000000">
            <w:pPr>
              <w:spacing w:after="36" w:line="259" w:lineRule="auto"/>
              <w:ind w:left="19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 xml:space="preserve">  </w:t>
            </w:r>
          </w:p>
          <w:p w14:paraId="1013982C" w14:textId="77777777" w:rsidR="0058649C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17A2B" w14:textId="77777777" w:rsidR="0058649C" w:rsidRDefault="00000000">
            <w:pPr>
              <w:spacing w:after="0" w:line="259" w:lineRule="auto"/>
              <w:ind w:left="0" w:right="0" w:firstLine="36"/>
              <w:jc w:val="left"/>
            </w:pPr>
            <w:r>
              <w:rPr>
                <w:sz w:val="16"/>
              </w:rPr>
              <w:t xml:space="preserve">Pořadové číslo </w:t>
            </w:r>
            <w:r>
              <w:rPr>
                <w:b/>
                <w:sz w:val="32"/>
              </w:rPr>
              <w:t xml:space="preserve"> </w:t>
            </w:r>
            <w:r>
              <w:rPr>
                <w:sz w:val="16"/>
              </w:rPr>
              <w:t>ZBV:</w:t>
            </w:r>
            <w:r>
              <w:rPr>
                <w:b/>
                <w:sz w:val="16"/>
              </w:rPr>
              <w:t xml:space="preserve"> ?.</w:t>
            </w:r>
            <w:r>
              <w:rPr>
                <w:sz w:val="16"/>
              </w:rPr>
              <w:t xml:space="preserve"> </w:t>
            </w:r>
          </w:p>
        </w:tc>
      </w:tr>
      <w:tr w:rsidR="0058649C" w14:paraId="3DB8E8D9" w14:textId="77777777" w:rsidTr="00CF61C2">
        <w:trPr>
          <w:trHeight w:val="84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19814" w14:textId="77777777" w:rsidR="0058649C" w:rsidRDefault="00000000">
            <w:pPr>
              <w:tabs>
                <w:tab w:val="center" w:pos="3404"/>
                <w:tab w:val="center" w:pos="8753"/>
              </w:tabs>
              <w:spacing w:after="7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rPr>
                <w:sz w:val="16"/>
              </w:rPr>
              <w:t xml:space="preserve">Strany smlouvy o dílo na realizaci výše uvedené Stavby uzavřené dne </w:t>
            </w:r>
            <w:r>
              <w:rPr>
                <w:color w:val="00B050"/>
                <w:sz w:val="16"/>
              </w:rPr>
              <w:t>[doplňte!!!]</w:t>
            </w:r>
            <w:r>
              <w:rPr>
                <w:sz w:val="16"/>
              </w:rPr>
              <w:t xml:space="preserve"> (dále jen Smlouva): </w:t>
            </w:r>
            <w:r>
              <w:rPr>
                <w:sz w:val="25"/>
                <w:vertAlign w:val="superscript"/>
              </w:rPr>
              <w:t xml:space="preserve"> </w:t>
            </w:r>
            <w:r>
              <w:rPr>
                <w:sz w:val="25"/>
                <w:vertAlign w:val="superscript"/>
              </w:rPr>
              <w:tab/>
            </w:r>
            <w:r>
              <w:t xml:space="preserve">  </w:t>
            </w:r>
          </w:p>
          <w:p w14:paraId="13F423C4" w14:textId="77777777" w:rsidR="0058649C" w:rsidRDefault="00000000">
            <w:pPr>
              <w:tabs>
                <w:tab w:val="center" w:pos="3207"/>
                <w:tab w:val="center" w:pos="8753"/>
              </w:tabs>
              <w:spacing w:after="5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rPr>
                <w:sz w:val="16"/>
              </w:rPr>
              <w:t>Objednatel: Ředitelství vodních cest ČR se sídlem nábřeží L. Svobody 1222/12, 110 15  Praha 1</w:t>
            </w:r>
            <w:r>
              <w:rPr>
                <w:sz w:val="25"/>
                <w:vertAlign w:val="superscript"/>
              </w:rPr>
              <w:t xml:space="preserve"> </w:t>
            </w:r>
            <w:r>
              <w:rPr>
                <w:sz w:val="25"/>
                <w:vertAlign w:val="superscript"/>
              </w:rPr>
              <w:tab/>
            </w:r>
            <w:r>
              <w:t xml:space="preserve">  </w:t>
            </w:r>
          </w:p>
          <w:p w14:paraId="180CCA48" w14:textId="77777777" w:rsidR="0058649C" w:rsidRDefault="00000000">
            <w:pPr>
              <w:tabs>
                <w:tab w:val="center" w:pos="814"/>
                <w:tab w:val="center" w:pos="875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rPr>
                <w:sz w:val="16"/>
              </w:rPr>
              <w:t xml:space="preserve">Zhotovitel:  </w:t>
            </w:r>
            <w:r>
              <w:rPr>
                <w:color w:val="00B050"/>
                <w:sz w:val="16"/>
              </w:rPr>
              <w:t>[doplňte]</w:t>
            </w:r>
            <w:r>
              <w:rPr>
                <w:sz w:val="25"/>
                <w:vertAlign w:val="superscript"/>
              </w:rPr>
              <w:t xml:space="preserve"> </w:t>
            </w:r>
            <w:r>
              <w:rPr>
                <w:sz w:val="25"/>
                <w:vertAlign w:val="superscript"/>
              </w:rPr>
              <w:tab/>
            </w:r>
            <w:r>
              <w:t xml:space="preserve">  </w:t>
            </w:r>
          </w:p>
        </w:tc>
      </w:tr>
      <w:tr w:rsidR="0058649C" w14:paraId="501AF883" w14:textId="77777777" w:rsidTr="00CF61C2">
        <w:trPr>
          <w:trHeight w:val="7004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tbl>
            <w:tblPr>
              <w:tblStyle w:val="TableGrid"/>
              <w:tblW w:w="8526" w:type="dxa"/>
              <w:tblInd w:w="155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  <w:gridCol w:w="5708"/>
            </w:tblGrid>
            <w:tr w:rsidR="0058649C" w14:paraId="32D964BC" w14:textId="77777777">
              <w:trPr>
                <w:trHeight w:val="3459"/>
              </w:trPr>
              <w:tc>
                <w:tcPr>
                  <w:tcW w:w="5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9AB9D" w14:textId="77777777" w:rsidR="0058649C" w:rsidRDefault="0058649C">
                  <w:pPr>
                    <w:spacing w:after="0" w:line="259" w:lineRule="auto"/>
                    <w:ind w:left="-1743" w:right="276" w:firstLine="0"/>
                    <w:jc w:val="left"/>
                  </w:pPr>
                </w:p>
                <w:tbl>
                  <w:tblPr>
                    <w:tblStyle w:val="TableGrid"/>
                    <w:tblW w:w="5651" w:type="dxa"/>
                    <w:tblInd w:w="0" w:type="dxa"/>
                    <w:tblCellMar>
                      <w:top w:w="0" w:type="dxa"/>
                      <w:left w:w="72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51"/>
                  </w:tblGrid>
                  <w:tr w:rsidR="0058649C" w14:paraId="3F2E1547" w14:textId="77777777">
                    <w:trPr>
                      <w:trHeight w:val="3459"/>
                    </w:trPr>
                    <w:tc>
                      <w:tcPr>
                        <w:tcW w:w="565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8C99D9F" w14:textId="77777777" w:rsidR="0058649C" w:rsidRDefault="00000000">
                        <w:pPr>
                          <w:spacing w:after="0" w:line="259" w:lineRule="auto"/>
                          <w:ind w:left="4419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14:paraId="79B0B2B4" w14:textId="77777777" w:rsidR="0058649C" w:rsidRDefault="00000000">
                        <w:pPr>
                          <w:tabs>
                            <w:tab w:val="center" w:pos="0"/>
                            <w:tab w:val="center" w:pos="1127"/>
                            <w:tab w:val="center" w:pos="5166"/>
                          </w:tabs>
                          <w:spacing w:after="477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 w:color="000000"/>
                          </w:rPr>
                          <w:t>Přílohy Změnového listu</w:t>
                        </w:r>
                        <w:r>
                          <w:rPr>
                            <w:sz w:val="16"/>
                          </w:rPr>
                          <w:t xml:space="preserve">: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</w:p>
                      <w:p w14:paraId="0AC48A58" w14:textId="77777777" w:rsidR="0058649C" w:rsidRDefault="00000000">
                        <w:pPr>
                          <w:spacing w:after="278" w:line="259" w:lineRule="auto"/>
                          <w:ind w:left="307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Rozpis ocenění změn položek </w:t>
                        </w:r>
                      </w:p>
                      <w:p w14:paraId="30FC1BA0" w14:textId="77777777" w:rsidR="0058649C" w:rsidRDefault="00000000">
                        <w:pPr>
                          <w:spacing w:after="227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  <w:t xml:space="preserve">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</w:p>
                      <w:p w14:paraId="52BC91CE" w14:textId="77777777" w:rsidR="0058649C" w:rsidRDefault="00000000">
                        <w:pPr>
                          <w:spacing w:after="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vertAlign w:val="subscript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tab/>
                          <w:t xml:space="preserve"> </w:t>
                        </w:r>
                        <w:r>
                          <w:tab/>
                          <w:t xml:space="preserve"> </w:t>
                        </w:r>
                        <w:r>
                          <w:tab/>
                          <w:t xml:space="preserve"> </w:t>
                        </w:r>
                        <w:r>
                          <w:tab/>
                          <w:t xml:space="preserve"> </w:t>
                        </w:r>
                        <w:r>
                          <w:tab/>
                          <w:t xml:space="preserve"> </w:t>
                        </w:r>
                        <w:r>
                          <w:tab/>
                          <w:t xml:space="preserve">  </w:t>
                        </w:r>
                        <w:r>
                          <w:tab/>
                          <w:t xml:space="preserve"> </w:t>
                        </w:r>
                        <w:r>
                          <w:tab/>
                        </w:r>
                        <w:r>
                          <w:rPr>
                            <w:sz w:val="16"/>
                          </w:rPr>
                          <w:t xml:space="preserve">  </w:t>
                        </w:r>
                      </w:p>
                      <w:p w14:paraId="27326D05" w14:textId="77777777" w:rsidR="0058649C" w:rsidRDefault="00000000">
                        <w:pPr>
                          <w:spacing w:after="0" w:line="259" w:lineRule="auto"/>
                          <w:ind w:left="307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14:paraId="548D22D8" w14:textId="77777777" w:rsidR="0058649C" w:rsidRDefault="00000000">
                        <w:pPr>
                          <w:spacing w:after="142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tab/>
                        </w:r>
                        <w:r>
                          <w:rPr>
                            <w:sz w:val="16"/>
                          </w:rPr>
                          <w:t xml:space="preserve">  </w:t>
                        </w:r>
                      </w:p>
                      <w:p w14:paraId="457EA3FE" w14:textId="77777777" w:rsidR="0058649C" w:rsidRDefault="00000000">
                        <w:pPr>
                          <w:spacing w:after="75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vertAlign w:val="subscript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tab/>
                          <w:t xml:space="preserve"> </w:t>
                        </w:r>
                        <w:r>
                          <w:tab/>
                          <w:t xml:space="preserve"> </w:t>
                        </w:r>
                        <w:r>
                          <w:tab/>
                          <w:t xml:space="preserve"> </w:t>
                        </w:r>
                        <w:r>
                          <w:tab/>
                          <w:t xml:space="preserve"> </w:t>
                        </w:r>
                        <w:r>
                          <w:tab/>
                          <w:t xml:space="preserve"> </w:t>
                        </w:r>
                        <w:r>
                          <w:tab/>
                          <w:t xml:space="preserve">  </w:t>
                        </w:r>
                        <w:r>
                          <w:tab/>
                          <w:t xml:space="preserve"> </w:t>
                        </w:r>
                        <w:r>
                          <w:tab/>
                        </w:r>
                        <w:r>
                          <w:rPr>
                            <w:sz w:val="16"/>
                          </w:rPr>
                          <w:t xml:space="preserve">  </w:t>
                        </w:r>
                      </w:p>
                      <w:p w14:paraId="266613DA" w14:textId="77777777" w:rsidR="0058649C" w:rsidRDefault="00000000">
                        <w:pPr>
                          <w:spacing w:after="145" w:line="259" w:lineRule="auto"/>
                          <w:ind w:left="307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14:paraId="35145E19" w14:textId="77777777" w:rsidR="0058649C" w:rsidRDefault="00000000">
                        <w:pPr>
                          <w:spacing w:after="12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tab/>
                        </w:r>
                        <w:r>
                          <w:rPr>
                            <w:sz w:val="16"/>
                          </w:rPr>
                          <w:t xml:space="preserve">  </w:t>
                        </w:r>
                      </w:p>
                      <w:p w14:paraId="696ABEFE" w14:textId="77777777" w:rsidR="0058649C" w:rsidRDefault="00000000">
                        <w:pPr>
                          <w:spacing w:after="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</w:p>
                    </w:tc>
                  </w:tr>
                </w:tbl>
                <w:p w14:paraId="65F31A0F" w14:textId="77777777" w:rsidR="0058649C" w:rsidRDefault="0058649C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BA66A" w14:textId="77777777" w:rsidR="0058649C" w:rsidRDefault="0058649C">
                  <w:pPr>
                    <w:spacing w:after="0" w:line="259" w:lineRule="auto"/>
                    <w:ind w:left="-7669" w:right="10269" w:firstLine="0"/>
                    <w:jc w:val="left"/>
                  </w:pPr>
                </w:p>
                <w:tbl>
                  <w:tblPr>
                    <w:tblStyle w:val="TableGrid"/>
                    <w:tblW w:w="2324" w:type="dxa"/>
                    <w:tblInd w:w="276" w:type="dxa"/>
                    <w:tblCellMar>
                      <w:top w:w="0" w:type="dxa"/>
                      <w:left w:w="72" w:type="dxa"/>
                      <w:bottom w:w="13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4"/>
                  </w:tblGrid>
                  <w:tr w:rsidR="0058649C" w14:paraId="1BD9A0B0" w14:textId="77777777">
                    <w:trPr>
                      <w:trHeight w:val="3459"/>
                    </w:trPr>
                    <w:tc>
                      <w:tcPr>
                        <w:tcW w:w="232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bottom"/>
                      </w:tcPr>
                      <w:p w14:paraId="1D6BF8BE" w14:textId="77777777" w:rsidR="0058649C" w:rsidRDefault="00000000">
                        <w:pPr>
                          <w:tabs>
                            <w:tab w:val="center" w:pos="309"/>
                            <w:tab w:val="center" w:pos="781"/>
                            <w:tab w:val="center" w:pos="1248"/>
                            <w:tab w:val="center" w:pos="1714"/>
                            <w:tab w:val="center" w:pos="1957"/>
                          </w:tabs>
                          <w:spacing w:after="11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</w:rPr>
                          <w:t>Paré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č. </w:t>
                        </w:r>
                        <w:r>
                          <w:rPr>
                            <w:sz w:val="16"/>
                          </w:rPr>
                          <w:tab/>
                          <w:t xml:space="preserve"> </w:t>
                        </w:r>
                        <w:r>
                          <w:rPr>
                            <w:sz w:val="16"/>
                          </w:rPr>
                          <w:tab/>
                          <w:t xml:space="preserve">Příjemce </w:t>
                        </w:r>
                        <w:r>
                          <w:rPr>
                            <w:sz w:val="16"/>
                          </w:rPr>
                          <w:tab/>
                          <w:t xml:space="preserve">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</w:p>
                      <w:p w14:paraId="52324865" w14:textId="77777777" w:rsidR="0058649C" w:rsidRDefault="00000000">
                        <w:pPr>
                          <w:spacing w:after="0" w:line="249" w:lineRule="auto"/>
                          <w:ind w:left="963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Objednatel (Správce stavby jako zástupce Objednatele) (v </w:t>
                        </w:r>
                      </w:p>
                      <w:p w14:paraId="6E102D72" w14:textId="77777777" w:rsidR="0058649C" w:rsidRDefault="00000000">
                        <w:pPr>
                          <w:spacing w:after="18" w:line="259" w:lineRule="auto"/>
                          <w:ind w:left="0" w:right="66" w:firstLine="0"/>
                          <w:jc w:val="right"/>
                        </w:pPr>
                        <w:r>
                          <w:rPr>
                            <w:sz w:val="16"/>
                          </w:rPr>
                          <w:t xml:space="preserve">elektronické verzi </w:t>
                        </w:r>
                      </w:p>
                      <w:p w14:paraId="7DAC57AF" w14:textId="77777777" w:rsidR="0058649C" w:rsidRDefault="00000000">
                        <w:pPr>
                          <w:numPr>
                            <w:ilvl w:val="0"/>
                            <w:numId w:val="12"/>
                          </w:numPr>
                          <w:spacing w:after="205" w:line="259" w:lineRule="auto"/>
                          <w:ind w:right="0" w:hanging="781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Intranet ŘVC ČR) </w:t>
                        </w:r>
                      </w:p>
                      <w:p w14:paraId="57ACDCB8" w14:textId="77777777" w:rsidR="0058649C" w:rsidRDefault="00000000">
                        <w:pPr>
                          <w:numPr>
                            <w:ilvl w:val="0"/>
                            <w:numId w:val="12"/>
                          </w:numPr>
                          <w:spacing w:after="206" w:line="259" w:lineRule="auto"/>
                          <w:ind w:right="0" w:hanging="781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Zhotovitel </w:t>
                        </w:r>
                      </w:p>
                      <w:p w14:paraId="1D9C5A55" w14:textId="77777777" w:rsidR="0058649C" w:rsidRDefault="00000000">
                        <w:pPr>
                          <w:numPr>
                            <w:ilvl w:val="0"/>
                            <w:numId w:val="12"/>
                          </w:numPr>
                          <w:spacing w:after="206" w:line="259" w:lineRule="auto"/>
                          <w:ind w:right="0" w:hanging="781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Projektant </w:t>
                        </w:r>
                      </w:p>
                      <w:p w14:paraId="12424067" w14:textId="77777777" w:rsidR="0058649C" w:rsidRDefault="00000000">
                        <w:pPr>
                          <w:numPr>
                            <w:ilvl w:val="0"/>
                            <w:numId w:val="12"/>
                          </w:numPr>
                          <w:spacing w:after="558" w:line="259" w:lineRule="auto"/>
                          <w:ind w:right="0" w:hanging="781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Supervize </w:t>
                        </w:r>
                      </w:p>
                      <w:p w14:paraId="12AD7AE0" w14:textId="77777777" w:rsidR="0058649C" w:rsidRDefault="00000000">
                        <w:pPr>
                          <w:tabs>
                            <w:tab w:val="center" w:pos="0"/>
                            <w:tab w:val="center" w:pos="997"/>
                            <w:tab w:val="center" w:pos="1957"/>
                          </w:tabs>
                          <w:spacing w:after="79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  <w:t xml:space="preserve"> </w:t>
                        </w:r>
                        <w:r>
                          <w:rPr>
                            <w:color w:val="00B050"/>
                            <w:sz w:val="16"/>
                          </w:rPr>
                          <w:t>[doplňte dle potřeby]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</w:p>
                      <w:p w14:paraId="244F937B" w14:textId="77777777" w:rsidR="0058649C" w:rsidRDefault="00000000">
                        <w:pPr>
                          <w:spacing w:after="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</w:t>
                        </w:r>
                        <w:r>
                          <w:rPr>
                            <w:sz w:val="16"/>
                          </w:rPr>
                          <w:tab/>
                          <w:t xml:space="preserve">   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  <w:r>
                          <w:rPr>
                            <w:sz w:val="16"/>
                          </w:rPr>
                          <w:tab/>
                          <w:t xml:space="preserve">  </w:t>
                        </w:r>
                      </w:p>
                    </w:tc>
                  </w:tr>
                </w:tbl>
                <w:p w14:paraId="06F652F6" w14:textId="77777777" w:rsidR="0058649C" w:rsidRDefault="0058649C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</w:tbl>
          <w:p w14:paraId="58FA5112" w14:textId="77777777" w:rsidR="0058649C" w:rsidRDefault="00000000">
            <w:pPr>
              <w:tabs>
                <w:tab w:val="center" w:pos="2062"/>
                <w:tab w:val="center" w:pos="8753"/>
              </w:tabs>
              <w:spacing w:after="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rPr>
                <w:sz w:val="16"/>
              </w:rPr>
              <w:t xml:space="preserve">Iniciátor změny: </w:t>
            </w:r>
            <w:r>
              <w:rPr>
                <w:color w:val="00B050"/>
                <w:sz w:val="16"/>
              </w:rPr>
              <w:t>[doplňte - buď Zhotovitel nebo Objednatel]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t xml:space="preserve">  </w:t>
            </w:r>
          </w:p>
          <w:p w14:paraId="1604F20A" w14:textId="77777777" w:rsidR="0058649C" w:rsidRDefault="00000000">
            <w:pPr>
              <w:tabs>
                <w:tab w:val="center" w:pos="571"/>
                <w:tab w:val="center" w:pos="875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rPr>
                <w:sz w:val="16"/>
              </w:rPr>
              <w:t xml:space="preserve">Popis Změny: </w:t>
            </w:r>
            <w:r>
              <w:rPr>
                <w:sz w:val="16"/>
              </w:rPr>
              <w:tab/>
            </w:r>
            <w:r>
              <w:t xml:space="preserve">  </w:t>
            </w:r>
          </w:p>
          <w:tbl>
            <w:tblPr>
              <w:tblStyle w:val="TableGrid"/>
              <w:tblW w:w="8526" w:type="dxa"/>
              <w:tblInd w:w="155" w:type="dxa"/>
              <w:tblCellMar>
                <w:top w:w="58" w:type="dxa"/>
                <w:left w:w="7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526"/>
            </w:tblGrid>
            <w:tr w:rsidR="0058649C" w14:paraId="7AD62E9F" w14:textId="77777777">
              <w:trPr>
                <w:trHeight w:val="571"/>
              </w:trPr>
              <w:tc>
                <w:tcPr>
                  <w:tcW w:w="8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C61C95" w14:textId="77777777" w:rsidR="0058649C" w:rsidRDefault="00000000">
                  <w:pPr>
                    <w:spacing w:after="125" w:line="259" w:lineRule="auto"/>
                    <w:ind w:left="0" w:right="0" w:firstLine="0"/>
                    <w:jc w:val="left"/>
                  </w:pPr>
                  <w:r>
                    <w:rPr>
                      <w:color w:val="00B050"/>
                      <w:sz w:val="16"/>
                    </w:rPr>
                    <w:t xml:space="preserve">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</w:t>
                  </w:r>
                  <w:r>
                    <w:rPr>
                      <w:color w:val="00B050"/>
                      <w:sz w:val="16"/>
                    </w:rPr>
                    <w:tab/>
                    <w:t xml:space="preserve">  </w:t>
                  </w:r>
                </w:p>
                <w:p w14:paraId="09436DC1" w14:textId="77777777" w:rsidR="0058649C" w:rsidRDefault="0000000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i/>
                      <w:sz w:val="16"/>
                    </w:rPr>
                    <w:t xml:space="preserve">  </w:t>
                  </w:r>
                  <w:r>
                    <w:rPr>
                      <w:i/>
                      <w:sz w:val="16"/>
                    </w:rPr>
                    <w:tab/>
                    <w:t xml:space="preserve">  </w:t>
                  </w:r>
                  <w:r>
                    <w:rPr>
                      <w:i/>
                      <w:sz w:val="16"/>
                    </w:rPr>
                    <w:tab/>
                    <w:t xml:space="preserve">  </w:t>
                  </w:r>
                  <w:r>
                    <w:rPr>
                      <w:i/>
                      <w:sz w:val="16"/>
                    </w:rPr>
                    <w:tab/>
                    <w:t xml:space="preserve">  </w:t>
                  </w:r>
                  <w:r>
                    <w:rPr>
                      <w:i/>
                      <w:sz w:val="16"/>
                    </w:rPr>
                    <w:tab/>
                    <w:t xml:space="preserve">  </w:t>
                  </w:r>
                  <w:r>
                    <w:rPr>
                      <w:i/>
                      <w:sz w:val="16"/>
                    </w:rPr>
                    <w:tab/>
                    <w:t xml:space="preserve">  </w:t>
                  </w:r>
                  <w:r>
                    <w:rPr>
                      <w:i/>
                      <w:sz w:val="16"/>
                    </w:rPr>
                    <w:tab/>
                    <w:t xml:space="preserve">  </w:t>
                  </w:r>
                  <w:r>
                    <w:rPr>
                      <w:i/>
                      <w:sz w:val="16"/>
                    </w:rPr>
                    <w:tab/>
                  </w:r>
                  <w:r>
                    <w:rPr>
                      <w:sz w:val="16"/>
                    </w:rPr>
                    <w:t xml:space="preserve">  </w:t>
                  </w:r>
                  <w:r>
                    <w:rPr>
                      <w:sz w:val="16"/>
                    </w:rPr>
                    <w:tab/>
                    <w:t xml:space="preserve">  </w:t>
                  </w:r>
                  <w:r>
                    <w:rPr>
                      <w:sz w:val="16"/>
                    </w:rPr>
                    <w:tab/>
                    <w:t xml:space="preserve">  </w:t>
                  </w:r>
                  <w:r>
                    <w:rPr>
                      <w:sz w:val="16"/>
                    </w:rPr>
                    <w:tab/>
                    <w:t xml:space="preserve">  </w:t>
                  </w:r>
                  <w:r>
                    <w:rPr>
                      <w:sz w:val="16"/>
                    </w:rPr>
                    <w:tab/>
                    <w:t xml:space="preserve">  </w:t>
                  </w:r>
                  <w:r>
                    <w:rPr>
                      <w:sz w:val="16"/>
                    </w:rPr>
                    <w:tab/>
                    <w:t xml:space="preserve">  </w:t>
                  </w:r>
                  <w:r>
                    <w:rPr>
                      <w:sz w:val="16"/>
                    </w:rPr>
                    <w:tab/>
                    <w:t xml:space="preserve">    </w:t>
                  </w:r>
                  <w:r>
                    <w:rPr>
                      <w:sz w:val="16"/>
                    </w:rPr>
                    <w:tab/>
                    <w:t xml:space="preserve">    </w:t>
                  </w:r>
                  <w:r>
                    <w:rPr>
                      <w:sz w:val="16"/>
                    </w:rPr>
                    <w:tab/>
                    <w:t xml:space="preserve">  </w:t>
                  </w:r>
                  <w:r>
                    <w:rPr>
                      <w:sz w:val="16"/>
                    </w:rPr>
                    <w:tab/>
                    <w:t xml:space="preserve">  </w:t>
                  </w:r>
                  <w:r>
                    <w:rPr>
                      <w:sz w:val="16"/>
                    </w:rPr>
                    <w:tab/>
                    <w:t xml:space="preserve">  </w:t>
                  </w:r>
                </w:p>
              </w:tc>
            </w:tr>
          </w:tbl>
          <w:p w14:paraId="05C77BBB" w14:textId="77777777" w:rsidR="0058649C" w:rsidRDefault="00000000">
            <w:pPr>
              <w:tabs>
                <w:tab w:val="center" w:pos="23"/>
                <w:tab w:val="center" w:pos="534"/>
                <w:tab w:val="center" w:pos="868"/>
                <w:tab w:val="center" w:pos="1204"/>
                <w:tab w:val="center" w:pos="1537"/>
                <w:tab w:val="center" w:pos="1871"/>
                <w:tab w:val="center" w:pos="2207"/>
                <w:tab w:val="center" w:pos="3238"/>
                <w:tab w:val="center" w:pos="5393"/>
                <w:tab w:val="center" w:pos="5877"/>
                <w:tab w:val="center" w:pos="6429"/>
                <w:tab w:val="center" w:pos="7210"/>
                <w:tab w:val="center" w:pos="7798"/>
                <w:tab w:val="center" w:pos="8144"/>
                <w:tab w:val="center" w:pos="8386"/>
                <w:tab w:val="center" w:pos="875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sz w:val="16"/>
              </w:rPr>
              <w:t>Údaje v Kč bez DPH:</w:t>
            </w:r>
            <w:r>
              <w:rPr>
                <w:sz w:val="25"/>
                <w:vertAlign w:val="superscript"/>
              </w:rPr>
              <w:t xml:space="preserve"> </w:t>
            </w:r>
            <w:r>
              <w:rPr>
                <w:sz w:val="25"/>
                <w:vertAlign w:val="superscript"/>
              </w:rPr>
              <w:tab/>
            </w:r>
            <w:r>
              <w:rPr>
                <w:sz w:val="25"/>
                <w:vertAlign w:val="subscript"/>
              </w:rPr>
              <w:t xml:space="preserve"> </w:t>
            </w:r>
            <w:r>
              <w:rPr>
                <w:sz w:val="25"/>
                <w:vertAlign w:val="subscript"/>
              </w:rPr>
              <w:tab/>
            </w:r>
            <w:r>
              <w:t xml:space="preserve">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</w:t>
            </w:r>
          </w:p>
          <w:tbl>
            <w:tblPr>
              <w:tblStyle w:val="TableGrid"/>
              <w:tblW w:w="6210" w:type="dxa"/>
              <w:tblInd w:w="2471" w:type="dxa"/>
              <w:tblCellMar>
                <w:top w:w="13" w:type="dxa"/>
                <w:left w:w="82" w:type="dxa"/>
                <w:bottom w:w="0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2002"/>
              <w:gridCol w:w="1358"/>
            </w:tblGrid>
            <w:tr w:rsidR="0058649C" w14:paraId="080541D2" w14:textId="77777777">
              <w:trPr>
                <w:trHeight w:val="934"/>
              </w:trPr>
              <w:tc>
                <w:tcPr>
                  <w:tcW w:w="284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E2730C" w14:textId="77777777" w:rsidR="0058649C" w:rsidRDefault="00000000">
                  <w:pPr>
                    <w:spacing w:after="0" w:line="259" w:lineRule="auto"/>
                    <w:ind w:left="0" w:right="41" w:firstLine="0"/>
                    <w:jc w:val="center"/>
                  </w:pPr>
                  <w:r>
                    <w:rPr>
                      <w:sz w:val="16"/>
                    </w:rPr>
                    <w:t xml:space="preserve">Cena navrhovaných Změn záporných  </w:t>
                  </w:r>
                </w:p>
              </w:tc>
              <w:tc>
                <w:tcPr>
                  <w:tcW w:w="2002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648374" w14:textId="77777777" w:rsidR="0058649C" w:rsidRDefault="00000000">
                  <w:pPr>
                    <w:spacing w:after="0" w:line="259" w:lineRule="auto"/>
                    <w:ind w:left="0" w:right="0" w:firstLine="0"/>
                    <w:jc w:val="center"/>
                  </w:pPr>
                  <w:r>
                    <w:rPr>
                      <w:sz w:val="16"/>
                    </w:rPr>
                    <w:t xml:space="preserve">Cena navrhovaných Změn kladných </w:t>
                  </w:r>
                </w:p>
              </w:tc>
              <w:tc>
                <w:tcPr>
                  <w:tcW w:w="135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1D13C8CB" w14:textId="77777777" w:rsidR="0058649C" w:rsidRDefault="00000000">
                  <w:pPr>
                    <w:spacing w:after="2" w:line="235" w:lineRule="auto"/>
                    <w:ind w:left="0" w:right="0" w:firstLine="0"/>
                    <w:jc w:val="center"/>
                  </w:pPr>
                  <w:r>
                    <w:rPr>
                      <w:sz w:val="16"/>
                    </w:rPr>
                    <w:t xml:space="preserve">Cena navrhovaných </w:t>
                  </w:r>
                </w:p>
                <w:p w14:paraId="1B0ACA72" w14:textId="77777777" w:rsidR="0058649C" w:rsidRDefault="00000000">
                  <w:pPr>
                    <w:spacing w:after="0" w:line="259" w:lineRule="auto"/>
                    <w:ind w:left="0" w:right="0" w:firstLine="0"/>
                    <w:jc w:val="center"/>
                  </w:pPr>
                  <w:r>
                    <w:rPr>
                      <w:sz w:val="16"/>
                    </w:rPr>
                    <w:t xml:space="preserve">Změn záporných a Změn kladných celkem </w:t>
                  </w:r>
                </w:p>
              </w:tc>
            </w:tr>
            <w:tr w:rsidR="0058649C" w14:paraId="5B8F7DC0" w14:textId="77777777">
              <w:trPr>
                <w:trHeight w:val="422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4CBAD6ED" w14:textId="77777777" w:rsidR="0058649C" w:rsidRDefault="00000000">
                  <w:pPr>
                    <w:spacing w:after="0" w:line="259" w:lineRule="auto"/>
                    <w:ind w:left="18" w:right="0" w:firstLine="0"/>
                    <w:jc w:val="center"/>
                  </w:pPr>
                  <w:r>
                    <w:rPr>
                      <w:b/>
                      <w:sz w:val="22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36D4206F" w14:textId="77777777" w:rsidR="0058649C" w:rsidRDefault="00000000">
                  <w:pPr>
                    <w:spacing w:after="0" w:line="259" w:lineRule="auto"/>
                    <w:ind w:left="21" w:right="0" w:firstLine="0"/>
                    <w:jc w:val="center"/>
                  </w:pPr>
                  <w:r>
                    <w:rPr>
                      <w:b/>
                      <w:sz w:val="22"/>
                    </w:rPr>
                    <w:t xml:space="preserve">  </w:t>
                  </w: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ED101B" w14:textId="77777777" w:rsidR="0058649C" w:rsidRDefault="00000000">
                  <w:pPr>
                    <w:spacing w:after="0" w:line="259" w:lineRule="auto"/>
                    <w:ind w:left="0" w:right="34" w:firstLine="0"/>
                    <w:jc w:val="center"/>
                  </w:pPr>
                  <w:r>
                    <w:rPr>
                      <w:b/>
                      <w:sz w:val="22"/>
                    </w:rPr>
                    <w:t xml:space="preserve">0,00 </w:t>
                  </w:r>
                </w:p>
              </w:tc>
            </w:tr>
            <w:tr w:rsidR="0058649C" w14:paraId="383AC863" w14:textId="77777777">
              <w:trPr>
                <w:trHeight w:val="432"/>
              </w:trPr>
              <w:tc>
                <w:tcPr>
                  <w:tcW w:w="2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2AD81375" w14:textId="77777777" w:rsidR="0058649C" w:rsidRDefault="00000000">
                  <w:pPr>
                    <w:spacing w:after="0" w:line="259" w:lineRule="auto"/>
                    <w:ind w:left="0" w:right="0" w:firstLine="0"/>
                    <w:jc w:val="center"/>
                  </w:pPr>
                  <w:r>
                    <w:rPr>
                      <w:sz w:val="18"/>
                    </w:rPr>
                    <w:t>Časový vliv na termín dokončení / uvedení do provozu</w:t>
                  </w: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00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3E6F3EC7" w14:textId="77777777" w:rsidR="0058649C" w:rsidRDefault="00000000">
                  <w:pPr>
                    <w:spacing w:after="0" w:line="259" w:lineRule="auto"/>
                    <w:ind w:left="18" w:right="0" w:firstLine="0"/>
                    <w:jc w:val="center"/>
                  </w:pPr>
                  <w:r>
                    <w:rPr>
                      <w:b/>
                      <w:sz w:val="22"/>
                    </w:rPr>
                    <w:t xml:space="preserve"> </w:t>
                  </w:r>
                </w:p>
              </w:tc>
              <w:tc>
                <w:tcPr>
                  <w:tcW w:w="1358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CC838E0" w14:textId="77777777" w:rsidR="0058649C" w:rsidRDefault="00000000">
                  <w:pPr>
                    <w:spacing w:after="0" w:line="259" w:lineRule="auto"/>
                    <w:ind w:left="19" w:right="0" w:firstLine="0"/>
                    <w:jc w:val="center"/>
                  </w:pPr>
                  <w:r>
                    <w:rPr>
                      <w:b/>
                      <w:sz w:val="22"/>
                    </w:rPr>
                    <w:t xml:space="preserve"> </w:t>
                  </w:r>
                </w:p>
              </w:tc>
            </w:tr>
          </w:tbl>
          <w:p w14:paraId="42263DBB" w14:textId="77777777" w:rsidR="0058649C" w:rsidRDefault="00000000">
            <w:pPr>
              <w:spacing w:after="0" w:line="259" w:lineRule="auto"/>
              <w:ind w:left="23" w:right="0" w:firstLine="0"/>
              <w:jc w:val="left"/>
            </w:pPr>
            <w:r>
              <w:t xml:space="preserve">  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  </w:t>
            </w:r>
            <w:r>
              <w:rPr>
                <w:sz w:val="16"/>
              </w:rPr>
              <w:tab/>
              <w:t xml:space="preserve">  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</w:r>
            <w:r>
              <w:t xml:space="preserve">  </w:t>
            </w:r>
          </w:p>
        </w:tc>
      </w:tr>
      <w:tr w:rsidR="0058649C" w14:paraId="7E898EE4" w14:textId="77777777" w:rsidTr="00CF61C2">
        <w:trPr>
          <w:trHeight w:val="826"/>
        </w:trPr>
        <w:tc>
          <w:tcPr>
            <w:tcW w:w="1310" w:type="pct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35BCA1AB" w14:textId="77777777" w:rsidR="0058649C" w:rsidRDefault="00000000">
            <w:pPr>
              <w:spacing w:after="0" w:line="259" w:lineRule="auto"/>
              <w:ind w:left="23" w:right="0" w:firstLine="204"/>
              <w:jc w:val="left"/>
            </w:pPr>
            <w:r>
              <w:rPr>
                <w:b/>
              </w:rPr>
              <w:lastRenderedPageBreak/>
              <w:t xml:space="preserve">Charakter změny </w:t>
            </w:r>
            <w:r>
              <w:t xml:space="preserve"> </w:t>
            </w:r>
            <w:r>
              <w:rPr>
                <w:i/>
              </w:rPr>
              <w:t>(nehodící škrtněte)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sz w:val="2"/>
                <w:vertAlign w:val="subscript"/>
              </w:rPr>
              <w:t xml:space="preserve"> </w:t>
            </w:r>
          </w:p>
        </w:tc>
        <w:tc>
          <w:tcPr>
            <w:tcW w:w="608" w:type="pc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092DC10" w14:textId="77777777" w:rsidR="0058649C" w:rsidRDefault="00000000">
            <w:pPr>
              <w:spacing w:after="0" w:line="259" w:lineRule="auto"/>
              <w:ind w:left="23" w:right="0" w:firstLine="0"/>
              <w:jc w:val="left"/>
            </w:pPr>
            <w:r>
              <w:rPr>
                <w:b/>
                <w:sz w:val="28"/>
              </w:rPr>
              <w:t xml:space="preserve">A </w:t>
            </w:r>
          </w:p>
        </w:tc>
        <w:tc>
          <w:tcPr>
            <w:tcW w:w="711" w:type="pc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3D111B78" w14:textId="77777777" w:rsidR="0058649C" w:rsidRDefault="00000000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  <w:sz w:val="28"/>
              </w:rPr>
              <w:t xml:space="preserve">B </w:t>
            </w:r>
          </w:p>
        </w:tc>
        <w:tc>
          <w:tcPr>
            <w:tcW w:w="568" w:type="pc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4579346" w14:textId="77777777" w:rsidR="0058649C" w:rsidRDefault="00000000">
            <w:pPr>
              <w:spacing w:after="0" w:line="259" w:lineRule="auto"/>
              <w:ind w:left="23" w:right="0" w:firstLine="0"/>
              <w:jc w:val="left"/>
            </w:pPr>
            <w:r>
              <w:rPr>
                <w:b/>
                <w:sz w:val="28"/>
              </w:rPr>
              <w:t xml:space="preserve">C </w:t>
            </w:r>
          </w:p>
        </w:tc>
        <w:tc>
          <w:tcPr>
            <w:tcW w:w="581" w:type="pc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3EB9C59D" w14:textId="77777777" w:rsidR="0058649C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  <w:sz w:val="28"/>
              </w:rPr>
              <w:t xml:space="preserve">D </w:t>
            </w:r>
          </w:p>
        </w:tc>
        <w:tc>
          <w:tcPr>
            <w:tcW w:w="536" w:type="pc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7DEE210" w14:textId="77777777" w:rsidR="0058649C" w:rsidRDefault="00000000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  <w:sz w:val="28"/>
              </w:rPr>
              <w:t xml:space="preserve">E </w:t>
            </w:r>
          </w:p>
        </w:tc>
        <w:tc>
          <w:tcPr>
            <w:tcW w:w="686" w:type="pc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C936B56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649C" w14:paraId="2B37EB36" w14:textId="77777777" w:rsidTr="00CF61C2">
        <w:trPr>
          <w:trHeight w:val="1273"/>
        </w:trPr>
        <w:tc>
          <w:tcPr>
            <w:tcW w:w="5000" w:type="pct"/>
            <w:gridSpan w:val="8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BBA0F" w14:textId="77777777" w:rsidR="0058649C" w:rsidRDefault="00000000">
            <w:pPr>
              <w:spacing w:after="23" w:line="278" w:lineRule="auto"/>
              <w:ind w:left="227" w:right="0" w:firstLine="0"/>
              <w:jc w:val="left"/>
            </w:pPr>
            <w:r>
              <w:rPr>
                <w:i/>
                <w:sz w:val="18"/>
              </w:rPr>
              <w:t xml:space="preserve">Popis a zdůvodnění nepředvídatelnosti, nemožnosti oddělení dodatečných prací (služeb, stavební práce) od původní zakázky a nezbytnost změny pro dokončení předmětu původní zakázky: </w:t>
            </w:r>
          </w:p>
          <w:p w14:paraId="545DCDC1" w14:textId="77777777" w:rsidR="0058649C" w:rsidRDefault="00000000">
            <w:pPr>
              <w:spacing w:after="0" w:line="259" w:lineRule="auto"/>
              <w:ind w:left="227" w:right="0" w:firstLine="0"/>
              <w:jc w:val="left"/>
            </w:pPr>
            <w:r>
              <w:t xml:space="preserve"> </w:t>
            </w:r>
          </w:p>
          <w:p w14:paraId="2DAB4C24" w14:textId="77777777" w:rsidR="0058649C" w:rsidRDefault="00000000">
            <w:pPr>
              <w:spacing w:after="0" w:line="259" w:lineRule="auto"/>
              <w:ind w:left="227" w:right="0" w:firstLine="0"/>
              <w:jc w:val="left"/>
            </w:pPr>
            <w:r>
              <w:t xml:space="preserve"> </w:t>
            </w:r>
          </w:p>
          <w:p w14:paraId="1F94D18E" w14:textId="77777777" w:rsidR="0058649C" w:rsidRDefault="00000000">
            <w:pPr>
              <w:spacing w:after="0" w:line="259" w:lineRule="auto"/>
              <w:ind w:left="23" w:right="0" w:firstLine="0"/>
              <w:jc w:val="left"/>
            </w:pPr>
            <w:r>
              <w:t xml:space="preserve">  </w:t>
            </w:r>
          </w:p>
        </w:tc>
      </w:tr>
      <w:tr w:rsidR="0058649C" w14:paraId="7CFBEF60" w14:textId="77777777" w:rsidTr="00CF61C2">
        <w:trPr>
          <w:trHeight w:val="1675"/>
        </w:trPr>
        <w:tc>
          <w:tcPr>
            <w:tcW w:w="126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B473A0E" w14:textId="77777777" w:rsidR="0058649C" w:rsidRDefault="00000000">
            <w:pPr>
              <w:spacing w:after="528" w:line="259" w:lineRule="auto"/>
              <w:ind w:left="23" w:right="0" w:firstLine="0"/>
              <w:jc w:val="left"/>
            </w:pPr>
            <w:r>
              <w:t xml:space="preserve"> </w:t>
            </w:r>
          </w:p>
          <w:p w14:paraId="168AF0D9" w14:textId="77777777" w:rsidR="0058649C" w:rsidRDefault="00000000">
            <w:pPr>
              <w:spacing w:after="547" w:line="259" w:lineRule="auto"/>
              <w:ind w:left="23" w:right="0" w:firstLine="0"/>
              <w:jc w:val="left"/>
            </w:pPr>
            <w:r>
              <w:t xml:space="preserve"> </w:t>
            </w:r>
          </w:p>
          <w:p w14:paraId="6B466C6D" w14:textId="77777777" w:rsidR="0058649C" w:rsidRDefault="00000000">
            <w:pPr>
              <w:spacing w:after="0" w:line="259" w:lineRule="auto"/>
              <w:ind w:left="23" w:right="0" w:firstLine="0"/>
              <w:jc w:val="left"/>
            </w:pPr>
            <w:r>
              <w:t xml:space="preserve"> </w:t>
            </w:r>
          </w:p>
        </w:tc>
        <w:tc>
          <w:tcPr>
            <w:tcW w:w="4874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A8943" w14:textId="77777777" w:rsidR="0058649C" w:rsidRDefault="00000000">
            <w:pPr>
              <w:spacing w:after="15" w:line="259" w:lineRule="auto"/>
              <w:ind w:left="23" w:right="0" w:firstLine="0"/>
              <w:jc w:val="left"/>
            </w:pPr>
            <w:r>
              <w:rPr>
                <w:b/>
                <w:i/>
              </w:rPr>
              <w:t xml:space="preserve">ZMĚNA SMLOUVY NENÍ PODSTATNOU ZMĚNOU TJ. SPADÁ POD JEDEN Z </w:t>
            </w:r>
          </w:p>
          <w:p w14:paraId="1A3085F7" w14:textId="77777777" w:rsidR="0058649C" w:rsidRDefault="00000000">
            <w:pPr>
              <w:spacing w:after="0" w:line="279" w:lineRule="auto"/>
              <w:ind w:left="23" w:right="0" w:firstLine="0"/>
              <w:jc w:val="left"/>
            </w:pPr>
            <w:r>
              <w:rPr>
                <w:b/>
                <w:i/>
              </w:rPr>
              <w:t xml:space="preserve">BODŮ A-E </w:t>
            </w:r>
            <w:r>
              <w:t xml:space="preserve"> (nevztahuje se na ní odstavec  3 článku 40 Směrnice č.S-11/2016 o oběhu smluv a o </w:t>
            </w:r>
            <w:proofErr w:type="spellStart"/>
            <w:r>
              <w:t>zádávání</w:t>
            </w:r>
            <w:proofErr w:type="spellEnd"/>
            <w:r>
              <w:t xml:space="preserve"> veřejných zakázek Ředitelství vodních cest ČR) Verze 1.0 </w:t>
            </w:r>
          </w:p>
          <w:p w14:paraId="5290182A" w14:textId="77777777" w:rsidR="0058649C" w:rsidRDefault="00000000">
            <w:pPr>
              <w:spacing w:after="0" w:line="259" w:lineRule="auto"/>
              <w:ind w:left="23" w:right="0" w:firstLine="0"/>
              <w:jc w:val="left"/>
            </w:pPr>
            <w:r>
              <w:rPr>
                <w:b/>
                <w:i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  <w:r>
              <w:t xml:space="preserve"> </w:t>
            </w:r>
          </w:p>
        </w:tc>
      </w:tr>
      <w:tr w:rsidR="0058649C" w14:paraId="1831464F" w14:textId="77777777" w:rsidTr="00CF61C2">
        <w:trPr>
          <w:trHeight w:val="847"/>
        </w:trPr>
        <w:tc>
          <w:tcPr>
            <w:tcW w:w="12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1B3A32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74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487F9" w14:textId="77777777" w:rsidR="0058649C" w:rsidRDefault="00000000">
            <w:pPr>
              <w:spacing w:after="0" w:line="259" w:lineRule="auto"/>
              <w:ind w:left="23" w:right="0" w:firstLine="0"/>
              <w:jc w:val="left"/>
            </w:pPr>
            <w:r>
              <w:rPr>
                <w:b/>
                <w:i/>
                <w:u w:val="single" w:color="000000"/>
              </w:rPr>
              <w:t>A. Nejde o podstatnou změnu závazku, neboť změna: (1) by neumožnila účast jiných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u w:val="single" w:color="000000"/>
              </w:rPr>
              <w:t>dodavatelů ani nemohla ovlivnit výběr dodavatele v původním řízení; (2) nemění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u w:val="single" w:color="000000"/>
              </w:rPr>
              <w:t>ekonomickou rovnováhu ve prospěch dodavatele; (3) nevede k významnému rozšíření</w:t>
            </w:r>
            <w:r>
              <w:rPr>
                <w:b/>
                <w:i/>
              </w:rPr>
              <w:t xml:space="preserve"> </w:t>
            </w:r>
          </w:p>
        </w:tc>
      </w:tr>
    </w:tbl>
    <w:p w14:paraId="3562F913" w14:textId="77777777" w:rsidR="0058649C" w:rsidRDefault="0058649C">
      <w:pPr>
        <w:spacing w:after="0" w:line="259" w:lineRule="auto"/>
        <w:ind w:left="-1416" w:right="17" w:firstLine="0"/>
      </w:pPr>
    </w:p>
    <w:tbl>
      <w:tblPr>
        <w:tblStyle w:val="TableGrid"/>
        <w:tblW w:w="8934" w:type="dxa"/>
        <w:tblInd w:w="122" w:type="dxa"/>
        <w:tblCellMar>
          <w:top w:w="14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4"/>
        <w:gridCol w:w="2317"/>
        <w:gridCol w:w="1594"/>
        <w:gridCol w:w="1739"/>
        <w:gridCol w:w="1518"/>
        <w:gridCol w:w="1562"/>
      </w:tblGrid>
      <w:tr w:rsidR="0058649C" w14:paraId="09C8BF01" w14:textId="77777777">
        <w:trPr>
          <w:trHeight w:val="572"/>
        </w:trPr>
        <w:tc>
          <w:tcPr>
            <w:tcW w:w="2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FA2678" w14:textId="77777777" w:rsidR="0058649C" w:rsidRDefault="00000000">
            <w:pPr>
              <w:spacing w:after="22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7A297E6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3A9FEEB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BA51EDE" w14:textId="77777777" w:rsidR="0058649C" w:rsidRDefault="00000000">
            <w:pPr>
              <w:spacing w:after="26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89DE58A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C7BD67E" w14:textId="77777777" w:rsidR="0058649C" w:rsidRDefault="00000000">
            <w:pPr>
              <w:spacing w:after="26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5E08741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1B1762B" w14:textId="77777777" w:rsidR="0058649C" w:rsidRDefault="00000000">
            <w:pPr>
              <w:spacing w:after="53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00F3A3E" w14:textId="77777777" w:rsidR="0058649C" w:rsidRDefault="00000000">
            <w:pPr>
              <w:spacing w:after="27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33A4893" w14:textId="77777777" w:rsidR="0058649C" w:rsidRDefault="00000000">
            <w:pPr>
              <w:spacing w:after="26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DFEE02E" w14:textId="77777777" w:rsidR="0058649C" w:rsidRDefault="00000000">
            <w:pPr>
              <w:spacing w:after="26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5EB2810" w14:textId="77777777" w:rsidR="0058649C" w:rsidRDefault="00000000">
            <w:pPr>
              <w:spacing w:after="26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96CE878" w14:textId="77777777" w:rsidR="0058649C" w:rsidRDefault="00000000">
            <w:pPr>
              <w:spacing w:after="81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21F2AC5" w14:textId="77777777" w:rsidR="0058649C" w:rsidRDefault="00000000">
            <w:pPr>
              <w:spacing w:after="28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0B8A5FA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8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43C91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u w:val="single" w:color="000000"/>
              </w:rPr>
              <w:t>předmětu. Tato změna nemá vliv na výši ceny plnění a předmětem změny je</w:t>
            </w:r>
            <w:r>
              <w:rPr>
                <w:b/>
                <w:i/>
              </w:rPr>
              <w:t>:</w:t>
            </w:r>
            <w:r>
              <w:rPr>
                <w:i/>
              </w:rPr>
              <w:t xml:space="preserve">  </w:t>
            </w:r>
          </w:p>
          <w:p w14:paraId="31544ADD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8649C" w14:paraId="0FF914E7" w14:textId="7777777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543E1C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FB394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  <w:u w:val="single" w:color="000000"/>
              </w:rPr>
              <w:t>B.  Nejde o podstatnou změnu závazku, neboť finanční limit změny (a souhrn všech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u w:val="single" w:color="000000"/>
              </w:rPr>
              <w:t>předpokládaných změn smlouvy) nepřevýší 15 % původní hodnoty veřejné zakázky na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u w:val="single" w:color="000000"/>
              </w:rPr>
              <w:t>stavební práce (10 % u ostatních zakázek)</w:t>
            </w:r>
            <w:r>
              <w:rPr>
                <w:b/>
                <w:sz w:val="22"/>
              </w:rPr>
              <w:t>.</w:t>
            </w:r>
            <w:r>
              <w:rPr>
                <w:i/>
                <w:sz w:val="22"/>
              </w:rPr>
              <w:t xml:space="preserve">                                                                    </w:t>
            </w:r>
            <w:r>
              <w:t xml:space="preserve"> </w:t>
            </w:r>
          </w:p>
        </w:tc>
      </w:tr>
      <w:tr w:rsidR="0058649C" w14:paraId="1C3EEDAA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A3971E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E93263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  <w:u w:val="single" w:color="000000"/>
              </w:rPr>
              <w:t>C. Nejde o podstatnou změnu závazku, neboť dodatečné stavební práce /služby od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u w:val="single" w:color="000000"/>
              </w:rPr>
              <w:t>dodavatele původní veřejné zakázky jsou nezbytné a změna v osobě dodavatele</w:t>
            </w:r>
            <w:r>
              <w:rPr>
                <w:b/>
                <w:sz w:val="22"/>
              </w:rPr>
              <w:t xml:space="preserve">: </w:t>
            </w:r>
            <w:r>
              <w:t xml:space="preserve"> </w:t>
            </w:r>
          </w:p>
        </w:tc>
      </w:tr>
      <w:tr w:rsidR="0058649C" w14:paraId="1459725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30433D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9042A5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a) není možná z ekonomických nebo technických důvodů</w:t>
            </w:r>
            <w:r>
              <w:t xml:space="preserve"> </w:t>
            </w:r>
          </w:p>
        </w:tc>
      </w:tr>
      <w:tr w:rsidR="0058649C" w14:paraId="376E964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84F2A9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5E22EB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b) by zadavateli způsobila značné obtíže nebo výrazné zvýšení nákladů</w:t>
            </w:r>
            <w:r>
              <w:t xml:space="preserve"> </w:t>
            </w:r>
          </w:p>
        </w:tc>
      </w:tr>
      <w:tr w:rsidR="0058649C" w14:paraId="598E7C07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889E14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52F26" w14:textId="77777777" w:rsidR="0058649C" w:rsidRDefault="00000000">
            <w:pPr>
              <w:spacing w:after="0" w:line="259" w:lineRule="auto"/>
              <w:ind w:left="0" w:right="64" w:firstLine="0"/>
              <w:jc w:val="left"/>
            </w:pPr>
            <w:r>
              <w:rPr>
                <w:b/>
              </w:rPr>
              <w:t xml:space="preserve">c) hodnota dodatečných stavebních prací / služeb nepřekročí 50 % původní hodnoty závazku </w:t>
            </w:r>
            <w:r>
              <w:t xml:space="preserve"> </w:t>
            </w:r>
          </w:p>
        </w:tc>
      </w:tr>
      <w:tr w:rsidR="0058649C" w14:paraId="0C2D7F26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38ED5D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F6D3F1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  <w:u w:val="single" w:color="000000"/>
              </w:rPr>
              <w:t>D. Nejde o podstatnou změnu závazku, neboť</w:t>
            </w:r>
            <w:r>
              <w:rPr>
                <w:b/>
                <w:sz w:val="22"/>
              </w:rPr>
              <w:t xml:space="preserve">: </w:t>
            </w:r>
            <w:r>
              <w:t xml:space="preserve"> </w:t>
            </w:r>
          </w:p>
        </w:tc>
      </w:tr>
      <w:tr w:rsidR="0058649C" w14:paraId="13ECCF0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7389EE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7F40FC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a) potřeba změny vznikla v důsledku okolností, které zadavatel jednající s náležitou péčí nemohl předvídat -   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                                                                                                  </w:t>
            </w:r>
          </w:p>
        </w:tc>
      </w:tr>
      <w:tr w:rsidR="0058649C" w14:paraId="6A1FBFA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CE0977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4E0B99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b) nemění celkovou povahu zakázky           </w:t>
            </w:r>
            <w:r>
              <w:t xml:space="preserve"> </w:t>
            </w:r>
          </w:p>
        </w:tc>
      </w:tr>
      <w:tr w:rsidR="0058649C" w14:paraId="5C0F09A9" w14:textId="77777777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093A8B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7D984" w14:textId="77777777" w:rsidR="0058649C" w:rsidRDefault="00000000">
            <w:pPr>
              <w:spacing w:after="0" w:line="282" w:lineRule="auto"/>
              <w:ind w:left="0" w:right="0" w:firstLine="0"/>
              <w:jc w:val="left"/>
            </w:pPr>
            <w:r>
              <w:rPr>
                <w:b/>
              </w:rPr>
              <w:t>c) hodnota dodatečných stavebních prací, služeb nebo dodávek (tj. víceprací) nepřekročí 50 % původní hodnoty závazku</w:t>
            </w:r>
            <w:r>
              <w:rPr>
                <w:b/>
                <w:i/>
              </w:rPr>
              <w:t xml:space="preserve"> </w:t>
            </w:r>
          </w:p>
          <w:p w14:paraId="2E004976" w14:textId="77777777" w:rsidR="0058649C" w:rsidRDefault="00000000">
            <w:pPr>
              <w:spacing w:after="0" w:line="259" w:lineRule="auto"/>
              <w:ind w:left="0" w:right="-42" w:firstLine="0"/>
              <w:jc w:val="left"/>
            </w:pPr>
            <w:r>
              <w:rPr>
                <w:i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58649C" w14:paraId="61534549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F27F0C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00C35B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E. Za podstatnou změnu závazku se nepovažuje záměna jedné nebo více položek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soupisu stavebních prací za předpokladu, že</w:t>
            </w:r>
            <w:r>
              <w:rPr>
                <w:b/>
              </w:rPr>
              <w:t xml:space="preserve">: </w:t>
            </w:r>
            <w:r>
              <w:t xml:space="preserve"> </w:t>
            </w:r>
          </w:p>
        </w:tc>
      </w:tr>
      <w:tr w:rsidR="0058649C" w14:paraId="41CA778E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95E972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2991C7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a) nové položky soupisu stavebních prací představují srovnatelný druh materiálu nebo prací ve vztahu k nahrazovaným položkám - </w:t>
            </w: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</w:tr>
      <w:tr w:rsidR="0058649C" w14:paraId="7ED0BB9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594A85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8C922D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b) cena materiálu nebo prací podle nových položek soupisu stavebních prací je ve vztahu k nahrazovaným položkám stejná nebo nižší -  </w:t>
            </w:r>
            <w:r>
              <w:t xml:space="preserve"> </w:t>
            </w:r>
          </w:p>
        </w:tc>
      </w:tr>
      <w:tr w:rsidR="0058649C" w14:paraId="7723CEE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B9516B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754D4F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c) materiál nebo práce podle nových položek soupisu stavebních prací jsou ve vztahu k nahrazovaným položkám kvalitativně stejné nebo vyšší </w:t>
            </w:r>
            <w:r>
              <w:t xml:space="preserve"> </w:t>
            </w:r>
          </w:p>
        </w:tc>
      </w:tr>
      <w:tr w:rsidR="0058649C" w14:paraId="7DB27561" w14:textId="77777777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C64446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35F3BD" w14:textId="77777777" w:rsidR="0058649C" w:rsidRDefault="00000000">
            <w:pPr>
              <w:spacing w:after="0" w:line="282" w:lineRule="auto"/>
              <w:ind w:left="0" w:right="0" w:firstLine="0"/>
              <w:jc w:val="left"/>
            </w:pPr>
            <w:r>
              <w:rPr>
                <w:b/>
              </w:rPr>
              <w:t xml:space="preserve">d) zadavatel vyhotoví o každé jednotlivé záměně přehled obsahující nové položky soupisu stavebních prací s vymezením položek v původním soupisu stavebních prací, které jsou takto nahrazovány, spolu s podrobným a srozumitelným </w:t>
            </w:r>
          </w:p>
          <w:p w14:paraId="28D49059" w14:textId="77777777" w:rsidR="0058649C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odůvodněním srovnatelnosti materiálu nebo prací a stejné nebo vyšší kvality </w:t>
            </w:r>
            <w:r>
              <w:rPr>
                <w:i/>
              </w:rPr>
              <w:t xml:space="preserve">             </w:t>
            </w:r>
          </w:p>
        </w:tc>
      </w:tr>
      <w:tr w:rsidR="0058649C" w14:paraId="1828BF01" w14:textId="777777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DFC48" w14:textId="77777777" w:rsidR="0058649C" w:rsidRDefault="005864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30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D41B51" w14:textId="77777777" w:rsidR="0058649C" w:rsidRDefault="00000000">
            <w:pPr>
              <w:spacing w:after="0" w:line="259" w:lineRule="auto"/>
              <w:ind w:left="0" w:right="6085" w:firstLine="0"/>
              <w:jc w:val="left"/>
            </w:pPr>
            <w:r>
              <w:rPr>
                <w:b/>
              </w:rPr>
              <w:t xml:space="preserve">Podpis vyjadřuje souhlas se Změnou: </w:t>
            </w:r>
            <w:r>
              <w:rPr>
                <w:b/>
              </w:rPr>
              <w:tab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  </w:t>
            </w:r>
            <w:r>
              <w:rPr>
                <w:sz w:val="16"/>
              </w:rPr>
              <w:tab/>
              <w:t xml:space="preserve">  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</w:r>
            <w:r>
              <w:t xml:space="preserve">  </w:t>
            </w:r>
          </w:p>
        </w:tc>
      </w:tr>
      <w:tr w:rsidR="0058649C" w14:paraId="68B7EB9D" w14:textId="77777777">
        <w:trPr>
          <w:trHeight w:val="506"/>
        </w:trPr>
        <w:tc>
          <w:tcPr>
            <w:tcW w:w="8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45543" w14:textId="77777777" w:rsidR="0058649C" w:rsidRDefault="00000000">
            <w:pPr>
              <w:tabs>
                <w:tab w:val="center" w:pos="2721"/>
                <w:tab w:val="center" w:pos="4897"/>
                <w:tab w:val="center" w:pos="6058"/>
                <w:tab w:val="center" w:pos="6891"/>
                <w:tab w:val="center" w:pos="7591"/>
                <w:tab w:val="center" w:pos="8337"/>
                <w:tab w:val="center" w:pos="873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16"/>
              </w:rPr>
              <w:t xml:space="preserve">Projektant (autorský dozor) </w:t>
            </w:r>
            <w:r>
              <w:rPr>
                <w:sz w:val="16"/>
              </w:rPr>
              <w:tab/>
              <w:t xml:space="preserve">jméno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datum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Podpis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</w:r>
            <w:r>
              <w:t xml:space="preserve">  </w:t>
            </w:r>
          </w:p>
        </w:tc>
      </w:tr>
      <w:tr w:rsidR="0058649C" w14:paraId="391D85E7" w14:textId="77777777">
        <w:trPr>
          <w:trHeight w:val="504"/>
        </w:trPr>
        <w:tc>
          <w:tcPr>
            <w:tcW w:w="8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6E509" w14:textId="77777777" w:rsidR="0058649C" w:rsidRDefault="00000000">
            <w:pPr>
              <w:tabs>
                <w:tab w:val="center" w:pos="2039"/>
                <w:tab w:val="center" w:pos="4916"/>
                <w:tab w:val="center" w:pos="5857"/>
                <w:tab w:val="center" w:pos="6911"/>
                <w:tab w:val="center" w:pos="7372"/>
                <w:tab w:val="center" w:pos="8358"/>
                <w:tab w:val="center" w:pos="873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16"/>
              </w:rPr>
              <w:t xml:space="preserve">Vyjádření: 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</w:r>
            <w:r>
              <w:t xml:space="preserve"> </w:t>
            </w:r>
          </w:p>
        </w:tc>
      </w:tr>
      <w:tr w:rsidR="0058649C" w14:paraId="63C71F49" w14:textId="77777777">
        <w:trPr>
          <w:trHeight w:val="626"/>
        </w:trPr>
        <w:tc>
          <w:tcPr>
            <w:tcW w:w="8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A6BDAB" w14:textId="77777777" w:rsidR="0058649C" w:rsidRDefault="00000000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14"/>
              </w:rPr>
              <w:t xml:space="preserve">Garant smlouvy objednatele </w:t>
            </w:r>
            <w:r>
              <w:rPr>
                <w:sz w:val="14"/>
              </w:rPr>
              <w:tab/>
            </w:r>
            <w:r>
              <w:rPr>
                <w:sz w:val="16"/>
              </w:rPr>
              <w:t xml:space="preserve">jméno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datum 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Podpis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t xml:space="preserve">  </w:t>
            </w:r>
          </w:p>
        </w:tc>
      </w:tr>
      <w:tr w:rsidR="0058649C" w14:paraId="7A0E5960" w14:textId="77777777">
        <w:trPr>
          <w:trHeight w:val="507"/>
        </w:trPr>
        <w:tc>
          <w:tcPr>
            <w:tcW w:w="8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82F60" w14:textId="77777777" w:rsidR="0058649C" w:rsidRDefault="00000000">
            <w:pPr>
              <w:tabs>
                <w:tab w:val="center" w:pos="2721"/>
                <w:tab w:val="center" w:pos="4897"/>
                <w:tab w:val="center" w:pos="6058"/>
                <w:tab w:val="center" w:pos="6891"/>
                <w:tab w:val="center" w:pos="7591"/>
                <w:tab w:val="center" w:pos="8337"/>
                <w:tab w:val="center" w:pos="873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16"/>
              </w:rPr>
              <w:t xml:space="preserve">Supervize </w:t>
            </w:r>
            <w:r>
              <w:rPr>
                <w:sz w:val="16"/>
              </w:rPr>
              <w:tab/>
              <w:t xml:space="preserve">jméno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datum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Podpis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</w:r>
            <w:r>
              <w:t xml:space="preserve">  </w:t>
            </w:r>
          </w:p>
        </w:tc>
      </w:tr>
      <w:tr w:rsidR="0058649C" w14:paraId="58080C33" w14:textId="77777777">
        <w:trPr>
          <w:trHeight w:val="504"/>
        </w:trPr>
        <w:tc>
          <w:tcPr>
            <w:tcW w:w="8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7C079" w14:textId="77777777" w:rsidR="0058649C" w:rsidRDefault="00000000">
            <w:pPr>
              <w:spacing w:after="0" w:line="259" w:lineRule="auto"/>
              <w:ind w:left="204" w:right="0" w:firstLine="0"/>
              <w:jc w:val="left"/>
            </w:pPr>
            <w:r>
              <w:rPr>
                <w:sz w:val="16"/>
              </w:rPr>
              <w:lastRenderedPageBreak/>
              <w:t xml:space="preserve">Zástupce Objednatele (Správce </w:t>
            </w:r>
          </w:p>
          <w:p w14:paraId="59EF9A87" w14:textId="77777777" w:rsidR="0058649C" w:rsidRDefault="00000000">
            <w:pPr>
              <w:tabs>
                <w:tab w:val="center" w:pos="2721"/>
                <w:tab w:val="center" w:pos="4897"/>
                <w:tab w:val="center" w:pos="6058"/>
                <w:tab w:val="center" w:pos="6891"/>
                <w:tab w:val="center" w:pos="7591"/>
                <w:tab w:val="center" w:pos="8337"/>
                <w:tab w:val="center" w:pos="8733"/>
              </w:tabs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  <w:r>
              <w:rPr>
                <w:sz w:val="16"/>
              </w:rPr>
              <w:t xml:space="preserve">stavby) </w:t>
            </w:r>
            <w:r>
              <w:rPr>
                <w:sz w:val="16"/>
              </w:rPr>
              <w:tab/>
              <w:t xml:space="preserve">jméno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datum  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Podpis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</w:r>
            <w:r>
              <w:t xml:space="preserve">  </w:t>
            </w:r>
          </w:p>
        </w:tc>
      </w:tr>
      <w:tr w:rsidR="0058649C" w14:paraId="035C2C8F" w14:textId="77777777">
        <w:trPr>
          <w:trHeight w:val="506"/>
        </w:trPr>
        <w:tc>
          <w:tcPr>
            <w:tcW w:w="8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8F497" w14:textId="77777777" w:rsidR="0058649C" w:rsidRDefault="00000000">
            <w:pPr>
              <w:tabs>
                <w:tab w:val="center" w:pos="2039"/>
                <w:tab w:val="center" w:pos="4916"/>
                <w:tab w:val="center" w:pos="5857"/>
                <w:tab w:val="center" w:pos="6409"/>
                <w:tab w:val="center" w:pos="6911"/>
                <w:tab w:val="center" w:pos="7372"/>
                <w:tab w:val="center" w:pos="8358"/>
                <w:tab w:val="center" w:pos="8733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sz w:val="16"/>
              </w:rPr>
              <w:t xml:space="preserve">Vyjádření: 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</w:r>
            <w:r>
              <w:t xml:space="preserve"> </w:t>
            </w:r>
          </w:p>
        </w:tc>
      </w:tr>
      <w:tr w:rsidR="0058649C" w14:paraId="0D829668" w14:textId="77777777">
        <w:trPr>
          <w:trHeight w:val="1265"/>
        </w:trPr>
        <w:tc>
          <w:tcPr>
            <w:tcW w:w="893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262C6A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>
              <w:rPr>
                <w:color w:val="00B050"/>
                <w:sz w:val="16"/>
              </w:rPr>
              <w:t>.</w:t>
            </w:r>
            <w:r>
              <w:rPr>
                <w:sz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 </w:t>
            </w:r>
          </w:p>
        </w:tc>
      </w:tr>
      <w:tr w:rsidR="0058649C" w14:paraId="73D5BC29" w14:textId="77777777">
        <w:trPr>
          <w:trHeight w:val="837"/>
        </w:trPr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0DA97" w14:textId="77777777" w:rsidR="0058649C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B64A" w14:textId="77777777" w:rsidR="0058649C" w:rsidRDefault="00000000">
            <w:pPr>
              <w:spacing w:after="27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>číslo smlouvy:</w:t>
            </w:r>
            <w:r>
              <w:rPr>
                <w:sz w:val="20"/>
              </w:rPr>
              <w:t xml:space="preserve"> </w:t>
            </w:r>
          </w:p>
          <w:p w14:paraId="0483E9C9" w14:textId="64F98CD6" w:rsidR="0058649C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S/ŘVC/</w:t>
            </w:r>
            <w:r w:rsidR="00CF61C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52/R/</w:t>
            </w:r>
            <w:proofErr w:type="spellStart"/>
            <w:r>
              <w:rPr>
                <w:b/>
                <w:sz w:val="20"/>
              </w:rPr>
              <w:t>SoD</w:t>
            </w:r>
            <w:proofErr w:type="spellEnd"/>
            <w:r>
              <w:rPr>
                <w:b/>
                <w:sz w:val="20"/>
              </w:rPr>
              <w:t xml:space="preserve">/2022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80A3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>předpokládaný výdaj v Kč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C509" w14:textId="77777777" w:rsidR="0058649C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69941" w14:textId="77777777" w:rsidR="0058649C" w:rsidRDefault="00000000">
            <w:pPr>
              <w:spacing w:after="0" w:line="259" w:lineRule="auto"/>
              <w:ind w:left="89" w:right="0" w:hanging="12"/>
              <w:jc w:val="left"/>
            </w:pPr>
            <w:r>
              <w:rPr>
                <w:i/>
                <w:sz w:val="20"/>
              </w:rPr>
              <w:t>Předpokládaný termín úhrady</w:t>
            </w:r>
            <w:r>
              <w:rPr>
                <w:i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201D2" w14:textId="77777777" w:rsidR="0058649C" w:rsidRDefault="00000000">
            <w:pPr>
              <w:spacing w:after="29" w:line="259" w:lineRule="auto"/>
              <w:ind w:left="0" w:right="60" w:firstLine="0"/>
              <w:jc w:val="righ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t xml:space="preserve"> </w:t>
            </w:r>
          </w:p>
          <w:p w14:paraId="143C9967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8649C" w14:paraId="2BFD8E13" w14:textId="77777777">
        <w:trPr>
          <w:trHeight w:val="841"/>
        </w:trPr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0767D" w14:textId="77777777" w:rsidR="0058649C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EE9484" w14:textId="77777777" w:rsidR="0058649C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týká se bodu: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C47681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>Kč vč. DPH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2F193" w14:textId="77777777" w:rsidR="0058649C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FA95E1" w14:textId="77777777" w:rsidR="0058649C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54ADC9" w14:textId="77777777" w:rsidR="0058649C" w:rsidRDefault="00000000">
            <w:pPr>
              <w:spacing w:after="31" w:line="259" w:lineRule="auto"/>
              <w:ind w:left="0" w:right="60" w:firstLine="0"/>
              <w:jc w:val="righ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t xml:space="preserve"> </w:t>
            </w:r>
          </w:p>
          <w:p w14:paraId="6C9BB1B6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8649C" w14:paraId="5AA02962" w14:textId="77777777">
        <w:trPr>
          <w:trHeight w:val="840"/>
        </w:trPr>
        <w:tc>
          <w:tcPr>
            <w:tcW w:w="4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404B97" w14:textId="77777777" w:rsidR="0058649C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  <w:p w14:paraId="72A0ADC7" w14:textId="68501D7A" w:rsidR="0058649C" w:rsidRDefault="0058649C">
            <w:pPr>
              <w:spacing w:after="0" w:line="259" w:lineRule="auto"/>
              <w:ind w:left="1071" w:right="0" w:firstLine="0"/>
              <w:jc w:val="center"/>
            </w:pPr>
          </w:p>
          <w:p w14:paraId="0730FF18" w14:textId="73CF0718" w:rsidR="0058649C" w:rsidRDefault="00000000" w:rsidP="00CF61C2">
            <w:pPr>
              <w:spacing w:after="0" w:line="259" w:lineRule="auto"/>
              <w:ind w:right="0"/>
            </w:pPr>
            <w:r>
              <w:rPr>
                <w:b/>
                <w:sz w:val="16"/>
              </w:rPr>
              <w:t xml:space="preserve">Objednatel  </w:t>
            </w: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DB6FBB4" w14:textId="77777777" w:rsidR="0058649C" w:rsidRDefault="00000000">
            <w:pPr>
              <w:tabs>
                <w:tab w:val="center" w:pos="783"/>
                <w:tab w:val="center" w:pos="1944"/>
                <w:tab w:val="center" w:pos="277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  <w:t xml:space="preserve">datum </w:t>
            </w:r>
            <w:r>
              <w:rPr>
                <w:sz w:val="16"/>
              </w:rPr>
              <w:tab/>
              <w:t xml:space="preserve">  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E32D3C" w14:textId="77777777" w:rsidR="0058649C" w:rsidRDefault="00000000">
            <w:pPr>
              <w:spacing w:after="23" w:line="259" w:lineRule="auto"/>
              <w:ind w:left="0" w:right="0" w:firstLine="0"/>
              <w:jc w:val="right"/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</w:r>
            <w:r>
              <w:t xml:space="preserve">  </w:t>
            </w:r>
          </w:p>
          <w:p w14:paraId="794B58F2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Podpis </w:t>
            </w:r>
          </w:p>
        </w:tc>
      </w:tr>
      <w:tr w:rsidR="0058649C" w14:paraId="22F52A08" w14:textId="77777777">
        <w:trPr>
          <w:trHeight w:val="838"/>
        </w:trPr>
        <w:tc>
          <w:tcPr>
            <w:tcW w:w="4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607CFA" w14:textId="77777777" w:rsidR="0058649C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4BFEF62" w14:textId="36D479DA" w:rsidR="0058649C" w:rsidRDefault="00000000" w:rsidP="00CF61C2">
            <w:pPr>
              <w:spacing w:after="0" w:line="259" w:lineRule="auto"/>
              <w:ind w:right="0"/>
              <w:jc w:val="left"/>
            </w:pPr>
            <w:r>
              <w:rPr>
                <w:b/>
                <w:sz w:val="16"/>
              </w:rPr>
              <w:t xml:space="preserve">vedoucí oddělení garanta smlouvy: </w:t>
            </w: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24F7326" w14:textId="77777777" w:rsidR="0058649C" w:rsidRDefault="00000000">
            <w:pPr>
              <w:tabs>
                <w:tab w:val="center" w:pos="783"/>
                <w:tab w:val="center" w:pos="1944"/>
                <w:tab w:val="center" w:pos="277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  <w:t xml:space="preserve">datum </w:t>
            </w:r>
            <w:r>
              <w:rPr>
                <w:sz w:val="16"/>
              </w:rPr>
              <w:tab/>
              <w:t xml:space="preserve">  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0125B0" w14:textId="77777777" w:rsidR="0058649C" w:rsidRDefault="00000000">
            <w:pPr>
              <w:spacing w:after="28" w:line="259" w:lineRule="auto"/>
              <w:ind w:left="0" w:right="60" w:firstLine="0"/>
              <w:jc w:val="righ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t xml:space="preserve"> </w:t>
            </w:r>
          </w:p>
          <w:p w14:paraId="700FA335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Podpis </w:t>
            </w:r>
          </w:p>
        </w:tc>
      </w:tr>
      <w:tr w:rsidR="0058649C" w14:paraId="7FA7C7C2" w14:textId="77777777">
        <w:trPr>
          <w:trHeight w:val="841"/>
        </w:trPr>
        <w:tc>
          <w:tcPr>
            <w:tcW w:w="4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5A3F76" w14:textId="77777777" w:rsidR="0058649C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4B416171" w14:textId="77777777" w:rsidR="0058649C" w:rsidRDefault="00000000">
            <w:pPr>
              <w:spacing w:after="0" w:line="259" w:lineRule="auto"/>
              <w:ind w:left="1071" w:right="0" w:firstLine="0"/>
              <w:jc w:val="center"/>
            </w:pPr>
            <w:r>
              <w:rPr>
                <w:sz w:val="16"/>
              </w:rPr>
              <w:t>J</w:t>
            </w:r>
          </w:p>
          <w:p w14:paraId="26440225" w14:textId="5FAF71CF" w:rsidR="0058649C" w:rsidRDefault="00000000">
            <w:pPr>
              <w:tabs>
                <w:tab w:val="center" w:pos="1775"/>
                <w:tab w:val="center" w:pos="3208"/>
              </w:tabs>
              <w:spacing w:after="17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příkazce operace: 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sz w:val="16"/>
              </w:rPr>
              <w:t>méno</w:t>
            </w:r>
            <w:proofErr w:type="spellEnd"/>
            <w:r>
              <w:rPr>
                <w:sz w:val="16"/>
              </w:rPr>
              <w:t xml:space="preserve"> Ing. Lubomír </w:t>
            </w:r>
          </w:p>
          <w:p w14:paraId="1A1313F8" w14:textId="77777777" w:rsidR="0058649C" w:rsidRDefault="00000000">
            <w:pPr>
              <w:spacing w:after="0" w:line="259" w:lineRule="auto"/>
              <w:ind w:left="1346" w:right="0" w:firstLine="0"/>
              <w:jc w:val="center"/>
            </w:pPr>
            <w:r>
              <w:rPr>
                <w:sz w:val="16"/>
              </w:rPr>
              <w:t xml:space="preserve">Fojtů </w:t>
            </w: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8F1D25B" w14:textId="77777777" w:rsidR="0058649C" w:rsidRDefault="00000000">
            <w:pPr>
              <w:tabs>
                <w:tab w:val="center" w:pos="783"/>
                <w:tab w:val="center" w:pos="1944"/>
                <w:tab w:val="center" w:pos="277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  <w:t xml:space="preserve">datum </w:t>
            </w:r>
            <w:r>
              <w:rPr>
                <w:sz w:val="16"/>
              </w:rPr>
              <w:tab/>
              <w:t xml:space="preserve">  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1FCEEB" w14:textId="77777777" w:rsidR="0058649C" w:rsidRDefault="00000000">
            <w:pPr>
              <w:spacing w:after="29" w:line="259" w:lineRule="auto"/>
              <w:ind w:left="0" w:right="60" w:firstLine="0"/>
              <w:jc w:val="righ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t xml:space="preserve"> </w:t>
            </w:r>
          </w:p>
          <w:p w14:paraId="7F51C963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Podpis </w:t>
            </w:r>
          </w:p>
        </w:tc>
      </w:tr>
      <w:tr w:rsidR="0058649C" w14:paraId="2743CED0" w14:textId="77777777">
        <w:trPr>
          <w:trHeight w:val="838"/>
        </w:trPr>
        <w:tc>
          <w:tcPr>
            <w:tcW w:w="4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A753C9" w14:textId="77777777" w:rsidR="0058649C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48463F07" w14:textId="29EC6BB7" w:rsidR="0058649C" w:rsidRDefault="00000000" w:rsidP="00CF61C2">
            <w:pPr>
              <w:spacing w:after="0" w:line="259" w:lineRule="auto"/>
              <w:ind w:right="0"/>
              <w:jc w:val="left"/>
            </w:pPr>
            <w:r>
              <w:rPr>
                <w:b/>
                <w:sz w:val="16"/>
              </w:rPr>
              <w:t xml:space="preserve">vedoucí oddělení vnitřní správy, správce rozpočtu: </w:t>
            </w: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9ECD6CB" w14:textId="77777777" w:rsidR="0058649C" w:rsidRDefault="00000000">
            <w:pPr>
              <w:tabs>
                <w:tab w:val="center" w:pos="783"/>
                <w:tab w:val="center" w:pos="1944"/>
                <w:tab w:val="center" w:pos="277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  <w:t xml:space="preserve">datum </w:t>
            </w:r>
            <w:r>
              <w:rPr>
                <w:sz w:val="16"/>
              </w:rPr>
              <w:tab/>
              <w:t xml:space="preserve">  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F90F20" w14:textId="77777777" w:rsidR="0058649C" w:rsidRDefault="00000000">
            <w:pPr>
              <w:spacing w:after="28" w:line="259" w:lineRule="auto"/>
              <w:ind w:left="0" w:right="60" w:firstLine="0"/>
              <w:jc w:val="righ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t xml:space="preserve"> </w:t>
            </w:r>
          </w:p>
          <w:p w14:paraId="76C60F3F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Podpis </w:t>
            </w:r>
          </w:p>
        </w:tc>
      </w:tr>
      <w:tr w:rsidR="0058649C" w14:paraId="58959A73" w14:textId="77777777">
        <w:trPr>
          <w:trHeight w:val="840"/>
        </w:trPr>
        <w:tc>
          <w:tcPr>
            <w:tcW w:w="4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61BCD4" w14:textId="77777777" w:rsidR="0058649C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EC9E99F" w14:textId="68ADEFA2" w:rsidR="0058649C" w:rsidRDefault="00000000" w:rsidP="00CF61C2">
            <w:pPr>
              <w:tabs>
                <w:tab w:val="center" w:pos="1508"/>
                <w:tab w:val="center" w:pos="3208"/>
              </w:tabs>
              <w:spacing w:after="35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Statutární orgán – ředitel </w:t>
            </w:r>
            <w:r>
              <w:rPr>
                <w:b/>
                <w:sz w:val="16"/>
              </w:rPr>
              <w:tab/>
            </w: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314742C" w14:textId="77777777" w:rsidR="0058649C" w:rsidRDefault="00000000">
            <w:pPr>
              <w:tabs>
                <w:tab w:val="center" w:pos="783"/>
                <w:tab w:val="center" w:pos="1944"/>
                <w:tab w:val="center" w:pos="277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  <w:t xml:space="preserve">datum </w:t>
            </w:r>
            <w:r>
              <w:rPr>
                <w:sz w:val="16"/>
              </w:rPr>
              <w:tab/>
              <w:t xml:space="preserve">  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B975AE" w14:textId="77777777" w:rsidR="0058649C" w:rsidRDefault="00000000">
            <w:pPr>
              <w:spacing w:after="31" w:line="259" w:lineRule="auto"/>
              <w:ind w:left="0" w:right="60" w:firstLine="0"/>
              <w:jc w:val="righ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t xml:space="preserve"> </w:t>
            </w:r>
          </w:p>
          <w:p w14:paraId="5FE468CE" w14:textId="77777777" w:rsidR="005864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Podpis </w:t>
            </w:r>
          </w:p>
        </w:tc>
      </w:tr>
      <w:tr w:rsidR="0058649C" w14:paraId="256C3DBE" w14:textId="77777777">
        <w:trPr>
          <w:trHeight w:val="504"/>
        </w:trPr>
        <w:tc>
          <w:tcPr>
            <w:tcW w:w="4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531207" w14:textId="77777777" w:rsidR="0058649C" w:rsidRDefault="00000000">
            <w:pPr>
              <w:tabs>
                <w:tab w:val="center" w:pos="272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b/>
                <w:sz w:val="16"/>
              </w:rPr>
              <w:t xml:space="preserve">Zhotovitel 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 xml:space="preserve">jméno </w:t>
            </w: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3E79818" w14:textId="77777777" w:rsidR="0058649C" w:rsidRDefault="00000000">
            <w:pPr>
              <w:tabs>
                <w:tab w:val="center" w:pos="783"/>
                <w:tab w:val="center" w:pos="1944"/>
                <w:tab w:val="center" w:pos="277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  <w:t xml:space="preserve">datum </w:t>
            </w:r>
            <w:r>
              <w:rPr>
                <w:sz w:val="16"/>
              </w:rPr>
              <w:tab/>
              <w:t xml:space="preserve">  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C2ACCD" w14:textId="77777777" w:rsidR="0058649C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 xml:space="preserve">Podpis </w:t>
            </w:r>
            <w:r>
              <w:rPr>
                <w:sz w:val="16"/>
              </w:rPr>
              <w:tab/>
              <w:t xml:space="preserve">  </w:t>
            </w:r>
            <w:r>
              <w:t xml:space="preserve">  </w:t>
            </w:r>
          </w:p>
        </w:tc>
      </w:tr>
      <w:tr w:rsidR="0058649C" w14:paraId="7D02B695" w14:textId="77777777">
        <w:trPr>
          <w:trHeight w:val="293"/>
        </w:trPr>
        <w:tc>
          <w:tcPr>
            <w:tcW w:w="4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48972DF" w14:textId="77777777" w:rsidR="0058649C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  </w:t>
            </w: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6808AE79" w14:textId="77777777" w:rsidR="0058649C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</w:t>
            </w:r>
            <w:r>
              <w:tab/>
              <w:t xml:space="preserve">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01A5384" w14:textId="77777777" w:rsidR="0058649C" w:rsidRDefault="00000000">
            <w:pPr>
              <w:tabs>
                <w:tab w:val="center" w:pos="994"/>
                <w:tab w:val="center" w:pos="136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Číslo </w:t>
            </w:r>
            <w:proofErr w:type="spellStart"/>
            <w:r>
              <w:rPr>
                <w:sz w:val="16"/>
              </w:rPr>
              <w:t>paré</w:t>
            </w:r>
            <w:proofErr w:type="spellEnd"/>
            <w:r>
              <w:rPr>
                <w:sz w:val="16"/>
              </w:rPr>
              <w:t xml:space="preserve">: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</w:r>
            <w:r>
              <w:t xml:space="preserve">  </w:t>
            </w:r>
          </w:p>
        </w:tc>
      </w:tr>
    </w:tbl>
    <w:p w14:paraId="6C2364D7" w14:textId="77777777" w:rsidR="0058649C" w:rsidRDefault="00000000">
      <w:pPr>
        <w:spacing w:after="0" w:line="259" w:lineRule="auto"/>
        <w:ind w:left="0" w:right="0" w:firstLine="0"/>
      </w:pPr>
      <w:r>
        <w:t xml:space="preserve"> </w:t>
      </w:r>
    </w:p>
    <w:p w14:paraId="24E08FE8" w14:textId="77777777" w:rsidR="0058649C" w:rsidRDefault="00000000">
      <w:pPr>
        <w:spacing w:after="0" w:line="259" w:lineRule="auto"/>
        <w:ind w:left="0" w:right="0" w:firstLine="0"/>
      </w:pPr>
      <w:r>
        <w:t xml:space="preserve"> </w:t>
      </w:r>
    </w:p>
    <w:sectPr w:rsidR="005864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899" w:h="16841"/>
      <w:pgMar w:top="1496" w:right="1409" w:bottom="1498" w:left="1416" w:header="713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C574" w14:textId="77777777" w:rsidR="00D02623" w:rsidRDefault="00D02623">
      <w:pPr>
        <w:spacing w:after="0" w:line="240" w:lineRule="auto"/>
      </w:pPr>
      <w:r>
        <w:separator/>
      </w:r>
    </w:p>
  </w:endnote>
  <w:endnote w:type="continuationSeparator" w:id="0">
    <w:p w14:paraId="44E95C3E" w14:textId="77777777" w:rsidR="00D02623" w:rsidRDefault="00D0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66FE" w14:textId="77777777" w:rsidR="0058649C" w:rsidRDefault="00000000">
    <w:pPr>
      <w:spacing w:after="45" w:line="259" w:lineRule="auto"/>
      <w:ind w:left="0" w:right="0" w:firstLine="0"/>
      <w:jc w:val="left"/>
    </w:pPr>
    <w:r>
      <w:rPr>
        <w:rFonts w:ascii="Arial" w:eastAsia="Arial" w:hAnsi="Arial" w:cs="Arial"/>
        <w:sz w:val="16"/>
      </w:rPr>
      <w:t xml:space="preserve"> </w:t>
    </w:r>
  </w:p>
  <w:p w14:paraId="789DDD0F" w14:textId="77777777" w:rsidR="0058649C" w:rsidRDefault="00000000">
    <w:pPr>
      <w:spacing w:after="8" w:line="259" w:lineRule="auto"/>
      <w:ind w:left="0" w:right="0" w:firstLine="0"/>
      <w:jc w:val="left"/>
    </w:pPr>
    <w:r>
      <w:rPr>
        <w:sz w:val="20"/>
      </w:rPr>
      <w:t xml:space="preserve">Smlouva ev. č. zhotovitele </w:t>
    </w:r>
    <w:r>
      <w:rPr>
        <w:b/>
        <w:sz w:val="20"/>
      </w:rPr>
      <w:t>S/ŘVC/152/R/</w:t>
    </w:r>
    <w:proofErr w:type="spellStart"/>
    <w:r>
      <w:rPr>
        <w:b/>
        <w:sz w:val="20"/>
      </w:rPr>
      <w:t>SoD</w:t>
    </w:r>
    <w:proofErr w:type="spellEnd"/>
    <w:r>
      <w:rPr>
        <w:b/>
        <w:sz w:val="20"/>
      </w:rPr>
      <w:t xml:space="preserve">/2022 </w:t>
    </w:r>
  </w:p>
  <w:p w14:paraId="5B3690E4" w14:textId="77777777" w:rsidR="0058649C" w:rsidRDefault="00000000">
    <w:pPr>
      <w:spacing w:after="0" w:line="259" w:lineRule="auto"/>
      <w:ind w:left="0" w:right="0" w:firstLine="0"/>
      <w:jc w:val="left"/>
    </w:pPr>
    <w:r>
      <w:rPr>
        <w:sz w:val="20"/>
      </w:rPr>
      <w:t>Čekací stání pro malá plavidla na Vltavě, Plavební komora Vrané nad Vltavou – zhotovitel stavby</w:t>
    </w:r>
    <w:r>
      <w:rPr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82D6" w14:textId="77777777" w:rsidR="0058649C" w:rsidRDefault="00000000">
    <w:pPr>
      <w:spacing w:after="45" w:line="259" w:lineRule="auto"/>
      <w:ind w:left="0" w:right="0" w:firstLine="0"/>
      <w:jc w:val="left"/>
    </w:pPr>
    <w:r>
      <w:rPr>
        <w:rFonts w:ascii="Arial" w:eastAsia="Arial" w:hAnsi="Arial" w:cs="Arial"/>
        <w:sz w:val="16"/>
      </w:rPr>
      <w:t xml:space="preserve"> </w:t>
    </w:r>
  </w:p>
  <w:p w14:paraId="07B63F10" w14:textId="77777777" w:rsidR="0058649C" w:rsidRDefault="00000000">
    <w:pPr>
      <w:spacing w:after="8" w:line="259" w:lineRule="auto"/>
      <w:ind w:left="0" w:right="0" w:firstLine="0"/>
      <w:jc w:val="left"/>
    </w:pPr>
    <w:r>
      <w:rPr>
        <w:sz w:val="20"/>
      </w:rPr>
      <w:t xml:space="preserve">Smlouva ev. č. zhotovitele </w:t>
    </w:r>
    <w:r>
      <w:rPr>
        <w:b/>
        <w:sz w:val="20"/>
      </w:rPr>
      <w:t>S/ŘVC/152/R/</w:t>
    </w:r>
    <w:proofErr w:type="spellStart"/>
    <w:r>
      <w:rPr>
        <w:b/>
        <w:sz w:val="20"/>
      </w:rPr>
      <w:t>SoD</w:t>
    </w:r>
    <w:proofErr w:type="spellEnd"/>
    <w:r>
      <w:rPr>
        <w:b/>
        <w:sz w:val="20"/>
      </w:rPr>
      <w:t xml:space="preserve">/2022 </w:t>
    </w:r>
  </w:p>
  <w:p w14:paraId="759DEAD4" w14:textId="77777777" w:rsidR="0058649C" w:rsidRDefault="00000000">
    <w:pPr>
      <w:spacing w:after="0" w:line="259" w:lineRule="auto"/>
      <w:ind w:left="0" w:right="0" w:firstLine="0"/>
      <w:jc w:val="left"/>
    </w:pPr>
    <w:r>
      <w:rPr>
        <w:sz w:val="20"/>
      </w:rPr>
      <w:t>Čekací stání pro malá plavidla na Vltavě, Plavební komora Vrané nad Vltavou – zhotovitel stavby</w:t>
    </w:r>
    <w:r>
      <w:rPr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9EBA" w14:textId="77777777" w:rsidR="0058649C" w:rsidRDefault="00000000">
    <w:pPr>
      <w:spacing w:after="45" w:line="259" w:lineRule="auto"/>
      <w:ind w:left="0" w:right="0" w:firstLine="0"/>
      <w:jc w:val="left"/>
    </w:pPr>
    <w:r>
      <w:rPr>
        <w:rFonts w:ascii="Arial" w:eastAsia="Arial" w:hAnsi="Arial" w:cs="Arial"/>
        <w:sz w:val="16"/>
      </w:rPr>
      <w:t xml:space="preserve"> </w:t>
    </w:r>
  </w:p>
  <w:p w14:paraId="2528FF31" w14:textId="77777777" w:rsidR="0058649C" w:rsidRDefault="00000000">
    <w:pPr>
      <w:spacing w:after="8" w:line="259" w:lineRule="auto"/>
      <w:ind w:left="0" w:right="0" w:firstLine="0"/>
      <w:jc w:val="left"/>
    </w:pPr>
    <w:r>
      <w:rPr>
        <w:sz w:val="20"/>
      </w:rPr>
      <w:t xml:space="preserve">Smlouva ev. č. zhotovitele </w:t>
    </w:r>
    <w:r>
      <w:rPr>
        <w:b/>
        <w:sz w:val="20"/>
      </w:rPr>
      <w:t>S/ŘVC/152/R/</w:t>
    </w:r>
    <w:proofErr w:type="spellStart"/>
    <w:r>
      <w:rPr>
        <w:b/>
        <w:sz w:val="20"/>
      </w:rPr>
      <w:t>SoD</w:t>
    </w:r>
    <w:proofErr w:type="spellEnd"/>
    <w:r>
      <w:rPr>
        <w:b/>
        <w:sz w:val="20"/>
      </w:rPr>
      <w:t xml:space="preserve">/2022 </w:t>
    </w:r>
  </w:p>
  <w:p w14:paraId="30D2C86E" w14:textId="77777777" w:rsidR="0058649C" w:rsidRDefault="00000000">
    <w:pPr>
      <w:spacing w:after="0" w:line="259" w:lineRule="auto"/>
      <w:ind w:left="0" w:right="0" w:firstLine="0"/>
      <w:jc w:val="left"/>
    </w:pPr>
    <w:r>
      <w:rPr>
        <w:sz w:val="20"/>
      </w:rPr>
      <w:t>Čekací stání pro malá plavidla na Vltavě, Plavební komora Vrané nad Vltavou – zhotovitel stavby</w:t>
    </w:r>
    <w:r>
      <w:rPr>
        <w:b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BA32" w14:textId="77777777" w:rsidR="00D02623" w:rsidRDefault="00D02623">
      <w:pPr>
        <w:spacing w:after="0" w:line="240" w:lineRule="auto"/>
      </w:pPr>
      <w:r>
        <w:separator/>
      </w:r>
    </w:p>
  </w:footnote>
  <w:footnote w:type="continuationSeparator" w:id="0">
    <w:p w14:paraId="23A845BC" w14:textId="77777777" w:rsidR="00D02623" w:rsidRDefault="00D0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244B" w14:textId="77777777" w:rsidR="0058649C" w:rsidRDefault="00000000">
    <w:pPr>
      <w:spacing w:after="0" w:line="259" w:lineRule="auto"/>
      <w:ind w:left="0" w:right="8" w:firstLine="0"/>
      <w:jc w:val="right"/>
    </w:pPr>
    <w:r>
      <w:rPr>
        <w:sz w:val="20"/>
      </w:rPr>
      <w:t>Evidenční číslo objednatele: S/ŘVC/152/R/</w:t>
    </w:r>
    <w:proofErr w:type="spellStart"/>
    <w:r>
      <w:rPr>
        <w:sz w:val="20"/>
      </w:rPr>
      <w:t>SoD</w:t>
    </w:r>
    <w:proofErr w:type="spellEnd"/>
    <w:r>
      <w:rPr>
        <w:sz w:val="20"/>
      </w:rPr>
      <w:t xml:space="preserve">/2022 </w:t>
    </w:r>
  </w:p>
  <w:p w14:paraId="1E0A4696" w14:textId="77777777" w:rsidR="0058649C" w:rsidRDefault="00000000">
    <w:pPr>
      <w:spacing w:after="53" w:line="259" w:lineRule="auto"/>
      <w:ind w:left="5" w:right="0" w:firstLine="0"/>
      <w:jc w:val="left"/>
    </w:pPr>
    <w:r>
      <w:rPr>
        <w:sz w:val="20"/>
      </w:rPr>
      <w:t xml:space="preserve">                                                                                           Evidenční číslo ZHOTOVITELE: 01-01-22-001-KBAA </w:t>
    </w:r>
  </w:p>
  <w:p w14:paraId="0B42AD34" w14:textId="77777777" w:rsidR="0058649C" w:rsidRDefault="00000000">
    <w:pPr>
      <w:spacing w:after="0" w:line="259" w:lineRule="auto"/>
      <w:ind w:left="0" w:right="0" w:firstLine="0"/>
      <w:jc w:val="left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3D72" w14:textId="77777777" w:rsidR="0058649C" w:rsidRDefault="00000000">
    <w:pPr>
      <w:spacing w:after="0" w:line="259" w:lineRule="auto"/>
      <w:ind w:left="0" w:right="8" w:firstLine="0"/>
      <w:jc w:val="right"/>
    </w:pPr>
    <w:r>
      <w:rPr>
        <w:sz w:val="20"/>
      </w:rPr>
      <w:t>Evidenční číslo objednatele: S/ŘVC/152/R/</w:t>
    </w:r>
    <w:proofErr w:type="spellStart"/>
    <w:r>
      <w:rPr>
        <w:sz w:val="20"/>
      </w:rPr>
      <w:t>SoD</w:t>
    </w:r>
    <w:proofErr w:type="spellEnd"/>
    <w:r>
      <w:rPr>
        <w:sz w:val="20"/>
      </w:rPr>
      <w:t xml:space="preserve">/2022 </w:t>
    </w:r>
  </w:p>
  <w:p w14:paraId="3C4C1615" w14:textId="77777777" w:rsidR="0058649C" w:rsidRDefault="00000000">
    <w:pPr>
      <w:spacing w:after="53" w:line="259" w:lineRule="auto"/>
      <w:ind w:left="5" w:right="0" w:firstLine="0"/>
      <w:jc w:val="left"/>
    </w:pPr>
    <w:r>
      <w:rPr>
        <w:sz w:val="20"/>
      </w:rPr>
      <w:t xml:space="preserve">                                                                                           Evidenční číslo ZHOTOVITELE: 01-01-22-001-KBAA </w:t>
    </w:r>
  </w:p>
  <w:p w14:paraId="4DF7EB09" w14:textId="77777777" w:rsidR="0058649C" w:rsidRDefault="00000000">
    <w:pPr>
      <w:spacing w:after="0" w:line="259" w:lineRule="auto"/>
      <w:ind w:left="0" w:right="0" w:firstLine="0"/>
      <w:jc w:val="left"/>
    </w:pP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E487" w14:textId="77777777" w:rsidR="0058649C" w:rsidRDefault="00000000">
    <w:pPr>
      <w:spacing w:after="0" w:line="259" w:lineRule="auto"/>
      <w:ind w:left="0" w:right="8" w:firstLine="0"/>
      <w:jc w:val="right"/>
    </w:pPr>
    <w:r>
      <w:rPr>
        <w:sz w:val="20"/>
      </w:rPr>
      <w:t>Evidenční číslo objednatele: S/ŘVC/152/R/</w:t>
    </w:r>
    <w:proofErr w:type="spellStart"/>
    <w:r>
      <w:rPr>
        <w:sz w:val="20"/>
      </w:rPr>
      <w:t>SoD</w:t>
    </w:r>
    <w:proofErr w:type="spellEnd"/>
    <w:r>
      <w:rPr>
        <w:sz w:val="20"/>
      </w:rPr>
      <w:t xml:space="preserve">/2022 </w:t>
    </w:r>
  </w:p>
  <w:p w14:paraId="77E8D9AB" w14:textId="77777777" w:rsidR="0058649C" w:rsidRDefault="00000000">
    <w:pPr>
      <w:spacing w:after="53" w:line="259" w:lineRule="auto"/>
      <w:ind w:left="5" w:right="0" w:firstLine="0"/>
      <w:jc w:val="left"/>
    </w:pPr>
    <w:r>
      <w:rPr>
        <w:sz w:val="20"/>
      </w:rPr>
      <w:t xml:space="preserve">                                                                                           Evidenční číslo ZHOTOVITELE: 01-01-22-001-KBAA </w:t>
    </w:r>
  </w:p>
  <w:p w14:paraId="3AF37207" w14:textId="77777777" w:rsidR="0058649C" w:rsidRDefault="00000000">
    <w:pPr>
      <w:spacing w:after="0" w:line="259" w:lineRule="auto"/>
      <w:ind w:left="0" w:right="0" w:firstLine="0"/>
      <w:jc w:val="left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3F77"/>
    <w:multiLevelType w:val="hybridMultilevel"/>
    <w:tmpl w:val="1536F662"/>
    <w:lvl w:ilvl="0" w:tplc="D6E4901C">
      <w:start w:val="1"/>
      <w:numFmt w:val="lowerRoman"/>
      <w:lvlText w:val="(%1)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043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AD1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6A2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07D9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C253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CC6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2216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E10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A0866"/>
    <w:multiLevelType w:val="hybridMultilevel"/>
    <w:tmpl w:val="B54CC584"/>
    <w:lvl w:ilvl="0" w:tplc="11D42EF2">
      <w:start w:val="6"/>
      <w:numFmt w:val="lowerLetter"/>
      <w:lvlText w:val="%1)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0D2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A41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C22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288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C67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28C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74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227C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23B99"/>
    <w:multiLevelType w:val="hybridMultilevel"/>
    <w:tmpl w:val="4F586946"/>
    <w:lvl w:ilvl="0" w:tplc="004A621E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4EF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A45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8EF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C3B3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02C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85B0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0E3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E4FA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4154E8"/>
    <w:multiLevelType w:val="hybridMultilevel"/>
    <w:tmpl w:val="00925BDA"/>
    <w:lvl w:ilvl="0" w:tplc="1F7881F4">
      <w:start w:val="1"/>
      <w:numFmt w:val="lowerLetter"/>
      <w:lvlText w:val="%1)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AAC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AF8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C3F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A24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C8B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2AE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645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2EE1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3B65A8"/>
    <w:multiLevelType w:val="hybridMultilevel"/>
    <w:tmpl w:val="74266DEC"/>
    <w:lvl w:ilvl="0" w:tplc="99FCE0BE">
      <w:start w:val="1"/>
      <w:numFmt w:val="lowerLetter"/>
      <w:lvlText w:val="(%1)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ED766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66EE6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85F76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AFB9C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0BF94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C62A8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20DDA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0E6B4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931245"/>
    <w:multiLevelType w:val="hybridMultilevel"/>
    <w:tmpl w:val="1D989C50"/>
    <w:lvl w:ilvl="0" w:tplc="4B36E370">
      <w:start w:val="1"/>
      <w:numFmt w:val="lowerRoman"/>
      <w:lvlText w:val="(%1)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687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A27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E60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2296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EA7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673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E2B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A76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E7410E"/>
    <w:multiLevelType w:val="hybridMultilevel"/>
    <w:tmpl w:val="11D43EB0"/>
    <w:lvl w:ilvl="0" w:tplc="5508A48C">
      <w:start w:val="1"/>
      <w:numFmt w:val="lowerLetter"/>
      <w:lvlText w:val="%1)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C4F1E">
      <w:start w:val="1"/>
      <w:numFmt w:val="lowerLetter"/>
      <w:lvlText w:val="%2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C3492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69882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4C668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C54FE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0529E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ED9A8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042C0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E35813"/>
    <w:multiLevelType w:val="hybridMultilevel"/>
    <w:tmpl w:val="324040E6"/>
    <w:lvl w:ilvl="0" w:tplc="2154D776">
      <w:start w:val="1"/>
      <w:numFmt w:val="lowerLetter"/>
      <w:lvlText w:val="%1)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20B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6C0E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C49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6DF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48B9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EA8B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44C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41D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7C74F7"/>
    <w:multiLevelType w:val="hybridMultilevel"/>
    <w:tmpl w:val="13D8BE1A"/>
    <w:lvl w:ilvl="0" w:tplc="97AAE1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C78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27A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8BC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66F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48A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897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83B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627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B85502"/>
    <w:multiLevelType w:val="hybridMultilevel"/>
    <w:tmpl w:val="09FE9464"/>
    <w:lvl w:ilvl="0" w:tplc="2D6014BE">
      <w:start w:val="1"/>
      <w:numFmt w:val="bullet"/>
      <w:lvlText w:val="-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AEE6E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6F50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AFCE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38F650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09AFA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667A0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088B4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0A66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353756"/>
    <w:multiLevelType w:val="hybridMultilevel"/>
    <w:tmpl w:val="5352C150"/>
    <w:lvl w:ilvl="0" w:tplc="D5FCA08E">
      <w:start w:val="1"/>
      <w:numFmt w:val="decimal"/>
      <w:lvlText w:val="(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0E62E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864E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AAF02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AD060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2CAE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00F34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0919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E753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2F63CB"/>
    <w:multiLevelType w:val="hybridMultilevel"/>
    <w:tmpl w:val="5298EDB2"/>
    <w:lvl w:ilvl="0" w:tplc="4D865B88">
      <w:start w:val="1"/>
      <w:numFmt w:val="decimal"/>
      <w:lvlText w:val="%1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4E5A96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8361FF6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44E99A8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24CF38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0245B6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4868618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318036E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9FAE17C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8685025">
    <w:abstractNumId w:val="10"/>
  </w:num>
  <w:num w:numId="2" w16cid:durableId="2004426709">
    <w:abstractNumId w:val="2"/>
  </w:num>
  <w:num w:numId="3" w16cid:durableId="80300168">
    <w:abstractNumId w:val="4"/>
  </w:num>
  <w:num w:numId="4" w16cid:durableId="967124755">
    <w:abstractNumId w:val="3"/>
  </w:num>
  <w:num w:numId="5" w16cid:durableId="1058741536">
    <w:abstractNumId w:val="6"/>
  </w:num>
  <w:num w:numId="6" w16cid:durableId="1767573832">
    <w:abstractNumId w:val="7"/>
  </w:num>
  <w:num w:numId="7" w16cid:durableId="992224731">
    <w:abstractNumId w:val="1"/>
  </w:num>
  <w:num w:numId="8" w16cid:durableId="210655423">
    <w:abstractNumId w:val="5"/>
  </w:num>
  <w:num w:numId="9" w16cid:durableId="378406953">
    <w:abstractNumId w:val="9"/>
  </w:num>
  <w:num w:numId="10" w16cid:durableId="895773168">
    <w:abstractNumId w:val="0"/>
  </w:num>
  <w:num w:numId="11" w16cid:durableId="152722567">
    <w:abstractNumId w:val="8"/>
  </w:num>
  <w:num w:numId="12" w16cid:durableId="2529755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9C"/>
    <w:rsid w:val="0058649C"/>
    <w:rsid w:val="00CF61C2"/>
    <w:rsid w:val="00D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C384"/>
  <w15:docId w15:val="{00B58AAE-FD47-4D2D-A43A-08BDA3BF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4" w:line="268" w:lineRule="auto"/>
      <w:ind w:left="502" w:right="4" w:hanging="50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ccr.cz/public/files/userfiles/ke%20sta%C5%BEen%C3%AD/FIDIC/FIDIC%20Green%20book_Zvl%C3%A1stn%C3%AD%20podm%C3%ADnky%20Povod%C3%AD%20a%20%C5%98VC%20%C4%8CR_grafick%C3%BD%20final.pdf" TargetMode="External"/><Relationship Id="rId13" Type="http://schemas.openxmlformats.org/officeDocument/2006/relationships/hyperlink" Target="http://www.rvccr.cz/public/files/userfiles/ke%20sta%C5%BEen%C3%AD/FIDIC/FIDIC%20Green%20book_Zvl%C3%A1stn%C3%AD%20podm%C3%ADnky%20Povod%C3%AD%20a%20%C5%98VC%20%C4%8CR_grafick%C3%BD%20final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vccr.cz/public/files/userfiles/ke%20sta%C5%BEen%C3%AD/FIDIC/FIDIC%20Green%20book_Zvl%C3%A1stn%C3%AD%20podm%C3%ADnky%20Povod%C3%AD%20a%20%C5%98VC%20%C4%8CR_grafick%C3%BD%20final.pdf" TargetMode="External"/><Relationship Id="rId12" Type="http://schemas.openxmlformats.org/officeDocument/2006/relationships/hyperlink" Target="http://www.rvccr.cz/public/files/userfiles/ke%20sta%C5%BEen%C3%AD/FIDIC/FIDIC%20Green%20book_Zvl%C3%A1stn%C3%AD%20podm%C3%ADnky%20Povod%C3%AD%20a%20%C5%98VC%20%C4%8CR_grafick%C3%BD%20final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vccr.cz/public/files/userfiles/ke%20sta%C5%BEen%C3%AD/FIDIC/FIDIC%20Green%20book_Zvl%C3%A1stn%C3%AD%20podm%C3%ADnky%20Povod%C3%AD%20a%20%C5%98VC%20%C4%8CR_grafick%C3%BD%20final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rvccr.cz/public/files/userfiles/ke%20sta%C5%BEen%C3%AD/FIDIC/FIDIC%20Green%20book_Zvl%C3%A1stn%C3%AD%20podm%C3%ADnky%20Povod%C3%AD%20a%20%C5%98VC%20%C4%8CR_grafick%C3%BD%20final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rvccr.cz/public/files/userfiles/ke%20sta%C5%BEen%C3%AD/FIDIC/FIDIC%20Green%20book_Zvl%C3%A1stn%C3%AD%20podm%C3%ADnky%20Povod%C3%AD%20a%20%C5%98VC%20%C4%8CR_grafick%C3%BD%20final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3984</Words>
  <Characters>23509</Characters>
  <Application>Microsoft Office Word</Application>
  <DocSecurity>0</DocSecurity>
  <Lines>195</Lines>
  <Paragraphs>54</Paragraphs>
  <ScaleCrop>false</ScaleCrop>
  <Company/>
  <LinksUpToDate>false</LinksUpToDate>
  <CharactersWithSpaces>27439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Kamarad</dc:creator>
  <cp:keywords/>
  <cp:lastModifiedBy>Ivana Machacikova</cp:lastModifiedBy>
  <cp:revision>2</cp:revision>
  <dcterms:created xsi:type="dcterms:W3CDTF">2023-01-11T14:58:00Z</dcterms:created>
  <dcterms:modified xsi:type="dcterms:W3CDTF">2023-01-11T14:58:00Z</dcterms:modified>
</cp:coreProperties>
</file>