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2870"/>
          <w:tab w:val="left" w:pos="3685"/>
          <w:tab w:val="left" w:pos="6637"/>
        </w:tabs>
        <w:spacing w:before="185" w:after="0" w:line="281" w:lineRule="exact"/>
        <w:ind w:left="768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6"/>
          <w:sz w:val="20"/>
          <w:szCs w:val="20"/>
        </w:rPr>
        <w:t>Tepelné</w:t>
      </w:r>
      <w:r>
        <w:rPr lang="cs-CZ" sz="20" baseline="4" dirty="0">
          <w:jc w:val="left"/>
          <w:rFonts w:ascii="Arial" w:hAnsi="Arial" w:cs="Arial"/>
          <w:i/>
          <w:iCs/>
          <w:color w:val="000000"/>
          <w:spacing w:val="47"/>
          <w:position w:val="4"/>
          <w:w w:val="96"/>
          <w:sz w:val="20"/>
          <w:szCs w:val="20"/>
        </w:rPr>
        <w:t> </w:t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1"/>
          <w:sz w:val="20"/>
          <w:szCs w:val="20"/>
        </w:rPr>
        <w:t>hospodá</w:t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1"/>
          <w:sz w:val="20"/>
          <w:szCs w:val="20"/>
        </w:rPr>
        <w:t>ř</w:t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1"/>
          <w:sz w:val="20"/>
          <w:szCs w:val="20"/>
        </w:rPr>
        <w:t>ství 	</w:t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0"/>
          <w:sz w:val="20"/>
          <w:szCs w:val="20"/>
        </w:rPr>
        <w:t>Litvínov 	</w:t>
      </w:r>
      <w:r>
        <w:rPr lang="cs-CZ" sz="20" baseline="4" dirty="0">
          <w:jc w:val="left"/>
          <w:rFonts w:ascii="Arial" w:hAnsi="Arial" w:cs="Arial"/>
          <w:i/>
          <w:iCs/>
          <w:color w:val="000000"/>
          <w:position w:val="4"/>
          <w:w w:val="90"/>
          <w:sz w:val="20"/>
          <w:szCs w:val="20"/>
        </w:rPr>
        <w:t>s.r.o.	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w w:val="94"/>
          <w:sz w:val="20"/>
          <w:szCs w:val="20"/>
        </w:rPr>
        <w:t>Mate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w w:val="94"/>
          <w:sz w:val="20"/>
          <w:szCs w:val="20"/>
        </w:rPr>
        <w:t>ř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w w:val="94"/>
          <w:sz w:val="20"/>
          <w:szCs w:val="20"/>
        </w:rPr>
        <w:t>ská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18"/>
          <w:position w:val="-1"/>
          <w:w w:val="94"/>
          <w:sz w:val="20"/>
          <w:szCs w:val="20"/>
        </w:rPr>
        <w:t>  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škola, Litvínov,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25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Gorkého 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-6"/>
          <w:position w:val="-1"/>
          <w:w w:val="97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2" w:lineRule="exact"/>
        <w:ind w:left="3324" w:right="0" w:firstLine="0"/>
      </w:pPr>
      <w:r/>
      <w:r>
        <w:rPr lang="cs-CZ" sz="36" baseline="0" dirty="0">
          <w:jc w:val="left"/>
          <w:rFonts w:ascii="Arial" w:hAnsi="Arial" w:cs="Arial"/>
          <w:color w:val="000000"/>
          <w:w w:val="94"/>
          <w:sz w:val="36"/>
          <w:szCs w:val="36"/>
        </w:rPr>
        <w:t>Dodatek</w:t>
      </w:r>
      <w:r>
        <w:rPr lang="cs-CZ" sz="36" baseline="0" dirty="0">
          <w:jc w:val="left"/>
          <w:rFonts w:ascii="Arial" w:hAnsi="Arial" w:cs="Arial"/>
          <w:color w:val="000000"/>
          <w:spacing w:val="26"/>
          <w:w w:val="94"/>
          <w:sz w:val="36"/>
          <w:szCs w:val="36"/>
        </w:rPr>
        <w:t>  </w:t>
      </w:r>
      <w:r>
        <w:rPr lang="cs-CZ" sz="36" baseline="0" dirty="0">
          <w:jc w:val="left"/>
          <w:rFonts w:ascii="Arial" w:hAnsi="Arial" w:cs="Arial"/>
          <w:color w:val="000000"/>
          <w:spacing w:val="31"/>
          <w:sz w:val="36"/>
          <w:szCs w:val="36"/>
        </w:rPr>
        <w:t>č</w:t>
      </w:r>
      <w:r>
        <w:rPr lang="cs-CZ" sz="36" baseline="0" dirty="0">
          <w:jc w:val="left"/>
          <w:rFonts w:ascii="Arial" w:hAnsi="Arial" w:cs="Arial"/>
          <w:color w:val="000000"/>
          <w:spacing w:val="31"/>
          <w:sz w:val="36"/>
          <w:szCs w:val="36"/>
        </w:rPr>
        <w:t>.</w:t>
      </w:r>
      <w:r>
        <w:rPr lang="cs-CZ" sz="36" baseline="0" dirty="0">
          <w:jc w:val="left"/>
          <w:rFonts w:ascii="Arial" w:hAnsi="Arial" w:cs="Arial"/>
          <w:color w:val="000000"/>
          <w:spacing w:val="-37"/>
          <w:sz w:val="36"/>
          <w:szCs w:val="36"/>
        </w:rPr>
        <w:t> </w:t>
      </w:r>
      <w:r>
        <w:rPr lang="cs-CZ" sz="36" baseline="0" dirty="0">
          <w:jc w:val="left"/>
          <w:rFonts w:ascii="Arial" w:hAnsi="Arial" w:cs="Arial"/>
          <w:color w:val="000000"/>
          <w:sz w:val="36"/>
          <w:szCs w:val="36"/>
        </w:rPr>
        <w:t>2020/40001/01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0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3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w w:val="93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32"/>
          <w:w w:val="93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w w:val="9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34"/>
          <w:w w:val="9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 </w:t>
      </w:r>
      <w:r>
        <w:rPr lang="cs-CZ" sz="24" baseline="0" dirty="0">
          <w:jc w:val="left"/>
          <w:rFonts w:ascii="Arial" w:hAnsi="Arial" w:cs="Arial"/>
          <w:color w:val="000000"/>
          <w:w w:val="94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14"/>
          <w:w w:val="94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1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619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-1916253</wp:posOffset>
            </wp:positionV>
            <wp:extent cx="7342631" cy="1046988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8"/>
          <w:sz w:val="24"/>
          <w:szCs w:val="24"/>
        </w:rPr>
        <w:t>mezi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stranami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540"/>
          <w:tab w:val="left" w:pos="6089"/>
        </w:tabs>
        <w:spacing w:before="0" w:after="0" w:line="268" w:lineRule="exact"/>
        <w:ind w:left="72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Obchodní</w:t>
      </w:r>
      <w:r>
        <w:rPr lang="cs-CZ" sz="22" baseline="0" dirty="0">
          <w:jc w:val="left"/>
          <w:rFonts w:ascii="Arial" w:hAnsi="Arial" w:cs="Arial"/>
          <w:color w:val="000000"/>
          <w:spacing w:val="-4"/>
          <w:w w:val="8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firma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:	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i/>
          <w:iCs/>
          <w:color w:val="000000"/>
          <w:w w:val="91"/>
          <w:sz w:val="24"/>
          <w:szCs w:val="24"/>
        </w:rPr>
        <w:t>hospodá</w:t>
      </w:r>
      <w:r>
        <w:rPr lang="cs-CZ" sz="24" baseline="0" dirty="0">
          <w:jc w:val="left"/>
          <w:rFonts w:ascii="Arial" w:hAnsi="Arial" w:cs="Arial"/>
          <w:i/>
          <w:iCs/>
          <w:color w:val="000000"/>
          <w:w w:val="91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i/>
          <w:iCs/>
          <w:color w:val="000000"/>
          <w:w w:val="91"/>
          <w:sz w:val="24"/>
          <w:szCs w:val="24"/>
        </w:rPr>
        <w:t>ství 	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Litvínov </w:t>
      </w:r>
      <w:r>
        <w:rPr lang="cs-CZ" sz="24" baseline="0" dirty="0">
          <w:jc w:val="left"/>
          <w:rFonts w:ascii="Arial" w:hAnsi="Arial" w:cs="Arial"/>
          <w:i/>
          <w:iCs/>
          <w:color w:val="000000"/>
          <w:w w:val="9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41"/>
          <w:tab w:val="left" w:pos="4823"/>
          <w:tab w:val="left" w:pos="4933"/>
          <w:tab w:val="left" w:pos="5851"/>
          <w:tab w:val="left" w:pos="8618"/>
        </w:tabs>
        <w:spacing w:before="0" w:after="0" w:line="259" w:lineRule="exact"/>
        <w:ind w:left="727" w:right="261" w:firstLine="1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sídlem: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Vladislavova 	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1390/17, 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Nové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sto,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110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1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00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Praha 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jednatel: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Ing.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Zden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k 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Havelka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41"/>
        </w:tabs>
        <w:spacing w:before="260" w:after="0" w:line="212" w:lineRule="exact"/>
        <w:ind w:left="72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zastoupená:	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pacing w:val="3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Janem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Raušem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pacing w:val="17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provozním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pacing w:val="2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editelem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81"/>
          <w:tab w:val="left" w:pos="8303"/>
        </w:tabs>
        <w:spacing w:before="20" w:after="0" w:line="223" w:lineRule="exact"/>
        <w:ind w:left="3431" w:right="1506" w:firstLine="0"/>
        <w:jc w:val="right"/>
      </w:pPr>
      <w:r/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Ludmilou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Justovou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referentkou 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obchodního 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odboru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3513" w:right="0" w:firstLine="0"/>
      </w:pPr>
      <w:r/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plné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moci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719"/>
        </w:tabs>
        <w:spacing w:before="258" w:after="0" w:line="248" w:lineRule="exact"/>
        <w:ind w:left="734" w:right="261" w:hanging="3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registrovaná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rejst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stského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Praze,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oddíl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vložky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271985,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držitel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podnikání,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smyslu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458/2000 Sb., energetický zákon, skupiny: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732" w:right="0" w:firstLine="0"/>
      </w:pPr>
      <w:r/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32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55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2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7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49"/>
        </w:tabs>
        <w:spacing w:before="220" w:after="0" w:line="245" w:lineRule="exact"/>
        <w:ind w:left="73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: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058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54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47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431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49"/>
        </w:tabs>
        <w:spacing w:before="20" w:after="0" w:line="245" w:lineRule="exact"/>
        <w:ind w:left="739" w:right="0" w:firstLine="0"/>
      </w:pPr>
      <w:r/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DI</w:t>
      </w:r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Č</w:t>
      </w:r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:	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CZ05854431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734" w:right="8019" w:firstLine="3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8"/>
          <w:w w:val="9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799039</wp:posOffset>
            </wp:positionH>
            <wp:positionV relativeFrom="line">
              <wp:posOffset>-156950</wp:posOffset>
            </wp:positionV>
            <wp:extent cx="4929309" cy="106868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99039" y="-156950"/>
                      <a:ext cx="4815009" cy="9543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518"/>
                            <w:tab w:val="left" w:pos="4700"/>
                            <w:tab w:val="left" w:pos="5637"/>
                          </w:tabs>
                          <w:spacing w:before="0" w:after="0" w:line="248" w:lineRule="exact"/>
                          <w:ind w:left="2813" w:right="0" w:firstLine="2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eská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spo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itelna,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a.s.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9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ú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tu: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w w:val="90"/>
                            <w:sz w:val="20"/>
                            <w:szCs w:val="20"/>
                          </w:rPr>
                          <w:t>3988122/0800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0"/>
                            <w:szCs w:val="20"/>
                          </w:rPr>
                          <w:t>476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0"/>
                            <w:w w:val="91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111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0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450,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7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0"/>
                            <w:szCs w:val="20"/>
                          </w:rPr>
                          <w:t>476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8"/>
                            <w:w w:val="91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111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1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191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zam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stnanci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pov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eni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inností: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15"/>
                          </w:tabs>
                          <w:spacing w:before="0" w:after="0" w:line="248" w:lineRule="exact"/>
                          <w:ind w:left="1" w:right="0" w:firstLine="3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ve 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cech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obchodních: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Ludmila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3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Justová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8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cech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technických: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01"/>
        </w:tabs>
        <w:spacing w:before="0" w:after="0" w:line="259" w:lineRule="exact"/>
        <w:ind w:left="3552" w:right="4560" w:firstLine="5"/>
      </w:pPr>
      <w:r/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l.justova@thlitvinov. 	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5"/>
          <w:sz w:val="20"/>
          <w:szCs w:val="20"/>
        </w:rPr>
        <w:t>cz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Ing.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Jan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Rauš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80"/>
        </w:tabs>
        <w:spacing w:before="0" w:after="0" w:line="245" w:lineRule="exact"/>
        <w:ind w:left="743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2603683</wp:posOffset>
            </wp:positionH>
            <wp:positionV relativeFrom="line">
              <wp:posOffset>137663</wp:posOffset>
            </wp:positionV>
            <wp:extent cx="130222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2220" cy="180"/>
                    </a:xfrm>
                    <a:custGeom>
                      <a:rect l="l" t="t" r="r" b="b"/>
                      <a:pathLst>
                        <a:path w="7229818" h="180">
                          <a:moveTo>
                            <a:pt x="0" y="0"/>
                          </a:moveTo>
                          <a:lnTo>
                            <a:pt x="7229818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271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E-mail: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j.raus@)thlitvinov.cz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74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w w:val="8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„dodavatel“)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568"/>
        </w:tabs>
        <w:spacing w:before="0" w:after="0" w:line="245" w:lineRule="exact"/>
        <w:ind w:left="754" w:right="0" w:firstLine="0"/>
      </w:pPr>
      <w:r/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2. Jméno</w:t>
      </w:r>
      <w:r>
        <w:rPr lang="cs-CZ" sz="22" baseline="-1" dirty="0">
          <w:jc w:val="left"/>
          <w:rFonts w:ascii="Arial" w:hAnsi="Arial" w:cs="Arial"/>
          <w:color w:val="000000"/>
          <w:spacing w:val="-12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color w:val="000000"/>
          <w:position w:val="-1"/>
          <w:sz w:val="22"/>
          <w:szCs w:val="22"/>
        </w:rPr>
        <w:t>: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Mate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škola,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Litvínov,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Gorkého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6"/>
          <w:w w:val="90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756" w:right="2869" w:firstLine="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2596551</wp:posOffset>
            </wp:positionH>
            <wp:positionV relativeFrom="line">
              <wp:posOffset>5901</wp:posOffset>
            </wp:positionV>
            <wp:extent cx="2597838" cy="416283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96551" y="5901"/>
                      <a:ext cx="2483538" cy="30198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Gorkého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6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ul.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3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.p.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9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1614,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 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Litvínov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223" w:lineRule="exact"/>
                          <w:ind w:left="43" w:right="0" w:firstLine="0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Bc. Ilonou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Kuklovou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4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5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editelkou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4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školy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sídlem/bydlišt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468"/>
        </w:tabs>
        <w:spacing w:before="0" w:after="0" w:line="255" w:lineRule="exact"/>
        <w:ind w:left="3586" w:right="1210" w:hanging="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811804</wp:posOffset>
            </wp:positionH>
            <wp:positionV relativeFrom="line">
              <wp:posOffset>-142092</wp:posOffset>
            </wp:positionV>
            <wp:extent cx="2597568" cy="75758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11804" y="-142092"/>
                      <a:ext cx="2483268" cy="6432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19"/>
                          </w:tabs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 lang="cs-CZ" sz="22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w w:val="98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w w:val="98"/>
                            <w:sz w:val="22"/>
                            <w:szCs w:val="22"/>
                          </w:rPr>
                          <w:t>: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709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1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0"/>
                            <w:szCs w:val="20"/>
                          </w:rPr>
                          <w:t>47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1"/>
                            <w:w w:val="90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694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2" w:lineRule="exact"/>
                          <w:ind w:left="5" w:right="219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bankovní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spojení: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telefonní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spojení: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Komer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banka,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0"/>
          <w:sz w:val="20"/>
          <w:szCs w:val="20"/>
        </w:rPr>
        <w:t>a.s.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786964090247/0100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i/>
          <w:iCs/>
          <w:color w:val="000000"/>
          <w:w w:val="91"/>
          <w:sz w:val="20"/>
          <w:szCs w:val="20"/>
        </w:rPr>
        <w:t>476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10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1"/>
          <w:sz w:val="20"/>
          <w:szCs w:val="20"/>
        </w:rPr>
        <w:t>753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6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3581" w:right="0" w:firstLine="0"/>
      </w:pPr>
      <w:r/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ikuklova@email.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29" w:right="500" w:bottom="272" w:left="500" w:header="708" w:footer="708" w:gutter="0"/>
          <w:docGrid w:linePitch="360"/>
        </w:sectPr>
        <w:spacing w:before="0" w:after="0" w:line="245" w:lineRule="exact"/>
        <w:ind w:left="83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41"/>
          <w:w w:val="9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2"/>
          <w:w w:val="9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557"/>
        </w:tabs>
        <w:spacing w:before="214" w:after="0" w:line="248" w:lineRule="exact"/>
        <w:ind w:left="677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Tepelné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spacing w:val="-7"/>
          <w:position w:val="-2"/>
          <w:sz w:val="20"/>
          <w:szCs w:val="20"/>
        </w:rPr>
        <w:t> 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hospodá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ř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ství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w w:val="72"/>
          <w:sz w:val="20"/>
          <w:szCs w:val="20"/>
        </w:rPr>
        <w:t> 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Litvínov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w w:val="78"/>
          <w:sz w:val="20"/>
          <w:szCs w:val="20"/>
        </w:rPr>
        <w:t> </w:t>
      </w:r>
      <w:r>
        <w:rPr lang="cs-CZ" sz="20" baseline="-2" dirty="0">
          <w:jc w:val="left"/>
          <w:rFonts w:ascii="Arial" w:hAnsi="Arial" w:cs="Arial"/>
          <w:b/>
          <w:bCs/>
          <w:i/>
          <w:iCs/>
          <w:color w:val="000000"/>
          <w:position w:val="-2"/>
          <w:sz w:val="20"/>
          <w:szCs w:val="20"/>
        </w:rPr>
        <w:t>s.r.o.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Mate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-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škola, Litvínov,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Gorkého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-1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-6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2"/>
        </w:tabs>
        <w:spacing w:before="0" w:after="0" w:line="252" w:lineRule="exact"/>
        <w:ind w:left="1380" w:right="323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2020/40001/01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2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2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32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energie“),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2020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 o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39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 „cenové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38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 na dodávku a 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39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c) „V Kupní 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lánek 8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 beze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395" w:right="300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e)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„V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lánku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13,1,1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udržovat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rné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ízení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odpovídajícím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-1994213</wp:posOffset>
            </wp:positionV>
            <wp:extent cx="7342631" cy="10469880"/>
            <wp:effectExtent l="0" t="0" r="0" b="0"/>
            <wp:wrapNone/>
            <wp:docPr id="122" name="Picture 122">
              <a:hlinkClick r:id="rId12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bezpe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nostním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technickým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nepoužívat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bivalentní zdroj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další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roky“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398" w:right="293" w:firstLine="1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1"/>
        </w:tabs>
        <w:spacing w:before="258" w:after="0" w:line="248" w:lineRule="exact"/>
        <w:ind w:left="1406" w:right="296" w:hanging="701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dodávce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12"/>
        </w:tabs>
        <w:spacing w:before="237" w:after="0" w:line="250" w:lineRule="exact"/>
        <w:ind w:left="1409" w:right="293" w:hanging="696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 kdy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 potvrdí 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 všech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 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9"/>
        </w:tabs>
        <w:spacing w:before="240" w:after="0" w:line="245" w:lineRule="exact"/>
        <w:ind w:left="628" w:right="385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1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0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 rušena nebo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 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200" w:after="0" w:line="245" w:lineRule="exact"/>
        <w:ind w:left="625" w:right="383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Osobní údaje zpracováváme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souladu 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Obecným na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ízením o ochran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osobních údaj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43" w:right="500" w:bottom="275" w:left="500" w:header="708" w:footer="708" w:gutter="0"/>
          <w:docGrid w:linePitch="360"/>
        </w:sectPr>
        <w:spacing w:before="0" w:after="0" w:line="252" w:lineRule="exact"/>
        <w:ind w:left="1407" w:right="293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EU (GDPR). Zásady pro nakládání s osobními údaji v rámci skupiny CPI naleznete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naší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Politice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ochrany osobních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skupiny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CPI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- </w:t>
      </w:r>
      <w:hyperlink r:id="rId121" w:history="1">
        <w:r>
          <w:rPr lang="cs-CZ" sz="22" baseline="0" dirty="0">
            <w:jc w:val="left"/>
            <w:rFonts w:ascii="Arial" w:hAnsi="Arial" w:cs="Arial"/>
            <w:color w:val="000000"/>
            <w:sz w:val="22"/>
            <w:szCs w:val="22"/>
          </w:rPr>
          <w:t>https://cpipg.com/data-protection-policy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573" w:h="1649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image" Target="media/image108.png"/><Relationship Id="rId121" Type="http://schemas.openxmlformats.org/officeDocument/2006/relationships/hyperlink" TargetMode="External" Target="https://cpipg.com/data-protection-policy"/><Relationship Id="rId122" Type="http://schemas.openxmlformats.org/officeDocument/2006/relationships/image" Target="media/image1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2023-01-10T13:36:31Z</dcterms:created>
  <dcterms:modified xsi:type="dcterms:W3CDTF">2023-01-10T13:36:31Z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