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094A" w14:textId="77777777" w:rsidR="0076552F" w:rsidRDefault="007A1DF9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14:paraId="18342EAE" w14:textId="77777777" w:rsidR="0076552F" w:rsidRDefault="007A1DF9">
      <w:pPr>
        <w:jc w:val="center"/>
      </w:pPr>
      <w:r>
        <w:rPr>
          <w:sz w:val="16"/>
        </w:rPr>
        <w:t xml:space="preserve">uzavřená ve smyslu ustanovení § 1746 odst. 2 </w:t>
      </w:r>
      <w:proofErr w:type="spellStart"/>
      <w:r>
        <w:rPr>
          <w:sz w:val="16"/>
        </w:rPr>
        <w:t>zák.č</w:t>
      </w:r>
      <w:proofErr w:type="spellEnd"/>
      <w:r>
        <w:rPr>
          <w:sz w:val="16"/>
        </w:rPr>
        <w:t>. 89/2012 Sb. občanský zákoník s přihlédnutím k § 2079 a násl.</w:t>
      </w:r>
    </w:p>
    <w:p w14:paraId="24EF980A" w14:textId="77777777" w:rsidR="0076552F" w:rsidRDefault="007A1DF9">
      <w:pPr>
        <w:jc w:val="center"/>
      </w:pPr>
      <w:r>
        <w:rPr>
          <w:sz w:val="16"/>
        </w:rPr>
        <w:t xml:space="preserve">a § 2586 a násl. </w:t>
      </w:r>
      <w:proofErr w:type="spellStart"/>
      <w:r>
        <w:rPr>
          <w:sz w:val="16"/>
        </w:rPr>
        <w:t>zák.č</w:t>
      </w:r>
      <w:proofErr w:type="spellEnd"/>
      <w:r>
        <w:rPr>
          <w:sz w:val="16"/>
        </w:rPr>
        <w:t>. 89/2012 Sb. občanský zákoník mezi těmito smluvními stranami:</w:t>
      </w:r>
    </w:p>
    <w:p w14:paraId="16A86E69" w14:textId="77777777" w:rsidR="0076552F" w:rsidRDefault="007A1DF9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>jednající: Marcel Vavřík, jednatel společnosti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>bankovní spojení: Česká spořitelna, a.s.</w:t>
      </w:r>
      <w:r>
        <w:tab/>
      </w:r>
      <w:r>
        <w:tab/>
      </w:r>
      <w:r>
        <w:tab/>
      </w:r>
      <w:r>
        <w:tab/>
        <w:t>číslo účtu: 6081622/0800</w:t>
      </w:r>
      <w:r>
        <w:br/>
        <w:t>Zapsaná v OR u Městského soudu v Praze, oddíl C, vložka 83750, zápisem ze dne 6. 11. 1997</w:t>
      </w:r>
      <w:r>
        <w:br/>
        <w:t>(dále jen „AB plus CZ s.r.o.“ či „dodavatel“)</w:t>
      </w:r>
    </w:p>
    <w:p w14:paraId="56A05D27" w14:textId="77777777" w:rsidR="0076552F" w:rsidRDefault="007A1DF9">
      <w:r>
        <w:t>a</w:t>
      </w:r>
    </w:p>
    <w:p w14:paraId="6122850C" w14:textId="21DB8B60" w:rsidR="0076552F" w:rsidRDefault="006872CE">
      <w:r w:rsidRPr="006872CE">
        <w:rPr>
          <w:b/>
          <w:bCs/>
        </w:rPr>
        <w:t>Střední škola automobilní a informatiky</w:t>
      </w:r>
      <w:r w:rsidR="007A1DF9">
        <w:rPr>
          <w:b/>
        </w:rPr>
        <w:br/>
      </w:r>
      <w:r w:rsidR="007A1DF9">
        <w:t xml:space="preserve">se sídlem: </w:t>
      </w:r>
      <w:r>
        <w:t>Weilova 4, 10200 Praha 10</w:t>
      </w:r>
      <w:r w:rsidR="007A1DF9">
        <w:br/>
        <w:t>jednající:</w:t>
      </w:r>
      <w:r>
        <w:t xml:space="preserve"> </w:t>
      </w:r>
      <w:r w:rsidR="00945209">
        <w:t>I</w:t>
      </w:r>
      <w:r>
        <w:t xml:space="preserve">ng. Milan Vorel, </w:t>
      </w:r>
      <w:r w:rsidR="00945209">
        <w:t>ř</w:t>
      </w:r>
      <w:r>
        <w:t>editel</w:t>
      </w:r>
      <w:r w:rsidR="007A1DF9">
        <w:br/>
        <w:t xml:space="preserve">IČ: </w:t>
      </w:r>
      <w:r>
        <w:t>00497070</w:t>
      </w:r>
      <w:r w:rsidR="007A1DF9">
        <w:tab/>
      </w:r>
      <w:r w:rsidR="007A1DF9">
        <w:tab/>
      </w:r>
      <w:r w:rsidR="007A1DF9">
        <w:tab/>
      </w:r>
      <w:r w:rsidR="007A1DF9">
        <w:tab/>
      </w:r>
      <w:r w:rsidR="007A1DF9">
        <w:tab/>
      </w:r>
      <w:r w:rsidR="007A1DF9">
        <w:tab/>
      </w:r>
      <w:r w:rsidR="007A1DF9">
        <w:tab/>
        <w:t xml:space="preserve">DIČ: </w:t>
      </w:r>
      <w:r>
        <w:t>CZ00497070</w:t>
      </w:r>
      <w:r w:rsidR="007A1DF9">
        <w:br/>
        <w:t xml:space="preserve">bankovní spojení: </w:t>
      </w:r>
      <w:r>
        <w:t>Komerční banka</w:t>
      </w:r>
      <w:r w:rsidR="007A1DF9">
        <w:tab/>
      </w:r>
      <w:r w:rsidR="007A1DF9">
        <w:tab/>
      </w:r>
      <w:r w:rsidR="007A1DF9">
        <w:tab/>
      </w:r>
      <w:r w:rsidR="007A1DF9">
        <w:tab/>
      </w:r>
      <w:r w:rsidR="007A1DF9">
        <w:tab/>
        <w:t xml:space="preserve">číslo účtu: </w:t>
      </w:r>
      <w:r>
        <w:t>51-3733580237/0100</w:t>
      </w:r>
      <w:r w:rsidR="007A1DF9">
        <w:br/>
        <w:t>(dále jen „zákazník“)</w:t>
      </w:r>
    </w:p>
    <w:p w14:paraId="0456FC13" w14:textId="77777777" w:rsidR="0076552F" w:rsidRDefault="007A1DF9">
      <w:pPr>
        <w:pStyle w:val="Nadpis2"/>
        <w:jc w:val="center"/>
        <w:rPr>
          <w:rFonts w:hint="eastAsia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br/>
        <w:t>Předmět plnění</w:t>
      </w:r>
    </w:p>
    <w:p w14:paraId="181108CC" w14:textId="77777777" w:rsidR="0076552F" w:rsidRDefault="007A1DF9" w:rsidP="00945209">
      <w:pPr>
        <w:spacing w:before="0" w:after="283"/>
        <w:jc w:val="both"/>
      </w:pPr>
      <w:r>
        <w:t>Předmětem plnění je (i) zajištění dodávek standardizovaného zboží dle platného katalogu Vašekancelář.cz a jeho časově omezených dodatků v podobě sezónních akcí a speciálních nabídek, (i) zajištění dodávek nestandardizovaného zboží a zakázkové výroby dle individuálního požadavku zákazníka a (</w:t>
      </w:r>
      <w:proofErr w:type="spellStart"/>
      <w:r>
        <w:t>iii</w:t>
      </w:r>
      <w:proofErr w:type="spellEnd"/>
      <w:r>
        <w:t>) servisní činnosti v oblasti kancelářské a telekomunikační techniky (dále jen „kancelářský materiál“). Dodavatel se zavazuje dodávat zákazníkovi kancelářský materiál průběžně dle jeho objednávek. Dokladem o provedené dodávce kancelářského materiálu je zákazníkem podepsaný dodací, zakázkový či přepravní list (dále jen „dodací list“).</w:t>
      </w:r>
    </w:p>
    <w:p w14:paraId="608B2DCF" w14:textId="77777777" w:rsidR="0076552F" w:rsidRDefault="007A1DF9">
      <w:pPr>
        <w:pStyle w:val="Nadpis2"/>
        <w:jc w:val="center"/>
        <w:rPr>
          <w:rFonts w:hint="eastAsia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br/>
        <w:t>Cena</w:t>
      </w:r>
    </w:p>
    <w:p w14:paraId="5DEBB90C" w14:textId="7252154D" w:rsidR="00945209" w:rsidRDefault="006872CE" w:rsidP="00945209">
      <w:pPr>
        <w:jc w:val="both"/>
      </w:pPr>
      <w:r>
        <w:t>AB plus CZ s.r.o.</w:t>
      </w:r>
      <w:r w:rsidR="007A1DF9">
        <w:t xml:space="preserve"> se zavazuje poskytnout zákazníkovi na standardizované zboží individuální kupní ceny, které jsou pravidelně aktualizované a zpřístupněné v elektronickém objednávkovém systému na adrese www.vasekancelar.cz v zabezpečeném profilu zákazníka. Kupní cena nestandardizovaného zboží, zakázkové výroby dle individuálního požadavku zákazníka a servisní činnosti v oblasti kancelářské a telekomunikační techniky je vždy stanovena formou nabídky vydané adresně na zákazníka s přesným určením její časové platnosti.</w:t>
      </w:r>
    </w:p>
    <w:p w14:paraId="1F805352" w14:textId="77777777" w:rsidR="0076552F" w:rsidRDefault="007A1DF9">
      <w:pPr>
        <w:pStyle w:val="Nadpis2"/>
        <w:jc w:val="center"/>
        <w:rPr>
          <w:rFonts w:hint="eastAsia"/>
        </w:rPr>
      </w:pPr>
      <w:r>
        <w:rPr>
          <w:rFonts w:ascii="Arial" w:hAnsi="Arial"/>
        </w:rPr>
        <w:t>III.</w:t>
      </w:r>
      <w:r>
        <w:rPr>
          <w:rFonts w:ascii="Arial" w:hAnsi="Arial"/>
        </w:rPr>
        <w:br/>
        <w:t>Termín plnění</w:t>
      </w:r>
    </w:p>
    <w:p w14:paraId="19094024" w14:textId="77777777" w:rsidR="0076552F" w:rsidRDefault="007A1DF9" w:rsidP="00945209">
      <w:pPr>
        <w:jc w:val="both"/>
      </w:pPr>
      <w:r>
        <w:t xml:space="preserve">Dodávky standardizovaného zboží budou zajišťovány na základě e-objednávky na </w:t>
      </w:r>
      <w:hyperlink r:id="rId7">
        <w:r>
          <w:rPr>
            <w:rStyle w:val="Internetovodkaz"/>
          </w:rPr>
          <w:t>www.vasekancelar.cz</w:t>
        </w:r>
      </w:hyperlink>
      <w:r>
        <w:t>.</w:t>
      </w:r>
    </w:p>
    <w:p w14:paraId="12EE6645" w14:textId="65188D1E" w:rsidR="0076552F" w:rsidRDefault="006872CE" w:rsidP="00945209">
      <w:pPr>
        <w:jc w:val="both"/>
      </w:pPr>
      <w:r>
        <w:t>AB plus CZ</w:t>
      </w:r>
      <w:r w:rsidR="00130023">
        <w:t xml:space="preserve"> s.r.o.</w:t>
      </w:r>
      <w:r w:rsidR="007A1DF9">
        <w:t xml:space="preserve"> realizuje dodávky zboží (i) prostřednictvím vlastní autodopravy </w:t>
      </w:r>
      <w:r>
        <w:t>do 48 hodin po přijetí objednávky</w:t>
      </w:r>
      <w:r w:rsidR="007A1DF9">
        <w:t xml:space="preserve"> či (</w:t>
      </w:r>
      <w:proofErr w:type="spellStart"/>
      <w:r w:rsidR="007A1DF9">
        <w:t>ii</w:t>
      </w:r>
      <w:proofErr w:type="spellEnd"/>
      <w:r w:rsidR="007A1DF9">
        <w:t>) prostřednictvím smluvních přepravních společností s termínem expedice (vypravení objednávky) do 24 hodin po přijetí objednávky. Termín dodání je pak stanoven v pracovní den mezi 8,00 hod. a 17,00 hod. v dodacím místě zákazníka na území České republiky.</w:t>
      </w:r>
    </w:p>
    <w:p w14:paraId="5ED61997" w14:textId="6CD995BB" w:rsidR="0076552F" w:rsidRDefault="007A1DF9" w:rsidP="00945209">
      <w:pPr>
        <w:jc w:val="both"/>
      </w:pPr>
      <w:r>
        <w:t>U nestandardizovaného zboží, zakázkové výroby dle individuálního požadavku zákazníka a servisní činnosti v oblasti kancelářské a telekomunikační techniky a u zboží označeného v katalogu Vaše kancelář poznámkou</w:t>
      </w:r>
      <w:r w:rsidR="00945209">
        <w:t xml:space="preserve"> </w:t>
      </w:r>
      <w:r>
        <w:t>„na objednávku“ bude termín plnění předmětem samostatné dohody.</w:t>
      </w:r>
    </w:p>
    <w:p w14:paraId="56A09C5B" w14:textId="77777777" w:rsidR="0076552F" w:rsidRDefault="007A1DF9">
      <w:pPr>
        <w:pStyle w:val="Nadpis2"/>
        <w:jc w:val="center"/>
        <w:rPr>
          <w:rFonts w:hint="eastAsia"/>
        </w:rPr>
      </w:pPr>
      <w:r>
        <w:rPr>
          <w:rFonts w:ascii="Arial" w:hAnsi="Arial"/>
        </w:rPr>
        <w:t>IV.</w:t>
      </w:r>
      <w:r>
        <w:rPr>
          <w:rFonts w:ascii="Arial" w:hAnsi="Arial"/>
        </w:rPr>
        <w:br/>
        <w:t>Místo plnění</w:t>
      </w:r>
    </w:p>
    <w:p w14:paraId="6A9B3B7A" w14:textId="52081A3E" w:rsidR="0076552F" w:rsidRDefault="007A1DF9">
      <w:r>
        <w:t>Dodavatel se zavazuje dodávat předmět plnění na sjednanou adresu v ČR. Zákazník se zavazuje ve sjednaný termín plnění vytvořit podmínky pro řádné převzetí předmětu plnění.</w:t>
      </w:r>
    </w:p>
    <w:p w14:paraId="090FD78C" w14:textId="61F4EAEF" w:rsidR="00945209" w:rsidRDefault="00945209"/>
    <w:p w14:paraId="0BE5B249" w14:textId="77777777" w:rsidR="00945209" w:rsidRDefault="00945209"/>
    <w:p w14:paraId="6045B127" w14:textId="77777777" w:rsidR="0076552F" w:rsidRPr="00782966" w:rsidRDefault="007A1DF9">
      <w:pPr>
        <w:pStyle w:val="Nadpis2"/>
        <w:jc w:val="center"/>
        <w:rPr>
          <w:rFonts w:ascii="Arial" w:hAnsi="Arial" w:cs="Arial"/>
        </w:rPr>
      </w:pPr>
      <w:r>
        <w:lastRenderedPageBreak/>
        <w:t>V.</w:t>
      </w:r>
      <w:r>
        <w:br/>
      </w:r>
      <w:r w:rsidRPr="00782966">
        <w:rPr>
          <w:rFonts w:ascii="Arial" w:hAnsi="Arial" w:cs="Arial"/>
        </w:rPr>
        <w:t>Nabytí vlastnického práva</w:t>
      </w:r>
    </w:p>
    <w:p w14:paraId="6CAA0C58" w14:textId="77777777" w:rsidR="0076552F" w:rsidRDefault="007A1DF9">
      <w:r>
        <w:t>Vlastnické právo k dodávce přejde na zákazníka zaplacením celé kupní ceny.</w:t>
      </w:r>
    </w:p>
    <w:p w14:paraId="52A86A61" w14:textId="77777777" w:rsidR="0076552F" w:rsidRPr="00782966" w:rsidRDefault="007A1DF9">
      <w:pPr>
        <w:pStyle w:val="Nadpis2"/>
        <w:jc w:val="center"/>
        <w:rPr>
          <w:rFonts w:ascii="Arial" w:hAnsi="Arial" w:cs="Arial"/>
        </w:rPr>
      </w:pPr>
      <w:r>
        <w:t>VI.</w:t>
      </w:r>
      <w:r>
        <w:br/>
      </w:r>
      <w:r w:rsidRPr="00782966">
        <w:rPr>
          <w:rFonts w:ascii="Arial" w:hAnsi="Arial" w:cs="Arial"/>
        </w:rPr>
        <w:t>Platební podmínky</w:t>
      </w:r>
    </w:p>
    <w:p w14:paraId="2205DFFC" w14:textId="77777777" w:rsidR="0076552F" w:rsidRDefault="007A1DF9" w:rsidP="00945209">
      <w:pPr>
        <w:numPr>
          <w:ilvl w:val="0"/>
          <w:numId w:val="1"/>
        </w:numPr>
        <w:ind w:left="357" w:hanging="357"/>
        <w:contextualSpacing/>
        <w:jc w:val="both"/>
      </w:pPr>
      <w:r>
        <w:t>Právo na zaplacení ceny vzniká dodavateli dnem dodání předmětu plnění.</w:t>
      </w:r>
    </w:p>
    <w:p w14:paraId="566E8ABB" w14:textId="43BD7F0A" w:rsidR="0076552F" w:rsidRDefault="007A1DF9" w:rsidP="00945209">
      <w:pPr>
        <w:numPr>
          <w:ilvl w:val="0"/>
          <w:numId w:val="1"/>
        </w:numPr>
        <w:ind w:left="357" w:hanging="357"/>
        <w:contextualSpacing/>
        <w:jc w:val="both"/>
      </w:pPr>
      <w:r>
        <w:t xml:space="preserve">Dodavatel se zavazuje vyúčtovat kupní cenu předmětu plnění daňovým </w:t>
      </w:r>
      <w:proofErr w:type="gramStart"/>
      <w:r>
        <w:t>dokladem - fakturou</w:t>
      </w:r>
      <w:proofErr w:type="gramEnd"/>
      <w:r>
        <w:t>, která musí obsahovat náležitosti stanovené zákonem. Dodavatel a zákazník se dále dohodli, že daňový doklad – faktura bude vždy vystave</w:t>
      </w:r>
      <w:r w:rsidR="00130023">
        <w:t>n ke dni uskutečnění plnění.</w:t>
      </w:r>
    </w:p>
    <w:p w14:paraId="69CD0D02" w14:textId="75EF69DB" w:rsidR="0076552F" w:rsidRDefault="007A1DF9" w:rsidP="00945209">
      <w:pPr>
        <w:numPr>
          <w:ilvl w:val="0"/>
          <w:numId w:val="1"/>
        </w:numPr>
        <w:ind w:left="357" w:hanging="357"/>
        <w:contextualSpacing/>
        <w:jc w:val="both"/>
      </w:pPr>
      <w:r>
        <w:t xml:space="preserve">Dohodou smluvních stran se sjednává splatnost daňového dokladu – faktury </w:t>
      </w:r>
      <w:r w:rsidR="00130023">
        <w:t>14</w:t>
      </w:r>
      <w:r>
        <w:t xml:space="preserve"> dnů ode dne vystavení. </w:t>
      </w:r>
    </w:p>
    <w:p w14:paraId="10162AF0" w14:textId="2CF1506F" w:rsidR="0076552F" w:rsidRDefault="007A1DF9" w:rsidP="00945209">
      <w:pPr>
        <w:numPr>
          <w:ilvl w:val="0"/>
          <w:numId w:val="1"/>
        </w:numPr>
        <w:ind w:left="357" w:hanging="357"/>
        <w:contextualSpacing/>
        <w:jc w:val="both"/>
      </w:pPr>
      <w:r>
        <w:t xml:space="preserve">Kupní cena je zaplacena dnem připsání platby na účet </w:t>
      </w:r>
      <w:r w:rsidR="00130023">
        <w:t>AB plus CZ s.r.o.</w:t>
      </w:r>
    </w:p>
    <w:p w14:paraId="0A6A7C92" w14:textId="30D29548" w:rsidR="0076552F" w:rsidRPr="00782966" w:rsidRDefault="007A1DF9" w:rsidP="00945209">
      <w:pPr>
        <w:pStyle w:val="Nadpis2"/>
        <w:jc w:val="center"/>
        <w:rPr>
          <w:rFonts w:ascii="Arial" w:hAnsi="Arial" w:cs="Arial"/>
        </w:rPr>
      </w:pPr>
      <w:r>
        <w:t>VII.</w:t>
      </w:r>
      <w:r>
        <w:br/>
      </w:r>
      <w:r w:rsidRPr="00782966">
        <w:rPr>
          <w:rFonts w:ascii="Arial" w:hAnsi="Arial" w:cs="Arial"/>
        </w:rPr>
        <w:t>Ostatní ujednání</w:t>
      </w:r>
    </w:p>
    <w:p w14:paraId="32399F2B" w14:textId="2A432681" w:rsidR="0076552F" w:rsidRDefault="00130023" w:rsidP="00945209">
      <w:pPr>
        <w:numPr>
          <w:ilvl w:val="0"/>
          <w:numId w:val="2"/>
        </w:numPr>
        <w:ind w:left="357" w:hanging="357"/>
        <w:contextualSpacing/>
        <w:jc w:val="both"/>
      </w:pPr>
      <w:r>
        <w:t>AB plus CZ s.r.o.</w:t>
      </w:r>
      <w:r w:rsidR="007A1DF9">
        <w:t xml:space="preserve"> prohlašuje, že na předmět plnění je vydáno prohlášení o shodě a že je plně v souladu s ekologickými předpisy a právními předpisy České republiky.</w:t>
      </w:r>
    </w:p>
    <w:p w14:paraId="679BFBF3" w14:textId="071B521A" w:rsidR="0076552F" w:rsidRDefault="007A1DF9" w:rsidP="00945209">
      <w:pPr>
        <w:numPr>
          <w:ilvl w:val="0"/>
          <w:numId w:val="2"/>
        </w:numPr>
        <w:ind w:left="357" w:hanging="357"/>
        <w:contextualSpacing/>
        <w:jc w:val="both"/>
      </w:pPr>
      <w:r>
        <w:t xml:space="preserve">Zákazník se zavazuje oznámit osobě podepsané pod touto smlouvou případné nedostatky v jednání pracovníků </w:t>
      </w:r>
      <w:r w:rsidR="00130023">
        <w:t>AB plus CZ s.r.o.</w:t>
      </w:r>
      <w:r>
        <w:t>, toto oznámení nemá charakter reklamace a nejsou jím dotčena práva zákazníka. Zákazník je oprávněn toto oznámení označit za důvěrné, v tomto případě dodavatel nesmí obsah oznámení zveřejnit nebo jinak veřejně použít.</w:t>
      </w:r>
    </w:p>
    <w:p w14:paraId="661D967B" w14:textId="77777777" w:rsidR="0076552F" w:rsidRDefault="007A1DF9" w:rsidP="00945209">
      <w:pPr>
        <w:numPr>
          <w:ilvl w:val="0"/>
          <w:numId w:val="2"/>
        </w:numPr>
        <w:ind w:left="357" w:hanging="357"/>
        <w:contextualSpacing/>
        <w:jc w:val="both"/>
      </w:pPr>
      <w:r>
        <w:t>Obě strany se zavazují neposkytnout a nezveřejňovat žádné informace, které získaly v souvislosti s plněním dle této smlouvy, které by případně mohly poškodit vzájemné vztahy obou stran nebo jednu ze stran, třetím osobám, a to ani po ukončení smluvního vztahu.</w:t>
      </w:r>
    </w:p>
    <w:p w14:paraId="1822DA88" w14:textId="77777777" w:rsidR="0076552F" w:rsidRDefault="007A1DF9" w:rsidP="00945209">
      <w:pPr>
        <w:numPr>
          <w:ilvl w:val="0"/>
          <w:numId w:val="2"/>
        </w:numPr>
        <w:ind w:left="357" w:hanging="357"/>
        <w:contextualSpacing/>
        <w:jc w:val="both"/>
      </w:pPr>
      <w:r>
        <w:t>Touto smlouvou se ruší a nahrazují veškeré předcházející rámcové smlouvy a ujednání týkající se téhož předmětu.</w:t>
      </w:r>
    </w:p>
    <w:p w14:paraId="351DCAE5" w14:textId="2D2EB4BA" w:rsidR="0076552F" w:rsidRDefault="007A1DF9" w:rsidP="00945209">
      <w:pPr>
        <w:numPr>
          <w:ilvl w:val="0"/>
          <w:numId w:val="2"/>
        </w:numPr>
        <w:ind w:left="357" w:hanging="357"/>
        <w:contextualSpacing/>
        <w:jc w:val="both"/>
      </w:pPr>
      <w:r>
        <w:t xml:space="preserve">V ostatním se řídí práva a povinnosti smluvních stran Všeobecnými obchodními podmínkami </w:t>
      </w:r>
      <w:r w:rsidR="00130023">
        <w:t>AB plus CZ s.r.o.</w:t>
      </w:r>
      <w:r>
        <w:t xml:space="preserve"> účinnými v době doručení objednávky </w:t>
      </w:r>
      <w:r w:rsidR="00130023">
        <w:t>AB plus CZ s.r.o.</w:t>
      </w:r>
    </w:p>
    <w:p w14:paraId="6018EB9E" w14:textId="5071C7AF" w:rsidR="0076552F" w:rsidRPr="00782966" w:rsidRDefault="007A1DF9" w:rsidP="00945209">
      <w:pPr>
        <w:pStyle w:val="Nadpis2"/>
        <w:jc w:val="center"/>
        <w:rPr>
          <w:rFonts w:ascii="Arial" w:hAnsi="Arial" w:cs="Arial"/>
        </w:rPr>
      </w:pPr>
      <w:r>
        <w:t>VIII.</w:t>
      </w:r>
      <w:r>
        <w:br/>
      </w:r>
      <w:r w:rsidRPr="00782966">
        <w:rPr>
          <w:rFonts w:ascii="Arial" w:hAnsi="Arial" w:cs="Arial"/>
        </w:rPr>
        <w:t>Závěrečná ujednání</w:t>
      </w:r>
    </w:p>
    <w:p w14:paraId="3713EF14" w14:textId="7ADE25AF" w:rsidR="0076552F" w:rsidRDefault="007A1DF9" w:rsidP="00945209">
      <w:pPr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57"/>
        <w:contextualSpacing/>
      </w:pPr>
      <w:r>
        <w:t>Tato smlouva je uzavřena na dobu neurčitou, nabývá platnosti a účinnosti dnem podpisu obou smluvních stran.</w:t>
      </w:r>
    </w:p>
    <w:p w14:paraId="612074A7" w14:textId="29A6589E" w:rsidR="007A1DF9" w:rsidRPr="007A1DF9" w:rsidRDefault="007A1DF9" w:rsidP="00945209">
      <w:pPr>
        <w:pStyle w:val="Odstavecseseznamem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57"/>
        <w:jc w:val="both"/>
      </w:pPr>
      <w:r w:rsidRPr="007A1DF9"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Střední škola automobilní a informatiky, Weilova 1270/4, Praha 10 – </w:t>
      </w:r>
      <w:proofErr w:type="gramStart"/>
      <w:r w:rsidRPr="007A1DF9">
        <w:t xml:space="preserve">Hostivař, </w:t>
      </w:r>
      <w:r w:rsidR="00945209">
        <w:t xml:space="preserve">  </w:t>
      </w:r>
      <w:proofErr w:type="gramEnd"/>
      <w:r w:rsidR="00945209">
        <w:t xml:space="preserve">      </w:t>
      </w:r>
      <w:r w:rsidRPr="007A1DF9">
        <w:t>102 00, IČO: 00497070.</w:t>
      </w:r>
    </w:p>
    <w:p w14:paraId="602428A4" w14:textId="360BC83A" w:rsidR="007A1DF9" w:rsidRDefault="007A1DF9" w:rsidP="00945209">
      <w:pPr>
        <w:pStyle w:val="Odstavecseseznamem"/>
        <w:spacing w:before="0" w:after="0"/>
        <w:ind w:left="357"/>
        <w:jc w:val="both"/>
      </w:pPr>
      <w:r w:rsidRPr="007A1DF9">
        <w:t>Smlouva nabývá platnosti okamžikem podpisu smluvních stran a účinnosti okamžikem její registrace v Registru smluv po jejím podpisu smluvními stranami.</w:t>
      </w:r>
      <w:r>
        <w:t> </w:t>
      </w:r>
    </w:p>
    <w:p w14:paraId="3758B4E5" w14:textId="3E4E0224" w:rsidR="007A1DF9" w:rsidRDefault="007A1DF9" w:rsidP="00945209">
      <w:pPr>
        <w:pStyle w:val="Odstavecseseznamem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57"/>
      </w:pPr>
      <w:r>
        <w:rPr>
          <w:lang w:eastAsia="en-US"/>
        </w:rPr>
        <w:t xml:space="preserve">Dodavatel rovněž souhlasí se zveřejněním a evidencí této smlouvy v Tender arena, nástroji pro zadávání veřejných zakázek, </w:t>
      </w:r>
      <w:hyperlink r:id="rId8" w:history="1">
        <w:r>
          <w:rPr>
            <w:rStyle w:val="Hypertextovodkaz"/>
            <w:lang w:eastAsia="en-US"/>
          </w:rPr>
          <w:t>www.tenderarena.cz</w:t>
        </w:r>
      </w:hyperlink>
      <w:r>
        <w:rPr>
          <w:lang w:eastAsia="en-US"/>
        </w:rPr>
        <w:t>. </w:t>
      </w:r>
    </w:p>
    <w:p w14:paraId="44C8179A" w14:textId="109628BC" w:rsidR="00C47584" w:rsidRDefault="007A1DF9" w:rsidP="00945209">
      <w:pPr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57"/>
        <w:contextualSpacing/>
      </w:pPr>
      <w:r>
        <w:t>Smlouvu lze vypovědět i bez udání důvodu, není-li dohodnuto jinak. Výpovědní lhůta je 3 měsíce a počne běžet měsícem následujícím po doručení výpovědi v písemné podobě druhé straně. V případě, že je mezi stranami uzavřena smlouva o poskytnutí náhradního plnění, sjednávají smluvní strany, že výpovědní lhůta neskončí dříve, než uplyne doba uvedená v čl. II. odst. 2 smlouvy o poskytnutí náhradního plnění.</w:t>
      </w:r>
    </w:p>
    <w:p w14:paraId="12672ADF" w14:textId="77777777" w:rsidR="0076552F" w:rsidRDefault="007A1DF9" w:rsidP="00945209">
      <w:pPr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57"/>
        <w:contextualSpacing/>
      </w:pPr>
      <w:r>
        <w:t>Smluvní strany prohlašují, že si tuto smlouvu před jejím podpisem přečetly, že její obsah odpovídá jejich svobodné a pravé vůli, a že nebyla uzavřena v tísni ani za jinak jednostranně nevýhodných podmínek. Na důkaz toho připojují své podpisy.</w:t>
      </w:r>
    </w:p>
    <w:p w14:paraId="1AE45AB8" w14:textId="77777777" w:rsidR="0076552F" w:rsidRDefault="0076552F" w:rsidP="00945209">
      <w:pPr>
        <w:contextualSpacing/>
        <w:jc w:val="center"/>
        <w:rPr>
          <w:b/>
          <w:bCs/>
        </w:rPr>
      </w:pPr>
    </w:p>
    <w:p w14:paraId="5175BE70" w14:textId="77777777" w:rsidR="0076552F" w:rsidRDefault="0076552F">
      <w:pPr>
        <w:jc w:val="center"/>
        <w:rPr>
          <w:b/>
          <w:bCs/>
        </w:rPr>
      </w:pPr>
    </w:p>
    <w:p w14:paraId="2D17A66E" w14:textId="762B8365" w:rsidR="0076552F" w:rsidRDefault="007A1DF9" w:rsidP="00945209">
      <w:r>
        <w:t xml:space="preserve">V Praze dne </w:t>
      </w:r>
      <w:r w:rsidR="008649DD">
        <w:t xml:space="preserve">    21. 12. 2022</w:t>
      </w:r>
      <w:r>
        <w:tab/>
      </w:r>
      <w:r>
        <w:tab/>
      </w:r>
      <w:r>
        <w:tab/>
      </w:r>
      <w:r>
        <w:tab/>
      </w:r>
      <w:r>
        <w:tab/>
      </w:r>
      <w:r w:rsidR="00945209">
        <w:tab/>
      </w:r>
      <w:r w:rsidR="00945209">
        <w:tab/>
      </w:r>
      <w:r>
        <w:t xml:space="preserve">V </w:t>
      </w:r>
      <w:r w:rsidR="00945209">
        <w:t>Praze</w:t>
      </w:r>
      <w:r>
        <w:t xml:space="preserve"> dne </w:t>
      </w:r>
      <w:r w:rsidR="008649DD">
        <w:t xml:space="preserve"> 21. 12. 2022</w:t>
      </w:r>
    </w:p>
    <w:p w14:paraId="7F589855" w14:textId="77777777" w:rsidR="0076552F" w:rsidRDefault="0076552F">
      <w:pPr>
        <w:rPr>
          <w:sz w:val="16"/>
        </w:rPr>
      </w:pPr>
    </w:p>
    <w:p w14:paraId="04D8F4EF" w14:textId="15692CC5" w:rsidR="0076552F" w:rsidRDefault="0076552F">
      <w:pPr>
        <w:rPr>
          <w:sz w:val="16"/>
        </w:rPr>
      </w:pPr>
    </w:p>
    <w:p w14:paraId="3968450F" w14:textId="77777777" w:rsidR="00131F1D" w:rsidRDefault="00131F1D">
      <w:pPr>
        <w:rPr>
          <w:sz w:val="16"/>
        </w:rPr>
      </w:pPr>
    </w:p>
    <w:p w14:paraId="302E9023" w14:textId="77777777" w:rsidR="00131F1D" w:rsidRDefault="00131F1D">
      <w:pPr>
        <w:rPr>
          <w:sz w:val="16"/>
        </w:rPr>
      </w:pPr>
    </w:p>
    <w:p w14:paraId="123938A3" w14:textId="1FCF097B" w:rsidR="0076552F" w:rsidRDefault="007A1DF9">
      <w:pPr>
        <w:rPr>
          <w:sz w:val="16"/>
        </w:rPr>
      </w:pPr>
      <w:r>
        <w:rPr>
          <w:sz w:val="16"/>
        </w:rPr>
        <w:t>______________________________</w:t>
      </w:r>
      <w:r w:rsidR="00131F1D">
        <w:rPr>
          <w:sz w:val="16"/>
        </w:rPr>
        <w:t>_________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______________________________________</w:t>
      </w:r>
    </w:p>
    <w:p w14:paraId="51DF367F" w14:textId="702E1502" w:rsidR="0076552F" w:rsidRPr="00131F1D" w:rsidRDefault="00131F1D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 w:rsidR="007A1DF9" w:rsidRPr="00131F1D">
        <w:rPr>
          <w:szCs w:val="18"/>
        </w:rPr>
        <w:t>za dodavatele</w:t>
      </w:r>
      <w:r w:rsidR="007A1DF9" w:rsidRPr="00131F1D">
        <w:rPr>
          <w:szCs w:val="18"/>
        </w:rPr>
        <w:tab/>
      </w:r>
      <w:r w:rsidR="007A1DF9" w:rsidRPr="00131F1D">
        <w:rPr>
          <w:szCs w:val="18"/>
        </w:rPr>
        <w:tab/>
      </w:r>
      <w:r w:rsidR="007A1DF9" w:rsidRPr="00131F1D">
        <w:rPr>
          <w:szCs w:val="18"/>
        </w:rPr>
        <w:tab/>
      </w:r>
      <w:r w:rsidR="007A1DF9" w:rsidRPr="00131F1D">
        <w:rPr>
          <w:szCs w:val="18"/>
        </w:rPr>
        <w:tab/>
      </w:r>
      <w:r w:rsidR="007A1DF9" w:rsidRPr="00131F1D">
        <w:rPr>
          <w:szCs w:val="18"/>
        </w:rPr>
        <w:tab/>
      </w:r>
      <w:proofErr w:type="gramStart"/>
      <w:r>
        <w:rPr>
          <w:szCs w:val="18"/>
        </w:rPr>
        <w:tab/>
        <w:t xml:space="preserve">  </w:t>
      </w:r>
      <w:r w:rsidR="007A1DF9" w:rsidRPr="00131F1D">
        <w:rPr>
          <w:szCs w:val="18"/>
        </w:rPr>
        <w:t>za</w:t>
      </w:r>
      <w:proofErr w:type="gramEnd"/>
      <w:r w:rsidR="007A1DF9" w:rsidRPr="00131F1D">
        <w:rPr>
          <w:szCs w:val="18"/>
        </w:rPr>
        <w:t xml:space="preserve"> zákazníka</w:t>
      </w:r>
      <w:r w:rsidR="007A1DF9" w:rsidRPr="00131F1D">
        <w:rPr>
          <w:szCs w:val="18"/>
        </w:rPr>
        <w:br/>
        <w:t>Ing. Igor Hendrych, ředitel společnosti, na základě plné moci</w:t>
      </w:r>
      <w:r w:rsidR="007A1DF9" w:rsidRPr="00131F1D">
        <w:rPr>
          <w:szCs w:val="18"/>
        </w:rPr>
        <w:tab/>
      </w:r>
      <w:r w:rsidR="007A1DF9" w:rsidRPr="00131F1D">
        <w:rPr>
          <w:szCs w:val="18"/>
        </w:rPr>
        <w:tab/>
      </w:r>
      <w:r>
        <w:rPr>
          <w:szCs w:val="18"/>
        </w:rPr>
        <w:t xml:space="preserve">     </w:t>
      </w:r>
      <w:r w:rsidR="00130023" w:rsidRPr="00131F1D">
        <w:rPr>
          <w:szCs w:val="18"/>
        </w:rPr>
        <w:t>Ing. Milan Vorel, ředitel</w:t>
      </w:r>
      <w:r w:rsidR="00945209" w:rsidRPr="00131F1D">
        <w:rPr>
          <w:szCs w:val="18"/>
        </w:rPr>
        <w:t xml:space="preserve"> školy</w:t>
      </w:r>
    </w:p>
    <w:sectPr w:rsidR="0076552F" w:rsidRPr="00131F1D">
      <w:headerReference w:type="default" r:id="rId9"/>
      <w:footerReference w:type="default" r:id="rId10"/>
      <w:pgSz w:w="11906" w:h="16838"/>
      <w:pgMar w:top="1304" w:right="1134" w:bottom="1417" w:left="1134" w:header="567" w:footer="567" w:gutter="0"/>
      <w:cols w:space="708"/>
      <w:formProt w:val="0"/>
      <w:docGrid w:linePitch="312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E9D9" w14:textId="77777777" w:rsidR="00945209" w:rsidRDefault="00945209">
      <w:pPr>
        <w:spacing w:before="0" w:after="0"/>
      </w:pPr>
      <w:r>
        <w:separator/>
      </w:r>
    </w:p>
  </w:endnote>
  <w:endnote w:type="continuationSeparator" w:id="0">
    <w:p w14:paraId="2DD39127" w14:textId="77777777" w:rsidR="00945209" w:rsidRDefault="009452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4D88" w14:textId="77777777" w:rsidR="00945209" w:rsidRDefault="00945209">
    <w:pPr>
      <w:jc w:val="right"/>
    </w:pPr>
    <w:r>
      <w:rPr>
        <w:sz w:val="16"/>
      </w:rPr>
      <w:t xml:space="preserve">strana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16"/>
      </w:rPr>
      <w:t xml:space="preserve"> /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794E" w14:textId="77777777" w:rsidR="00945209" w:rsidRDefault="00945209">
      <w:pPr>
        <w:spacing w:before="0" w:after="0"/>
      </w:pPr>
      <w:r>
        <w:separator/>
      </w:r>
    </w:p>
  </w:footnote>
  <w:footnote w:type="continuationSeparator" w:id="0">
    <w:p w14:paraId="4E49C9F8" w14:textId="77777777" w:rsidR="00945209" w:rsidRDefault="009452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5D01" w14:textId="77777777" w:rsidR="00945209" w:rsidRDefault="00945209">
    <w:r>
      <w:rPr>
        <w:noProof/>
      </w:rPr>
      <w:drawing>
        <wp:anchor distT="0" distB="0" distL="0" distR="0" simplePos="0" relativeHeight="4" behindDoc="1" locked="0" layoutInCell="1" allowOverlap="1" wp14:anchorId="792D74B0" wp14:editId="5FE28E07">
          <wp:simplePos x="0" y="0"/>
          <wp:positionH relativeFrom="column">
            <wp:posOffset>4785360</wp:posOffset>
          </wp:positionH>
          <wp:positionV relativeFrom="paragraph">
            <wp:posOffset>635</wp:posOffset>
          </wp:positionV>
          <wp:extent cx="1324610" cy="262890"/>
          <wp:effectExtent l="0" t="0" r="0" b="0"/>
          <wp:wrapSquare wrapText="largest"/>
          <wp:docPr id="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"/>
      </w:rPr>
      <w:t>Rámcová kupní smlouva, vzor ISAB, 2016-01-01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0B30"/>
    <w:multiLevelType w:val="multilevel"/>
    <w:tmpl w:val="A52402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F2C18"/>
    <w:multiLevelType w:val="multilevel"/>
    <w:tmpl w:val="A5427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A75009B"/>
    <w:multiLevelType w:val="multilevel"/>
    <w:tmpl w:val="ADC4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73E4748"/>
    <w:multiLevelType w:val="multilevel"/>
    <w:tmpl w:val="8DD0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44496165">
    <w:abstractNumId w:val="2"/>
  </w:num>
  <w:num w:numId="2" w16cid:durableId="341855965">
    <w:abstractNumId w:val="1"/>
  </w:num>
  <w:num w:numId="3" w16cid:durableId="210850192">
    <w:abstractNumId w:val="3"/>
  </w:num>
  <w:num w:numId="4" w16cid:durableId="160858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2F"/>
    <w:rsid w:val="00130023"/>
    <w:rsid w:val="00131F1D"/>
    <w:rsid w:val="00527E4D"/>
    <w:rsid w:val="00613632"/>
    <w:rsid w:val="006872CE"/>
    <w:rsid w:val="00695D89"/>
    <w:rsid w:val="0076552F"/>
    <w:rsid w:val="00782966"/>
    <w:rsid w:val="007A1DF9"/>
    <w:rsid w:val="008649DD"/>
    <w:rsid w:val="00945209"/>
    <w:rsid w:val="00C47584"/>
    <w:rsid w:val="00E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5A95"/>
  <w15:docId w15:val="{CA0BC9A8-4B85-4670-A0B9-F3307AC2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uiPriority w:val="9"/>
    <w:qFormat/>
    <w:pPr>
      <w:outlineLvl w:val="0"/>
    </w:pPr>
  </w:style>
  <w:style w:type="paragraph" w:styleId="Nadpis2">
    <w:name w:val="heading 2"/>
    <w:basedOn w:val="Nadpis"/>
    <w:uiPriority w:val="9"/>
    <w:unhideWhenUsed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Odstavecseseznamem">
    <w:name w:val="List Paragraph"/>
    <w:basedOn w:val="Normln"/>
    <w:uiPriority w:val="34"/>
    <w:qFormat/>
    <w:rsid w:val="00C475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75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are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sekancelar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5513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Čápová</dc:creator>
  <dc:description/>
  <cp:lastModifiedBy>Kateřina Palásková</cp:lastModifiedBy>
  <cp:revision>2</cp:revision>
  <cp:lastPrinted>2022-12-21T08:13:00Z</cp:lastPrinted>
  <dcterms:created xsi:type="dcterms:W3CDTF">2023-01-11T06:36:00Z</dcterms:created>
  <dcterms:modified xsi:type="dcterms:W3CDTF">2023-01-11T06:36:00Z</dcterms:modified>
  <dc:language>cs-CZ</dc:language>
</cp:coreProperties>
</file>