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4F" w:rsidRPr="00E3574F" w:rsidRDefault="00231C23" w:rsidP="00E3574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Statutární m</w:t>
      </w:r>
      <w:r w:rsidR="00E3574F" w:rsidRPr="00E3574F">
        <w:rPr>
          <w:rFonts w:ascii="Times New Roman" w:hAnsi="Times New Roman"/>
          <w:b/>
          <w:sz w:val="24"/>
        </w:rPr>
        <w:t>ěsto Karlovy Vary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Moskevská 21, Karlovy Vary, PSČ: 361 20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IČ</w:t>
      </w:r>
      <w:r w:rsidR="00F33413">
        <w:rPr>
          <w:rFonts w:ascii="Times New Roman" w:hAnsi="Times New Roman"/>
          <w:sz w:val="24"/>
        </w:rPr>
        <w:t>O</w:t>
      </w:r>
      <w:r w:rsidRPr="00E3574F">
        <w:rPr>
          <w:rFonts w:ascii="Times New Roman" w:hAnsi="Times New Roman"/>
          <w:sz w:val="24"/>
        </w:rPr>
        <w:t>: 002</w:t>
      </w:r>
      <w:r w:rsidR="00F33413">
        <w:rPr>
          <w:rFonts w:ascii="Times New Roman" w:hAnsi="Times New Roman"/>
          <w:sz w:val="24"/>
        </w:rPr>
        <w:t xml:space="preserve"> </w:t>
      </w:r>
      <w:r w:rsidRPr="00E3574F">
        <w:rPr>
          <w:rFonts w:ascii="Times New Roman" w:hAnsi="Times New Roman"/>
          <w:sz w:val="24"/>
        </w:rPr>
        <w:t>54</w:t>
      </w:r>
      <w:r w:rsidR="00F33413">
        <w:rPr>
          <w:rFonts w:ascii="Times New Roman" w:hAnsi="Times New Roman"/>
          <w:sz w:val="24"/>
        </w:rPr>
        <w:t xml:space="preserve"> </w:t>
      </w:r>
      <w:r w:rsidRPr="00E3574F">
        <w:rPr>
          <w:rFonts w:ascii="Times New Roman" w:hAnsi="Times New Roman"/>
          <w:sz w:val="24"/>
        </w:rPr>
        <w:t>657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DIČ: CZ00254657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bankovní spoj</w:t>
      </w:r>
      <w:r w:rsidR="00BB59A9">
        <w:rPr>
          <w:rFonts w:ascii="Times New Roman" w:hAnsi="Times New Roman"/>
          <w:sz w:val="24"/>
        </w:rPr>
        <w:t xml:space="preserve">ení: č.ú.: </w:t>
      </w:r>
      <w:r w:rsidR="00525FF4" w:rsidRPr="00145120">
        <w:rPr>
          <w:rFonts w:ascii="Times New Roman" w:hAnsi="Times New Roman"/>
          <w:sz w:val="24"/>
          <w:highlight w:val="black"/>
        </w:rPr>
        <w:t>27-800424389/0800</w:t>
      </w:r>
    </w:p>
    <w:p w:rsidR="00E3574F" w:rsidRPr="00E3574F" w:rsidRDefault="00152E19" w:rsidP="00E357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zastoupeno</w:t>
      </w:r>
      <w:r w:rsidR="00E3574F" w:rsidRPr="00E3574F">
        <w:rPr>
          <w:rFonts w:ascii="Times New Roman" w:hAnsi="Times New Roman"/>
          <w:sz w:val="24"/>
        </w:rPr>
        <w:t xml:space="preserve"> ve věcech smluvních: </w:t>
      </w:r>
      <w:r w:rsidR="0002450C">
        <w:rPr>
          <w:rFonts w:ascii="Times New Roman" w:hAnsi="Times New Roman"/>
          <w:sz w:val="24"/>
        </w:rPr>
        <w:t>Bc. Marcelem Vl</w:t>
      </w:r>
      <w:r w:rsidR="00973CA1">
        <w:rPr>
          <w:rFonts w:ascii="Times New Roman" w:hAnsi="Times New Roman"/>
          <w:sz w:val="24"/>
        </w:rPr>
        <w:t>a</w:t>
      </w:r>
      <w:r w:rsidR="0002450C">
        <w:rPr>
          <w:rFonts w:ascii="Times New Roman" w:hAnsi="Times New Roman"/>
          <w:sz w:val="24"/>
        </w:rPr>
        <w:t>sákem, velitelem MP Karlovy Vary</w:t>
      </w:r>
    </w:p>
    <w:p w:rsidR="00E3574F" w:rsidRPr="00E3574F" w:rsidRDefault="00E3574F" w:rsidP="00E3574F">
      <w:pPr>
        <w:tabs>
          <w:tab w:val="left" w:pos="3600"/>
          <w:tab w:val="left" w:pos="4320"/>
        </w:tabs>
        <w:rPr>
          <w:rFonts w:ascii="Times New Roman" w:hAnsi="Times New Roman"/>
          <w:sz w:val="24"/>
        </w:rPr>
      </w:pPr>
    </w:p>
    <w:p w:rsidR="00E3574F" w:rsidRPr="00E3574F" w:rsidRDefault="00E3574F" w:rsidP="00E3574F">
      <w:pPr>
        <w:tabs>
          <w:tab w:val="left" w:pos="3600"/>
          <w:tab w:val="left" w:pos="4320"/>
        </w:tabs>
        <w:rPr>
          <w:rFonts w:ascii="Times New Roman" w:hAnsi="Times New Roman"/>
          <w:i/>
          <w:iCs/>
          <w:sz w:val="24"/>
        </w:rPr>
      </w:pPr>
      <w:r w:rsidRPr="00E3574F">
        <w:rPr>
          <w:rFonts w:ascii="Times New Roman" w:hAnsi="Times New Roman"/>
          <w:i/>
          <w:iCs/>
          <w:sz w:val="24"/>
        </w:rPr>
        <w:t>na straně jedné jako objednatel (dále jen „objednatel“)</w:t>
      </w:r>
    </w:p>
    <w:p w:rsidR="00140849" w:rsidRDefault="00140849" w:rsidP="00E3574F">
      <w:pPr>
        <w:tabs>
          <w:tab w:val="left" w:pos="3600"/>
          <w:tab w:val="left" w:pos="4320"/>
        </w:tabs>
        <w:rPr>
          <w:rFonts w:ascii="Times New Roman" w:hAnsi="Times New Roman"/>
          <w:sz w:val="24"/>
        </w:rPr>
      </w:pPr>
    </w:p>
    <w:p w:rsidR="00E3574F" w:rsidRPr="00E3574F" w:rsidRDefault="00E3574F" w:rsidP="00E3574F">
      <w:pPr>
        <w:tabs>
          <w:tab w:val="left" w:pos="3600"/>
          <w:tab w:val="left" w:pos="4320"/>
        </w:tabs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>a</w:t>
      </w:r>
    </w:p>
    <w:p w:rsidR="00140849" w:rsidRDefault="00140849" w:rsidP="00E3574F">
      <w:pPr>
        <w:tabs>
          <w:tab w:val="left" w:pos="3600"/>
          <w:tab w:val="left" w:pos="4320"/>
        </w:tabs>
        <w:rPr>
          <w:rFonts w:ascii="Times New Roman" w:hAnsi="Times New Roman"/>
          <w:b/>
          <w:sz w:val="24"/>
        </w:rPr>
      </w:pP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CWS-boco Česká republika, s.r.o.</w:t>
      </w: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V Pískovně 2058</w:t>
      </w: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278 01 Kralupy nad Vltavou</w:t>
      </w: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IČO: 63673185</w:t>
      </w:r>
    </w:p>
    <w:p w:rsidR="0002450C" w:rsidRDefault="0002450C" w:rsidP="0002450C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DIČ: CZ 63673185</w:t>
      </w:r>
    </w:p>
    <w:p w:rsidR="0007032E" w:rsidRDefault="0002450C" w:rsidP="0002450C">
      <w:pPr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Registrováno u městského soudu v Praze, oddíl C, vložka 36717</w:t>
      </w:r>
    </w:p>
    <w:p w:rsidR="001642E9" w:rsidRDefault="001642E9" w:rsidP="0007032E">
      <w:pPr>
        <w:ind w:left="2127" w:hanging="2127"/>
        <w:jc w:val="both"/>
        <w:rPr>
          <w:rFonts w:ascii="Times New Roman" w:hAnsi="Times New Roman"/>
          <w:sz w:val="24"/>
        </w:rPr>
      </w:pPr>
    </w:p>
    <w:p w:rsidR="00E3574F" w:rsidRPr="00E3574F" w:rsidRDefault="00E3574F" w:rsidP="0007032E">
      <w:pPr>
        <w:ind w:left="2127" w:hanging="2127"/>
        <w:jc w:val="both"/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 xml:space="preserve">jednající ve </w:t>
      </w:r>
      <w:r w:rsidR="00C55CCD">
        <w:rPr>
          <w:rFonts w:ascii="Times New Roman" w:hAnsi="Times New Roman"/>
          <w:sz w:val="24"/>
        </w:rPr>
        <w:t>věcech smluvních</w:t>
      </w:r>
      <w:r w:rsidR="0002450C">
        <w:rPr>
          <w:rFonts w:ascii="Times New Roman" w:hAnsi="Times New Roman"/>
          <w:sz w:val="24"/>
        </w:rPr>
        <w:t>:</w:t>
      </w:r>
      <w:r w:rsidR="00C55CCD">
        <w:rPr>
          <w:rFonts w:ascii="Times New Roman" w:hAnsi="Times New Roman"/>
          <w:sz w:val="24"/>
        </w:rPr>
        <w:t xml:space="preserve"> </w:t>
      </w:r>
      <w:r w:rsidR="00DA3F3E" w:rsidRPr="00145120">
        <w:rPr>
          <w:rFonts w:ascii="Times New Roman" w:hAnsi="Times New Roman"/>
          <w:sz w:val="24"/>
          <w:highlight w:val="black"/>
        </w:rPr>
        <w:t>Iva Kučerová</w:t>
      </w:r>
      <w:r w:rsidR="00DA3F3E">
        <w:rPr>
          <w:rFonts w:ascii="Times New Roman" w:hAnsi="Times New Roman"/>
          <w:sz w:val="24"/>
        </w:rPr>
        <w:t>, obchodní zástupce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 xml:space="preserve">                                                      </w:t>
      </w:r>
      <w:bookmarkStart w:id="0" w:name="_GoBack"/>
      <w:bookmarkEnd w:id="0"/>
    </w:p>
    <w:p w:rsidR="00E3574F" w:rsidRPr="00E3574F" w:rsidRDefault="00E3574F" w:rsidP="00E3574F">
      <w:pPr>
        <w:tabs>
          <w:tab w:val="left" w:pos="3600"/>
          <w:tab w:val="left" w:pos="4320"/>
        </w:tabs>
        <w:rPr>
          <w:rFonts w:ascii="Times New Roman" w:hAnsi="Times New Roman"/>
          <w:bCs/>
          <w:sz w:val="24"/>
        </w:rPr>
      </w:pPr>
      <w:r w:rsidRPr="00E3574F">
        <w:rPr>
          <w:rFonts w:ascii="Times New Roman" w:hAnsi="Times New Roman"/>
          <w:bCs/>
          <w:sz w:val="24"/>
        </w:rPr>
        <w:t>Výpis z</w:t>
      </w:r>
      <w:r>
        <w:rPr>
          <w:rFonts w:ascii="Times New Roman" w:hAnsi="Times New Roman"/>
          <w:bCs/>
          <w:sz w:val="24"/>
        </w:rPr>
        <w:t xml:space="preserve"> živnostenského rejstříku </w:t>
      </w:r>
      <w:r w:rsidRPr="00E3574F">
        <w:rPr>
          <w:rFonts w:ascii="Times New Roman" w:hAnsi="Times New Roman"/>
          <w:bCs/>
          <w:sz w:val="24"/>
        </w:rPr>
        <w:t>tvoří přílohu č. 1 této Smlouvy</w:t>
      </w:r>
    </w:p>
    <w:p w:rsidR="00E3574F" w:rsidRPr="00E3574F" w:rsidRDefault="00E3574F" w:rsidP="00E3574F">
      <w:pPr>
        <w:tabs>
          <w:tab w:val="left" w:pos="3600"/>
          <w:tab w:val="left" w:pos="4320"/>
        </w:tabs>
        <w:rPr>
          <w:rFonts w:ascii="Times New Roman" w:hAnsi="Times New Roman"/>
          <w:bCs/>
          <w:i/>
          <w:sz w:val="24"/>
        </w:rPr>
      </w:pPr>
    </w:p>
    <w:p w:rsidR="00E3574F" w:rsidRDefault="00E3574F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i/>
          <w:iCs/>
          <w:sz w:val="24"/>
        </w:rPr>
      </w:pPr>
      <w:r w:rsidRPr="00E3574F">
        <w:rPr>
          <w:rFonts w:ascii="Times New Roman" w:hAnsi="Times New Roman"/>
          <w:i/>
          <w:iCs/>
          <w:sz w:val="24"/>
        </w:rPr>
        <w:t>na straně druhé jako zhotovitel (dále jen „zhotovitel“)</w:t>
      </w:r>
    </w:p>
    <w:p w:rsidR="00613111" w:rsidRPr="00E3574F" w:rsidRDefault="00613111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společně též jako „smluvní strany“</w:t>
      </w:r>
      <w:r w:rsidR="008A66CB">
        <w:rPr>
          <w:rFonts w:ascii="Times New Roman" w:hAnsi="Times New Roman"/>
          <w:i/>
          <w:iCs/>
          <w:sz w:val="24"/>
        </w:rPr>
        <w:t>;</w:t>
      </w:r>
    </w:p>
    <w:p w:rsidR="00E3574F" w:rsidRPr="00E3574F" w:rsidRDefault="00E3574F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E3574F" w:rsidRDefault="00E3574F" w:rsidP="00E3574F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 xml:space="preserve">dohodly se smluvní strany na uzavření této </w:t>
      </w:r>
    </w:p>
    <w:p w:rsidR="007A5E1C" w:rsidRDefault="007A5E1C" w:rsidP="00DC2759">
      <w:pPr>
        <w:pStyle w:val="Nzevsmlouvy"/>
        <w:rPr>
          <w:rStyle w:val="Nzevknihy"/>
          <w:rFonts w:ascii="Arial Black" w:eastAsiaTheme="majorEastAsia" w:hAnsi="Arial Black"/>
          <w:b/>
          <w:sz w:val="28"/>
          <w:szCs w:val="24"/>
        </w:rPr>
      </w:pPr>
    </w:p>
    <w:p w:rsidR="00721278" w:rsidRDefault="00FD0F55" w:rsidP="00DC2759">
      <w:pPr>
        <w:pStyle w:val="Nzevsmlouvy"/>
        <w:rPr>
          <w:rFonts w:ascii="Times New Roman" w:hAnsi="Times New Roman"/>
          <w:sz w:val="24"/>
        </w:rPr>
      </w:pPr>
      <w:r w:rsidRPr="00DC2759">
        <w:rPr>
          <w:rStyle w:val="Nzevknihy"/>
          <w:rFonts w:ascii="Arial Black" w:eastAsiaTheme="majorEastAsia" w:hAnsi="Arial Black"/>
          <w:b/>
          <w:sz w:val="28"/>
          <w:szCs w:val="24"/>
        </w:rPr>
        <w:t>SMLOUVY O DÍLO</w:t>
      </w:r>
    </w:p>
    <w:p w:rsidR="00DC2759" w:rsidRDefault="00DC2759" w:rsidP="006E1134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</w:p>
    <w:p w:rsidR="006E1134" w:rsidRDefault="006E1134" w:rsidP="006E1134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Čl. I.</w:t>
      </w:r>
    </w:p>
    <w:p w:rsidR="00116202" w:rsidRDefault="00E3574F" w:rsidP="00116202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6E1134">
        <w:rPr>
          <w:rFonts w:ascii="Times New Roman" w:hAnsi="Times New Roman"/>
          <w:sz w:val="24"/>
          <w:u w:val="none"/>
        </w:rPr>
        <w:t>Předmět smlouvy</w:t>
      </w:r>
    </w:p>
    <w:p w:rsidR="00116202" w:rsidRDefault="00116202" w:rsidP="00116202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</w:p>
    <w:p w:rsidR="00721278" w:rsidRDefault="006514DC" w:rsidP="00721278">
      <w:pPr>
        <w:pStyle w:val="Nadpis1"/>
        <w:numPr>
          <w:ilvl w:val="0"/>
          <w:numId w:val="0"/>
        </w:numPr>
        <w:ind w:left="705" w:hanging="705"/>
        <w:jc w:val="both"/>
      </w:pPr>
      <w:r>
        <w:rPr>
          <w:rFonts w:ascii="Times New Roman" w:hAnsi="Times New Roman"/>
          <w:b w:val="0"/>
          <w:sz w:val="24"/>
          <w:u w:val="none"/>
        </w:rPr>
        <w:t xml:space="preserve">(1) </w:t>
      </w:r>
      <w:r>
        <w:rPr>
          <w:rFonts w:ascii="Times New Roman" w:hAnsi="Times New Roman"/>
          <w:b w:val="0"/>
          <w:sz w:val="24"/>
          <w:u w:val="none"/>
        </w:rPr>
        <w:tab/>
      </w:r>
      <w:r w:rsidR="00E3574F" w:rsidRPr="00116202">
        <w:rPr>
          <w:rFonts w:ascii="Times New Roman" w:hAnsi="Times New Roman"/>
          <w:b w:val="0"/>
          <w:sz w:val="24"/>
          <w:u w:val="none"/>
        </w:rPr>
        <w:t>Zhotovitel se touto</w:t>
      </w:r>
      <w:r w:rsidR="00C17D87" w:rsidRPr="00116202">
        <w:rPr>
          <w:rFonts w:ascii="Times New Roman" w:hAnsi="Times New Roman"/>
          <w:b w:val="0"/>
          <w:sz w:val="24"/>
          <w:u w:val="none"/>
        </w:rPr>
        <w:t xml:space="preserve"> smlouvou zavazuje provést pro O</w:t>
      </w:r>
      <w:r w:rsidR="00E3574F" w:rsidRPr="00116202">
        <w:rPr>
          <w:rFonts w:ascii="Times New Roman" w:hAnsi="Times New Roman"/>
          <w:b w:val="0"/>
          <w:sz w:val="24"/>
          <w:u w:val="none"/>
        </w:rPr>
        <w:t>bjednatele řádně a včas, na svůj náklad a nebezpečí sjednané dílo</w:t>
      </w:r>
      <w:r w:rsidR="00C17D87" w:rsidRPr="00116202">
        <w:rPr>
          <w:rFonts w:ascii="Times New Roman" w:hAnsi="Times New Roman"/>
          <w:b w:val="0"/>
          <w:sz w:val="24"/>
          <w:u w:val="none"/>
        </w:rPr>
        <w:t xml:space="preserve"> dle článku II. této smlouvy a O</w:t>
      </w:r>
      <w:r w:rsidR="00E3574F" w:rsidRPr="00116202">
        <w:rPr>
          <w:rFonts w:ascii="Times New Roman" w:hAnsi="Times New Roman"/>
          <w:b w:val="0"/>
          <w:sz w:val="24"/>
          <w:u w:val="none"/>
        </w:rPr>
        <w:t>bjednatel se zavazuje za provedené dílo zaplatit zhotoviteli cenu ve výši a za podmínek sjednaných v této smlouvě.</w:t>
      </w:r>
    </w:p>
    <w:p w:rsidR="00721278" w:rsidRDefault="00721278" w:rsidP="006E1134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</w:p>
    <w:p w:rsidR="006E1134" w:rsidRDefault="006E1134" w:rsidP="006E1134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Čl. II.</w:t>
      </w:r>
    </w:p>
    <w:p w:rsidR="00E3574F" w:rsidRDefault="00E3574F" w:rsidP="006E1134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6E1134">
        <w:rPr>
          <w:rFonts w:ascii="Times New Roman" w:hAnsi="Times New Roman"/>
          <w:sz w:val="24"/>
          <w:u w:val="none"/>
        </w:rPr>
        <w:t>Specifikace díla</w:t>
      </w:r>
    </w:p>
    <w:p w:rsidR="007A5E1C" w:rsidRPr="007A5E1C" w:rsidRDefault="007A5E1C" w:rsidP="007A5E1C"/>
    <w:p w:rsidR="0002450C" w:rsidRDefault="00E3574F" w:rsidP="006E1134">
      <w:pPr>
        <w:pStyle w:val="Nadpis5"/>
        <w:numPr>
          <w:ilvl w:val="0"/>
          <w:numId w:val="4"/>
        </w:numPr>
        <w:ind w:left="612" w:hanging="567"/>
        <w:rPr>
          <w:rFonts w:ascii="Times New Roman" w:hAnsi="Times New Roman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 xml:space="preserve">Předmětem smlouvy je provedení díla </w:t>
      </w:r>
      <w:r w:rsidR="00A12445">
        <w:rPr>
          <w:rFonts w:ascii="Times New Roman" w:hAnsi="Times New Roman"/>
          <w:sz w:val="24"/>
          <w:szCs w:val="24"/>
        </w:rPr>
        <w:t xml:space="preserve">dle této smlouvy, </w:t>
      </w:r>
      <w:r w:rsidR="0002450C">
        <w:rPr>
          <w:rFonts w:ascii="Times New Roman" w:hAnsi="Times New Roman"/>
          <w:sz w:val="24"/>
          <w:szCs w:val="24"/>
        </w:rPr>
        <w:t>spočívající v údržbě, obměně a dovozu rohoží dle smlouvou definovaného cyklu.</w:t>
      </w:r>
    </w:p>
    <w:p w:rsidR="0002450C" w:rsidRDefault="0002450C" w:rsidP="006E1134">
      <w:pPr>
        <w:pStyle w:val="Nadpis5"/>
        <w:numPr>
          <w:ilvl w:val="0"/>
          <w:numId w:val="4"/>
        </w:numPr>
        <w:ind w:left="61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letním období 1. 3. – 3</w:t>
      </w:r>
      <w:r w:rsidR="00D85E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1</w:t>
      </w:r>
      <w:r w:rsidR="00D85E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probíhá výměna rohoží jednou za 4 týdny. Výměna se týká tří rohoží středních melír</w:t>
      </w:r>
    </w:p>
    <w:p w:rsidR="00FF7A08" w:rsidRDefault="0002450C" w:rsidP="006E1134">
      <w:pPr>
        <w:pStyle w:val="Nadpis5"/>
        <w:numPr>
          <w:ilvl w:val="0"/>
          <w:numId w:val="4"/>
        </w:numPr>
        <w:ind w:left="61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zimním období 1. 1</w:t>
      </w:r>
      <w:r w:rsidR="00D85E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– 28. 2. probíhá výměna rohoží jednou za 2 týdny. Výměna se týká tří rohoží středních melír a </w:t>
      </w:r>
      <w:r w:rsidR="00FF7A08">
        <w:rPr>
          <w:rFonts w:ascii="Times New Roman" w:hAnsi="Times New Roman"/>
          <w:sz w:val="24"/>
          <w:szCs w:val="24"/>
        </w:rPr>
        <w:t>jedné velké rohože Scraper.</w:t>
      </w:r>
    </w:p>
    <w:p w:rsidR="00A12445" w:rsidRDefault="00A12445" w:rsidP="00FF7A08">
      <w:pPr>
        <w:pStyle w:val="Nadpis5"/>
        <w:numPr>
          <w:ilvl w:val="0"/>
          <w:numId w:val="0"/>
        </w:numPr>
        <w:ind w:left="612"/>
        <w:rPr>
          <w:rFonts w:ascii="Times New Roman" w:hAnsi="Times New Roman"/>
          <w:sz w:val="24"/>
          <w:szCs w:val="24"/>
        </w:rPr>
      </w:pPr>
    </w:p>
    <w:p w:rsidR="001828DC" w:rsidRPr="001828DC" w:rsidRDefault="001828DC" w:rsidP="001828DC"/>
    <w:p w:rsidR="0044128D" w:rsidRPr="00DC2759" w:rsidRDefault="0044128D" w:rsidP="00D20C40">
      <w:pPr>
        <w:jc w:val="center"/>
        <w:rPr>
          <w:rFonts w:ascii="Times New Roman" w:hAnsi="Times New Roman"/>
          <w:b/>
          <w:sz w:val="24"/>
        </w:rPr>
      </w:pPr>
      <w:r w:rsidRPr="00DC2759">
        <w:rPr>
          <w:rFonts w:ascii="Times New Roman" w:hAnsi="Times New Roman"/>
          <w:b/>
          <w:sz w:val="24"/>
        </w:rPr>
        <w:lastRenderedPageBreak/>
        <w:t>Čl. III.</w:t>
      </w:r>
    </w:p>
    <w:p w:rsidR="00E3574F" w:rsidRDefault="00E3574F" w:rsidP="0044128D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bookmarkStart w:id="1" w:name="_Ref200774823"/>
      <w:r w:rsidRPr="0044128D">
        <w:rPr>
          <w:rFonts w:ascii="Times New Roman" w:hAnsi="Times New Roman"/>
          <w:sz w:val="24"/>
          <w:u w:val="none"/>
        </w:rPr>
        <w:t>Doba plnění</w:t>
      </w:r>
      <w:bookmarkEnd w:id="1"/>
    </w:p>
    <w:p w:rsidR="006514DC" w:rsidRPr="006514DC" w:rsidRDefault="006514DC" w:rsidP="006514DC"/>
    <w:p w:rsidR="0092651B" w:rsidRDefault="00E3574F" w:rsidP="00973CA1">
      <w:pPr>
        <w:pStyle w:val="Nadpis5"/>
        <w:numPr>
          <w:ilvl w:val="0"/>
          <w:numId w:val="5"/>
        </w:numPr>
        <w:tabs>
          <w:tab w:val="clear" w:pos="567"/>
          <w:tab w:val="left" w:pos="709"/>
        </w:tabs>
        <w:ind w:left="709" w:hanging="567"/>
        <w:rPr>
          <w:rFonts w:ascii="Times New Roman" w:hAnsi="Times New Roman"/>
          <w:sz w:val="24"/>
          <w:szCs w:val="24"/>
        </w:rPr>
      </w:pPr>
      <w:r w:rsidRPr="008A66CB">
        <w:rPr>
          <w:rFonts w:ascii="Times New Roman" w:hAnsi="Times New Roman"/>
          <w:sz w:val="24"/>
          <w:szCs w:val="24"/>
        </w:rPr>
        <w:t>Zhotovitel se zavazuje dílo řádně provádět a to ve všední dny od pondělí do pátku</w:t>
      </w:r>
      <w:r w:rsidR="00FF7A08">
        <w:rPr>
          <w:rFonts w:ascii="Times New Roman" w:hAnsi="Times New Roman"/>
          <w:sz w:val="24"/>
          <w:szCs w:val="24"/>
        </w:rPr>
        <w:t>, vždy</w:t>
      </w:r>
      <w:r w:rsidRPr="008A66CB">
        <w:rPr>
          <w:rFonts w:ascii="Times New Roman" w:hAnsi="Times New Roman"/>
          <w:sz w:val="24"/>
          <w:szCs w:val="24"/>
        </w:rPr>
        <w:t xml:space="preserve"> </w:t>
      </w:r>
      <w:r w:rsidR="00FF7A08">
        <w:rPr>
          <w:rFonts w:ascii="Times New Roman" w:hAnsi="Times New Roman"/>
          <w:sz w:val="24"/>
          <w:szCs w:val="24"/>
        </w:rPr>
        <w:t xml:space="preserve">v pracovní době. </w:t>
      </w:r>
    </w:p>
    <w:p w:rsidR="008A66CB" w:rsidRPr="008A66CB" w:rsidRDefault="008A66CB" w:rsidP="008A66CB">
      <w:pPr>
        <w:rPr>
          <w:lang w:eastAsia="en-US"/>
        </w:rPr>
      </w:pPr>
    </w:p>
    <w:p w:rsidR="00324EDE" w:rsidRDefault="00FF7D9C" w:rsidP="00E35CEF">
      <w:pPr>
        <w:pStyle w:val="Nadpis5"/>
        <w:tabs>
          <w:tab w:val="clear" w:pos="567"/>
          <w:tab w:val="left" w:pos="709"/>
        </w:tabs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4EDE" w:rsidRPr="00E3574F">
        <w:rPr>
          <w:rFonts w:ascii="Times New Roman" w:hAnsi="Times New Roman"/>
          <w:sz w:val="24"/>
          <w:szCs w:val="24"/>
        </w:rPr>
        <w:t>rovedením díla se rozumí úplné, řádné a včasné dokončení předmětu</w:t>
      </w:r>
      <w:r w:rsidR="00455500">
        <w:rPr>
          <w:rFonts w:ascii="Times New Roman" w:hAnsi="Times New Roman"/>
          <w:sz w:val="24"/>
          <w:szCs w:val="24"/>
        </w:rPr>
        <w:t xml:space="preserve"> díla</w:t>
      </w:r>
      <w:r w:rsidR="00324EDE" w:rsidRPr="00324EDE">
        <w:rPr>
          <w:rFonts w:ascii="Times New Roman" w:hAnsi="Times New Roman"/>
          <w:sz w:val="24"/>
          <w:szCs w:val="24"/>
        </w:rPr>
        <w:t>.</w:t>
      </w:r>
    </w:p>
    <w:p w:rsidR="0092651B" w:rsidRPr="0092651B" w:rsidRDefault="0092651B" w:rsidP="00082B19">
      <w:pPr>
        <w:ind w:firstLine="426"/>
      </w:pPr>
    </w:p>
    <w:p w:rsidR="00E3574F" w:rsidRDefault="00324EDE" w:rsidP="008A66CB">
      <w:pPr>
        <w:pStyle w:val="Nadpis5"/>
        <w:tabs>
          <w:tab w:val="clear" w:pos="567"/>
          <w:tab w:val="left" w:pos="709"/>
        </w:tabs>
        <w:ind w:left="709" w:hanging="567"/>
      </w:pPr>
      <w:r>
        <w:rPr>
          <w:rFonts w:ascii="Times New Roman" w:hAnsi="Times New Roman"/>
          <w:bCs/>
          <w:sz w:val="24"/>
          <w:szCs w:val="24"/>
        </w:rPr>
        <w:t xml:space="preserve">Tato Smlouva </w:t>
      </w:r>
      <w:r w:rsidRPr="00324EDE">
        <w:rPr>
          <w:rFonts w:ascii="Times New Roman" w:hAnsi="Times New Roman"/>
          <w:bCs/>
          <w:sz w:val="24"/>
          <w:szCs w:val="24"/>
        </w:rPr>
        <w:t xml:space="preserve">se uzavírá na dobu určitou, </w:t>
      </w:r>
      <w:r w:rsidR="008A66CB">
        <w:rPr>
          <w:rFonts w:ascii="Times New Roman" w:hAnsi="Times New Roman"/>
          <w:bCs/>
          <w:sz w:val="24"/>
          <w:szCs w:val="24"/>
        </w:rPr>
        <w:t xml:space="preserve">do </w:t>
      </w:r>
      <w:r w:rsidR="00FF7A08">
        <w:rPr>
          <w:rFonts w:ascii="Times New Roman" w:hAnsi="Times New Roman"/>
          <w:bCs/>
          <w:sz w:val="24"/>
          <w:szCs w:val="24"/>
        </w:rPr>
        <w:t>31. 12. 2025</w:t>
      </w:r>
      <w:r w:rsidR="008A66CB">
        <w:t xml:space="preserve"> </w:t>
      </w:r>
    </w:p>
    <w:p w:rsidR="0044128D" w:rsidRDefault="0044128D" w:rsidP="0044128D">
      <w:pPr>
        <w:pStyle w:val="Nadpis1"/>
        <w:numPr>
          <w:ilvl w:val="0"/>
          <w:numId w:val="0"/>
        </w:numPr>
        <w:ind w:left="3119"/>
        <w:rPr>
          <w:rFonts w:ascii="Times New Roman" w:hAnsi="Times New Roman"/>
          <w:sz w:val="24"/>
        </w:rPr>
      </w:pPr>
    </w:p>
    <w:p w:rsidR="00FF7A08" w:rsidRPr="00FF7A08" w:rsidRDefault="00FF7A08" w:rsidP="00FF7A08"/>
    <w:p w:rsidR="0044128D" w:rsidRPr="0044128D" w:rsidRDefault="0044128D" w:rsidP="0044128D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44128D">
        <w:rPr>
          <w:rFonts w:ascii="Times New Roman" w:hAnsi="Times New Roman"/>
          <w:sz w:val="24"/>
          <w:u w:val="none"/>
        </w:rPr>
        <w:t>Čl. IV.</w:t>
      </w:r>
    </w:p>
    <w:p w:rsidR="00E3574F" w:rsidRDefault="00E3574F" w:rsidP="0044128D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44128D">
        <w:rPr>
          <w:rFonts w:ascii="Times New Roman" w:hAnsi="Times New Roman"/>
          <w:sz w:val="24"/>
          <w:u w:val="none"/>
        </w:rPr>
        <w:t>Místo provádění díla</w:t>
      </w:r>
    </w:p>
    <w:p w:rsidR="006514DC" w:rsidRPr="006514DC" w:rsidRDefault="006514DC" w:rsidP="006514DC"/>
    <w:p w:rsidR="00EE6B09" w:rsidRPr="00EE6B09" w:rsidRDefault="00E3574F" w:rsidP="00EE6B09">
      <w:pPr>
        <w:pStyle w:val="Nadpis5"/>
        <w:numPr>
          <w:ilvl w:val="0"/>
          <w:numId w:val="6"/>
        </w:numPr>
        <w:tabs>
          <w:tab w:val="clear" w:pos="567"/>
          <w:tab w:val="left" w:pos="709"/>
        </w:tabs>
        <w:ind w:left="709" w:hanging="567"/>
      </w:pPr>
      <w:r w:rsidRPr="00E3574F">
        <w:rPr>
          <w:rFonts w:ascii="Times New Roman" w:hAnsi="Times New Roman"/>
          <w:sz w:val="24"/>
          <w:szCs w:val="24"/>
        </w:rPr>
        <w:t>Zhotovitel se zavazuje prov</w:t>
      </w:r>
      <w:r w:rsidR="00A04EB6">
        <w:rPr>
          <w:rFonts w:ascii="Times New Roman" w:hAnsi="Times New Roman"/>
          <w:sz w:val="24"/>
          <w:szCs w:val="24"/>
        </w:rPr>
        <w:t>ádět</w:t>
      </w:r>
      <w:r w:rsidRPr="00E3574F">
        <w:rPr>
          <w:rFonts w:ascii="Times New Roman" w:hAnsi="Times New Roman"/>
          <w:sz w:val="24"/>
          <w:szCs w:val="24"/>
        </w:rPr>
        <w:t xml:space="preserve"> </w:t>
      </w:r>
      <w:r w:rsidR="00EE6B09">
        <w:rPr>
          <w:rFonts w:ascii="Times New Roman" w:hAnsi="Times New Roman"/>
          <w:sz w:val="24"/>
          <w:szCs w:val="24"/>
        </w:rPr>
        <w:t xml:space="preserve">dílo na adrese: </w:t>
      </w:r>
      <w:r w:rsidR="00FF7A08">
        <w:rPr>
          <w:rFonts w:ascii="Times New Roman" w:hAnsi="Times New Roman"/>
          <w:sz w:val="24"/>
          <w:szCs w:val="24"/>
        </w:rPr>
        <w:t>Moskevská 34, Karlovy Vary</w:t>
      </w:r>
    </w:p>
    <w:p w:rsidR="00E3574F" w:rsidRDefault="00E3574F" w:rsidP="00E35CEF">
      <w:pPr>
        <w:pStyle w:val="Nadpis5"/>
        <w:numPr>
          <w:ilvl w:val="0"/>
          <w:numId w:val="6"/>
        </w:numPr>
        <w:tabs>
          <w:tab w:val="clear" w:pos="567"/>
          <w:tab w:val="left" w:pos="851"/>
        </w:tabs>
        <w:ind w:left="709" w:hanging="567"/>
        <w:rPr>
          <w:rFonts w:ascii="Times New Roman" w:hAnsi="Times New Roman"/>
          <w:snapToGrid w:val="0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>Zhotovitel</w:t>
      </w:r>
      <w:r w:rsidRPr="00E3574F">
        <w:rPr>
          <w:rFonts w:ascii="Times New Roman" w:hAnsi="Times New Roman"/>
          <w:snapToGrid w:val="0"/>
          <w:sz w:val="24"/>
          <w:szCs w:val="24"/>
        </w:rPr>
        <w:t xml:space="preserve"> prohlašuje, že se dostatečně seznámil s faktickým stavem </w:t>
      </w:r>
      <w:r w:rsidR="00EE6B09">
        <w:rPr>
          <w:rFonts w:ascii="Times New Roman" w:hAnsi="Times New Roman"/>
          <w:snapToGrid w:val="0"/>
          <w:sz w:val="24"/>
          <w:szCs w:val="24"/>
        </w:rPr>
        <w:t xml:space="preserve">a místem kde bude dílo provádět, nezjistil, žádné </w:t>
      </w:r>
      <w:r w:rsidRPr="00E3574F">
        <w:rPr>
          <w:rFonts w:ascii="Times New Roman" w:hAnsi="Times New Roman"/>
          <w:snapToGrid w:val="0"/>
          <w:sz w:val="24"/>
          <w:szCs w:val="24"/>
        </w:rPr>
        <w:t xml:space="preserve">překážky, které by </w:t>
      </w:r>
      <w:r w:rsidR="00EE6B09">
        <w:rPr>
          <w:rFonts w:ascii="Times New Roman" w:hAnsi="Times New Roman"/>
          <w:snapToGrid w:val="0"/>
          <w:sz w:val="24"/>
          <w:szCs w:val="24"/>
        </w:rPr>
        <w:t>mu</w:t>
      </w:r>
      <w:r w:rsidRPr="00E3574F">
        <w:rPr>
          <w:rFonts w:ascii="Times New Roman" w:hAnsi="Times New Roman"/>
          <w:snapToGrid w:val="0"/>
          <w:sz w:val="24"/>
          <w:szCs w:val="24"/>
        </w:rPr>
        <w:t xml:space="preserve"> bránily v uzavření této smlouvy a/nebo které by vedly k nemožnosti provedení díla dle této smlouvy.</w:t>
      </w:r>
    </w:p>
    <w:p w:rsidR="006E1134" w:rsidRDefault="006E1134" w:rsidP="006E1134"/>
    <w:p w:rsidR="007A5E1C" w:rsidRDefault="007A5E1C" w:rsidP="006E1134"/>
    <w:p w:rsidR="007A5E1C" w:rsidRDefault="007A5E1C" w:rsidP="006E1134"/>
    <w:p w:rsidR="0044128D" w:rsidRPr="0044128D" w:rsidRDefault="0044128D" w:rsidP="0044128D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44128D">
        <w:rPr>
          <w:rFonts w:ascii="Times New Roman" w:hAnsi="Times New Roman"/>
          <w:sz w:val="24"/>
          <w:u w:val="none"/>
        </w:rPr>
        <w:t>Čl. V.</w:t>
      </w:r>
    </w:p>
    <w:p w:rsidR="00324EDE" w:rsidRPr="0044128D" w:rsidRDefault="00E3574F" w:rsidP="0044128D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bookmarkStart w:id="2" w:name="_Ref200774836"/>
      <w:r w:rsidRPr="0044128D">
        <w:rPr>
          <w:rFonts w:ascii="Times New Roman" w:hAnsi="Times New Roman"/>
          <w:sz w:val="24"/>
          <w:u w:val="none"/>
        </w:rPr>
        <w:t>Cena a způsob plnění</w:t>
      </w:r>
      <w:bookmarkEnd w:id="2"/>
    </w:p>
    <w:p w:rsidR="00012F34" w:rsidRPr="00012F34" w:rsidRDefault="00012F34" w:rsidP="00012F34"/>
    <w:p w:rsidR="00A04EB6" w:rsidRDefault="00E35CEF" w:rsidP="00E35CEF">
      <w:pPr>
        <w:pStyle w:val="Nadpis5"/>
        <w:numPr>
          <w:ilvl w:val="0"/>
          <w:numId w:val="24"/>
        </w:numPr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 xml:space="preserve">Smluvní strany se dohodly na </w:t>
      </w:r>
      <w:r w:rsidR="00A04EB6">
        <w:rPr>
          <w:rFonts w:ascii="Times New Roman" w:hAnsi="Times New Roman"/>
          <w:sz w:val="24"/>
          <w:szCs w:val="24"/>
        </w:rPr>
        <w:t>následujících cenách:</w:t>
      </w:r>
    </w:p>
    <w:p w:rsidR="009F3194" w:rsidRPr="009F3194" w:rsidRDefault="009F3194" w:rsidP="009F3194"/>
    <w:p w:rsidR="0092651B" w:rsidRPr="0092651B" w:rsidRDefault="00830202" w:rsidP="00012F34">
      <w:pPr>
        <w:pStyle w:val="Nadpis5"/>
        <w:numPr>
          <w:ilvl w:val="0"/>
          <w:numId w:val="0"/>
        </w:num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63D5D">
        <w:rPr>
          <w:rFonts w:ascii="Times New Roman" w:hAnsi="Times New Roman"/>
          <w:sz w:val="24"/>
          <w:szCs w:val="24"/>
        </w:rPr>
        <w:t>ena za provedení</w:t>
      </w:r>
      <w:r w:rsidR="00A04EB6">
        <w:rPr>
          <w:rFonts w:ascii="Times New Roman" w:hAnsi="Times New Roman"/>
          <w:sz w:val="24"/>
          <w:szCs w:val="24"/>
        </w:rPr>
        <w:t xml:space="preserve"> díla </w:t>
      </w:r>
      <w:r w:rsidR="00EA42B3">
        <w:rPr>
          <w:rFonts w:ascii="Times New Roman" w:hAnsi="Times New Roman"/>
          <w:sz w:val="24"/>
          <w:szCs w:val="24"/>
        </w:rPr>
        <w:t>bude vyplácena na základě faktury</w:t>
      </w:r>
      <w:r w:rsidR="00171946">
        <w:rPr>
          <w:rFonts w:ascii="Times New Roman" w:hAnsi="Times New Roman"/>
          <w:sz w:val="24"/>
          <w:szCs w:val="24"/>
        </w:rPr>
        <w:t xml:space="preserve">, která bude vystavena na </w:t>
      </w:r>
      <w:r w:rsidR="00AE4AC6">
        <w:rPr>
          <w:rFonts w:ascii="Times New Roman" w:hAnsi="Times New Roman"/>
          <w:sz w:val="24"/>
          <w:szCs w:val="24"/>
        </w:rPr>
        <w:t xml:space="preserve">paušální </w:t>
      </w:r>
      <w:r w:rsidR="00171946">
        <w:rPr>
          <w:rFonts w:ascii="Times New Roman" w:hAnsi="Times New Roman"/>
          <w:sz w:val="24"/>
          <w:szCs w:val="24"/>
        </w:rPr>
        <w:t>částku</w:t>
      </w:r>
      <w:r w:rsidR="00EA42B3">
        <w:rPr>
          <w:rFonts w:ascii="Times New Roman" w:hAnsi="Times New Roman"/>
          <w:sz w:val="24"/>
          <w:szCs w:val="24"/>
        </w:rPr>
        <w:t xml:space="preserve"> </w:t>
      </w:r>
      <w:r w:rsidR="00FF7A08">
        <w:rPr>
          <w:rFonts w:ascii="Times New Roman" w:hAnsi="Times New Roman"/>
          <w:sz w:val="24"/>
          <w:szCs w:val="24"/>
        </w:rPr>
        <w:t>1 256,73</w:t>
      </w:r>
      <w:r w:rsidR="00171946">
        <w:rPr>
          <w:rFonts w:ascii="Times New Roman" w:hAnsi="Times New Roman"/>
          <w:sz w:val="24"/>
          <w:szCs w:val="24"/>
        </w:rPr>
        <w:t xml:space="preserve"> Kč </w:t>
      </w:r>
      <w:r w:rsidR="00FF7A08">
        <w:rPr>
          <w:rFonts w:ascii="Times New Roman" w:hAnsi="Times New Roman"/>
          <w:sz w:val="24"/>
          <w:szCs w:val="24"/>
        </w:rPr>
        <w:t xml:space="preserve">bez </w:t>
      </w:r>
      <w:r w:rsidR="00171946">
        <w:rPr>
          <w:rFonts w:ascii="Times New Roman" w:hAnsi="Times New Roman"/>
          <w:sz w:val="24"/>
          <w:szCs w:val="24"/>
        </w:rPr>
        <w:t xml:space="preserve">DPH, vždy </w:t>
      </w:r>
      <w:r w:rsidR="00EA42B3">
        <w:rPr>
          <w:rFonts w:ascii="Times New Roman" w:hAnsi="Times New Roman"/>
          <w:sz w:val="24"/>
          <w:szCs w:val="24"/>
        </w:rPr>
        <w:t>ke každému</w:t>
      </w:r>
      <w:r w:rsidR="007C4831">
        <w:rPr>
          <w:rFonts w:ascii="Times New Roman" w:hAnsi="Times New Roman"/>
          <w:sz w:val="24"/>
          <w:szCs w:val="24"/>
        </w:rPr>
        <w:t xml:space="preserve"> </w:t>
      </w:r>
      <w:r w:rsidR="00FF7A08">
        <w:rPr>
          <w:rFonts w:ascii="Times New Roman" w:hAnsi="Times New Roman"/>
          <w:sz w:val="24"/>
          <w:szCs w:val="24"/>
        </w:rPr>
        <w:t>15</w:t>
      </w:r>
      <w:r w:rsidR="00012F34">
        <w:rPr>
          <w:rFonts w:ascii="Times New Roman" w:hAnsi="Times New Roman"/>
          <w:sz w:val="24"/>
          <w:szCs w:val="24"/>
        </w:rPr>
        <w:t xml:space="preserve"> </w:t>
      </w:r>
      <w:r w:rsidR="00EA42B3">
        <w:rPr>
          <w:rFonts w:ascii="Times New Roman" w:hAnsi="Times New Roman"/>
          <w:sz w:val="24"/>
          <w:szCs w:val="24"/>
        </w:rPr>
        <w:t>dni v kalendářním měsíci</w:t>
      </w:r>
      <w:r w:rsidR="00FF7A08">
        <w:rPr>
          <w:rFonts w:ascii="Times New Roman" w:hAnsi="Times New Roman"/>
          <w:sz w:val="24"/>
          <w:szCs w:val="24"/>
        </w:rPr>
        <w:t xml:space="preserve"> za letní období a paušální částku 3 156,20 Kč bez DPH, vždy ke každému 15 dni v kalendářním měsíci za zimní období. Období jsou definovaná v č. II</w:t>
      </w:r>
      <w:r w:rsidR="00D85EF4">
        <w:rPr>
          <w:rFonts w:ascii="Times New Roman" w:hAnsi="Times New Roman"/>
          <w:sz w:val="24"/>
          <w:szCs w:val="24"/>
        </w:rPr>
        <w:t>.</w:t>
      </w:r>
      <w:r w:rsidR="00FF7A08">
        <w:rPr>
          <w:rFonts w:ascii="Times New Roman" w:hAnsi="Times New Roman"/>
          <w:sz w:val="24"/>
          <w:szCs w:val="24"/>
        </w:rPr>
        <w:t xml:space="preserve"> Specifikace díla.</w:t>
      </w:r>
      <w:r w:rsidR="00171946">
        <w:rPr>
          <w:rFonts w:ascii="Times New Roman" w:hAnsi="Times New Roman"/>
          <w:sz w:val="24"/>
          <w:szCs w:val="24"/>
        </w:rPr>
        <w:t xml:space="preserve"> </w:t>
      </w:r>
    </w:p>
    <w:p w:rsidR="00A04EB6" w:rsidRDefault="00A04EB6" w:rsidP="00212A30">
      <w:pPr>
        <w:pStyle w:val="Nadpis5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</w:p>
    <w:p w:rsidR="00E3574F" w:rsidRDefault="00E35CEF" w:rsidP="00E35CEF">
      <w:pPr>
        <w:pStyle w:val="Nadpis5"/>
        <w:numPr>
          <w:ilvl w:val="0"/>
          <w:numId w:val="24"/>
        </w:numPr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 xml:space="preserve">V Ceně za provedení díla jsou zahrnuty veškeré náklady zhotovitele, které při plnění svého závazku dle této smlouvy vynaloží. </w:t>
      </w:r>
    </w:p>
    <w:p w:rsidR="0092651B" w:rsidRPr="0092651B" w:rsidRDefault="0092651B" w:rsidP="0092651B"/>
    <w:p w:rsidR="00E3574F" w:rsidRDefault="00E35CEF" w:rsidP="00FF7A08">
      <w:pPr>
        <w:pStyle w:val="Nadpis5"/>
        <w:numPr>
          <w:ilvl w:val="0"/>
          <w:numId w:val="24"/>
        </w:numPr>
        <w:ind w:hanging="5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E3574F" w:rsidRPr="00263D5D">
        <w:rPr>
          <w:rFonts w:ascii="Times New Roman" w:hAnsi="Times New Roman"/>
          <w:sz w:val="24"/>
        </w:rPr>
        <w:t>Obě smluvní strany se vzájemně dohodly, že</w:t>
      </w:r>
      <w:r w:rsidR="00C17D87" w:rsidRPr="00263D5D">
        <w:rPr>
          <w:rFonts w:ascii="Times New Roman" w:hAnsi="Times New Roman"/>
          <w:sz w:val="24"/>
        </w:rPr>
        <w:t xml:space="preserve"> platební styk bude uskutečňován na </w:t>
      </w:r>
      <w:r w:rsidR="00263D5D" w:rsidRPr="00263D5D">
        <w:rPr>
          <w:rFonts w:ascii="Times New Roman" w:hAnsi="Times New Roman"/>
          <w:sz w:val="24"/>
        </w:rPr>
        <w:t xml:space="preserve">  </w:t>
      </w:r>
      <w:r w:rsidR="00C17D87" w:rsidRPr="00263D5D">
        <w:rPr>
          <w:rFonts w:ascii="Times New Roman" w:hAnsi="Times New Roman"/>
          <w:sz w:val="24"/>
        </w:rPr>
        <w:t>základě předložené faktury</w:t>
      </w:r>
      <w:r w:rsidR="00AE4AC6">
        <w:rPr>
          <w:rFonts w:ascii="Times New Roman" w:hAnsi="Times New Roman"/>
          <w:sz w:val="24"/>
        </w:rPr>
        <w:t xml:space="preserve"> a</w:t>
      </w:r>
      <w:r w:rsidR="00C17D87" w:rsidRPr="00263D5D">
        <w:rPr>
          <w:rFonts w:ascii="Times New Roman" w:hAnsi="Times New Roman"/>
          <w:sz w:val="24"/>
        </w:rPr>
        <w:t xml:space="preserve"> potvrzena odpovědným zástupcem Zadavatele.</w:t>
      </w:r>
    </w:p>
    <w:p w:rsidR="00082B19" w:rsidRPr="00082B19" w:rsidRDefault="00082B19" w:rsidP="00082B19">
      <w:pPr>
        <w:jc w:val="both"/>
        <w:rPr>
          <w:rFonts w:ascii="Times New Roman" w:hAnsi="Times New Roman"/>
          <w:sz w:val="24"/>
        </w:rPr>
      </w:pPr>
    </w:p>
    <w:p w:rsidR="00E3574F" w:rsidRDefault="00E35CEF" w:rsidP="00E35CEF">
      <w:pPr>
        <w:pStyle w:val="Nadpis5"/>
        <w:numPr>
          <w:ilvl w:val="0"/>
          <w:numId w:val="26"/>
        </w:numPr>
        <w:ind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7D87">
        <w:rPr>
          <w:rFonts w:ascii="Times New Roman" w:hAnsi="Times New Roman"/>
          <w:sz w:val="24"/>
          <w:szCs w:val="24"/>
        </w:rPr>
        <w:t xml:space="preserve">Splatnost faktury je </w:t>
      </w:r>
      <w:r w:rsidR="00FF7A08">
        <w:rPr>
          <w:rFonts w:ascii="Times New Roman" w:hAnsi="Times New Roman"/>
          <w:sz w:val="24"/>
          <w:szCs w:val="24"/>
        </w:rPr>
        <w:t>14</w:t>
      </w:r>
      <w:r w:rsidR="00C17D87">
        <w:rPr>
          <w:rFonts w:ascii="Times New Roman" w:hAnsi="Times New Roman"/>
          <w:sz w:val="24"/>
          <w:szCs w:val="24"/>
        </w:rPr>
        <w:t xml:space="preserve"> </w:t>
      </w:r>
      <w:r w:rsidR="00263D5D">
        <w:rPr>
          <w:rFonts w:ascii="Times New Roman" w:hAnsi="Times New Roman"/>
          <w:sz w:val="24"/>
          <w:szCs w:val="24"/>
        </w:rPr>
        <w:t>dní po jejím doručení Objednateli</w:t>
      </w:r>
      <w:r w:rsidR="00E3574F" w:rsidRPr="00E3574F">
        <w:rPr>
          <w:rFonts w:ascii="Times New Roman" w:hAnsi="Times New Roman"/>
          <w:sz w:val="24"/>
          <w:szCs w:val="24"/>
        </w:rPr>
        <w:t xml:space="preserve">. </w:t>
      </w:r>
    </w:p>
    <w:p w:rsidR="0092651B" w:rsidRPr="0092651B" w:rsidRDefault="0092651B" w:rsidP="0092651B"/>
    <w:p w:rsidR="00C17D87" w:rsidRDefault="00E35CEF" w:rsidP="00E35CEF">
      <w:pPr>
        <w:pStyle w:val="Nadpis5"/>
        <w:numPr>
          <w:ilvl w:val="0"/>
          <w:numId w:val="26"/>
        </w:numPr>
        <w:ind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 xml:space="preserve">Smluvní strany se výslovně dohodly, </w:t>
      </w:r>
      <w:r w:rsidR="00C17D87" w:rsidRPr="00076AA0">
        <w:rPr>
          <w:rFonts w:ascii="Times New Roman" w:hAnsi="Times New Roman"/>
          <w:sz w:val="24"/>
          <w:szCs w:val="24"/>
        </w:rPr>
        <w:t>že O</w:t>
      </w:r>
      <w:r w:rsidR="00E3574F" w:rsidRPr="00076AA0">
        <w:rPr>
          <w:rFonts w:ascii="Times New Roman" w:hAnsi="Times New Roman"/>
          <w:sz w:val="24"/>
          <w:szCs w:val="24"/>
        </w:rPr>
        <w:t>bjednatel</w:t>
      </w:r>
      <w:r w:rsidR="00E3574F" w:rsidRPr="00E3574F">
        <w:rPr>
          <w:rFonts w:ascii="Times New Roman" w:hAnsi="Times New Roman"/>
          <w:sz w:val="24"/>
          <w:szCs w:val="24"/>
        </w:rPr>
        <w:t xml:space="preserve"> </w:t>
      </w:r>
      <w:r w:rsidR="00E3574F" w:rsidRPr="00076AA0">
        <w:rPr>
          <w:rFonts w:ascii="Times New Roman" w:hAnsi="Times New Roman"/>
          <w:sz w:val="24"/>
          <w:szCs w:val="24"/>
        </w:rPr>
        <w:t>je oprávněn zmenšit</w:t>
      </w:r>
      <w:r w:rsidR="00C17D87">
        <w:rPr>
          <w:rFonts w:ascii="Times New Roman" w:hAnsi="Times New Roman"/>
          <w:sz w:val="24"/>
          <w:szCs w:val="24"/>
        </w:rPr>
        <w:t xml:space="preserve"> rozsah </w:t>
      </w:r>
      <w:r w:rsidR="00076AA0">
        <w:rPr>
          <w:rFonts w:ascii="Times New Roman" w:hAnsi="Times New Roman"/>
          <w:sz w:val="24"/>
          <w:szCs w:val="24"/>
        </w:rPr>
        <w:t xml:space="preserve">  </w:t>
      </w:r>
      <w:r w:rsidR="00C17D87">
        <w:rPr>
          <w:rFonts w:ascii="Times New Roman" w:hAnsi="Times New Roman"/>
          <w:sz w:val="24"/>
          <w:szCs w:val="24"/>
        </w:rPr>
        <w:t>předmětu plnění díla, kdy Objednatel má právo snížit interval plnění díla</w:t>
      </w:r>
      <w:r w:rsidR="00FF7A08">
        <w:rPr>
          <w:rFonts w:ascii="Times New Roman" w:hAnsi="Times New Roman"/>
          <w:sz w:val="24"/>
          <w:szCs w:val="24"/>
        </w:rPr>
        <w:t>.</w:t>
      </w:r>
      <w:r w:rsidR="00C17D87">
        <w:rPr>
          <w:rFonts w:ascii="Times New Roman" w:hAnsi="Times New Roman"/>
          <w:sz w:val="24"/>
          <w:szCs w:val="24"/>
        </w:rPr>
        <w:t xml:space="preserve"> </w:t>
      </w:r>
      <w:r w:rsidR="00E3574F" w:rsidRPr="00E3574F">
        <w:rPr>
          <w:rFonts w:ascii="Times New Roman" w:hAnsi="Times New Roman"/>
          <w:sz w:val="24"/>
          <w:szCs w:val="24"/>
        </w:rPr>
        <w:t xml:space="preserve">V tomto případě </w:t>
      </w:r>
      <w:r w:rsidR="001F374F">
        <w:rPr>
          <w:rFonts w:ascii="Times New Roman" w:hAnsi="Times New Roman"/>
          <w:sz w:val="24"/>
          <w:szCs w:val="24"/>
        </w:rPr>
        <w:t xml:space="preserve">dojde i k úpravě </w:t>
      </w:r>
      <w:r w:rsidR="00C17D87">
        <w:rPr>
          <w:rFonts w:ascii="Times New Roman" w:hAnsi="Times New Roman"/>
          <w:sz w:val="24"/>
          <w:szCs w:val="24"/>
        </w:rPr>
        <w:t xml:space="preserve">smluvní </w:t>
      </w:r>
      <w:r w:rsidR="001F374F">
        <w:rPr>
          <w:rFonts w:ascii="Times New Roman" w:hAnsi="Times New Roman"/>
          <w:sz w:val="24"/>
          <w:szCs w:val="24"/>
        </w:rPr>
        <w:t xml:space="preserve">Ceny za provedení díla. </w:t>
      </w:r>
      <w:r w:rsidR="00E3574F" w:rsidRPr="00E3574F">
        <w:rPr>
          <w:rFonts w:ascii="Times New Roman" w:hAnsi="Times New Roman"/>
          <w:sz w:val="24"/>
          <w:szCs w:val="24"/>
        </w:rPr>
        <w:t xml:space="preserve"> </w:t>
      </w:r>
    </w:p>
    <w:p w:rsidR="0092651B" w:rsidRPr="0092651B" w:rsidRDefault="0092651B" w:rsidP="0092651B"/>
    <w:p w:rsidR="00E3574F" w:rsidRPr="00FF7A08" w:rsidRDefault="00E35CEF" w:rsidP="00973CA1">
      <w:pPr>
        <w:pStyle w:val="Nadpis5"/>
        <w:numPr>
          <w:ilvl w:val="0"/>
          <w:numId w:val="26"/>
        </w:numPr>
        <w:ind w:hanging="644"/>
        <w:rPr>
          <w:rFonts w:ascii="Times New Roman" w:hAnsi="Times New Roman"/>
          <w:sz w:val="24"/>
          <w:szCs w:val="24"/>
        </w:rPr>
      </w:pPr>
      <w:r w:rsidRPr="00FF7A08">
        <w:rPr>
          <w:rFonts w:ascii="Times New Roman" w:hAnsi="Times New Roman"/>
          <w:sz w:val="24"/>
          <w:szCs w:val="24"/>
        </w:rPr>
        <w:tab/>
      </w:r>
      <w:r w:rsidR="00E3574F" w:rsidRPr="00FF7A08">
        <w:rPr>
          <w:rFonts w:ascii="Times New Roman" w:hAnsi="Times New Roman"/>
          <w:sz w:val="24"/>
          <w:szCs w:val="24"/>
        </w:rPr>
        <w:t>Daňový doklad dle tohoto článku smlouvy bude obsahovat pojmové náležitosti daňového dokladu stanovené zákonem č. 235/2004 Sb. – o dani z přidané hodnoty, ve znění pozdějších předpisů, a zákonem č. 563/1991 Sb. – o účetnictví, ve znění pozdějších předpisů. V případě, že daňový doklad nebude obsahovat spr</w:t>
      </w:r>
      <w:r w:rsidR="00C17D87" w:rsidRPr="00FF7A08">
        <w:rPr>
          <w:rFonts w:ascii="Times New Roman" w:hAnsi="Times New Roman"/>
          <w:sz w:val="24"/>
          <w:szCs w:val="24"/>
        </w:rPr>
        <w:t>ávné údaje či bude neúplný, je O</w:t>
      </w:r>
      <w:r w:rsidR="00E3574F" w:rsidRPr="00FF7A08">
        <w:rPr>
          <w:rFonts w:ascii="Times New Roman" w:hAnsi="Times New Roman"/>
          <w:sz w:val="24"/>
          <w:szCs w:val="24"/>
        </w:rPr>
        <w:t xml:space="preserve">bjednatel oprávněn daňový doklad vrátit ve lhůtě do data jeho splatnosti zhotoviteli. Zhotovitel je povinen takový daňový doklad opravit. </w:t>
      </w:r>
    </w:p>
    <w:p w:rsidR="00E3574F" w:rsidRPr="00E3574F" w:rsidRDefault="00E3574F" w:rsidP="00E3574F">
      <w:pPr>
        <w:rPr>
          <w:rFonts w:ascii="Times New Roman" w:hAnsi="Times New Roman"/>
          <w:sz w:val="24"/>
        </w:rPr>
      </w:pPr>
    </w:p>
    <w:p w:rsidR="00E3574F" w:rsidRDefault="00E3574F" w:rsidP="0027077E">
      <w:pPr>
        <w:rPr>
          <w:rFonts w:ascii="Times New Roman" w:hAnsi="Times New Roman"/>
          <w:sz w:val="24"/>
        </w:rPr>
      </w:pPr>
    </w:p>
    <w:p w:rsidR="00B329DA" w:rsidRPr="00E3574F" w:rsidRDefault="00B329DA" w:rsidP="0027077E">
      <w:pPr>
        <w:rPr>
          <w:rFonts w:ascii="Times New Roman" w:hAnsi="Times New Roman"/>
          <w:sz w:val="24"/>
        </w:rPr>
      </w:pPr>
    </w:p>
    <w:p w:rsidR="0027077E" w:rsidRPr="0027077E" w:rsidRDefault="0027077E" w:rsidP="0027077E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27077E">
        <w:rPr>
          <w:rFonts w:ascii="Times New Roman" w:hAnsi="Times New Roman"/>
          <w:sz w:val="24"/>
          <w:u w:val="none"/>
        </w:rPr>
        <w:t>Čl. VI.</w:t>
      </w:r>
    </w:p>
    <w:p w:rsidR="00E3574F" w:rsidRDefault="00E3574F" w:rsidP="0027077E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bookmarkStart w:id="3" w:name="_Ref200774840"/>
      <w:r w:rsidRPr="0027077E">
        <w:rPr>
          <w:rFonts w:ascii="Times New Roman" w:hAnsi="Times New Roman"/>
          <w:sz w:val="24"/>
          <w:u w:val="none"/>
        </w:rPr>
        <w:t>Prohlášení, práva a povinnosti smluvních stran</w:t>
      </w:r>
      <w:bookmarkEnd w:id="3"/>
    </w:p>
    <w:p w:rsidR="0027077E" w:rsidRPr="0027077E" w:rsidRDefault="0027077E" w:rsidP="0027077E"/>
    <w:p w:rsidR="00E3574F" w:rsidRDefault="00E3574F" w:rsidP="00E35CEF">
      <w:pPr>
        <w:numPr>
          <w:ilvl w:val="0"/>
          <w:numId w:val="20"/>
        </w:numPr>
        <w:tabs>
          <w:tab w:val="left" w:pos="709"/>
          <w:tab w:val="left" w:pos="4320"/>
        </w:tabs>
        <w:ind w:hanging="578"/>
        <w:jc w:val="both"/>
        <w:rPr>
          <w:rFonts w:ascii="Times New Roman" w:hAnsi="Times New Roman"/>
          <w:sz w:val="24"/>
        </w:rPr>
      </w:pPr>
      <w:r w:rsidRPr="00C17D87">
        <w:rPr>
          <w:rFonts w:ascii="Times New Roman" w:hAnsi="Times New Roman"/>
          <w:sz w:val="24"/>
        </w:rPr>
        <w:t>Zhotovitel se zavazuje při provádění díla zachovávat platné bezpečnostní, hygienické a protipožární a jiné obecně závazné předpisy, ČSN a rozhod</w:t>
      </w:r>
      <w:r w:rsidR="00C17D87">
        <w:rPr>
          <w:rFonts w:ascii="Times New Roman" w:hAnsi="Times New Roman"/>
          <w:sz w:val="24"/>
        </w:rPr>
        <w:t>nutí orgánů veřejné správy.</w:t>
      </w:r>
    </w:p>
    <w:p w:rsidR="00EE6B09" w:rsidRDefault="00EE6B09" w:rsidP="00EE6B09">
      <w:pPr>
        <w:tabs>
          <w:tab w:val="left" w:pos="709"/>
          <w:tab w:val="left" w:pos="4320"/>
        </w:tabs>
        <w:jc w:val="both"/>
        <w:rPr>
          <w:rFonts w:ascii="Times New Roman" w:hAnsi="Times New Roman"/>
          <w:sz w:val="24"/>
        </w:rPr>
      </w:pPr>
    </w:p>
    <w:p w:rsidR="007A5E1C" w:rsidRDefault="00E3574F" w:rsidP="00B463E8">
      <w:pPr>
        <w:pStyle w:val="Nadpis5"/>
        <w:numPr>
          <w:ilvl w:val="0"/>
          <w:numId w:val="20"/>
        </w:numPr>
        <w:tabs>
          <w:tab w:val="clear" w:pos="567"/>
          <w:tab w:val="left" w:pos="709"/>
        </w:tabs>
        <w:ind w:hanging="578"/>
        <w:rPr>
          <w:rFonts w:ascii="Times New Roman" w:hAnsi="Times New Roman"/>
          <w:sz w:val="24"/>
          <w:szCs w:val="24"/>
        </w:rPr>
      </w:pPr>
      <w:r w:rsidRPr="00EE6B09">
        <w:rPr>
          <w:rFonts w:ascii="Times New Roman" w:hAnsi="Times New Roman"/>
          <w:sz w:val="24"/>
          <w:szCs w:val="24"/>
        </w:rPr>
        <w:t>Zhotovitel</w:t>
      </w:r>
      <w:r w:rsidR="00C17D87" w:rsidRPr="00EE6B09">
        <w:rPr>
          <w:rFonts w:ascii="Times New Roman" w:hAnsi="Times New Roman"/>
          <w:sz w:val="24"/>
          <w:szCs w:val="24"/>
        </w:rPr>
        <w:t xml:space="preserve"> se zavazuje písemně upozornit O</w:t>
      </w:r>
      <w:r w:rsidRPr="00EE6B09">
        <w:rPr>
          <w:rFonts w:ascii="Times New Roman" w:hAnsi="Times New Roman"/>
          <w:sz w:val="24"/>
          <w:szCs w:val="24"/>
        </w:rPr>
        <w:t>bjednatele na nevhodnost,</w:t>
      </w:r>
      <w:r w:rsidR="00C17D87" w:rsidRPr="00EE6B09">
        <w:rPr>
          <w:rFonts w:ascii="Times New Roman" w:hAnsi="Times New Roman"/>
          <w:sz w:val="24"/>
          <w:szCs w:val="24"/>
        </w:rPr>
        <w:t xml:space="preserve"> nemožnost nebo neefektivnost jím požadovaných změn na výkonu předmětu Smlouvy. </w:t>
      </w:r>
    </w:p>
    <w:p w:rsidR="00FF7A08" w:rsidRPr="00FF7A08" w:rsidRDefault="00FF7A08" w:rsidP="00FF7A08"/>
    <w:p w:rsidR="00E3574F" w:rsidRDefault="00E3574F" w:rsidP="00E35CEF">
      <w:pPr>
        <w:pStyle w:val="Nadpis5"/>
        <w:numPr>
          <w:ilvl w:val="0"/>
          <w:numId w:val="20"/>
        </w:numPr>
        <w:tabs>
          <w:tab w:val="clear" w:pos="567"/>
          <w:tab w:val="left" w:pos="709"/>
        </w:tabs>
        <w:ind w:hanging="578"/>
        <w:rPr>
          <w:rFonts w:ascii="Times New Roman" w:hAnsi="Times New Roman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>Vyvstane-li v průběhu provádění díla nutnost upřesněn</w:t>
      </w:r>
      <w:r w:rsidR="00C17D87">
        <w:rPr>
          <w:rFonts w:ascii="Times New Roman" w:hAnsi="Times New Roman"/>
          <w:sz w:val="24"/>
          <w:szCs w:val="24"/>
        </w:rPr>
        <w:t>í způsobu jeho provedení, zavazuje se Z</w:t>
      </w:r>
      <w:r w:rsidRPr="00E3574F">
        <w:rPr>
          <w:rFonts w:ascii="Times New Roman" w:hAnsi="Times New Roman"/>
          <w:sz w:val="24"/>
          <w:szCs w:val="24"/>
        </w:rPr>
        <w:t>hotovitel neprodleně si vyžádat před</w:t>
      </w:r>
      <w:r w:rsidR="00C17D87">
        <w:rPr>
          <w:rFonts w:ascii="Times New Roman" w:hAnsi="Times New Roman"/>
          <w:sz w:val="24"/>
          <w:szCs w:val="24"/>
        </w:rPr>
        <w:t>chozí písemný souhlas či pokyn O</w:t>
      </w:r>
      <w:r w:rsidRPr="00E3574F">
        <w:rPr>
          <w:rFonts w:ascii="Times New Roman" w:hAnsi="Times New Roman"/>
          <w:sz w:val="24"/>
          <w:szCs w:val="24"/>
        </w:rPr>
        <w:t xml:space="preserve">bjednatele. </w:t>
      </w:r>
    </w:p>
    <w:p w:rsidR="0092651B" w:rsidRPr="0092651B" w:rsidRDefault="0092651B" w:rsidP="0092651B"/>
    <w:p w:rsidR="00E3574F" w:rsidRPr="00E3574F" w:rsidRDefault="00C17D87" w:rsidP="00E35CEF">
      <w:pPr>
        <w:pStyle w:val="Nadpis5"/>
        <w:numPr>
          <w:ilvl w:val="0"/>
          <w:numId w:val="20"/>
        </w:numPr>
        <w:tabs>
          <w:tab w:val="clear" w:pos="567"/>
          <w:tab w:val="left" w:pos="709"/>
        </w:tabs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uhradit O</w:t>
      </w:r>
      <w:r w:rsidR="00EC23B5">
        <w:rPr>
          <w:rFonts w:ascii="Times New Roman" w:hAnsi="Times New Roman"/>
          <w:sz w:val="24"/>
          <w:szCs w:val="24"/>
        </w:rPr>
        <w:t>bjednateli do třiceti</w:t>
      </w:r>
      <w:r>
        <w:rPr>
          <w:rFonts w:ascii="Times New Roman" w:hAnsi="Times New Roman"/>
          <w:sz w:val="24"/>
          <w:szCs w:val="24"/>
        </w:rPr>
        <w:t xml:space="preserve"> dnů poté, kdy k tomu bude O</w:t>
      </w:r>
      <w:r w:rsidR="00E3574F" w:rsidRPr="00E3574F">
        <w:rPr>
          <w:rFonts w:ascii="Times New Roman" w:hAnsi="Times New Roman"/>
          <w:sz w:val="24"/>
          <w:szCs w:val="24"/>
        </w:rPr>
        <w:t xml:space="preserve">bjednatelem písemně vyzván veškeré pokuty či další </w:t>
      </w:r>
      <w:r>
        <w:rPr>
          <w:rFonts w:ascii="Times New Roman" w:hAnsi="Times New Roman"/>
          <w:sz w:val="24"/>
          <w:szCs w:val="24"/>
        </w:rPr>
        <w:t>sankce, které byly O</w:t>
      </w:r>
      <w:r w:rsidR="00E3574F" w:rsidRPr="00E3574F">
        <w:rPr>
          <w:rFonts w:ascii="Times New Roman" w:hAnsi="Times New Roman"/>
          <w:sz w:val="24"/>
          <w:szCs w:val="24"/>
        </w:rPr>
        <w:t>bjednateli vyměře</w:t>
      </w:r>
      <w:r w:rsidR="00152E19">
        <w:rPr>
          <w:rFonts w:ascii="Times New Roman" w:hAnsi="Times New Roman"/>
          <w:sz w:val="24"/>
          <w:szCs w:val="24"/>
        </w:rPr>
        <w:t xml:space="preserve">ny </w:t>
      </w:r>
      <w:r w:rsidR="00E3574F" w:rsidRPr="00E3574F">
        <w:rPr>
          <w:rFonts w:ascii="Times New Roman" w:hAnsi="Times New Roman"/>
          <w:sz w:val="24"/>
          <w:szCs w:val="24"/>
        </w:rPr>
        <w:t>v souv</w:t>
      </w:r>
      <w:r>
        <w:rPr>
          <w:rFonts w:ascii="Times New Roman" w:hAnsi="Times New Roman"/>
          <w:sz w:val="24"/>
          <w:szCs w:val="24"/>
        </w:rPr>
        <w:t>islosti s porušením povinností Z</w:t>
      </w:r>
      <w:r w:rsidR="00E3574F" w:rsidRPr="00E3574F">
        <w:rPr>
          <w:rFonts w:ascii="Times New Roman" w:hAnsi="Times New Roman"/>
          <w:sz w:val="24"/>
          <w:szCs w:val="24"/>
        </w:rPr>
        <w:t>hotovitele stanovených touto smlouvou či obecně závaznými právními předpisy, při provádění díla.</w:t>
      </w:r>
      <w:r>
        <w:rPr>
          <w:rFonts w:ascii="Times New Roman" w:hAnsi="Times New Roman"/>
          <w:sz w:val="24"/>
          <w:szCs w:val="24"/>
        </w:rPr>
        <w:t xml:space="preserve"> Úhrada bude provedena na účet O</w:t>
      </w:r>
      <w:r w:rsidR="00E3574F" w:rsidRPr="00E3574F">
        <w:rPr>
          <w:rFonts w:ascii="Times New Roman" w:hAnsi="Times New Roman"/>
          <w:sz w:val="24"/>
          <w:szCs w:val="24"/>
        </w:rPr>
        <w:t>bjednatele uvedený v písemné výzvě.</w:t>
      </w:r>
    </w:p>
    <w:p w:rsidR="00814573" w:rsidRDefault="00814573" w:rsidP="00E3574F">
      <w:pPr>
        <w:pStyle w:val="Zkladntextodsazen"/>
        <w:tabs>
          <w:tab w:val="left" w:pos="3600"/>
          <w:tab w:val="left" w:pos="4320"/>
        </w:tabs>
        <w:ind w:left="675"/>
        <w:rPr>
          <w:rFonts w:ascii="Times New Roman" w:hAnsi="Times New Roman"/>
          <w:sz w:val="24"/>
          <w:szCs w:val="24"/>
        </w:rPr>
      </w:pPr>
    </w:p>
    <w:p w:rsidR="00814573" w:rsidRDefault="00814573" w:rsidP="00E3574F">
      <w:pPr>
        <w:pStyle w:val="Zkladntextodsazen"/>
        <w:tabs>
          <w:tab w:val="left" w:pos="3600"/>
          <w:tab w:val="left" w:pos="4320"/>
        </w:tabs>
        <w:ind w:left="675"/>
        <w:rPr>
          <w:rFonts w:ascii="Times New Roman" w:hAnsi="Times New Roman"/>
          <w:sz w:val="24"/>
          <w:szCs w:val="24"/>
        </w:rPr>
      </w:pPr>
    </w:p>
    <w:p w:rsidR="0027077E" w:rsidRPr="0027077E" w:rsidRDefault="0027077E" w:rsidP="0027077E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bookmarkStart w:id="4" w:name="_Ref200774844"/>
      <w:r w:rsidRPr="0027077E">
        <w:rPr>
          <w:rFonts w:ascii="Times New Roman" w:hAnsi="Times New Roman"/>
          <w:sz w:val="24"/>
          <w:u w:val="none"/>
        </w:rPr>
        <w:t>Čl. VII.</w:t>
      </w:r>
    </w:p>
    <w:p w:rsidR="00BE7B09" w:rsidRPr="0027077E" w:rsidRDefault="00E3574F" w:rsidP="0027077E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27077E">
        <w:rPr>
          <w:rFonts w:ascii="Times New Roman" w:hAnsi="Times New Roman"/>
          <w:sz w:val="24"/>
          <w:u w:val="none"/>
        </w:rPr>
        <w:t>Podmínky provádění díla</w:t>
      </w:r>
      <w:bookmarkEnd w:id="4"/>
    </w:p>
    <w:p w:rsidR="00BE7B09" w:rsidRPr="00BE7B09" w:rsidRDefault="00BE7B09" w:rsidP="00814573">
      <w:pPr>
        <w:ind w:left="709"/>
      </w:pPr>
    </w:p>
    <w:p w:rsidR="00263556" w:rsidRDefault="007A5E1C" w:rsidP="00814573">
      <w:pPr>
        <w:pStyle w:val="Nadpis5"/>
        <w:numPr>
          <w:ilvl w:val="0"/>
          <w:numId w:val="9"/>
        </w:numPr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63556">
        <w:rPr>
          <w:rFonts w:ascii="Times New Roman" w:hAnsi="Times New Roman"/>
          <w:sz w:val="24"/>
          <w:szCs w:val="24"/>
        </w:rPr>
        <w:t>Zhotovitel zodpovídá za to, že veškeré plnění bude souhlasit se specifikací uvedenou v této Smlouvě, včetně jejích příloh.</w:t>
      </w:r>
    </w:p>
    <w:p w:rsidR="0092651B" w:rsidRPr="0092651B" w:rsidRDefault="0092651B" w:rsidP="00814573">
      <w:pPr>
        <w:ind w:left="709"/>
      </w:pPr>
    </w:p>
    <w:p w:rsidR="00E3574F" w:rsidRDefault="007A5E1C" w:rsidP="00814573">
      <w:pPr>
        <w:pStyle w:val="Nadpis5"/>
        <w:numPr>
          <w:ilvl w:val="0"/>
          <w:numId w:val="9"/>
        </w:numPr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574F" w:rsidRPr="00C17D87">
        <w:rPr>
          <w:rFonts w:ascii="Times New Roman" w:hAnsi="Times New Roman"/>
          <w:sz w:val="24"/>
          <w:szCs w:val="24"/>
        </w:rPr>
        <w:t xml:space="preserve">Zhotovitel na sebe přejímá zodpovědnost a ručení za škody způsobené všemi účastníky </w:t>
      </w:r>
      <w:r w:rsidR="00C17D87">
        <w:rPr>
          <w:rFonts w:ascii="Times New Roman" w:hAnsi="Times New Roman"/>
          <w:sz w:val="24"/>
          <w:szCs w:val="24"/>
        </w:rPr>
        <w:t>výkonu</w:t>
      </w:r>
      <w:r w:rsidR="00E3574F" w:rsidRPr="00C17D87">
        <w:rPr>
          <w:rFonts w:ascii="Times New Roman" w:hAnsi="Times New Roman"/>
          <w:sz w:val="24"/>
          <w:szCs w:val="24"/>
        </w:rPr>
        <w:t xml:space="preserve"> na zhotovovaném díle po celou dobu </w:t>
      </w:r>
      <w:r w:rsidR="00C17D87">
        <w:rPr>
          <w:rFonts w:ascii="Times New Roman" w:hAnsi="Times New Roman"/>
          <w:sz w:val="24"/>
          <w:szCs w:val="24"/>
        </w:rPr>
        <w:t>výkonu</w:t>
      </w:r>
      <w:r w:rsidR="00E3574F" w:rsidRPr="00C17D87">
        <w:rPr>
          <w:rFonts w:ascii="Times New Roman" w:hAnsi="Times New Roman"/>
          <w:sz w:val="24"/>
          <w:szCs w:val="24"/>
        </w:rPr>
        <w:t xml:space="preserve">, tzn. do </w:t>
      </w:r>
      <w:r w:rsidR="00C17D87">
        <w:rPr>
          <w:rFonts w:ascii="Times New Roman" w:hAnsi="Times New Roman"/>
          <w:sz w:val="24"/>
          <w:szCs w:val="24"/>
        </w:rPr>
        <w:t>ukončení platnosti této Smlouvy</w:t>
      </w:r>
      <w:r w:rsidR="00E3574F" w:rsidRPr="00C17D87">
        <w:rPr>
          <w:rFonts w:ascii="Times New Roman" w:hAnsi="Times New Roman"/>
          <w:sz w:val="24"/>
          <w:szCs w:val="24"/>
        </w:rPr>
        <w:t>, stejně tak za</w:t>
      </w:r>
      <w:r w:rsidR="00C17D87">
        <w:rPr>
          <w:rFonts w:ascii="Times New Roman" w:hAnsi="Times New Roman"/>
          <w:sz w:val="24"/>
          <w:szCs w:val="24"/>
        </w:rPr>
        <w:t xml:space="preserve"> škody způsobené svou činností O</w:t>
      </w:r>
      <w:r w:rsidR="00E3574F" w:rsidRPr="00C17D87">
        <w:rPr>
          <w:rFonts w:ascii="Times New Roman" w:hAnsi="Times New Roman"/>
          <w:sz w:val="24"/>
          <w:szCs w:val="24"/>
        </w:rPr>
        <w:t>bjednateli nebo třetí osobě na majetku tzn., ž</w:t>
      </w:r>
      <w:r w:rsidR="00152E19">
        <w:rPr>
          <w:rFonts w:ascii="Times New Roman" w:hAnsi="Times New Roman"/>
          <w:sz w:val="24"/>
          <w:szCs w:val="24"/>
        </w:rPr>
        <w:t>e v případě jakéhokoliv škody</w:t>
      </w:r>
      <w:r w:rsidR="00E3574F" w:rsidRPr="00C17D87">
        <w:rPr>
          <w:rFonts w:ascii="Times New Roman" w:hAnsi="Times New Roman"/>
          <w:sz w:val="24"/>
          <w:szCs w:val="24"/>
        </w:rPr>
        <w:t xml:space="preserve"> či poškození majetku (např. vjezdů, plotů, objektu, prost</w:t>
      </w:r>
      <w:r w:rsidR="00C17D87">
        <w:rPr>
          <w:rFonts w:ascii="Times New Roman" w:hAnsi="Times New Roman"/>
          <w:sz w:val="24"/>
          <w:szCs w:val="24"/>
        </w:rPr>
        <w:t>ranství, inženýrských sítí) je Z</w:t>
      </w:r>
      <w:r w:rsidR="00E3574F" w:rsidRPr="00C17D87">
        <w:rPr>
          <w:rFonts w:ascii="Times New Roman" w:hAnsi="Times New Roman"/>
          <w:sz w:val="24"/>
          <w:szCs w:val="24"/>
        </w:rPr>
        <w:t>hotovitel povinen bez zbytečnéh</w:t>
      </w:r>
      <w:r w:rsidR="00152E19">
        <w:rPr>
          <w:rFonts w:ascii="Times New Roman" w:hAnsi="Times New Roman"/>
          <w:sz w:val="24"/>
          <w:szCs w:val="24"/>
        </w:rPr>
        <w:t>o odkladu tuto škodu uhradit.</w:t>
      </w:r>
    </w:p>
    <w:p w:rsidR="00C6403E" w:rsidRDefault="00C6403E" w:rsidP="00C6403E"/>
    <w:p w:rsidR="00C6403E" w:rsidRPr="00C6403E" w:rsidRDefault="00C6403E" w:rsidP="00C6403E">
      <w:pPr>
        <w:pStyle w:val="Normlnodsazen1"/>
        <w:tabs>
          <w:tab w:val="num" w:pos="709"/>
        </w:tabs>
        <w:spacing w:after="0"/>
        <w:ind w:left="142"/>
        <w:jc w:val="both"/>
        <w:rPr>
          <w:sz w:val="24"/>
        </w:rPr>
      </w:pPr>
      <w:r>
        <w:t>(3)</w:t>
      </w:r>
      <w:r>
        <w:tab/>
      </w:r>
      <w:r w:rsidRPr="00C6403E">
        <w:rPr>
          <w:sz w:val="24"/>
        </w:rPr>
        <w:t xml:space="preserve">Dle § 1765 občanského zákoníku na sebe zhotovitel převzal nebezpečí změny </w:t>
      </w:r>
      <w:r>
        <w:rPr>
          <w:sz w:val="24"/>
        </w:rPr>
        <w:tab/>
      </w:r>
      <w:r w:rsidRPr="00C6403E">
        <w:rPr>
          <w:sz w:val="24"/>
        </w:rPr>
        <w:t xml:space="preserve">okolností. Před uzavřením této smlouvy Zhotovitel zvážil hospodářskou, </w:t>
      </w:r>
      <w:r>
        <w:rPr>
          <w:sz w:val="24"/>
        </w:rPr>
        <w:tab/>
      </w:r>
      <w:r w:rsidRPr="00C6403E">
        <w:rPr>
          <w:sz w:val="24"/>
        </w:rPr>
        <w:t xml:space="preserve">ekonomickou i faktickou situaci a je si plně vědom okolností této smlouvy. V tomto </w:t>
      </w:r>
      <w:r>
        <w:rPr>
          <w:sz w:val="24"/>
        </w:rPr>
        <w:tab/>
      </w:r>
      <w:r w:rsidRPr="00C6403E">
        <w:rPr>
          <w:sz w:val="24"/>
        </w:rPr>
        <w:t>smyslu není Zhotovitel oprávněn domáhat se u Objednatele změny této smlouvy.</w:t>
      </w:r>
    </w:p>
    <w:p w:rsidR="00C6403E" w:rsidRPr="00C6403E" w:rsidRDefault="00C6403E" w:rsidP="00C6403E"/>
    <w:p w:rsidR="000F4662" w:rsidRDefault="000F4662" w:rsidP="00E3574F">
      <w:pPr>
        <w:tabs>
          <w:tab w:val="left" w:pos="3600"/>
          <w:tab w:val="left" w:pos="4320"/>
        </w:tabs>
        <w:rPr>
          <w:rFonts w:ascii="Times New Roman" w:hAnsi="Times New Roman"/>
          <w:b/>
          <w:bCs/>
          <w:sz w:val="24"/>
        </w:rPr>
      </w:pPr>
    </w:p>
    <w:p w:rsidR="00B329DA" w:rsidRDefault="00B329DA" w:rsidP="00E3574F">
      <w:pPr>
        <w:tabs>
          <w:tab w:val="left" w:pos="3600"/>
          <w:tab w:val="left" w:pos="4320"/>
        </w:tabs>
        <w:rPr>
          <w:rFonts w:ascii="Times New Roman" w:hAnsi="Times New Roman"/>
          <w:b/>
          <w:bCs/>
          <w:sz w:val="24"/>
        </w:rPr>
      </w:pPr>
    </w:p>
    <w:p w:rsidR="0027077E" w:rsidRPr="0027077E" w:rsidRDefault="0027077E" w:rsidP="009505F7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Čl. </w:t>
      </w:r>
      <w:r w:rsidR="00D81F75">
        <w:rPr>
          <w:rFonts w:ascii="Times New Roman" w:hAnsi="Times New Roman"/>
          <w:sz w:val="24"/>
          <w:u w:val="none"/>
        </w:rPr>
        <w:t>VIII</w:t>
      </w:r>
      <w:r w:rsidRPr="0027077E">
        <w:rPr>
          <w:rFonts w:ascii="Times New Roman" w:hAnsi="Times New Roman"/>
          <w:sz w:val="24"/>
          <w:u w:val="none"/>
        </w:rPr>
        <w:t>.</w:t>
      </w:r>
    </w:p>
    <w:p w:rsidR="00BE7B09" w:rsidRPr="0027077E" w:rsidRDefault="009505F7" w:rsidP="009505F7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S</w:t>
      </w:r>
      <w:r w:rsidR="00E3574F" w:rsidRPr="0027077E">
        <w:rPr>
          <w:rFonts w:ascii="Times New Roman" w:hAnsi="Times New Roman"/>
          <w:sz w:val="24"/>
          <w:u w:val="none"/>
        </w:rPr>
        <w:t>mluvní pokuta</w:t>
      </w:r>
    </w:p>
    <w:p w:rsidR="00E3574F" w:rsidRPr="00BE7B09" w:rsidRDefault="00E3574F" w:rsidP="00BE7B09">
      <w:pPr>
        <w:pStyle w:val="Nadpis1"/>
        <w:numPr>
          <w:ilvl w:val="0"/>
          <w:numId w:val="0"/>
        </w:numPr>
        <w:jc w:val="left"/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 xml:space="preserve"> </w:t>
      </w:r>
    </w:p>
    <w:p w:rsidR="00E3574F" w:rsidRDefault="00E3574F" w:rsidP="00D85EF4">
      <w:pPr>
        <w:pStyle w:val="Nadpis5"/>
        <w:numPr>
          <w:ilvl w:val="0"/>
          <w:numId w:val="12"/>
        </w:numPr>
        <w:tabs>
          <w:tab w:val="clear" w:pos="567"/>
          <w:tab w:val="left" w:pos="851"/>
        </w:tabs>
        <w:ind w:left="709" w:hanging="709"/>
        <w:rPr>
          <w:rFonts w:ascii="Times New Roman" w:hAnsi="Times New Roman"/>
          <w:sz w:val="24"/>
          <w:szCs w:val="24"/>
        </w:rPr>
      </w:pPr>
      <w:r w:rsidRPr="00324EDE">
        <w:rPr>
          <w:rFonts w:ascii="Times New Roman" w:hAnsi="Times New Roman"/>
          <w:sz w:val="24"/>
          <w:szCs w:val="24"/>
        </w:rPr>
        <w:t>Smluvní strany se dohodly, ž</w:t>
      </w:r>
      <w:r w:rsidR="00C17D87" w:rsidRPr="00324EDE">
        <w:rPr>
          <w:rFonts w:ascii="Times New Roman" w:hAnsi="Times New Roman"/>
          <w:sz w:val="24"/>
          <w:szCs w:val="24"/>
        </w:rPr>
        <w:t>e v případě porušení</w:t>
      </w:r>
      <w:r w:rsidR="00140849">
        <w:rPr>
          <w:rFonts w:ascii="Times New Roman" w:hAnsi="Times New Roman"/>
          <w:sz w:val="24"/>
          <w:szCs w:val="24"/>
        </w:rPr>
        <w:t xml:space="preserve"> povinností daných Zhotoviteli v</w:t>
      </w:r>
      <w:r w:rsidR="00D85EF4">
        <w:rPr>
          <w:rFonts w:ascii="Times New Roman" w:hAnsi="Times New Roman"/>
          <w:sz w:val="24"/>
          <w:szCs w:val="24"/>
        </w:rPr>
        <w:t xml:space="preserve"> </w:t>
      </w:r>
      <w:r w:rsidR="00C17D87" w:rsidRPr="00324EDE">
        <w:rPr>
          <w:rFonts w:ascii="Times New Roman" w:hAnsi="Times New Roman"/>
          <w:sz w:val="24"/>
          <w:szCs w:val="24"/>
        </w:rPr>
        <w:t>ustanovení</w:t>
      </w:r>
      <w:r w:rsidR="00140849">
        <w:rPr>
          <w:rFonts w:ascii="Times New Roman" w:hAnsi="Times New Roman"/>
          <w:sz w:val="24"/>
          <w:szCs w:val="24"/>
        </w:rPr>
        <w:t>ch</w:t>
      </w:r>
      <w:r w:rsidR="00263D5D">
        <w:rPr>
          <w:rFonts w:ascii="Times New Roman" w:hAnsi="Times New Roman"/>
          <w:sz w:val="24"/>
          <w:szCs w:val="24"/>
        </w:rPr>
        <w:t xml:space="preserve"> článk</w:t>
      </w:r>
      <w:r w:rsidR="00140849">
        <w:rPr>
          <w:rFonts w:ascii="Times New Roman" w:hAnsi="Times New Roman"/>
          <w:sz w:val="24"/>
          <w:szCs w:val="24"/>
        </w:rPr>
        <w:t>ů</w:t>
      </w:r>
      <w:r w:rsidR="00263D5D">
        <w:rPr>
          <w:rFonts w:ascii="Times New Roman" w:hAnsi="Times New Roman"/>
          <w:sz w:val="24"/>
          <w:szCs w:val="24"/>
        </w:rPr>
        <w:t xml:space="preserve"> </w:t>
      </w:r>
      <w:r w:rsidR="00D85EF4">
        <w:rPr>
          <w:rFonts w:ascii="Times New Roman" w:hAnsi="Times New Roman"/>
          <w:sz w:val="24"/>
          <w:szCs w:val="24"/>
        </w:rPr>
        <w:t>II. a III.,</w:t>
      </w:r>
      <w:r w:rsidR="00C17D87" w:rsidRPr="00324EDE">
        <w:rPr>
          <w:rFonts w:ascii="Times New Roman" w:hAnsi="Times New Roman"/>
          <w:sz w:val="24"/>
          <w:szCs w:val="24"/>
        </w:rPr>
        <w:t xml:space="preserve"> je O</w:t>
      </w:r>
      <w:r w:rsidRPr="00324EDE">
        <w:rPr>
          <w:rFonts w:ascii="Times New Roman" w:hAnsi="Times New Roman"/>
          <w:sz w:val="24"/>
          <w:szCs w:val="24"/>
        </w:rPr>
        <w:t>bj</w:t>
      </w:r>
      <w:r w:rsidR="00C17D87" w:rsidRPr="00324EDE">
        <w:rPr>
          <w:rFonts w:ascii="Times New Roman" w:hAnsi="Times New Roman"/>
          <w:sz w:val="24"/>
          <w:szCs w:val="24"/>
        </w:rPr>
        <w:t>ednatel oprávněn uplatnit</w:t>
      </w:r>
      <w:r w:rsidR="00FD5B12">
        <w:rPr>
          <w:rFonts w:ascii="Times New Roman" w:hAnsi="Times New Roman"/>
          <w:sz w:val="24"/>
          <w:szCs w:val="24"/>
        </w:rPr>
        <w:t xml:space="preserve"> </w:t>
      </w:r>
      <w:r w:rsidR="00D85EF4">
        <w:rPr>
          <w:rFonts w:ascii="Times New Roman" w:hAnsi="Times New Roman"/>
          <w:sz w:val="24"/>
          <w:szCs w:val="24"/>
        </w:rPr>
        <w:t xml:space="preserve">vůči </w:t>
      </w:r>
      <w:r w:rsidR="00C17D87" w:rsidRPr="00324EDE">
        <w:rPr>
          <w:rFonts w:ascii="Times New Roman" w:hAnsi="Times New Roman"/>
          <w:sz w:val="24"/>
          <w:szCs w:val="24"/>
        </w:rPr>
        <w:t>Z</w:t>
      </w:r>
      <w:r w:rsidRPr="00324EDE">
        <w:rPr>
          <w:rFonts w:ascii="Times New Roman" w:hAnsi="Times New Roman"/>
          <w:sz w:val="24"/>
          <w:szCs w:val="24"/>
        </w:rPr>
        <w:t>hotov</w:t>
      </w:r>
      <w:r w:rsidR="007267E0">
        <w:rPr>
          <w:rFonts w:ascii="Times New Roman" w:hAnsi="Times New Roman"/>
          <w:sz w:val="24"/>
          <w:szCs w:val="24"/>
        </w:rPr>
        <w:t xml:space="preserve">iteli, ve smyslu ustanovení § 2048 </w:t>
      </w:r>
      <w:r w:rsidRPr="00324EDE">
        <w:rPr>
          <w:rFonts w:ascii="Times New Roman" w:hAnsi="Times New Roman"/>
          <w:sz w:val="24"/>
          <w:szCs w:val="24"/>
        </w:rPr>
        <w:t>zák</w:t>
      </w:r>
      <w:r w:rsidR="007267E0">
        <w:rPr>
          <w:rFonts w:ascii="Times New Roman" w:hAnsi="Times New Roman"/>
          <w:sz w:val="24"/>
          <w:szCs w:val="24"/>
        </w:rPr>
        <w:t>. č. 89/2012 Sb. - občanský</w:t>
      </w:r>
      <w:r w:rsidRPr="00324EDE">
        <w:rPr>
          <w:rFonts w:ascii="Times New Roman" w:hAnsi="Times New Roman"/>
          <w:sz w:val="24"/>
          <w:szCs w:val="24"/>
        </w:rPr>
        <w:t xml:space="preserve"> zákoník</w:t>
      </w:r>
      <w:r w:rsidR="007267E0">
        <w:rPr>
          <w:rFonts w:ascii="Times New Roman" w:hAnsi="Times New Roman"/>
          <w:sz w:val="24"/>
          <w:szCs w:val="24"/>
        </w:rPr>
        <w:t xml:space="preserve">, </w:t>
      </w:r>
      <w:r w:rsidR="00122BA9" w:rsidRPr="00324EDE">
        <w:rPr>
          <w:rFonts w:ascii="Times New Roman" w:hAnsi="Times New Roman"/>
          <w:sz w:val="24"/>
          <w:szCs w:val="24"/>
        </w:rPr>
        <w:t xml:space="preserve">smluvní pokutu </w:t>
      </w:r>
      <w:r w:rsidR="00122BA9" w:rsidRPr="007A648D">
        <w:rPr>
          <w:rFonts w:ascii="Times New Roman" w:hAnsi="Times New Roman"/>
          <w:sz w:val="24"/>
          <w:szCs w:val="24"/>
        </w:rPr>
        <w:t xml:space="preserve">ve výši </w:t>
      </w:r>
      <w:r w:rsidR="00AE4AC6">
        <w:rPr>
          <w:rFonts w:ascii="Times New Roman" w:hAnsi="Times New Roman"/>
          <w:sz w:val="24"/>
          <w:szCs w:val="24"/>
        </w:rPr>
        <w:t>2</w:t>
      </w:r>
      <w:r w:rsidR="00324EDE" w:rsidRPr="007A648D">
        <w:rPr>
          <w:rFonts w:ascii="Times New Roman" w:hAnsi="Times New Roman"/>
          <w:sz w:val="24"/>
          <w:szCs w:val="24"/>
        </w:rPr>
        <w:t>00 Kč</w:t>
      </w:r>
      <w:r w:rsidR="000F4662" w:rsidRPr="007A648D">
        <w:rPr>
          <w:rFonts w:ascii="Times New Roman" w:hAnsi="Times New Roman"/>
          <w:sz w:val="24"/>
          <w:szCs w:val="24"/>
        </w:rPr>
        <w:t xml:space="preserve"> </w:t>
      </w:r>
      <w:r w:rsidR="00263D5D" w:rsidRPr="007A648D">
        <w:rPr>
          <w:rFonts w:ascii="Times New Roman" w:hAnsi="Times New Roman"/>
          <w:sz w:val="24"/>
          <w:szCs w:val="24"/>
        </w:rPr>
        <w:t>za každý den</w:t>
      </w:r>
      <w:r w:rsidR="00263D5D">
        <w:rPr>
          <w:rFonts w:ascii="Times New Roman" w:hAnsi="Times New Roman"/>
          <w:sz w:val="24"/>
          <w:szCs w:val="24"/>
        </w:rPr>
        <w:t xml:space="preserve"> prodlení</w:t>
      </w:r>
      <w:r w:rsidR="00140849">
        <w:rPr>
          <w:rFonts w:ascii="Times New Roman" w:hAnsi="Times New Roman"/>
          <w:sz w:val="24"/>
          <w:szCs w:val="24"/>
        </w:rPr>
        <w:t xml:space="preserve"> s plněním povinnosti</w:t>
      </w:r>
      <w:r w:rsidR="007F11E2">
        <w:rPr>
          <w:rFonts w:ascii="Times New Roman" w:hAnsi="Times New Roman"/>
          <w:sz w:val="24"/>
          <w:szCs w:val="24"/>
        </w:rPr>
        <w:t>,</w:t>
      </w:r>
      <w:r w:rsidR="00140849">
        <w:rPr>
          <w:rFonts w:ascii="Times New Roman" w:hAnsi="Times New Roman"/>
          <w:sz w:val="24"/>
          <w:szCs w:val="24"/>
        </w:rPr>
        <w:t xml:space="preserve"> a to za každé jednotlivé porušení povinnosti zvlášť, i opakovaně</w:t>
      </w:r>
      <w:r w:rsidR="00D81F75">
        <w:rPr>
          <w:rFonts w:ascii="Times New Roman" w:hAnsi="Times New Roman"/>
          <w:sz w:val="24"/>
          <w:szCs w:val="24"/>
        </w:rPr>
        <w:t>.</w:t>
      </w:r>
    </w:p>
    <w:p w:rsidR="0092651B" w:rsidRPr="0092651B" w:rsidRDefault="0092651B" w:rsidP="0092651B"/>
    <w:p w:rsidR="00E3574F" w:rsidRPr="00E3574F" w:rsidRDefault="007F11E2" w:rsidP="007F11E2">
      <w:pPr>
        <w:pStyle w:val="Nadpis5"/>
        <w:numPr>
          <w:ilvl w:val="0"/>
          <w:numId w:val="12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 xml:space="preserve">Smluvní pokuta je splatná do třiceti dní od data, kdy byla povinné straně doručena </w:t>
      </w:r>
      <w:r>
        <w:rPr>
          <w:rFonts w:ascii="Times New Roman" w:hAnsi="Times New Roman"/>
          <w:sz w:val="24"/>
          <w:szCs w:val="24"/>
        </w:rPr>
        <w:lastRenderedPageBreak/>
        <w:tab/>
      </w:r>
      <w:r w:rsidR="00E3574F" w:rsidRPr="00E3574F">
        <w:rPr>
          <w:rFonts w:ascii="Times New Roman" w:hAnsi="Times New Roman"/>
          <w:sz w:val="24"/>
          <w:szCs w:val="24"/>
        </w:rPr>
        <w:t xml:space="preserve">písemná výzva k jejímu zaplacení ze strany oprávněné strany, a to na účet oprávněné </w:t>
      </w: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 xml:space="preserve">strany uvedený v písemné výzvě. Ustanovením o smluvní pokutě není dotčeno právo </w:t>
      </w: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>oprávněné strany na náhradu škody v plné výši.</w:t>
      </w:r>
    </w:p>
    <w:p w:rsidR="00E3574F" w:rsidRDefault="00E3574F" w:rsidP="00E3574F">
      <w:pPr>
        <w:rPr>
          <w:rFonts w:ascii="Times New Roman" w:hAnsi="Times New Roman"/>
          <w:sz w:val="24"/>
        </w:rPr>
      </w:pPr>
    </w:p>
    <w:p w:rsidR="00E728A6" w:rsidRDefault="00E728A6" w:rsidP="009505F7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</w:p>
    <w:p w:rsidR="009505F7" w:rsidRPr="009505F7" w:rsidRDefault="009505F7" w:rsidP="009505F7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9505F7">
        <w:rPr>
          <w:rFonts w:ascii="Times New Roman" w:hAnsi="Times New Roman"/>
          <w:sz w:val="24"/>
          <w:u w:val="none"/>
        </w:rPr>
        <w:t xml:space="preserve">Čl. </w:t>
      </w:r>
      <w:r w:rsidR="00D81F75">
        <w:rPr>
          <w:rFonts w:ascii="Times New Roman" w:hAnsi="Times New Roman"/>
          <w:sz w:val="24"/>
          <w:u w:val="none"/>
        </w:rPr>
        <w:t>I</w:t>
      </w:r>
      <w:r w:rsidRPr="009505F7">
        <w:rPr>
          <w:rFonts w:ascii="Times New Roman" w:hAnsi="Times New Roman"/>
          <w:sz w:val="24"/>
          <w:u w:val="none"/>
        </w:rPr>
        <w:t>X.</w:t>
      </w:r>
    </w:p>
    <w:p w:rsidR="00E3574F" w:rsidRPr="009505F7" w:rsidRDefault="00E3574F" w:rsidP="009505F7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9505F7">
        <w:rPr>
          <w:rFonts w:ascii="Times New Roman" w:hAnsi="Times New Roman"/>
          <w:sz w:val="24"/>
          <w:u w:val="none"/>
        </w:rPr>
        <w:t>Odstoupení od smlouvy</w:t>
      </w:r>
      <w:r w:rsidR="00FD5B12">
        <w:rPr>
          <w:rFonts w:ascii="Times New Roman" w:hAnsi="Times New Roman"/>
          <w:sz w:val="24"/>
          <w:u w:val="none"/>
        </w:rPr>
        <w:t>, výpověď smlouvy</w:t>
      </w:r>
    </w:p>
    <w:p w:rsidR="00BE7B09" w:rsidRPr="00BE7B09" w:rsidRDefault="00BE7B09" w:rsidP="00BE7B09"/>
    <w:p w:rsidR="00E3574F" w:rsidRDefault="007F11E2" w:rsidP="007F11E2">
      <w:pPr>
        <w:pStyle w:val="Nadpis5"/>
        <w:numPr>
          <w:ilvl w:val="0"/>
          <w:numId w:val="13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>Smluvní strany se dohodly, že mohou od této smlou</w:t>
      </w:r>
      <w:r w:rsidR="00152E19">
        <w:rPr>
          <w:rFonts w:ascii="Times New Roman" w:hAnsi="Times New Roman"/>
          <w:sz w:val="24"/>
          <w:szCs w:val="24"/>
        </w:rPr>
        <w:t>vy odstoupit v případech, kdy tak</w:t>
      </w:r>
      <w:r w:rsidR="00E3574F" w:rsidRPr="00E35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 xml:space="preserve">stanoví zákon, jinak v případě podstatného porušení této smlouvy. Odstoupení od </w:t>
      </w: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>smlouvy musí být provedeno písemnou formou a je účinné oka</w:t>
      </w:r>
      <w:r w:rsidR="00152E19">
        <w:rPr>
          <w:rFonts w:ascii="Times New Roman" w:hAnsi="Times New Roman"/>
          <w:sz w:val="24"/>
          <w:szCs w:val="24"/>
        </w:rPr>
        <w:t xml:space="preserve">mžikem jeho doručení </w:t>
      </w:r>
      <w:r>
        <w:rPr>
          <w:rFonts w:ascii="Times New Roman" w:hAnsi="Times New Roman"/>
          <w:sz w:val="24"/>
          <w:szCs w:val="24"/>
        </w:rPr>
        <w:tab/>
      </w:r>
      <w:r w:rsidR="00152E19">
        <w:rPr>
          <w:rFonts w:ascii="Times New Roman" w:hAnsi="Times New Roman"/>
          <w:sz w:val="24"/>
          <w:szCs w:val="24"/>
        </w:rPr>
        <w:t>druhé straně</w:t>
      </w:r>
      <w:r w:rsidR="00E3574F" w:rsidRPr="00E3574F">
        <w:rPr>
          <w:rFonts w:ascii="Times New Roman" w:hAnsi="Times New Roman"/>
          <w:sz w:val="24"/>
          <w:szCs w:val="24"/>
        </w:rPr>
        <w:t xml:space="preserve">. Odstoupením od smlouvy se tato smlouva od okamžiku doručení projevu </w:t>
      </w: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>vůle směřujícího k odstoupení od smlouvy objednatelem ruší.</w:t>
      </w:r>
    </w:p>
    <w:p w:rsidR="0092651B" w:rsidRPr="0092651B" w:rsidRDefault="0092651B" w:rsidP="0092651B"/>
    <w:p w:rsidR="00E3574F" w:rsidRDefault="007F11E2" w:rsidP="007F11E2">
      <w:pPr>
        <w:pStyle w:val="Nadpis5"/>
        <w:numPr>
          <w:ilvl w:val="0"/>
          <w:numId w:val="13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 xml:space="preserve">Smluvní strany této smlouvy se dohodly, že podstatným porušením smlouvy se rozumí </w:t>
      </w:r>
      <w:r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>zejména:</w:t>
      </w:r>
      <w:r w:rsidR="000F4662" w:rsidRPr="000F4662">
        <w:rPr>
          <w:rFonts w:ascii="Times New Roman" w:hAnsi="Times New Roman"/>
          <w:sz w:val="24"/>
        </w:rPr>
        <w:t xml:space="preserve"> </w:t>
      </w:r>
      <w:r w:rsidR="000F4662" w:rsidRPr="00E3574F">
        <w:rPr>
          <w:rFonts w:ascii="Times New Roman" w:hAnsi="Times New Roman"/>
          <w:sz w:val="24"/>
        </w:rPr>
        <w:t xml:space="preserve">jestliže se zhotovitel dostane do prodlení s prováděním </w:t>
      </w:r>
      <w:r w:rsidR="000F4662">
        <w:rPr>
          <w:rFonts w:ascii="Times New Roman" w:hAnsi="Times New Roman"/>
          <w:sz w:val="24"/>
        </w:rPr>
        <w:t>výkonu</w:t>
      </w:r>
      <w:r w:rsidR="000F4662" w:rsidRPr="00E3574F">
        <w:rPr>
          <w:rFonts w:ascii="Times New Roman" w:hAnsi="Times New Roman"/>
          <w:sz w:val="24"/>
        </w:rPr>
        <w:t xml:space="preserve"> díla</w:t>
      </w:r>
      <w:r w:rsidR="000F4662" w:rsidRPr="00E3574F">
        <w:rPr>
          <w:rFonts w:ascii="Times New Roman" w:hAnsi="Times New Roman"/>
          <w:i/>
          <w:iCs/>
          <w:sz w:val="24"/>
        </w:rPr>
        <w:t xml:space="preserve">, </w:t>
      </w:r>
      <w:r w:rsidR="000F4662" w:rsidRPr="00E3574F">
        <w:rPr>
          <w:rFonts w:ascii="Times New Roman" w:hAnsi="Times New Roman"/>
          <w:sz w:val="24"/>
        </w:rPr>
        <w:t xml:space="preserve">ať již </w:t>
      </w:r>
      <w:r>
        <w:rPr>
          <w:rFonts w:ascii="Times New Roman" w:hAnsi="Times New Roman"/>
          <w:sz w:val="24"/>
        </w:rPr>
        <w:tab/>
      </w:r>
      <w:r w:rsidR="000F4662" w:rsidRPr="00E3574F">
        <w:rPr>
          <w:rFonts w:ascii="Times New Roman" w:hAnsi="Times New Roman"/>
          <w:sz w:val="24"/>
        </w:rPr>
        <w:t xml:space="preserve">jako celku či jeho jednotlivých částí, ve vztahu k termínům provádění díla dle této </w:t>
      </w:r>
      <w:r>
        <w:rPr>
          <w:rFonts w:ascii="Times New Roman" w:hAnsi="Times New Roman"/>
          <w:sz w:val="24"/>
        </w:rPr>
        <w:tab/>
      </w:r>
      <w:r w:rsidR="000F4662" w:rsidRPr="00E3574F">
        <w:rPr>
          <w:rFonts w:ascii="Times New Roman" w:hAnsi="Times New Roman"/>
          <w:sz w:val="24"/>
        </w:rPr>
        <w:t>smlouvy, které bude delší než sedm kalendářních dnů</w:t>
      </w:r>
      <w:r w:rsidR="000F4662">
        <w:rPr>
          <w:rFonts w:ascii="Times New Roman" w:hAnsi="Times New Roman"/>
          <w:sz w:val="24"/>
        </w:rPr>
        <w:t>.</w:t>
      </w:r>
    </w:p>
    <w:p w:rsidR="0092651B" w:rsidRPr="0092651B" w:rsidRDefault="0092651B" w:rsidP="0092651B"/>
    <w:p w:rsidR="00FD5B12" w:rsidRPr="00973CA1" w:rsidRDefault="00973CA1" w:rsidP="007A4E5C">
      <w:pPr>
        <w:pStyle w:val="Nadpis5"/>
        <w:numPr>
          <w:ilvl w:val="0"/>
          <w:numId w:val="13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D5B12" w:rsidRPr="00973CA1">
        <w:rPr>
          <w:rFonts w:ascii="Times New Roman" w:hAnsi="Times New Roman"/>
          <w:sz w:val="24"/>
        </w:rPr>
        <w:t>Smlouvu lze ukončit dohodou smluvních stran</w:t>
      </w:r>
    </w:p>
    <w:p w:rsidR="00FD5B12" w:rsidRPr="007C4831" w:rsidRDefault="00FD5B12" w:rsidP="007C4831">
      <w:pPr>
        <w:jc w:val="both"/>
        <w:rPr>
          <w:rFonts w:ascii="Times New Roman" w:hAnsi="Times New Roman"/>
          <w:sz w:val="24"/>
        </w:rPr>
      </w:pPr>
    </w:p>
    <w:p w:rsidR="00FD5B12" w:rsidRPr="007C4831" w:rsidRDefault="00973CA1" w:rsidP="00973CA1">
      <w:pPr>
        <w:ind w:left="705" w:hanging="5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</w:t>
      </w:r>
      <w:r w:rsidR="008B3696" w:rsidRPr="007C4831">
        <w:rPr>
          <w:rFonts w:ascii="Times New Roman" w:hAnsi="Times New Roman"/>
          <w:sz w:val="24"/>
        </w:rPr>
        <w:t xml:space="preserve">) </w:t>
      </w:r>
      <w:r w:rsidR="009036EF" w:rsidRPr="007C4831">
        <w:rPr>
          <w:rFonts w:ascii="Times New Roman" w:hAnsi="Times New Roman"/>
          <w:sz w:val="24"/>
        </w:rPr>
        <w:tab/>
      </w:r>
      <w:r w:rsidR="00FD5B12" w:rsidRPr="007C4831">
        <w:rPr>
          <w:rFonts w:ascii="Times New Roman" w:hAnsi="Times New Roman"/>
          <w:sz w:val="24"/>
        </w:rPr>
        <w:t xml:space="preserve">Smlouvu </w:t>
      </w:r>
      <w:r w:rsidR="008B3696" w:rsidRPr="007C4831">
        <w:rPr>
          <w:rFonts w:ascii="Times New Roman" w:hAnsi="Times New Roman"/>
          <w:sz w:val="24"/>
        </w:rPr>
        <w:t xml:space="preserve">může ukončit kterákoliv ze smluvních stran a to výpovědí i </w:t>
      </w:r>
      <w:r w:rsidR="00FD5B12" w:rsidRPr="007C4831">
        <w:rPr>
          <w:rFonts w:ascii="Times New Roman" w:hAnsi="Times New Roman"/>
          <w:sz w:val="24"/>
        </w:rPr>
        <w:t xml:space="preserve">bez </w:t>
      </w:r>
      <w:r w:rsidR="008B3696" w:rsidRPr="007C4831">
        <w:rPr>
          <w:rFonts w:ascii="Times New Roman" w:hAnsi="Times New Roman"/>
          <w:sz w:val="24"/>
        </w:rPr>
        <w:t>u</w:t>
      </w:r>
      <w:r w:rsidR="00FD5B12" w:rsidRPr="007C4831">
        <w:rPr>
          <w:rFonts w:ascii="Times New Roman" w:hAnsi="Times New Roman"/>
          <w:sz w:val="24"/>
        </w:rPr>
        <w:t>dání důvodů</w:t>
      </w:r>
      <w:r w:rsidR="008B3696" w:rsidRPr="007C4831">
        <w:rPr>
          <w:rFonts w:ascii="Times New Roman" w:hAnsi="Times New Roman"/>
          <w:sz w:val="24"/>
        </w:rPr>
        <w:t xml:space="preserve">. </w:t>
      </w:r>
    </w:p>
    <w:p w:rsidR="008B3696" w:rsidRPr="007C4831" w:rsidRDefault="008B3696" w:rsidP="00973CA1">
      <w:pPr>
        <w:ind w:hanging="563"/>
        <w:jc w:val="both"/>
        <w:rPr>
          <w:rFonts w:ascii="Times New Roman" w:hAnsi="Times New Roman"/>
          <w:sz w:val="24"/>
        </w:rPr>
      </w:pPr>
    </w:p>
    <w:p w:rsidR="008B3696" w:rsidRPr="007C4831" w:rsidRDefault="00973CA1" w:rsidP="00973CA1">
      <w:pPr>
        <w:ind w:left="705" w:hanging="5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</w:t>
      </w:r>
      <w:r w:rsidR="008B3696" w:rsidRPr="007C4831">
        <w:rPr>
          <w:rFonts w:ascii="Times New Roman" w:hAnsi="Times New Roman"/>
          <w:sz w:val="24"/>
        </w:rPr>
        <w:t xml:space="preserve">) </w:t>
      </w:r>
      <w:r w:rsidR="009036EF" w:rsidRPr="007C4831">
        <w:rPr>
          <w:rFonts w:ascii="Times New Roman" w:hAnsi="Times New Roman"/>
          <w:sz w:val="24"/>
        </w:rPr>
        <w:tab/>
      </w:r>
      <w:r w:rsidR="008B3696" w:rsidRPr="007C4831">
        <w:rPr>
          <w:rFonts w:ascii="Times New Roman" w:hAnsi="Times New Roman"/>
          <w:sz w:val="24"/>
        </w:rPr>
        <w:t>Pro případ výpovědi s</w:t>
      </w:r>
      <w:r w:rsidR="007C4831">
        <w:rPr>
          <w:rFonts w:ascii="Times New Roman" w:hAnsi="Times New Roman"/>
          <w:sz w:val="24"/>
        </w:rPr>
        <w:t xml:space="preserve">i smluvní strany </w:t>
      </w:r>
      <w:r w:rsidR="00D85EF4">
        <w:rPr>
          <w:rFonts w:ascii="Times New Roman" w:hAnsi="Times New Roman"/>
          <w:sz w:val="24"/>
        </w:rPr>
        <w:t>s</w:t>
      </w:r>
      <w:r w:rsidR="007C4831">
        <w:rPr>
          <w:rFonts w:ascii="Times New Roman" w:hAnsi="Times New Roman"/>
          <w:sz w:val="24"/>
        </w:rPr>
        <w:t xml:space="preserve">jednávají </w:t>
      </w:r>
      <w:r>
        <w:rPr>
          <w:rFonts w:ascii="Times New Roman" w:hAnsi="Times New Roman"/>
          <w:sz w:val="24"/>
        </w:rPr>
        <w:t>dvou</w:t>
      </w:r>
      <w:r w:rsidR="008B3696" w:rsidRPr="007C4831">
        <w:rPr>
          <w:rFonts w:ascii="Times New Roman" w:hAnsi="Times New Roman"/>
          <w:sz w:val="24"/>
        </w:rPr>
        <w:t>měsíční výpovědní lhůt</w:t>
      </w:r>
      <w:r w:rsidR="00D85EF4">
        <w:rPr>
          <w:rFonts w:ascii="Times New Roman" w:hAnsi="Times New Roman"/>
          <w:sz w:val="24"/>
        </w:rPr>
        <w:t>u</w:t>
      </w:r>
      <w:r w:rsidR="008B3696" w:rsidRPr="007C4831">
        <w:rPr>
          <w:rFonts w:ascii="Times New Roman" w:hAnsi="Times New Roman"/>
          <w:sz w:val="24"/>
        </w:rPr>
        <w:t>, která poč</w:t>
      </w:r>
      <w:r w:rsidR="007C4831">
        <w:rPr>
          <w:rFonts w:ascii="Times New Roman" w:hAnsi="Times New Roman"/>
          <w:sz w:val="24"/>
        </w:rPr>
        <w:t>í</w:t>
      </w:r>
      <w:r w:rsidR="008B3696" w:rsidRPr="007C4831">
        <w:rPr>
          <w:rFonts w:ascii="Times New Roman" w:hAnsi="Times New Roman"/>
          <w:sz w:val="24"/>
        </w:rPr>
        <w:t xml:space="preserve">ná běžet dnem následujícím po dni doručení výpovědi druhé smluvní straně. </w:t>
      </w:r>
    </w:p>
    <w:p w:rsidR="00E3574F" w:rsidRDefault="00E3574F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  <w:sz w:val="24"/>
        </w:rPr>
      </w:pPr>
    </w:p>
    <w:p w:rsidR="00E3574F" w:rsidRPr="00E3574F" w:rsidRDefault="00E3574F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  <w:sz w:val="24"/>
        </w:rPr>
      </w:pPr>
    </w:p>
    <w:p w:rsidR="00B329DA" w:rsidRPr="00B329DA" w:rsidRDefault="00B329DA" w:rsidP="00B329DA"/>
    <w:p w:rsidR="00116202" w:rsidRPr="00116202" w:rsidRDefault="00116202" w:rsidP="00116202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116202">
        <w:rPr>
          <w:rFonts w:ascii="Times New Roman" w:hAnsi="Times New Roman"/>
          <w:sz w:val="24"/>
          <w:u w:val="none"/>
        </w:rPr>
        <w:t>Čl. X.</w:t>
      </w:r>
    </w:p>
    <w:p w:rsidR="00E3574F" w:rsidRPr="00116202" w:rsidRDefault="00E3574F" w:rsidP="00116202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u w:val="none"/>
        </w:rPr>
      </w:pPr>
      <w:r w:rsidRPr="00116202">
        <w:rPr>
          <w:rFonts w:ascii="Times New Roman" w:hAnsi="Times New Roman"/>
          <w:sz w:val="24"/>
          <w:u w:val="none"/>
        </w:rPr>
        <w:t>Závěrečná ustanovení</w:t>
      </w:r>
    </w:p>
    <w:p w:rsidR="007A648D" w:rsidRPr="007A648D" w:rsidRDefault="007A648D" w:rsidP="007A648D"/>
    <w:p w:rsidR="00E3574F" w:rsidRDefault="00C17D87" w:rsidP="00486203">
      <w:pPr>
        <w:pStyle w:val="Nadpis5"/>
        <w:numPr>
          <w:ilvl w:val="0"/>
          <w:numId w:val="21"/>
        </w:numPr>
        <w:tabs>
          <w:tab w:val="clear" w:pos="567"/>
          <w:tab w:val="left" w:pos="709"/>
        </w:tabs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E3574F" w:rsidRPr="00E3574F">
        <w:rPr>
          <w:rFonts w:ascii="Times New Roman" w:hAnsi="Times New Roman"/>
          <w:sz w:val="24"/>
          <w:szCs w:val="24"/>
        </w:rPr>
        <w:t>mlouva nabývá platnosti v den jejího podpisu oprávněnými zástupci obou smluvních stran</w:t>
      </w:r>
      <w:r w:rsidR="0029508A">
        <w:rPr>
          <w:rFonts w:ascii="Times New Roman" w:hAnsi="Times New Roman"/>
          <w:sz w:val="24"/>
          <w:szCs w:val="24"/>
        </w:rPr>
        <w:t xml:space="preserve"> a účinnosti vložením do registru smluv.</w:t>
      </w:r>
    </w:p>
    <w:p w:rsidR="0092651B" w:rsidRPr="0092651B" w:rsidRDefault="0092651B" w:rsidP="0092651B"/>
    <w:p w:rsidR="0035181D" w:rsidRDefault="0035181D" w:rsidP="005424F5">
      <w:pPr>
        <w:pStyle w:val="Nadpis5"/>
        <w:numPr>
          <w:ilvl w:val="0"/>
          <w:numId w:val="21"/>
        </w:numPr>
        <w:tabs>
          <w:tab w:val="clear" w:pos="567"/>
          <w:tab w:val="left" w:pos="709"/>
        </w:tabs>
        <w:ind w:hanging="57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181D">
        <w:rPr>
          <w:rFonts w:ascii="Times New Roman" w:eastAsiaTheme="minorHAnsi" w:hAnsi="Times New Roman"/>
          <w:sz w:val="24"/>
          <w:szCs w:val="24"/>
          <w:lang w:eastAsia="en-US"/>
        </w:rPr>
        <w:t xml:space="preserve">Tato smlouva nahrazuje Abonentní smlouvu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č. 11042 </w:t>
      </w:r>
      <w:r w:rsidRPr="0035181D">
        <w:rPr>
          <w:rFonts w:ascii="Times New Roman" w:eastAsiaTheme="minorHAnsi" w:hAnsi="Times New Roman"/>
          <w:sz w:val="24"/>
          <w:szCs w:val="24"/>
          <w:lang w:eastAsia="en-US"/>
        </w:rPr>
        <w:t xml:space="preserve">uzavřenou mezi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oběma </w:t>
      </w:r>
      <w:r w:rsidRPr="0035181D">
        <w:rPr>
          <w:rFonts w:ascii="Times New Roman" w:eastAsiaTheme="minorHAnsi" w:hAnsi="Times New Roman"/>
          <w:sz w:val="24"/>
          <w:szCs w:val="24"/>
          <w:lang w:eastAsia="en-US"/>
        </w:rPr>
        <w:t>smluvními stranami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dne 7. 12. 2011</w:t>
      </w:r>
      <w:r w:rsidR="00F34562">
        <w:rPr>
          <w:rFonts w:ascii="Times New Roman" w:eastAsiaTheme="minorHAnsi" w:hAnsi="Times New Roman"/>
          <w:sz w:val="24"/>
          <w:szCs w:val="24"/>
          <w:lang w:eastAsia="en-US"/>
        </w:rPr>
        <w:t>, včetně všech dodatků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5181D" w:rsidRPr="0035181D" w:rsidRDefault="0035181D" w:rsidP="0035181D">
      <w:pPr>
        <w:rPr>
          <w:lang w:eastAsia="en-US"/>
        </w:rPr>
      </w:pPr>
    </w:p>
    <w:p w:rsidR="00E3574F" w:rsidRDefault="00E3574F" w:rsidP="00486203">
      <w:pPr>
        <w:pStyle w:val="Nadpis5"/>
        <w:numPr>
          <w:ilvl w:val="0"/>
          <w:numId w:val="21"/>
        </w:numPr>
        <w:tabs>
          <w:tab w:val="clear" w:pos="567"/>
          <w:tab w:val="left" w:pos="709"/>
        </w:tabs>
        <w:ind w:hanging="578"/>
        <w:rPr>
          <w:rFonts w:ascii="Times New Roman" w:hAnsi="Times New Roman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>Smlouva je vyhotovena ve dvou</w:t>
      </w:r>
      <w:r w:rsidR="00C17D87">
        <w:rPr>
          <w:rFonts w:ascii="Times New Roman" w:hAnsi="Times New Roman"/>
          <w:sz w:val="24"/>
          <w:szCs w:val="24"/>
        </w:rPr>
        <w:t xml:space="preserve"> stejnopisech, z nichž Z</w:t>
      </w:r>
      <w:r w:rsidRPr="00E3574F">
        <w:rPr>
          <w:rFonts w:ascii="Times New Roman" w:hAnsi="Times New Roman"/>
          <w:sz w:val="24"/>
          <w:szCs w:val="24"/>
        </w:rPr>
        <w:t xml:space="preserve">hotovitel </w:t>
      </w:r>
      <w:r w:rsidR="00C17D87">
        <w:rPr>
          <w:rFonts w:ascii="Times New Roman" w:hAnsi="Times New Roman"/>
          <w:sz w:val="24"/>
          <w:szCs w:val="24"/>
        </w:rPr>
        <w:t>a O</w:t>
      </w:r>
      <w:r w:rsidRPr="00E3574F">
        <w:rPr>
          <w:rFonts w:ascii="Times New Roman" w:hAnsi="Times New Roman"/>
          <w:sz w:val="24"/>
          <w:szCs w:val="24"/>
        </w:rPr>
        <w:t xml:space="preserve">bjednatel obdrží jeden stejnopis. Každý stejnopis této smlouvy má právní sílu originálu. </w:t>
      </w:r>
      <w:r w:rsidR="001F374F">
        <w:rPr>
          <w:rFonts w:ascii="Times New Roman" w:hAnsi="Times New Roman"/>
          <w:sz w:val="24"/>
          <w:szCs w:val="24"/>
        </w:rPr>
        <w:t>Smlouvu lze měnit a doplňovat pouze číslovanými dodatky.</w:t>
      </w:r>
    </w:p>
    <w:p w:rsidR="0092651B" w:rsidRPr="0092651B" w:rsidRDefault="0092651B" w:rsidP="0092651B"/>
    <w:p w:rsidR="00E3574F" w:rsidRDefault="00E3574F" w:rsidP="00486203">
      <w:pPr>
        <w:pStyle w:val="Nadpis5"/>
        <w:numPr>
          <w:ilvl w:val="0"/>
          <w:numId w:val="21"/>
        </w:numPr>
        <w:tabs>
          <w:tab w:val="clear" w:pos="567"/>
          <w:tab w:val="left" w:pos="709"/>
        </w:tabs>
        <w:ind w:hanging="578"/>
        <w:rPr>
          <w:rFonts w:ascii="Times New Roman" w:hAnsi="Times New Roman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>Smluvní strany se dohodly, že právní vztahy založené touto sml</w:t>
      </w:r>
      <w:r w:rsidR="00152E19">
        <w:rPr>
          <w:rFonts w:ascii="Times New Roman" w:hAnsi="Times New Roman"/>
          <w:sz w:val="24"/>
          <w:szCs w:val="24"/>
        </w:rPr>
        <w:t>ouvou se</w:t>
      </w:r>
      <w:r w:rsidRPr="00E3574F">
        <w:rPr>
          <w:rFonts w:ascii="Times New Roman" w:hAnsi="Times New Roman"/>
          <w:sz w:val="24"/>
          <w:szCs w:val="24"/>
        </w:rPr>
        <w:t>, budou řídit ustanoveními zák</w:t>
      </w:r>
      <w:r w:rsidR="00EC23B5">
        <w:rPr>
          <w:rFonts w:ascii="Times New Roman" w:hAnsi="Times New Roman"/>
          <w:sz w:val="24"/>
          <w:szCs w:val="24"/>
        </w:rPr>
        <w:t>ona č. 89/2012 Sb. – občanský</w:t>
      </w:r>
      <w:r w:rsidRPr="00E3574F">
        <w:rPr>
          <w:rFonts w:ascii="Times New Roman" w:hAnsi="Times New Roman"/>
          <w:sz w:val="24"/>
          <w:szCs w:val="24"/>
        </w:rPr>
        <w:t xml:space="preserve"> zákoník</w:t>
      </w:r>
      <w:r w:rsidR="00EC23B5">
        <w:rPr>
          <w:rFonts w:ascii="Times New Roman" w:hAnsi="Times New Roman"/>
          <w:sz w:val="24"/>
          <w:szCs w:val="24"/>
        </w:rPr>
        <w:t>.</w:t>
      </w:r>
      <w:r w:rsidR="00152E19">
        <w:rPr>
          <w:rFonts w:ascii="Times New Roman" w:hAnsi="Times New Roman"/>
          <w:sz w:val="24"/>
          <w:szCs w:val="24"/>
        </w:rPr>
        <w:t xml:space="preserve"> </w:t>
      </w:r>
    </w:p>
    <w:p w:rsidR="0092651B" w:rsidRPr="0092651B" w:rsidRDefault="0092651B" w:rsidP="0092651B"/>
    <w:p w:rsidR="00E3574F" w:rsidRDefault="00E728A6" w:rsidP="00486203">
      <w:pPr>
        <w:pStyle w:val="Nadpis5"/>
        <w:numPr>
          <w:ilvl w:val="0"/>
          <w:numId w:val="0"/>
        </w:numPr>
        <w:tabs>
          <w:tab w:val="clear" w:pos="567"/>
          <w:tab w:val="left" w:pos="709"/>
        </w:tabs>
        <w:ind w:left="720"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7401D">
        <w:rPr>
          <w:rFonts w:ascii="Times New Roman" w:hAnsi="Times New Roman"/>
          <w:sz w:val="24"/>
          <w:szCs w:val="24"/>
        </w:rPr>
        <w:t xml:space="preserve">4) </w:t>
      </w:r>
      <w:r w:rsidR="001F374F">
        <w:rPr>
          <w:rFonts w:ascii="Times New Roman" w:hAnsi="Times New Roman"/>
          <w:sz w:val="24"/>
          <w:szCs w:val="24"/>
        </w:rPr>
        <w:t xml:space="preserve"> </w:t>
      </w:r>
      <w:r w:rsidR="00486203">
        <w:rPr>
          <w:rFonts w:ascii="Times New Roman" w:hAnsi="Times New Roman"/>
          <w:sz w:val="24"/>
          <w:szCs w:val="24"/>
        </w:rPr>
        <w:tab/>
      </w:r>
      <w:r w:rsidR="00C8576E" w:rsidRPr="00181CC9">
        <w:rPr>
          <w:rFonts w:ascii="Times New Roman" w:hAnsi="Times New Roman"/>
          <w:sz w:val="24"/>
          <w:szCs w:val="24"/>
        </w:rPr>
        <w:t>Statutární m</w:t>
      </w:r>
      <w:r w:rsidR="00E3574F" w:rsidRPr="00181CC9">
        <w:rPr>
          <w:rFonts w:ascii="Times New Roman" w:hAnsi="Times New Roman"/>
          <w:sz w:val="24"/>
          <w:szCs w:val="24"/>
        </w:rPr>
        <w:t xml:space="preserve">ěsto Karlovy Vary ve smyslu ustanovení § 41 zákona č. 128/2000 Sb. – o obcích, ve znění pozdějších předpisů, potvrzuje, že u právních </w:t>
      </w:r>
      <w:r w:rsidR="007A648D" w:rsidRPr="00181CC9">
        <w:rPr>
          <w:rFonts w:ascii="Times New Roman" w:hAnsi="Times New Roman"/>
          <w:sz w:val="24"/>
          <w:szCs w:val="24"/>
        </w:rPr>
        <w:t>jednání</w:t>
      </w:r>
      <w:r w:rsidR="00E3574F" w:rsidRPr="00181CC9">
        <w:rPr>
          <w:rFonts w:ascii="Times New Roman" w:hAnsi="Times New Roman"/>
          <w:sz w:val="24"/>
          <w:szCs w:val="24"/>
        </w:rPr>
        <w:t xml:space="preserve"> obsažených v této smlouvě byly splněny ze strany </w:t>
      </w:r>
      <w:r w:rsidR="00C8576E" w:rsidRPr="00181CC9">
        <w:rPr>
          <w:rFonts w:ascii="Times New Roman" w:hAnsi="Times New Roman"/>
          <w:sz w:val="24"/>
          <w:szCs w:val="24"/>
        </w:rPr>
        <w:t>Statutárního m</w:t>
      </w:r>
      <w:r w:rsidR="00E3574F" w:rsidRPr="00181CC9">
        <w:rPr>
          <w:rFonts w:ascii="Times New Roman" w:hAnsi="Times New Roman"/>
          <w:sz w:val="24"/>
          <w:szCs w:val="24"/>
        </w:rPr>
        <w:t xml:space="preserve">ěsta Karlovy Vary veškeré zákonem 128/2000 Sb. či jinými obecně závaznými právními </w:t>
      </w:r>
      <w:r w:rsidR="000F4662" w:rsidRPr="00181CC9">
        <w:rPr>
          <w:rFonts w:ascii="Times New Roman" w:hAnsi="Times New Roman"/>
          <w:sz w:val="24"/>
          <w:szCs w:val="24"/>
        </w:rPr>
        <w:t>předpisy</w:t>
      </w:r>
      <w:r w:rsidR="00181CC9" w:rsidRPr="00181CC9">
        <w:rPr>
          <w:rFonts w:ascii="Times New Roman" w:hAnsi="Times New Roman"/>
          <w:sz w:val="24"/>
          <w:szCs w:val="24"/>
        </w:rPr>
        <w:t>,</w:t>
      </w:r>
      <w:r w:rsidR="00E3574F" w:rsidRPr="00181CC9">
        <w:rPr>
          <w:rFonts w:ascii="Times New Roman" w:hAnsi="Times New Roman"/>
          <w:sz w:val="24"/>
          <w:szCs w:val="24"/>
        </w:rPr>
        <w:t xml:space="preserve"> stanovené podmínky ve formě předchozího zveřejnění, schválení či odsouhlasení, které jsou obligatorní pro platnost tohoto právního </w:t>
      </w:r>
      <w:r w:rsidR="00181CC9">
        <w:rPr>
          <w:rFonts w:ascii="Times New Roman" w:hAnsi="Times New Roman"/>
          <w:sz w:val="24"/>
          <w:szCs w:val="24"/>
        </w:rPr>
        <w:t>jednání</w:t>
      </w:r>
      <w:r w:rsidR="00E3574F" w:rsidRPr="00181CC9">
        <w:rPr>
          <w:rFonts w:ascii="Times New Roman" w:hAnsi="Times New Roman"/>
          <w:sz w:val="24"/>
          <w:szCs w:val="24"/>
        </w:rPr>
        <w:t>.</w:t>
      </w:r>
    </w:p>
    <w:p w:rsidR="00E7401D" w:rsidRDefault="00E7401D" w:rsidP="00E7401D"/>
    <w:p w:rsidR="00E7401D" w:rsidRDefault="00E728A6" w:rsidP="00486203">
      <w:pPr>
        <w:ind w:left="708" w:hanging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</w:t>
      </w:r>
      <w:r w:rsidR="00E7401D">
        <w:rPr>
          <w:rFonts w:ascii="Times New Roman" w:hAnsi="Times New Roman"/>
          <w:sz w:val="24"/>
        </w:rPr>
        <w:t>5)</w:t>
      </w:r>
      <w:r w:rsidR="00486203">
        <w:rPr>
          <w:rFonts w:ascii="Times New Roman" w:hAnsi="Times New Roman"/>
          <w:sz w:val="24"/>
        </w:rPr>
        <w:tab/>
      </w:r>
      <w:r w:rsidR="00E7401D" w:rsidRPr="00C65906">
        <w:rPr>
          <w:rFonts w:ascii="Times New Roman" w:hAnsi="Times New Roman"/>
          <w:sz w:val="24"/>
        </w:rPr>
        <w:t xml:space="preserve">Veškeré údaje a informace, které si strany sdělily při uzavírání této smlouvy, </w:t>
      </w:r>
      <w:r w:rsidR="009036EF">
        <w:rPr>
          <w:rFonts w:ascii="Times New Roman" w:hAnsi="Times New Roman"/>
          <w:sz w:val="24"/>
        </w:rPr>
        <w:t>nejsou</w:t>
      </w:r>
      <w:r w:rsidR="00E7401D" w:rsidRPr="00C65906">
        <w:rPr>
          <w:rFonts w:ascii="Times New Roman" w:hAnsi="Times New Roman"/>
          <w:sz w:val="24"/>
        </w:rPr>
        <w:t xml:space="preserve"> považovány za důvěrné</w:t>
      </w:r>
      <w:r w:rsidR="00D85EF4">
        <w:rPr>
          <w:rFonts w:ascii="Times New Roman" w:hAnsi="Times New Roman"/>
          <w:sz w:val="24"/>
        </w:rPr>
        <w:t>,</w:t>
      </w:r>
      <w:r w:rsidR="00E7401D" w:rsidRPr="00C65906">
        <w:rPr>
          <w:rFonts w:ascii="Times New Roman" w:hAnsi="Times New Roman"/>
          <w:sz w:val="24"/>
        </w:rPr>
        <w:t xml:space="preserve"> </w:t>
      </w:r>
      <w:r w:rsidR="009036EF">
        <w:rPr>
          <w:rFonts w:ascii="Times New Roman" w:hAnsi="Times New Roman"/>
          <w:sz w:val="24"/>
        </w:rPr>
        <w:t xml:space="preserve"> Objednatel je povinným subjektem dle </w:t>
      </w:r>
      <w:r w:rsidR="00E7401D" w:rsidRPr="00C65906">
        <w:rPr>
          <w:rFonts w:ascii="Times New Roman" w:hAnsi="Times New Roman"/>
          <w:sz w:val="24"/>
        </w:rPr>
        <w:t>zákona č. 106/1999 Sb. o svobodném přístupu k</w:t>
      </w:r>
      <w:r w:rsidR="00E7401D">
        <w:rPr>
          <w:rFonts w:ascii="Times New Roman" w:hAnsi="Times New Roman"/>
          <w:sz w:val="24"/>
        </w:rPr>
        <w:t> </w:t>
      </w:r>
      <w:r w:rsidR="00E7401D" w:rsidRPr="00C65906">
        <w:rPr>
          <w:rFonts w:ascii="Times New Roman" w:hAnsi="Times New Roman"/>
          <w:sz w:val="24"/>
        </w:rPr>
        <w:t xml:space="preserve">informacím a podle </w:t>
      </w:r>
      <w:r w:rsidR="00E7401D" w:rsidRPr="00D85EF4">
        <w:rPr>
          <w:rFonts w:ascii="Times New Roman" w:hAnsi="Times New Roman"/>
          <w:sz w:val="24"/>
        </w:rPr>
        <w:t>zákona č. 340/2015 Sb. o registru smluv.</w:t>
      </w:r>
    </w:p>
    <w:p w:rsidR="0092651B" w:rsidRDefault="0092651B" w:rsidP="0092651B"/>
    <w:p w:rsidR="00140849" w:rsidRPr="00140849" w:rsidRDefault="00E728A6" w:rsidP="00486203">
      <w:pPr>
        <w:ind w:left="705" w:hanging="5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140849">
        <w:rPr>
          <w:rFonts w:ascii="Times New Roman" w:hAnsi="Times New Roman"/>
          <w:sz w:val="24"/>
        </w:rPr>
        <w:t>6)</w:t>
      </w:r>
      <w:r w:rsidR="00140849">
        <w:rPr>
          <w:rFonts w:ascii="Times New Roman" w:hAnsi="Times New Roman"/>
          <w:sz w:val="24"/>
        </w:rPr>
        <w:tab/>
      </w:r>
      <w:r w:rsidR="00140849">
        <w:rPr>
          <w:rFonts w:ascii="Times New Roman" w:hAnsi="Times New Roman"/>
          <w:sz w:val="24"/>
        </w:rPr>
        <w:tab/>
      </w:r>
      <w:r w:rsidR="00140849" w:rsidRPr="00D85EF4">
        <w:rPr>
          <w:rFonts w:ascii="Times New Roman" w:hAnsi="Times New Roman"/>
          <w:sz w:val="24"/>
        </w:rPr>
        <w:t>Zhotovitel bere na vědomí, že objednatel je povinen uveřejnit tuto smlouvu ve smyslu zákona č. 340/2015 Sb., o zvláštních podmínkách účinnosti některých smluv a zároveň bere na vědomí, že objednatel je povinen poskytnout informace podle zákona č. 106/1999 Sb., o svobodném přístupu k informacím, ve znění pozdějších předpisů.</w:t>
      </w:r>
    </w:p>
    <w:p w:rsidR="00140849" w:rsidRDefault="00140849" w:rsidP="00140849">
      <w:pPr>
        <w:jc w:val="both"/>
      </w:pPr>
    </w:p>
    <w:p w:rsidR="00140849" w:rsidRPr="00140849" w:rsidRDefault="00140849" w:rsidP="00486203">
      <w:pPr>
        <w:ind w:left="705" w:hanging="563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(7)</w:t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 w:rsidRPr="00140849">
        <w:rPr>
          <w:rFonts w:ascii="Times New Roman" w:hAnsi="Times New Roman"/>
          <w:bCs/>
          <w:iCs/>
          <w:sz w:val="24"/>
        </w:rPr>
        <w:t>Podpisem této smlouvy zhotovitel jako subjekt údajů potvrzuje, že objednatel jako správce údajů splnil vůči němu informační</w:t>
      </w:r>
      <w:r w:rsidR="00F50CE2">
        <w:rPr>
          <w:rFonts w:ascii="Times New Roman" w:hAnsi="Times New Roman"/>
          <w:bCs/>
          <w:iCs/>
          <w:sz w:val="24"/>
        </w:rPr>
        <w:t xml:space="preserve"> a poučovací </w:t>
      </w:r>
      <w:r w:rsidRPr="00140849">
        <w:rPr>
          <w:rFonts w:ascii="Times New Roman" w:hAnsi="Times New Roman"/>
          <w:bCs/>
          <w:iCs/>
          <w:sz w:val="24"/>
        </w:rPr>
        <w:t xml:space="preserve">povinnost </w:t>
      </w:r>
      <w:r w:rsidR="00F50CE2">
        <w:rPr>
          <w:rFonts w:ascii="Times New Roman" w:hAnsi="Times New Roman"/>
          <w:bCs/>
          <w:iCs/>
          <w:sz w:val="24"/>
        </w:rPr>
        <w:t xml:space="preserve">dle zákona č. 110/2019 Sb. o zpracování osobních údajů </w:t>
      </w:r>
      <w:r w:rsidRPr="00140849">
        <w:rPr>
          <w:rFonts w:ascii="Times New Roman" w:hAnsi="Times New Roman"/>
          <w:bCs/>
          <w:iCs/>
          <w:sz w:val="24"/>
        </w:rPr>
        <w:t xml:space="preserve">a Nařízení EU 2016/679 /GDPR/ v platném znění, týkající se zejména rozsahu, účelu, způsobu, místa provádění zpracování osobních dat subjektu údajů a možnosti nakládání s nimi, jakož i osobě jejich zpracovatele. Zhotovitel podpisem této smlouvy souhlasí se zpracováním osobních údajů. Souhlas se zpracováním osobních údajů je dobrovolný a zhotovitel jej může kdykoliv zcela nebo z části odvolat. V případě odvolání souhlasu zhotovitelem, objednatel nebude nadále osobní údaje zpracovávat. Objednatel tak bude zpracovat pouze osobní údaje dodavatele pro účely, ke kterým podle zákona nepotřebuje souhlas dodavatele. </w:t>
      </w:r>
    </w:p>
    <w:p w:rsidR="00140849" w:rsidRDefault="00140849" w:rsidP="0092651B"/>
    <w:p w:rsidR="00E3574F" w:rsidRPr="00E3574F" w:rsidRDefault="00814573" w:rsidP="00486203">
      <w:pPr>
        <w:pStyle w:val="Nadpis5"/>
        <w:numPr>
          <w:ilvl w:val="0"/>
          <w:numId w:val="0"/>
        </w:numPr>
        <w:tabs>
          <w:tab w:val="clear" w:pos="567"/>
          <w:tab w:val="left" w:pos="709"/>
        </w:tabs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40849">
        <w:rPr>
          <w:rFonts w:ascii="Times New Roman" w:hAnsi="Times New Roman"/>
          <w:sz w:val="24"/>
          <w:szCs w:val="24"/>
        </w:rPr>
        <w:t>8</w:t>
      </w:r>
      <w:r w:rsidR="00E7401D">
        <w:rPr>
          <w:rFonts w:ascii="Times New Roman" w:hAnsi="Times New Roman"/>
          <w:sz w:val="24"/>
          <w:szCs w:val="24"/>
        </w:rPr>
        <w:t xml:space="preserve">) </w:t>
      </w:r>
      <w:r w:rsidR="00486203">
        <w:rPr>
          <w:rFonts w:ascii="Times New Roman" w:hAnsi="Times New Roman"/>
          <w:sz w:val="24"/>
          <w:szCs w:val="24"/>
        </w:rPr>
        <w:tab/>
      </w:r>
      <w:r w:rsidR="00E3574F" w:rsidRPr="00E3574F">
        <w:rPr>
          <w:rFonts w:ascii="Times New Roman" w:hAnsi="Times New Roman"/>
          <w:sz w:val="24"/>
          <w:szCs w:val="24"/>
        </w:rPr>
        <w:t xml:space="preserve">Obě smluvní strany potvrzují autentičnost této smlouvy a prohlašují, že si smlouvu </w:t>
      </w:r>
      <w:r w:rsidR="00E7401D">
        <w:rPr>
          <w:rFonts w:ascii="Times New Roman" w:hAnsi="Times New Roman"/>
          <w:sz w:val="24"/>
          <w:szCs w:val="24"/>
        </w:rPr>
        <w:t xml:space="preserve">  </w:t>
      </w:r>
      <w:r w:rsidR="00E3574F" w:rsidRPr="00E3574F">
        <w:rPr>
          <w:rFonts w:ascii="Times New Roman" w:hAnsi="Times New Roman"/>
          <w:sz w:val="24"/>
          <w:szCs w:val="24"/>
        </w:rPr>
        <w:t>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E3574F" w:rsidRPr="00E3574F" w:rsidRDefault="00E3574F" w:rsidP="00E3574F">
      <w:pPr>
        <w:tabs>
          <w:tab w:val="left" w:pos="3600"/>
          <w:tab w:val="left" w:pos="4320"/>
        </w:tabs>
        <w:ind w:left="709"/>
        <w:jc w:val="both"/>
        <w:rPr>
          <w:rFonts w:ascii="Times New Roman" w:hAnsi="Times New Roman"/>
          <w:b/>
          <w:bCs/>
          <w:sz w:val="24"/>
        </w:rPr>
      </w:pPr>
    </w:p>
    <w:p w:rsidR="00E3574F" w:rsidRPr="00E3574F" w:rsidRDefault="00E3574F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5242AE" w:rsidRDefault="005242AE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5242AE" w:rsidRDefault="005242AE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D73235" w:rsidRDefault="00E3574F" w:rsidP="00D73235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  <w:r w:rsidRPr="00E3574F">
        <w:rPr>
          <w:rFonts w:ascii="Times New Roman" w:hAnsi="Times New Roman"/>
          <w:sz w:val="24"/>
        </w:rPr>
        <w:t xml:space="preserve">V Karlových Varech, dne </w:t>
      </w:r>
      <w:r w:rsidR="00DA3F3E">
        <w:rPr>
          <w:rFonts w:ascii="Times New Roman" w:hAnsi="Times New Roman"/>
          <w:sz w:val="24"/>
        </w:rPr>
        <w:t>8. 12. 2</w:t>
      </w:r>
      <w:r w:rsidR="00D73235">
        <w:rPr>
          <w:rFonts w:ascii="Times New Roman" w:hAnsi="Times New Roman"/>
          <w:sz w:val="24"/>
        </w:rPr>
        <w:t>02</w:t>
      </w:r>
      <w:r w:rsidR="009036EF">
        <w:rPr>
          <w:rFonts w:ascii="Times New Roman" w:hAnsi="Times New Roman"/>
          <w:sz w:val="24"/>
        </w:rPr>
        <w:t>2</w:t>
      </w:r>
      <w:r w:rsidR="00D73235">
        <w:rPr>
          <w:rFonts w:ascii="Times New Roman" w:hAnsi="Times New Roman"/>
          <w:sz w:val="24"/>
        </w:rPr>
        <w:tab/>
        <w:t xml:space="preserve">     </w:t>
      </w:r>
      <w:r w:rsidR="00D73235" w:rsidRPr="00E3574F">
        <w:rPr>
          <w:rFonts w:ascii="Times New Roman" w:hAnsi="Times New Roman"/>
          <w:sz w:val="24"/>
        </w:rPr>
        <w:t>V</w:t>
      </w:r>
      <w:r w:rsidR="00973CA1">
        <w:rPr>
          <w:rFonts w:ascii="Times New Roman" w:hAnsi="Times New Roman"/>
          <w:sz w:val="24"/>
        </w:rPr>
        <w:t> </w:t>
      </w:r>
      <w:r w:rsidR="00D73235" w:rsidRPr="00E3574F">
        <w:rPr>
          <w:rFonts w:ascii="Times New Roman" w:hAnsi="Times New Roman"/>
          <w:sz w:val="24"/>
        </w:rPr>
        <w:t>K</w:t>
      </w:r>
      <w:r w:rsidR="00973CA1">
        <w:rPr>
          <w:rFonts w:ascii="Times New Roman" w:hAnsi="Times New Roman"/>
          <w:sz w:val="24"/>
        </w:rPr>
        <w:t>ralupech n./ Vltavou</w:t>
      </w:r>
      <w:r w:rsidR="00D73235" w:rsidRPr="00E3574F">
        <w:rPr>
          <w:rFonts w:ascii="Times New Roman" w:hAnsi="Times New Roman"/>
          <w:sz w:val="24"/>
        </w:rPr>
        <w:t xml:space="preserve">, dne </w:t>
      </w:r>
      <w:r w:rsidR="00DA3F3E">
        <w:rPr>
          <w:rFonts w:ascii="Times New Roman" w:hAnsi="Times New Roman"/>
          <w:sz w:val="24"/>
        </w:rPr>
        <w:t xml:space="preserve">8. 12. </w:t>
      </w:r>
      <w:r w:rsidR="00D73235">
        <w:rPr>
          <w:rFonts w:ascii="Times New Roman" w:hAnsi="Times New Roman"/>
          <w:sz w:val="24"/>
        </w:rPr>
        <w:t>202</w:t>
      </w:r>
      <w:r w:rsidR="009036EF">
        <w:rPr>
          <w:rFonts w:ascii="Times New Roman" w:hAnsi="Times New Roman"/>
          <w:sz w:val="24"/>
        </w:rPr>
        <w:t>2</w:t>
      </w:r>
    </w:p>
    <w:p w:rsidR="00E3574F" w:rsidRDefault="00E3574F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D20C40" w:rsidRDefault="00D20C40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0E35B5" w:rsidRDefault="000E35B5" w:rsidP="00E3574F">
      <w:pPr>
        <w:tabs>
          <w:tab w:val="left" w:pos="3600"/>
          <w:tab w:val="left" w:pos="4320"/>
        </w:tabs>
        <w:jc w:val="both"/>
        <w:rPr>
          <w:rFonts w:ascii="Times New Roman" w:hAnsi="Times New Roman"/>
          <w:sz w:val="24"/>
        </w:rPr>
      </w:pPr>
    </w:p>
    <w:p w:rsidR="00E3574F" w:rsidRPr="00C17D87" w:rsidRDefault="00E3574F" w:rsidP="00E3574F">
      <w:pPr>
        <w:pStyle w:val="BodyText21"/>
        <w:widowControl/>
        <w:rPr>
          <w:rFonts w:ascii="Times New Roman" w:hAnsi="Times New Roman"/>
          <w:sz w:val="24"/>
          <w:szCs w:val="24"/>
        </w:rPr>
      </w:pPr>
      <w:r w:rsidRPr="00E3574F">
        <w:rPr>
          <w:rFonts w:ascii="Times New Roman" w:hAnsi="Times New Roman"/>
          <w:sz w:val="24"/>
          <w:szCs w:val="24"/>
        </w:rPr>
        <w:t xml:space="preserve"> __________________________</w:t>
      </w:r>
      <w:r w:rsidR="00C17D87">
        <w:rPr>
          <w:rFonts w:ascii="Times New Roman" w:hAnsi="Times New Roman"/>
          <w:sz w:val="24"/>
          <w:szCs w:val="24"/>
        </w:rPr>
        <w:t xml:space="preserve">  </w:t>
      </w:r>
      <w:r w:rsidR="00D85EF4">
        <w:rPr>
          <w:rFonts w:ascii="Times New Roman" w:hAnsi="Times New Roman"/>
          <w:sz w:val="24"/>
          <w:szCs w:val="24"/>
        </w:rPr>
        <w:t xml:space="preserve">      </w:t>
      </w:r>
      <w:r w:rsidR="00C17D87">
        <w:rPr>
          <w:rFonts w:ascii="Times New Roman" w:hAnsi="Times New Roman"/>
          <w:sz w:val="24"/>
          <w:szCs w:val="24"/>
        </w:rPr>
        <w:t xml:space="preserve">                           </w:t>
      </w:r>
      <w:r w:rsidR="00D85EF4">
        <w:rPr>
          <w:rFonts w:ascii="Times New Roman" w:hAnsi="Times New Roman"/>
          <w:sz w:val="24"/>
          <w:szCs w:val="24"/>
        </w:rPr>
        <w:t>_</w:t>
      </w:r>
      <w:r w:rsidR="000266AA">
        <w:rPr>
          <w:rFonts w:ascii="Times New Roman" w:hAnsi="Times New Roman"/>
          <w:sz w:val="24"/>
          <w:szCs w:val="24"/>
        </w:rPr>
        <w:t>___</w:t>
      </w:r>
      <w:r w:rsidR="00D85EF4">
        <w:rPr>
          <w:rFonts w:ascii="Times New Roman" w:hAnsi="Times New Roman"/>
          <w:sz w:val="24"/>
          <w:szCs w:val="24"/>
        </w:rPr>
        <w:t>______</w:t>
      </w:r>
      <w:r w:rsidR="000266AA">
        <w:rPr>
          <w:rFonts w:ascii="Times New Roman" w:hAnsi="Times New Roman"/>
          <w:sz w:val="24"/>
          <w:szCs w:val="24"/>
        </w:rPr>
        <w:t>_</w:t>
      </w:r>
      <w:r w:rsidR="00C17D87">
        <w:rPr>
          <w:rFonts w:ascii="Times New Roman" w:hAnsi="Times New Roman"/>
          <w:sz w:val="24"/>
          <w:szCs w:val="24"/>
        </w:rPr>
        <w:t>__________________</w:t>
      </w:r>
    </w:p>
    <w:p w:rsidR="00D85EF4" w:rsidRDefault="00D85EF4" w:rsidP="00D85EF4">
      <w:pPr>
        <w:autoSpaceDE w:val="0"/>
        <w:autoSpaceDN w:val="0"/>
        <w:adjustRightInd w:val="0"/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</w:pPr>
      <w:r>
        <w:rPr>
          <w:rFonts w:ascii="Times New Roman" w:hAnsi="Times New Roman"/>
          <w:sz w:val="24"/>
        </w:rPr>
        <w:t xml:space="preserve">   </w:t>
      </w:r>
      <w:r w:rsidR="00231C23">
        <w:rPr>
          <w:rFonts w:ascii="Times New Roman" w:hAnsi="Times New Roman"/>
          <w:sz w:val="24"/>
        </w:rPr>
        <w:t>Statutární m</w:t>
      </w:r>
      <w:r w:rsidR="00E3574F" w:rsidRPr="00C17D87">
        <w:rPr>
          <w:rFonts w:ascii="Times New Roman" w:hAnsi="Times New Roman"/>
          <w:sz w:val="24"/>
        </w:rPr>
        <w:t xml:space="preserve">ěsto Karlovy Vary                                       </w:t>
      </w:r>
      <w:r>
        <w:rPr>
          <w:rFonts w:ascii="ArialUnicodeMS" w:eastAsiaTheme="minorHAnsi" w:hAnsi="ArialUnicodeMS" w:cs="ArialUnicodeMS"/>
          <w:color w:val="575656"/>
          <w:sz w:val="21"/>
          <w:szCs w:val="21"/>
          <w:lang w:eastAsia="en-US"/>
        </w:rPr>
        <w:t>CWS-boco Česká republika, s.r.o.</w:t>
      </w:r>
    </w:p>
    <w:p w:rsidR="00212A30" w:rsidRPr="00E3574F" w:rsidRDefault="00E3574F" w:rsidP="009036EF">
      <w:pPr>
        <w:rPr>
          <w:rFonts w:ascii="Times New Roman" w:hAnsi="Times New Roman"/>
          <w:sz w:val="24"/>
        </w:rPr>
      </w:pPr>
      <w:r w:rsidRPr="00C17D87">
        <w:rPr>
          <w:rFonts w:ascii="Times New Roman" w:hAnsi="Times New Roman"/>
          <w:sz w:val="24"/>
        </w:rPr>
        <w:t xml:space="preserve">  </w:t>
      </w:r>
    </w:p>
    <w:sectPr w:rsidR="00212A30" w:rsidRPr="00E3574F" w:rsidSect="00972A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1C" w:rsidRDefault="00BC431C" w:rsidP="0009785D">
      <w:r>
        <w:separator/>
      </w:r>
    </w:p>
  </w:endnote>
  <w:endnote w:type="continuationSeparator" w:id="0">
    <w:p w:rsidR="00BC431C" w:rsidRDefault="00BC431C" w:rsidP="000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09016"/>
      <w:docPartObj>
        <w:docPartGallery w:val="Page Numbers (Bottom of Page)"/>
        <w:docPartUnique/>
      </w:docPartObj>
    </w:sdtPr>
    <w:sdtEndPr/>
    <w:sdtContent>
      <w:p w:rsidR="005242AE" w:rsidRDefault="00321AC9">
        <w:pPr>
          <w:pStyle w:val="Zpat"/>
          <w:jc w:val="center"/>
        </w:pPr>
        <w:r>
          <w:fldChar w:fldCharType="begin"/>
        </w:r>
        <w:r w:rsidR="00302E26">
          <w:instrText xml:space="preserve"> PAGE   \* MERGEFORMAT </w:instrText>
        </w:r>
        <w:r>
          <w:fldChar w:fldCharType="separate"/>
        </w:r>
        <w:r w:rsidR="00145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2AE" w:rsidRDefault="005242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1C" w:rsidRDefault="00BC431C" w:rsidP="0009785D">
      <w:r>
        <w:separator/>
      </w:r>
    </w:p>
  </w:footnote>
  <w:footnote w:type="continuationSeparator" w:id="0">
    <w:p w:rsidR="00BC431C" w:rsidRDefault="00BC431C" w:rsidP="0009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0D779F"/>
    <w:multiLevelType w:val="hybridMultilevel"/>
    <w:tmpl w:val="6CA21396"/>
    <w:lvl w:ilvl="0" w:tplc="ABE64AEA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7">
      <w:start w:val="1"/>
      <w:numFmt w:val="lowerLetter"/>
      <w:lvlText w:val="%6)"/>
      <w:lvlJc w:val="lef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C4540F"/>
    <w:multiLevelType w:val="hybridMultilevel"/>
    <w:tmpl w:val="621C5D5E"/>
    <w:lvl w:ilvl="0" w:tplc="657475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A1805"/>
    <w:multiLevelType w:val="hybridMultilevel"/>
    <w:tmpl w:val="54E43D18"/>
    <w:lvl w:ilvl="0" w:tplc="5F62BA38">
      <w:start w:val="1"/>
      <w:numFmt w:val="decimal"/>
      <w:pStyle w:val="Nadpis5"/>
      <w:lvlText w:val="(%1)"/>
      <w:lvlJc w:val="left"/>
      <w:pPr>
        <w:ind w:left="230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292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BC01DC"/>
    <w:multiLevelType w:val="multilevel"/>
    <w:tmpl w:val="8CDC76D2"/>
    <w:lvl w:ilvl="0">
      <w:start w:val="1"/>
      <w:numFmt w:val="upperRoman"/>
      <w:pStyle w:val="Nadpis1"/>
      <w:lvlText w:val="Čl.%1."/>
      <w:lvlJc w:val="center"/>
      <w:pPr>
        <w:ind w:left="3479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ascii="Times New Roman" w:hAnsi="Times New Roman" w:cs="Times New Roman" w:hint="default"/>
        <w:b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6" w15:restartNumberingAfterBreak="0">
    <w:nsid w:val="2A8439CF"/>
    <w:multiLevelType w:val="hybridMultilevel"/>
    <w:tmpl w:val="06FA14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E95055"/>
    <w:multiLevelType w:val="hybridMultilevel"/>
    <w:tmpl w:val="67DAAC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92E96"/>
    <w:multiLevelType w:val="hybridMultilevel"/>
    <w:tmpl w:val="C0C008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81B26"/>
    <w:multiLevelType w:val="hybridMultilevel"/>
    <w:tmpl w:val="C2583A26"/>
    <w:lvl w:ilvl="0" w:tplc="A0C66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1" w15:restartNumberingAfterBreak="0">
    <w:nsid w:val="4E281D93"/>
    <w:multiLevelType w:val="hybridMultilevel"/>
    <w:tmpl w:val="6DB2D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76B9"/>
    <w:multiLevelType w:val="multilevel"/>
    <w:tmpl w:val="D4E2A1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A370DA"/>
    <w:multiLevelType w:val="hybridMultilevel"/>
    <w:tmpl w:val="2ACA0800"/>
    <w:lvl w:ilvl="0" w:tplc="A0C66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014D7"/>
    <w:multiLevelType w:val="hybridMultilevel"/>
    <w:tmpl w:val="64D84C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1905BE"/>
    <w:multiLevelType w:val="hybridMultilevel"/>
    <w:tmpl w:val="85E04440"/>
    <w:lvl w:ilvl="0" w:tplc="A0C66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286D"/>
    <w:multiLevelType w:val="hybridMultilevel"/>
    <w:tmpl w:val="0072648A"/>
    <w:lvl w:ilvl="0" w:tplc="A98CD1D2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43657"/>
    <w:multiLevelType w:val="hybridMultilevel"/>
    <w:tmpl w:val="D1E24430"/>
    <w:lvl w:ilvl="0" w:tplc="97E245E8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"/>
  </w:num>
  <w:num w:numId="16">
    <w:abstractNumId w:val="2"/>
  </w:num>
  <w:num w:numId="17">
    <w:abstractNumId w:val="3"/>
    <w:lvlOverride w:ilvl="0">
      <w:startOverride w:val="1"/>
    </w:lvlOverride>
  </w:num>
  <w:num w:numId="18">
    <w:abstractNumId w:val="0"/>
  </w:num>
  <w:num w:numId="19">
    <w:abstractNumId w:val="4"/>
  </w:num>
  <w:num w:numId="20">
    <w:abstractNumId w:val="15"/>
  </w:num>
  <w:num w:numId="21">
    <w:abstractNumId w:val="13"/>
  </w:num>
  <w:num w:numId="22">
    <w:abstractNumId w:val="11"/>
  </w:num>
  <w:num w:numId="23">
    <w:abstractNumId w:val="7"/>
  </w:num>
  <w:num w:numId="24">
    <w:abstractNumId w:val="9"/>
  </w:num>
  <w:num w:numId="25">
    <w:abstractNumId w:val="3"/>
  </w:num>
  <w:num w:numId="26">
    <w:abstractNumId w:val="17"/>
  </w:num>
  <w:num w:numId="27">
    <w:abstractNumId w:val="3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F"/>
    <w:rsid w:val="00007CC7"/>
    <w:rsid w:val="00012F34"/>
    <w:rsid w:val="00016120"/>
    <w:rsid w:val="00022C45"/>
    <w:rsid w:val="0002450C"/>
    <w:rsid w:val="000266AA"/>
    <w:rsid w:val="00026DC5"/>
    <w:rsid w:val="000343AA"/>
    <w:rsid w:val="0005504B"/>
    <w:rsid w:val="00063565"/>
    <w:rsid w:val="0007032E"/>
    <w:rsid w:val="00076AA0"/>
    <w:rsid w:val="00082B19"/>
    <w:rsid w:val="0009785D"/>
    <w:rsid w:val="000A5CA1"/>
    <w:rsid w:val="000C17BC"/>
    <w:rsid w:val="000D531A"/>
    <w:rsid w:val="000E2057"/>
    <w:rsid w:val="000E35B5"/>
    <w:rsid w:val="000F2D18"/>
    <w:rsid w:val="000F4662"/>
    <w:rsid w:val="001034DA"/>
    <w:rsid w:val="00103582"/>
    <w:rsid w:val="00103BCC"/>
    <w:rsid w:val="00103D25"/>
    <w:rsid w:val="00116202"/>
    <w:rsid w:val="00122BA9"/>
    <w:rsid w:val="00131D7F"/>
    <w:rsid w:val="00140849"/>
    <w:rsid w:val="00143D12"/>
    <w:rsid w:val="00145120"/>
    <w:rsid w:val="00152E19"/>
    <w:rsid w:val="00163395"/>
    <w:rsid w:val="001642E9"/>
    <w:rsid w:val="00171946"/>
    <w:rsid w:val="00172390"/>
    <w:rsid w:val="00181CC9"/>
    <w:rsid w:val="001828DC"/>
    <w:rsid w:val="001A36C1"/>
    <w:rsid w:val="001F374F"/>
    <w:rsid w:val="00202BF9"/>
    <w:rsid w:val="00202E64"/>
    <w:rsid w:val="00207B97"/>
    <w:rsid w:val="00210D34"/>
    <w:rsid w:val="00212A30"/>
    <w:rsid w:val="002164F3"/>
    <w:rsid w:val="00231C23"/>
    <w:rsid w:val="0024498A"/>
    <w:rsid w:val="00263556"/>
    <w:rsid w:val="00263D5D"/>
    <w:rsid w:val="0027077E"/>
    <w:rsid w:val="0029508A"/>
    <w:rsid w:val="00296991"/>
    <w:rsid w:val="002A49DD"/>
    <w:rsid w:val="002C4360"/>
    <w:rsid w:val="002E5E04"/>
    <w:rsid w:val="00301BF1"/>
    <w:rsid w:val="00302E26"/>
    <w:rsid w:val="00321AC9"/>
    <w:rsid w:val="00324EDE"/>
    <w:rsid w:val="00326E7B"/>
    <w:rsid w:val="00337178"/>
    <w:rsid w:val="0035181D"/>
    <w:rsid w:val="00374F5A"/>
    <w:rsid w:val="00377CB8"/>
    <w:rsid w:val="003877BF"/>
    <w:rsid w:val="003A013B"/>
    <w:rsid w:val="003B0F71"/>
    <w:rsid w:val="003B336F"/>
    <w:rsid w:val="003B73A4"/>
    <w:rsid w:val="003E5FD6"/>
    <w:rsid w:val="004107E1"/>
    <w:rsid w:val="004162DD"/>
    <w:rsid w:val="0043433D"/>
    <w:rsid w:val="00434D27"/>
    <w:rsid w:val="0044128D"/>
    <w:rsid w:val="00446B86"/>
    <w:rsid w:val="00455500"/>
    <w:rsid w:val="00463FC0"/>
    <w:rsid w:val="00467A2D"/>
    <w:rsid w:val="00480074"/>
    <w:rsid w:val="00486203"/>
    <w:rsid w:val="00493825"/>
    <w:rsid w:val="004A14F4"/>
    <w:rsid w:val="004B57B1"/>
    <w:rsid w:val="004B7A04"/>
    <w:rsid w:val="00511B03"/>
    <w:rsid w:val="005242AE"/>
    <w:rsid w:val="00525FF4"/>
    <w:rsid w:val="0053734F"/>
    <w:rsid w:val="00540324"/>
    <w:rsid w:val="0054257A"/>
    <w:rsid w:val="00581294"/>
    <w:rsid w:val="005A62CD"/>
    <w:rsid w:val="005E07F3"/>
    <w:rsid w:val="005E7B47"/>
    <w:rsid w:val="00600C52"/>
    <w:rsid w:val="00613111"/>
    <w:rsid w:val="00613143"/>
    <w:rsid w:val="00624087"/>
    <w:rsid w:val="006514DC"/>
    <w:rsid w:val="006555A0"/>
    <w:rsid w:val="00655D64"/>
    <w:rsid w:val="00673F6C"/>
    <w:rsid w:val="006A0BB0"/>
    <w:rsid w:val="006A3D83"/>
    <w:rsid w:val="006E1134"/>
    <w:rsid w:val="006E1A90"/>
    <w:rsid w:val="00715135"/>
    <w:rsid w:val="00721278"/>
    <w:rsid w:val="00723564"/>
    <w:rsid w:val="007267E0"/>
    <w:rsid w:val="00741380"/>
    <w:rsid w:val="00761324"/>
    <w:rsid w:val="00787C4D"/>
    <w:rsid w:val="007A5E1C"/>
    <w:rsid w:val="007A648D"/>
    <w:rsid w:val="007A7C59"/>
    <w:rsid w:val="007B087A"/>
    <w:rsid w:val="007B2289"/>
    <w:rsid w:val="007C4831"/>
    <w:rsid w:val="007E7E3F"/>
    <w:rsid w:val="007F11E2"/>
    <w:rsid w:val="0080228E"/>
    <w:rsid w:val="00806F94"/>
    <w:rsid w:val="00814573"/>
    <w:rsid w:val="00816DB0"/>
    <w:rsid w:val="00830202"/>
    <w:rsid w:val="00865672"/>
    <w:rsid w:val="0086783F"/>
    <w:rsid w:val="0087187E"/>
    <w:rsid w:val="00872CF7"/>
    <w:rsid w:val="00874454"/>
    <w:rsid w:val="00890E19"/>
    <w:rsid w:val="00890FAF"/>
    <w:rsid w:val="008A0999"/>
    <w:rsid w:val="008A66CB"/>
    <w:rsid w:val="008B3696"/>
    <w:rsid w:val="009036EF"/>
    <w:rsid w:val="0092651B"/>
    <w:rsid w:val="009505F7"/>
    <w:rsid w:val="00957262"/>
    <w:rsid w:val="00972A0C"/>
    <w:rsid w:val="00973CA1"/>
    <w:rsid w:val="00984CE0"/>
    <w:rsid w:val="009948AE"/>
    <w:rsid w:val="009B46F0"/>
    <w:rsid w:val="009F3194"/>
    <w:rsid w:val="009F576A"/>
    <w:rsid w:val="00A03F42"/>
    <w:rsid w:val="00A04EB6"/>
    <w:rsid w:val="00A12445"/>
    <w:rsid w:val="00A31A92"/>
    <w:rsid w:val="00A50DB7"/>
    <w:rsid w:val="00A55F41"/>
    <w:rsid w:val="00A82111"/>
    <w:rsid w:val="00AA2170"/>
    <w:rsid w:val="00AD380C"/>
    <w:rsid w:val="00AE1D69"/>
    <w:rsid w:val="00AE4AC6"/>
    <w:rsid w:val="00AF0E55"/>
    <w:rsid w:val="00AF65A8"/>
    <w:rsid w:val="00B00D23"/>
    <w:rsid w:val="00B01FB2"/>
    <w:rsid w:val="00B22CB0"/>
    <w:rsid w:val="00B329DA"/>
    <w:rsid w:val="00B510D7"/>
    <w:rsid w:val="00B574D6"/>
    <w:rsid w:val="00B67D18"/>
    <w:rsid w:val="00B75F7E"/>
    <w:rsid w:val="00B82B88"/>
    <w:rsid w:val="00B857B6"/>
    <w:rsid w:val="00BB59A9"/>
    <w:rsid w:val="00BC431C"/>
    <w:rsid w:val="00BE7B09"/>
    <w:rsid w:val="00BF39DE"/>
    <w:rsid w:val="00C06A51"/>
    <w:rsid w:val="00C163B3"/>
    <w:rsid w:val="00C17D87"/>
    <w:rsid w:val="00C55CCD"/>
    <w:rsid w:val="00C6403E"/>
    <w:rsid w:val="00C712FF"/>
    <w:rsid w:val="00C842AE"/>
    <w:rsid w:val="00C8576E"/>
    <w:rsid w:val="00CC2E2C"/>
    <w:rsid w:val="00CE3D02"/>
    <w:rsid w:val="00D02810"/>
    <w:rsid w:val="00D056CD"/>
    <w:rsid w:val="00D109F9"/>
    <w:rsid w:val="00D13257"/>
    <w:rsid w:val="00D20C40"/>
    <w:rsid w:val="00D306EE"/>
    <w:rsid w:val="00D31CFA"/>
    <w:rsid w:val="00D43EEE"/>
    <w:rsid w:val="00D73235"/>
    <w:rsid w:val="00D81F75"/>
    <w:rsid w:val="00D85EF4"/>
    <w:rsid w:val="00D93E27"/>
    <w:rsid w:val="00DA3F3E"/>
    <w:rsid w:val="00DC2759"/>
    <w:rsid w:val="00DE7770"/>
    <w:rsid w:val="00E3574F"/>
    <w:rsid w:val="00E35CEF"/>
    <w:rsid w:val="00E62270"/>
    <w:rsid w:val="00E728A6"/>
    <w:rsid w:val="00E7401D"/>
    <w:rsid w:val="00E7629A"/>
    <w:rsid w:val="00E907AD"/>
    <w:rsid w:val="00EA42B3"/>
    <w:rsid w:val="00EA4E25"/>
    <w:rsid w:val="00EA64C9"/>
    <w:rsid w:val="00EC23B5"/>
    <w:rsid w:val="00EE6B09"/>
    <w:rsid w:val="00EF27B4"/>
    <w:rsid w:val="00F05A1D"/>
    <w:rsid w:val="00F254F0"/>
    <w:rsid w:val="00F31544"/>
    <w:rsid w:val="00F33413"/>
    <w:rsid w:val="00F34562"/>
    <w:rsid w:val="00F50000"/>
    <w:rsid w:val="00F50CE2"/>
    <w:rsid w:val="00FA0133"/>
    <w:rsid w:val="00FA48F3"/>
    <w:rsid w:val="00FD0F55"/>
    <w:rsid w:val="00FD5B12"/>
    <w:rsid w:val="00FE620C"/>
    <w:rsid w:val="00FF7A08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78FB-2CF0-47EB-BE6F-FE938313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74F"/>
    <w:pPr>
      <w:spacing w:after="0" w:line="240" w:lineRule="auto"/>
    </w:pPr>
    <w:rPr>
      <w:rFonts w:ascii="Arial" w:eastAsia="Calibri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574F"/>
    <w:pPr>
      <w:keepNext/>
      <w:numPr>
        <w:numId w:val="2"/>
      </w:numPr>
      <w:ind w:left="360"/>
      <w:jc w:val="center"/>
      <w:outlineLvl w:val="0"/>
    </w:pPr>
    <w:rPr>
      <w:b/>
      <w:noProof/>
      <w:snapToGrid w:val="0"/>
      <w:sz w:val="28"/>
      <w:u w:val="thick"/>
    </w:rPr>
  </w:style>
  <w:style w:type="paragraph" w:styleId="Nadpis2">
    <w:name w:val="heading 2"/>
    <w:basedOn w:val="Normln"/>
    <w:next w:val="Normln"/>
    <w:link w:val="Nadpis2Char"/>
    <w:qFormat/>
    <w:rsid w:val="00E3574F"/>
    <w:pPr>
      <w:keepNext/>
      <w:numPr>
        <w:ilvl w:val="1"/>
        <w:numId w:val="2"/>
      </w:numPr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E3574F"/>
    <w:pPr>
      <w:keepNext/>
      <w:widowControl w:val="0"/>
      <w:numPr>
        <w:ilvl w:val="2"/>
        <w:numId w:val="2"/>
      </w:numPr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E3574F"/>
    <w:pPr>
      <w:keepNext/>
      <w:widowControl w:val="0"/>
      <w:numPr>
        <w:ilvl w:val="3"/>
        <w:numId w:val="2"/>
      </w:numPr>
      <w:jc w:val="both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3574F"/>
    <w:pPr>
      <w:keepNext/>
      <w:widowControl w:val="0"/>
      <w:numPr>
        <w:numId w:val="3"/>
      </w:numPr>
      <w:tabs>
        <w:tab w:val="left" w:pos="567"/>
      </w:tabs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E3574F"/>
    <w:pPr>
      <w:keepNext/>
      <w:numPr>
        <w:ilvl w:val="5"/>
        <w:numId w:val="2"/>
      </w:numPr>
      <w:jc w:val="both"/>
      <w:outlineLvl w:val="5"/>
    </w:pPr>
    <w:rPr>
      <w:bCs/>
    </w:rPr>
  </w:style>
  <w:style w:type="paragraph" w:styleId="Nadpis7">
    <w:name w:val="heading 7"/>
    <w:basedOn w:val="Normln"/>
    <w:next w:val="Normln"/>
    <w:link w:val="Nadpis7Char"/>
    <w:qFormat/>
    <w:rsid w:val="00E3574F"/>
    <w:pPr>
      <w:keepNext/>
      <w:widowControl w:val="0"/>
      <w:numPr>
        <w:ilvl w:val="6"/>
        <w:numId w:val="2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eastAsia="Times New Roman"/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qFormat/>
    <w:rsid w:val="00E3574F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E3574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574F"/>
    <w:rPr>
      <w:rFonts w:ascii="Arial" w:eastAsia="Calibri" w:hAnsi="Arial" w:cs="Times New Roman"/>
      <w:b/>
      <w:noProof/>
      <w:snapToGrid w:val="0"/>
      <w:sz w:val="28"/>
      <w:szCs w:val="24"/>
      <w:u w:val="thick"/>
      <w:lang w:eastAsia="cs-CZ"/>
    </w:rPr>
  </w:style>
  <w:style w:type="character" w:customStyle="1" w:styleId="Nadpis2Char">
    <w:name w:val="Nadpis 2 Char"/>
    <w:basedOn w:val="Standardnpsmoodstavce"/>
    <w:link w:val="Nadpis2"/>
    <w:rsid w:val="00E3574F"/>
    <w:rPr>
      <w:rFonts w:ascii="Arial" w:eastAsia="Calibri" w:hAnsi="Arial" w:cs="Times New Roman"/>
      <w:b/>
      <w:bCs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3574F"/>
    <w:rPr>
      <w:rFonts w:ascii="Arial" w:eastAsia="Calibri" w:hAnsi="Arial" w:cs="Times New Roman"/>
      <w:b/>
      <w:sz w:val="4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3574F"/>
    <w:rPr>
      <w:rFonts w:ascii="Arial" w:eastAsia="Calibri" w:hAnsi="Arial" w:cs="Times New Roman"/>
      <w:b/>
      <w:i/>
      <w:snapToGrid w:val="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3574F"/>
    <w:rPr>
      <w:rFonts w:ascii="Arial" w:eastAsia="Calibri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3574F"/>
    <w:rPr>
      <w:rFonts w:ascii="Arial" w:eastAsia="Calibri" w:hAnsi="Arial" w:cs="Times New Roman"/>
      <w:b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E3574F"/>
    <w:rPr>
      <w:rFonts w:ascii="Arial" w:eastAsia="Times New Roman" w:hAnsi="Arial" w:cs="Times New Roman"/>
      <w:b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3574F"/>
    <w:rPr>
      <w:rFonts w:ascii="Calibri" w:eastAsia="Times New Roman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E3574F"/>
    <w:rPr>
      <w:rFonts w:ascii="Cambria" w:eastAsia="Times New Roman" w:hAnsi="Cambria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E3574F"/>
    <w:pPr>
      <w:widowControl w:val="0"/>
      <w:jc w:val="both"/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rsid w:val="00E3574F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3574F"/>
    <w:rPr>
      <w:rFonts w:ascii="Arial" w:eastAsia="Calibri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3574F"/>
    <w:pPr>
      <w:ind w:left="709" w:hanging="142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574F"/>
    <w:rPr>
      <w:rFonts w:ascii="Arial" w:eastAsia="Calibri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3574F"/>
    <w:pPr>
      <w:jc w:val="both"/>
    </w:pPr>
    <w:rPr>
      <w:snapToGrid w:val="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3574F"/>
    <w:rPr>
      <w:rFonts w:ascii="Arial" w:eastAsia="Calibri" w:hAnsi="Arial" w:cs="Times New Roman"/>
      <w:snapToGrid w:val="0"/>
      <w:sz w:val="20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E3574F"/>
    <w:rPr>
      <w:b/>
      <w:bCs/>
      <w:smallCaps/>
      <w:spacing w:val="5"/>
    </w:rPr>
  </w:style>
  <w:style w:type="paragraph" w:customStyle="1" w:styleId="Nzevsmlouvy">
    <w:name w:val="Název smlouvy"/>
    <w:basedOn w:val="Nzev"/>
    <w:link w:val="NzevsmlouvyChar"/>
    <w:qFormat/>
    <w:rsid w:val="00E3574F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Times New Roman"/>
      <w:b/>
      <w:bCs/>
      <w:color w:val="auto"/>
      <w:spacing w:val="0"/>
      <w:sz w:val="32"/>
      <w:szCs w:val="32"/>
    </w:rPr>
  </w:style>
  <w:style w:type="character" w:customStyle="1" w:styleId="NzevsmlouvyChar">
    <w:name w:val="Název smlouvy Char"/>
    <w:basedOn w:val="NzevChar"/>
    <w:link w:val="Nzevsmlouvy"/>
    <w:rsid w:val="00E3574F"/>
    <w:rPr>
      <w:rFonts w:ascii="Arial" w:eastAsia="Times New Roman" w:hAnsi="Arial" w:cs="Times New Roman"/>
      <w:b/>
      <w:bCs/>
      <w:color w:val="17365D" w:themeColor="text2" w:themeShade="BF"/>
      <w:spacing w:val="5"/>
      <w:kern w:val="28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7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A04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97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85D"/>
    <w:rPr>
      <w:rFonts w:ascii="Arial" w:eastAsia="Calibri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7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85D"/>
    <w:rPr>
      <w:rFonts w:ascii="Arial" w:eastAsia="Calibri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3D5D"/>
    <w:pPr>
      <w:ind w:left="720"/>
      <w:contextualSpacing/>
    </w:pPr>
  </w:style>
  <w:style w:type="paragraph" w:customStyle="1" w:styleId="Normlnodsazen1">
    <w:name w:val="Normální odsazený1"/>
    <w:basedOn w:val="Normln"/>
    <w:rsid w:val="00C6403E"/>
    <w:pPr>
      <w:suppressAutoHyphens/>
      <w:spacing w:after="240"/>
      <w:ind w:left="1134"/>
    </w:pPr>
    <w:rPr>
      <w:rFonts w:ascii="Times New Roman" w:eastAsia="Times New Roman" w:hAnsi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F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F3E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B057-3EBA-4ED6-9903-D4B372BF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1499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Putnarová Lenka</cp:lastModifiedBy>
  <cp:revision>13</cp:revision>
  <cp:lastPrinted>2022-12-07T11:34:00Z</cp:lastPrinted>
  <dcterms:created xsi:type="dcterms:W3CDTF">2022-11-08T12:29:00Z</dcterms:created>
  <dcterms:modified xsi:type="dcterms:W3CDTF">2022-12-13T07:57:00Z</dcterms:modified>
</cp:coreProperties>
</file>