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3371"/>
        <w:gridCol w:w="179"/>
      </w:tblGrid>
      <w:tr w:rsidR="00D55DC4" w:rsidTr="00FF3343">
        <w:trPr>
          <w:trHeight w:val="289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B47E57">
            <w:pPr>
              <w:pStyle w:val="Osloven"/>
              <w:ind w:left="-1487" w:right="657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236A95">
              <w:t>XXX-XXX-XXX</w:t>
            </w:r>
            <w:r>
              <w:fldChar w:fldCharType="end"/>
            </w:r>
          </w:p>
        </w:tc>
        <w:tc>
          <w:tcPr>
            <w:tcW w:w="3371" w:type="dxa"/>
          </w:tcPr>
          <w:p w:rsidR="00D55DC4" w:rsidRDefault="00D55DC4">
            <w:pPr>
              <w:pStyle w:val="Osloven"/>
            </w:pPr>
          </w:p>
        </w:tc>
        <w:tc>
          <w:tcPr>
            <w:tcW w:w="179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BF27E4" w:rsidTr="00FF3343">
        <w:trPr>
          <w:trHeight w:val="392"/>
        </w:trPr>
        <w:tc>
          <w:tcPr>
            <w:tcW w:w="179" w:type="dxa"/>
          </w:tcPr>
          <w:p w:rsidR="00BF27E4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BF27E4" w:rsidRPr="00404B26" w:rsidRDefault="00BF27E4" w:rsidP="00BF27E4">
            <w:pPr>
              <w:rPr>
                <w:b/>
                <w:bCs/>
              </w:rPr>
            </w:pPr>
            <w:r>
              <w:rPr>
                <w:b/>
                <w:bCs/>
              </w:rPr>
              <w:t>Vladimír Sláva</w:t>
            </w:r>
          </w:p>
          <w:p w:rsidR="00BF27E4" w:rsidRDefault="00BF27E4" w:rsidP="00BF27E4">
            <w:r>
              <w:t>Hlavní 122</w:t>
            </w:r>
          </w:p>
          <w:p w:rsidR="00BF27E4" w:rsidRDefault="00BF27E4" w:rsidP="00BF27E4">
            <w:r>
              <w:t>353 01 Mariánské Lázně</w:t>
            </w:r>
          </w:p>
          <w:p w:rsidR="00BF27E4" w:rsidRDefault="00BF27E4" w:rsidP="00BF27E4">
            <w:r>
              <w:t>IČO: 47693053</w:t>
            </w:r>
          </w:p>
          <w:p w:rsidR="00BF27E4" w:rsidRDefault="00BF27E4" w:rsidP="00BF27E4"/>
        </w:tc>
        <w:tc>
          <w:tcPr>
            <w:tcW w:w="179" w:type="dxa"/>
          </w:tcPr>
          <w:p w:rsidR="00BF27E4" w:rsidRDefault="00BF27E4" w:rsidP="00BF27E4">
            <w:pPr>
              <w:pStyle w:val="Osloven"/>
            </w:pPr>
          </w:p>
        </w:tc>
      </w:tr>
      <w:tr w:rsidR="00BF27E4" w:rsidTr="00FF3343">
        <w:trPr>
          <w:trHeight w:val="34"/>
        </w:trPr>
        <w:tc>
          <w:tcPr>
            <w:tcW w:w="179" w:type="dxa"/>
            <w:tcBorders>
              <w:left w:val="single" w:sz="4" w:space="0" w:color="auto"/>
              <w:bottom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  <w:tc>
          <w:tcPr>
            <w:tcW w:w="3371" w:type="dxa"/>
          </w:tcPr>
          <w:p w:rsidR="00BF27E4" w:rsidRDefault="00BF27E4" w:rsidP="00BF27E4">
            <w:pPr>
              <w:pStyle w:val="Osloven"/>
            </w:pPr>
          </w:p>
        </w:tc>
        <w:tc>
          <w:tcPr>
            <w:tcW w:w="179" w:type="dxa"/>
            <w:tcBorders>
              <w:bottom w:val="single" w:sz="4" w:space="0" w:color="auto"/>
              <w:right w:val="single" w:sz="4" w:space="0" w:color="auto"/>
            </w:tcBorders>
          </w:tcPr>
          <w:p w:rsidR="00BF27E4" w:rsidRDefault="00BF27E4" w:rsidP="00BF27E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D55DC4" w:rsidRDefault="00DB7ECC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275</w:t>
            </w:r>
          </w:p>
        </w:tc>
        <w:tc>
          <w:tcPr>
            <w:tcW w:w="2279" w:type="dxa"/>
            <w:vAlign w:val="center"/>
          </w:tcPr>
          <w:p w:rsidR="00D55DC4" w:rsidRDefault="0019586D" w:rsidP="0019586D">
            <w:pPr>
              <w:jc w:val="center"/>
            </w:pPr>
            <w:proofErr w:type="gramStart"/>
            <w:r>
              <w:t>29</w:t>
            </w:r>
            <w:r w:rsidR="00DB7ECC">
              <w:t>.</w:t>
            </w:r>
            <w:r>
              <w:t>8</w:t>
            </w:r>
            <w:r w:rsidR="00DB7ECC">
              <w:t>.201</w:t>
            </w:r>
            <w:r w:rsidR="007D5F42">
              <w:t>6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B7ECC" w:rsidRDefault="00140FC9" w:rsidP="00DB7ECC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BF27E4" w:rsidRPr="00E07E14" w:rsidRDefault="00BF27E4" w:rsidP="00BF27E4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19586D">
        <w:rPr>
          <w:b/>
          <w:sz w:val="36"/>
          <w:szCs w:val="36"/>
        </w:rPr>
        <w:t xml:space="preserve"> </w:t>
      </w:r>
    </w:p>
    <w:p w:rsidR="00BF27E4" w:rsidRDefault="00BF27E4" w:rsidP="00BF27E4"/>
    <w:p w:rsidR="00BF27E4" w:rsidRPr="0085039E" w:rsidRDefault="00BF27E4" w:rsidP="00BF27E4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</w:t>
      </w:r>
      <w:r w:rsidR="0019586D">
        <w:rPr>
          <w:b/>
          <w:sz w:val="22"/>
        </w:rPr>
        <w:t>2 ks vchodových dveří</w:t>
      </w:r>
      <w:r w:rsidR="00AB7935">
        <w:rPr>
          <w:b/>
          <w:sz w:val="22"/>
        </w:rPr>
        <w:t xml:space="preserve"> se zabudovanými poštovními schránkami</w:t>
      </w:r>
      <w:r w:rsidR="0019586D">
        <w:rPr>
          <w:b/>
          <w:sz w:val="22"/>
        </w:rPr>
        <w:t xml:space="preserve"> výměnou</w:t>
      </w:r>
      <w:r w:rsidR="00861239">
        <w:rPr>
          <w:b/>
          <w:sz w:val="22"/>
        </w:rPr>
        <w:t xml:space="preserve"> – </w:t>
      </w:r>
      <w:r w:rsidR="0019586D">
        <w:rPr>
          <w:b/>
          <w:sz w:val="22"/>
        </w:rPr>
        <w:t>BD</w:t>
      </w:r>
      <w:r w:rsidR="00EF2F41">
        <w:rPr>
          <w:b/>
          <w:sz w:val="22"/>
        </w:rPr>
        <w:t xml:space="preserve"> </w:t>
      </w:r>
      <w:r w:rsidR="0019586D">
        <w:rPr>
          <w:b/>
          <w:sz w:val="22"/>
        </w:rPr>
        <w:t xml:space="preserve">Kubelíkova 804, </w:t>
      </w:r>
      <w:r w:rsidR="00EF2F41">
        <w:rPr>
          <w:b/>
          <w:sz w:val="22"/>
        </w:rPr>
        <w:t>Mariánské Lázně</w:t>
      </w:r>
      <w:r w:rsidRPr="0085039E">
        <w:rPr>
          <w:b/>
          <w:sz w:val="22"/>
        </w:rPr>
        <w:t xml:space="preserve">“ </w:t>
      </w:r>
    </w:p>
    <w:p w:rsidR="00BF27E4" w:rsidRDefault="00BF27E4" w:rsidP="00BF27E4"/>
    <w:p w:rsidR="00BF27E4" w:rsidRDefault="00BF27E4" w:rsidP="00BF27E4"/>
    <w:p w:rsidR="00BF27E4" w:rsidRPr="00861239" w:rsidRDefault="00BF27E4" w:rsidP="00BF27E4">
      <w:pPr>
        <w:rPr>
          <w:sz w:val="22"/>
          <w:szCs w:val="22"/>
        </w:rPr>
      </w:pPr>
      <w:bookmarkStart w:id="0" w:name="_GoBack"/>
      <w:bookmarkEnd w:id="0"/>
    </w:p>
    <w:p w:rsidR="0019586D" w:rsidRPr="00B76C21" w:rsidRDefault="0019586D" w:rsidP="0019586D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19586D" w:rsidRDefault="0019586D" w:rsidP="0019586D">
      <w:pPr>
        <w:pStyle w:val="Odstavecseseznamem"/>
        <w:ind w:left="142"/>
        <w:rPr>
          <w:sz w:val="22"/>
          <w:szCs w:val="22"/>
        </w:rPr>
      </w:pPr>
    </w:p>
    <w:p w:rsidR="0019586D" w:rsidRPr="00861239" w:rsidRDefault="0019586D" w:rsidP="0019586D">
      <w:pPr>
        <w:rPr>
          <w:sz w:val="22"/>
          <w:szCs w:val="22"/>
        </w:rPr>
      </w:pPr>
      <w:r w:rsidRPr="00861239">
        <w:rPr>
          <w:sz w:val="22"/>
          <w:szCs w:val="22"/>
        </w:rPr>
        <w:t xml:space="preserve">Objednáváme u Vás </w:t>
      </w:r>
      <w:r>
        <w:rPr>
          <w:sz w:val="22"/>
          <w:szCs w:val="22"/>
        </w:rPr>
        <w:t>opravu výměnou 2 ks vchodových dveří</w:t>
      </w:r>
      <w:r w:rsidR="00AB7935">
        <w:rPr>
          <w:sz w:val="22"/>
          <w:szCs w:val="22"/>
        </w:rPr>
        <w:t xml:space="preserve"> se zabudovanými poštovními schránkami</w:t>
      </w:r>
      <w:r>
        <w:rPr>
          <w:sz w:val="22"/>
          <w:szCs w:val="22"/>
        </w:rPr>
        <w:t xml:space="preserve"> – BD Kubelíkova 804</w:t>
      </w:r>
      <w:r w:rsidRPr="00861239">
        <w:rPr>
          <w:sz w:val="22"/>
          <w:szCs w:val="22"/>
        </w:rPr>
        <w:t xml:space="preserve">, Mariánské Lázně dle cenové nabídky. Dohodnutá cena </w:t>
      </w:r>
      <w:r>
        <w:rPr>
          <w:sz w:val="22"/>
          <w:szCs w:val="22"/>
        </w:rPr>
        <w:t>88</w:t>
      </w:r>
      <w:r w:rsidRPr="00861239">
        <w:rPr>
          <w:sz w:val="22"/>
          <w:szCs w:val="22"/>
        </w:rPr>
        <w:t>.</w:t>
      </w:r>
      <w:r>
        <w:rPr>
          <w:sz w:val="22"/>
          <w:szCs w:val="22"/>
        </w:rPr>
        <w:t>472,</w:t>
      </w:r>
      <w:r w:rsidRPr="00861239">
        <w:rPr>
          <w:sz w:val="22"/>
          <w:szCs w:val="22"/>
        </w:rPr>
        <w:t xml:space="preserve">- Kč bez DPH. </w:t>
      </w:r>
    </w:p>
    <w:p w:rsidR="0019586D" w:rsidRDefault="0019586D" w:rsidP="0019586D">
      <w:pPr>
        <w:ind w:left="142" w:firstLine="284"/>
        <w:rPr>
          <w:sz w:val="22"/>
        </w:rPr>
      </w:pPr>
    </w:p>
    <w:p w:rsidR="0019586D" w:rsidRPr="00B76C21" w:rsidRDefault="0019586D" w:rsidP="0019586D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19586D" w:rsidRDefault="0019586D" w:rsidP="0019586D">
      <w:pPr>
        <w:jc w:val="both"/>
        <w:rPr>
          <w:sz w:val="22"/>
          <w:szCs w:val="22"/>
        </w:rPr>
      </w:pPr>
    </w:p>
    <w:p w:rsidR="0019586D" w:rsidRDefault="0019586D" w:rsidP="0019586D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Oprava</w:t>
      </w:r>
      <w:r>
        <w:rPr>
          <w:b/>
          <w:sz w:val="22"/>
          <w:szCs w:val="22"/>
        </w:rPr>
        <w:t xml:space="preserve"> výměnou 2 ks vchodových dveří </w:t>
      </w:r>
      <w:r w:rsidR="00AB7935">
        <w:rPr>
          <w:b/>
          <w:sz w:val="22"/>
          <w:szCs w:val="22"/>
        </w:rPr>
        <w:t xml:space="preserve">se zabudovanými poštovními schránkami </w:t>
      </w:r>
      <w:r>
        <w:rPr>
          <w:b/>
          <w:sz w:val="22"/>
          <w:szCs w:val="22"/>
        </w:rPr>
        <w:t>v BD Kubelíkova 804</w:t>
      </w:r>
      <w:r w:rsidRPr="00AD0642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19586D" w:rsidRDefault="0019586D" w:rsidP="00195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 2 ks vchodových dveří v BD Kubelíkova 804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nabídky zhotovitele ze dne </w:t>
      </w:r>
      <w:proofErr w:type="gramStart"/>
      <w:r>
        <w:rPr>
          <w:rFonts w:ascii="Arial" w:hAnsi="Arial" w:cs="Arial"/>
        </w:rPr>
        <w:t>23.8.2016</w:t>
      </w:r>
      <w:proofErr w:type="gramEnd"/>
      <w:r>
        <w:rPr>
          <w:rFonts w:ascii="Arial" w:hAnsi="Arial" w:cs="Arial"/>
        </w:rPr>
        <w:t>.</w:t>
      </w:r>
    </w:p>
    <w:p w:rsidR="0019586D" w:rsidRDefault="0019586D" w:rsidP="0019586D">
      <w:pPr>
        <w:jc w:val="both"/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19586D" w:rsidRDefault="0019586D" w:rsidP="00195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19586D" w:rsidRDefault="0019586D" w:rsidP="0019586D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19586D" w:rsidRDefault="0019586D" w:rsidP="00195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19586D" w:rsidRDefault="0019586D" w:rsidP="0019586D">
      <w:pPr>
        <w:jc w:val="both"/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19586D" w:rsidRPr="003139C2" w:rsidRDefault="0019586D" w:rsidP="0019586D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</w:t>
      </w:r>
      <w:r w:rsidR="00AB7935">
        <w:rPr>
          <w:rFonts w:ascii="Arial" w:hAnsi="Arial" w:cs="Arial"/>
        </w:rPr>
        <w:t xml:space="preserve">nčení opravy je nejpozději do </w:t>
      </w:r>
      <w:proofErr w:type="gramStart"/>
      <w:r w:rsidR="00AB793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AB7935">
        <w:rPr>
          <w:rFonts w:ascii="Arial" w:hAnsi="Arial" w:cs="Arial"/>
        </w:rPr>
        <w:t>11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>.</w:t>
      </w:r>
    </w:p>
    <w:p w:rsidR="0019586D" w:rsidRDefault="0019586D" w:rsidP="0019586D">
      <w:pPr>
        <w:ind w:left="360"/>
        <w:jc w:val="both"/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19586D" w:rsidRDefault="0019586D" w:rsidP="00195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19586D" w:rsidRDefault="0019586D" w:rsidP="0019586D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19586D" w:rsidRDefault="0019586D" w:rsidP="0019586D">
      <w:pPr>
        <w:jc w:val="both"/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  Záruční podmínky</w:t>
      </w:r>
    </w:p>
    <w:p w:rsidR="0019586D" w:rsidRPr="00150274" w:rsidRDefault="0019586D" w:rsidP="00195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19586D" w:rsidRPr="00150274" w:rsidRDefault="0019586D" w:rsidP="0019586D">
      <w:pPr>
        <w:jc w:val="both"/>
        <w:rPr>
          <w:rFonts w:ascii="Arial" w:hAnsi="Arial" w:cs="Arial"/>
        </w:rPr>
      </w:pPr>
    </w:p>
    <w:p w:rsidR="0019586D" w:rsidRPr="00150274" w:rsidRDefault="0019586D" w:rsidP="0019586D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19586D" w:rsidRPr="00150274" w:rsidRDefault="0019586D" w:rsidP="0019586D">
      <w:pPr>
        <w:ind w:left="142"/>
        <w:rPr>
          <w:rFonts w:ascii="Arial" w:hAnsi="Arial" w:cs="Arial"/>
        </w:rPr>
      </w:pPr>
    </w:p>
    <w:p w:rsidR="0019586D" w:rsidRPr="00150274" w:rsidRDefault="0019586D" w:rsidP="0019586D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19586D" w:rsidRPr="00150274" w:rsidRDefault="0019586D" w:rsidP="0019586D">
      <w:pPr>
        <w:rPr>
          <w:rFonts w:ascii="Arial" w:hAnsi="Arial" w:cs="Arial"/>
        </w:rPr>
      </w:pPr>
    </w:p>
    <w:p w:rsidR="0019586D" w:rsidRPr="00150274" w:rsidRDefault="0019586D" w:rsidP="0019586D">
      <w:pPr>
        <w:numPr>
          <w:ilvl w:val="0"/>
          <w:numId w:val="1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19586D" w:rsidRPr="00150274" w:rsidRDefault="0019586D" w:rsidP="0019586D">
      <w:pPr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</w:rPr>
      </w:pPr>
    </w:p>
    <w:p w:rsidR="0019586D" w:rsidRDefault="0019586D" w:rsidP="0019586D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19586D" w:rsidRPr="00700292" w:rsidRDefault="0019586D" w:rsidP="0019586D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19586D" w:rsidRPr="00700292" w:rsidRDefault="0019586D" w:rsidP="0019586D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19586D" w:rsidRDefault="0019586D" w:rsidP="0019586D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19586D" w:rsidRDefault="0019586D" w:rsidP="0019586D">
      <w:pPr>
        <w:rPr>
          <w:sz w:val="22"/>
        </w:rPr>
      </w:pPr>
    </w:p>
    <w:p w:rsidR="0019586D" w:rsidRDefault="0019586D" w:rsidP="0019586D">
      <w:pPr>
        <w:rPr>
          <w:sz w:val="22"/>
        </w:rPr>
      </w:pPr>
    </w:p>
    <w:p w:rsidR="0019586D" w:rsidRDefault="0019586D" w:rsidP="0019586D">
      <w:pPr>
        <w:rPr>
          <w:sz w:val="22"/>
        </w:rPr>
      </w:pPr>
    </w:p>
    <w:p w:rsidR="0019586D" w:rsidRDefault="0019586D" w:rsidP="0019586D">
      <w:pPr>
        <w:rPr>
          <w:sz w:val="22"/>
        </w:rPr>
      </w:pPr>
    </w:p>
    <w:p w:rsidR="0019586D" w:rsidRDefault="0019586D" w:rsidP="0019586D">
      <w:pPr>
        <w:rPr>
          <w:sz w:val="22"/>
        </w:rPr>
      </w:pPr>
    </w:p>
    <w:p w:rsidR="0019586D" w:rsidRDefault="0019586D" w:rsidP="0019586D">
      <w:pPr>
        <w:rPr>
          <w:sz w:val="22"/>
        </w:rPr>
      </w:pPr>
      <w:r>
        <w:rPr>
          <w:sz w:val="22"/>
        </w:rPr>
        <w:t xml:space="preserve">Ing. Petr Řezník </w:t>
      </w:r>
    </w:p>
    <w:p w:rsidR="0019586D" w:rsidRDefault="0019586D" w:rsidP="0019586D">
      <w:pPr>
        <w:rPr>
          <w:sz w:val="22"/>
        </w:rPr>
      </w:pPr>
      <w:r>
        <w:rPr>
          <w:sz w:val="22"/>
        </w:rPr>
        <w:t>vedoucí odboru</w:t>
      </w:r>
    </w:p>
    <w:p w:rsidR="00BF27E4" w:rsidRDefault="00BF27E4" w:rsidP="00BF27E4">
      <w:pPr>
        <w:rPr>
          <w:sz w:val="22"/>
        </w:rPr>
      </w:pPr>
    </w:p>
    <w:p w:rsidR="00BF27E4" w:rsidRDefault="00BF27E4" w:rsidP="00BF27E4">
      <w:pPr>
        <w:rPr>
          <w:sz w:val="22"/>
        </w:rPr>
      </w:pPr>
    </w:p>
    <w:p w:rsidR="00BF27E4" w:rsidRDefault="00BF27E4" w:rsidP="00BF27E4">
      <w:pPr>
        <w:rPr>
          <w:sz w:val="22"/>
        </w:rPr>
      </w:pPr>
    </w:p>
    <w:p w:rsidR="00D55DC4" w:rsidRDefault="00D55DC4" w:rsidP="00BF27E4">
      <w:pPr>
        <w:jc w:val="center"/>
      </w:pPr>
    </w:p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F9" w:rsidRDefault="00AE65F9">
      <w:r>
        <w:separator/>
      </w:r>
    </w:p>
  </w:endnote>
  <w:endnote w:type="continuationSeparator" w:id="0">
    <w:p w:rsidR="00AE65F9" w:rsidRDefault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F9" w:rsidRDefault="00AE65F9">
      <w:r>
        <w:separator/>
      </w:r>
    </w:p>
  </w:footnote>
  <w:footnote w:type="continuationSeparator" w:id="0">
    <w:p w:rsidR="00AE65F9" w:rsidRDefault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164DB">
            <w:rPr>
              <w:sz w:val="32"/>
            </w:rPr>
            <w:t>odbor investic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CC"/>
    <w:rsid w:val="000F78C1"/>
    <w:rsid w:val="00112899"/>
    <w:rsid w:val="00140FC9"/>
    <w:rsid w:val="001568BC"/>
    <w:rsid w:val="00165688"/>
    <w:rsid w:val="0019586D"/>
    <w:rsid w:val="001B0046"/>
    <w:rsid w:val="001B2992"/>
    <w:rsid w:val="001D7E9B"/>
    <w:rsid w:val="001E2207"/>
    <w:rsid w:val="00236A95"/>
    <w:rsid w:val="00256349"/>
    <w:rsid w:val="00262654"/>
    <w:rsid w:val="00271FE6"/>
    <w:rsid w:val="00275B0E"/>
    <w:rsid w:val="002A284E"/>
    <w:rsid w:val="002B430E"/>
    <w:rsid w:val="002C44D6"/>
    <w:rsid w:val="002C4EE2"/>
    <w:rsid w:val="00380DA0"/>
    <w:rsid w:val="003C0ACD"/>
    <w:rsid w:val="00410B50"/>
    <w:rsid w:val="00473812"/>
    <w:rsid w:val="0049785A"/>
    <w:rsid w:val="004F4DA9"/>
    <w:rsid w:val="004F5A2A"/>
    <w:rsid w:val="004F6D8B"/>
    <w:rsid w:val="00626F5E"/>
    <w:rsid w:val="00630443"/>
    <w:rsid w:val="0068680D"/>
    <w:rsid w:val="006A174A"/>
    <w:rsid w:val="006A21BA"/>
    <w:rsid w:val="006C62B4"/>
    <w:rsid w:val="00707E8F"/>
    <w:rsid w:val="00741BE3"/>
    <w:rsid w:val="007709C6"/>
    <w:rsid w:val="007D5F42"/>
    <w:rsid w:val="00861239"/>
    <w:rsid w:val="008E0E7F"/>
    <w:rsid w:val="008F7543"/>
    <w:rsid w:val="00914163"/>
    <w:rsid w:val="009164DB"/>
    <w:rsid w:val="00926692"/>
    <w:rsid w:val="00983D6D"/>
    <w:rsid w:val="009A0738"/>
    <w:rsid w:val="009C14FF"/>
    <w:rsid w:val="009D7109"/>
    <w:rsid w:val="00A104E5"/>
    <w:rsid w:val="00AB7935"/>
    <w:rsid w:val="00AE65F9"/>
    <w:rsid w:val="00AF1F86"/>
    <w:rsid w:val="00B008C7"/>
    <w:rsid w:val="00B1327D"/>
    <w:rsid w:val="00B44012"/>
    <w:rsid w:val="00B47E57"/>
    <w:rsid w:val="00BB76FF"/>
    <w:rsid w:val="00BF27E4"/>
    <w:rsid w:val="00C07E36"/>
    <w:rsid w:val="00D30002"/>
    <w:rsid w:val="00D55DC4"/>
    <w:rsid w:val="00D71B20"/>
    <w:rsid w:val="00D821BF"/>
    <w:rsid w:val="00DA5815"/>
    <w:rsid w:val="00DB7ECC"/>
    <w:rsid w:val="00DC199A"/>
    <w:rsid w:val="00DC2C5A"/>
    <w:rsid w:val="00E146C7"/>
    <w:rsid w:val="00EE3AD7"/>
    <w:rsid w:val="00EF2F41"/>
    <w:rsid w:val="00F2122E"/>
    <w:rsid w:val="00F30B05"/>
    <w:rsid w:val="00F337AD"/>
    <w:rsid w:val="00F80FD5"/>
    <w:rsid w:val="00F8160E"/>
    <w:rsid w:val="00FE3BC3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47E00-DA4B-4151-BCB1-094397A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19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2016-09-09T05:34:00Z</dcterms:created>
  <dcterms:modified xsi:type="dcterms:W3CDTF">2016-09-09T05:34:00Z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