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8FD33" w14:textId="64A78664" w:rsidR="00BF4EAF" w:rsidRPr="00BF4EAF" w:rsidRDefault="00BF4EAF" w:rsidP="00BF4EAF">
      <w:pPr>
        <w:spacing w:after="0" w:line="240" w:lineRule="auto"/>
        <w:jc w:val="right"/>
      </w:pPr>
      <w:proofErr w:type="gramStart"/>
      <w:r w:rsidRPr="00BF4EAF">
        <w:t>Č.j.</w:t>
      </w:r>
      <w:proofErr w:type="gramEnd"/>
      <w:r w:rsidRPr="00BF4EAF">
        <w:t>:</w:t>
      </w:r>
      <w:r>
        <w:t xml:space="preserve"> VÚBP 2226/II.2/22/2.5</w:t>
      </w:r>
    </w:p>
    <w:p w14:paraId="44F684BD" w14:textId="05E6B825" w:rsidR="00BF4EAF" w:rsidRPr="00BF4EAF" w:rsidRDefault="00BF4EAF" w:rsidP="000F413B">
      <w:pPr>
        <w:spacing w:after="0" w:line="240" w:lineRule="auto"/>
        <w:jc w:val="right"/>
      </w:pPr>
      <w:r>
        <w:t>číslo smlouvy zhotovitele: 55/2022/SŘ</w:t>
      </w:r>
    </w:p>
    <w:p w14:paraId="376807ED" w14:textId="77777777" w:rsidR="00A470E1" w:rsidRDefault="00A470E1" w:rsidP="000F413B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dílo</w:t>
      </w:r>
    </w:p>
    <w:p w14:paraId="2D04D48F" w14:textId="2EC6C40B" w:rsidR="0040336C" w:rsidRPr="0070192F" w:rsidRDefault="0040336C" w:rsidP="0040336C">
      <w:pPr>
        <w:pStyle w:val="Zkladntex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  <w:r w:rsidR="00CC1E13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026C8E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/20</w:t>
      </w:r>
      <w:r w:rsidR="00DC225F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DF4562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-ASO-320a</w:t>
      </w:r>
      <w:r w:rsidR="00DF456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písm. </w:t>
      </w:r>
      <w:r w:rsidR="00026C8E">
        <w:rPr>
          <w:rFonts w:asciiTheme="minorHAnsi" w:hAnsiTheme="minorHAnsi" w:cstheme="minorHAnsi"/>
          <w:b/>
          <w:color w:val="auto"/>
          <w:sz w:val="22"/>
          <w:szCs w:val="22"/>
        </w:rPr>
        <w:t>b</w:t>
      </w:r>
      <w:r w:rsidR="00DF4562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ZP</w:t>
      </w:r>
    </w:p>
    <w:p w14:paraId="2D5B340A" w14:textId="77777777" w:rsidR="0040336C" w:rsidRPr="00984441" w:rsidRDefault="0040336C" w:rsidP="00ED0D6F">
      <w:pPr>
        <w:spacing w:after="0" w:line="240" w:lineRule="auto"/>
        <w:jc w:val="center"/>
        <w:rPr>
          <w:b/>
          <w:sz w:val="32"/>
          <w:szCs w:val="32"/>
        </w:rPr>
      </w:pPr>
    </w:p>
    <w:p w14:paraId="1EE81F0E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9FC1123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62A3644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C70C4A3" w14:textId="77777777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>Tyršova 1811/6, 120 00 Praha 2</w:t>
      </w:r>
    </w:p>
    <w:p w14:paraId="0D349DAD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36919E16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0B6A7A3A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0EDFBA72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380063CF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0201BF1D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180D76E2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39F0D9A3" w14:textId="77777777" w:rsidR="0004082D" w:rsidRPr="0004082D" w:rsidRDefault="0004082D" w:rsidP="0004082D">
      <w:pPr>
        <w:pStyle w:val="Nadpis2"/>
        <w:shd w:val="clear" w:color="auto" w:fill="FFFFFF"/>
        <w:spacing w:before="0" w:line="375" w:lineRule="atLeast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04082D">
        <w:rPr>
          <w:rStyle w:val="Siln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Výzkumný ústav bezpečnosti práce, v. v. i. (VÚBP, v. v. i.)</w:t>
      </w:r>
    </w:p>
    <w:p w14:paraId="407472C1" w14:textId="69EAA4A9" w:rsidR="006C67C5" w:rsidRPr="008C3F54" w:rsidRDefault="006C67C5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Se </w:t>
      </w:r>
      <w:r w:rsidR="002664B8" w:rsidRPr="008C3F54">
        <w:rPr>
          <w:sz w:val="24"/>
          <w:szCs w:val="24"/>
        </w:rPr>
        <w:t>sídlem</w:t>
      </w:r>
      <w:r w:rsidR="00984441">
        <w:rPr>
          <w:sz w:val="24"/>
          <w:szCs w:val="24"/>
        </w:rPr>
        <w:t>:</w:t>
      </w:r>
      <w:r w:rsidR="002664B8" w:rsidRPr="008C3F54">
        <w:rPr>
          <w:sz w:val="24"/>
          <w:szCs w:val="24"/>
        </w:rPr>
        <w:t xml:space="preserve"> </w:t>
      </w:r>
      <w:r w:rsidR="0004082D" w:rsidRPr="0004082D">
        <w:rPr>
          <w:rFonts w:cstheme="minorHAnsi"/>
          <w:sz w:val="24"/>
          <w:szCs w:val="24"/>
          <w:shd w:val="clear" w:color="auto" w:fill="FFFFFF"/>
        </w:rPr>
        <w:t>Jeruzalémská 1283/9, 110 00 Praha 1 – Nové Město</w:t>
      </w:r>
    </w:p>
    <w:p w14:paraId="4E631C3F" w14:textId="596AF0D7" w:rsidR="00CC1E13" w:rsidRDefault="002664B8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CC1E13">
        <w:rPr>
          <w:sz w:val="24"/>
          <w:szCs w:val="24"/>
        </w:rPr>
        <w:t>, DIČ</w:t>
      </w:r>
      <w:r w:rsidR="00984441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</w:p>
    <w:p w14:paraId="4B3F7753" w14:textId="52CAF23B" w:rsidR="00226403" w:rsidRPr="0004082D" w:rsidRDefault="00984441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04082D" w:rsidRPr="0004082D">
        <w:rPr>
          <w:rFonts w:cstheme="minorHAnsi"/>
          <w:sz w:val="24"/>
          <w:szCs w:val="24"/>
          <w:shd w:val="clear" w:color="auto" w:fill="FFFFFF" w:themeFill="background1"/>
        </w:rPr>
        <w:t>PhDr. David Michalík, Ph.D. DBA</w:t>
      </w:r>
      <w:r w:rsidR="0004082D">
        <w:rPr>
          <w:rFonts w:cstheme="minorHAnsi"/>
          <w:sz w:val="24"/>
          <w:szCs w:val="24"/>
          <w:shd w:val="clear" w:color="auto" w:fill="FFFFFF" w:themeFill="background1"/>
        </w:rPr>
        <w:t>, ředitelem</w:t>
      </w:r>
    </w:p>
    <w:p w14:paraId="5CD18E35" w14:textId="77777777" w:rsidR="008430A1" w:rsidRPr="008C3F54" w:rsidRDefault="00CC1E13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Registrován:</w:t>
      </w:r>
      <w:r w:rsidR="00F01269">
        <w:rPr>
          <w:sz w:val="24"/>
          <w:szCs w:val="24"/>
        </w:rPr>
        <w:t xml:space="preserve"> v rejstříku veřejných výzkumných institucí vedeném MŠMT ČR</w:t>
      </w:r>
    </w:p>
    <w:p w14:paraId="6E496609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10DC5EDC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712FCD80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51EB8E73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54C4C1CB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1B4B77CB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CC1E13">
        <w:rPr>
          <w:sz w:val="24"/>
          <w:szCs w:val="24"/>
        </w:rPr>
        <w:t>zpracování</w:t>
      </w:r>
      <w:r w:rsidR="006C67C5" w:rsidRPr="008C3F54">
        <w:rPr>
          <w:sz w:val="24"/>
          <w:szCs w:val="24"/>
        </w:rPr>
        <w:t xml:space="preserve"> </w:t>
      </w:r>
      <w:r w:rsidR="00CC1E13">
        <w:rPr>
          <w:sz w:val="24"/>
          <w:szCs w:val="24"/>
        </w:rPr>
        <w:t>odborné studie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393F6191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4F8EC1B4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32AA01EA" w14:textId="77777777" w:rsidR="009C4856" w:rsidRPr="008C3F54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3F183A96" w14:textId="77777777" w:rsidR="001031FE" w:rsidRPr="001031FE" w:rsidRDefault="001031FE" w:rsidP="001031FE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F8C5866" w14:textId="77777777" w:rsidR="001031FE" w:rsidRPr="001031FE" w:rsidRDefault="001031FE" w:rsidP="001031FE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6627F49A" w14:textId="77777777" w:rsidR="001031FE" w:rsidRPr="001031FE" w:rsidRDefault="001031FE" w:rsidP="001031FE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25DFB6F3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127A5D8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7B639275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35F68119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4CC379D1" w14:textId="3678E043" w:rsidR="00611F6A" w:rsidRPr="0079347F" w:rsidRDefault="006C67C5" w:rsidP="0079347F">
      <w:pPr>
        <w:pStyle w:val="Odstavecseseznamem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9C15AF">
        <w:rPr>
          <w:sz w:val="24"/>
          <w:szCs w:val="24"/>
        </w:rPr>
        <w:t xml:space="preserve">Předmětem této smlouvy je závazek zhotovitele provést na základě požadavků objednatele </w:t>
      </w:r>
      <w:r w:rsidR="00226403" w:rsidRPr="009C15AF">
        <w:rPr>
          <w:sz w:val="24"/>
          <w:szCs w:val="24"/>
        </w:rPr>
        <w:t>zpr</w:t>
      </w:r>
      <w:r w:rsidR="001031FE" w:rsidRPr="009C15AF">
        <w:rPr>
          <w:sz w:val="24"/>
          <w:szCs w:val="24"/>
        </w:rPr>
        <w:t xml:space="preserve">acování </w:t>
      </w:r>
      <w:r w:rsidR="0079347F">
        <w:rPr>
          <w:sz w:val="24"/>
          <w:szCs w:val="24"/>
        </w:rPr>
        <w:t>odborné analýzy</w:t>
      </w:r>
      <w:r w:rsidR="00226403" w:rsidRPr="009C15AF">
        <w:rPr>
          <w:sz w:val="24"/>
          <w:szCs w:val="24"/>
        </w:rPr>
        <w:t xml:space="preserve"> na </w:t>
      </w:r>
      <w:r w:rsidR="00226403" w:rsidRPr="009C15AF">
        <w:rPr>
          <w:rFonts w:cstheme="minorHAnsi"/>
          <w:sz w:val="24"/>
          <w:szCs w:val="24"/>
        </w:rPr>
        <w:t>téma</w:t>
      </w:r>
      <w:r w:rsidR="0079347F">
        <w:rPr>
          <w:rFonts w:cstheme="minorHAnsi"/>
          <w:sz w:val="24"/>
          <w:szCs w:val="24"/>
        </w:rPr>
        <w:t xml:space="preserve"> </w:t>
      </w:r>
      <w:r w:rsidR="0079347F" w:rsidRPr="003F283E">
        <w:rPr>
          <w:rFonts w:eastAsia="Times New Roman" w:cstheme="minorHAnsi"/>
          <w:sz w:val="24"/>
          <w:szCs w:val="24"/>
        </w:rPr>
        <w:t>„</w:t>
      </w:r>
      <w:r w:rsidR="0079347F" w:rsidRPr="0079347F">
        <w:rPr>
          <w:rFonts w:eastAsia="Times New Roman" w:cstheme="minorHAnsi"/>
          <w:b/>
          <w:bCs/>
          <w:sz w:val="24"/>
          <w:szCs w:val="24"/>
        </w:rPr>
        <w:t xml:space="preserve">Analýza příčin rizik vzniku </w:t>
      </w:r>
      <w:r w:rsidR="0079347F" w:rsidRPr="0079347F">
        <w:rPr>
          <w:rFonts w:eastAsia="Times New Roman" w:cstheme="minorHAnsi"/>
          <w:b/>
          <w:bCs/>
          <w:sz w:val="24"/>
          <w:szCs w:val="24"/>
        </w:rPr>
        <w:lastRenderedPageBreak/>
        <w:t xml:space="preserve">poškození zdraví zaměstnanců následkem pracovního </w:t>
      </w:r>
      <w:proofErr w:type="gramStart"/>
      <w:r w:rsidR="0079347F" w:rsidRPr="0079347F">
        <w:rPr>
          <w:rFonts w:eastAsia="Times New Roman" w:cstheme="minorHAnsi"/>
          <w:b/>
          <w:bCs/>
          <w:sz w:val="24"/>
          <w:szCs w:val="24"/>
        </w:rPr>
        <w:t>úrazu  nebo</w:t>
      </w:r>
      <w:proofErr w:type="gramEnd"/>
      <w:r w:rsidR="0079347F" w:rsidRPr="0079347F">
        <w:rPr>
          <w:rFonts w:eastAsia="Times New Roman" w:cstheme="minorHAnsi"/>
          <w:b/>
          <w:bCs/>
          <w:sz w:val="24"/>
          <w:szCs w:val="24"/>
        </w:rPr>
        <w:t xml:space="preserve"> nemocí z povolání v odvětví zemědělství, energetiky a dopravních služeb“</w:t>
      </w:r>
      <w:r w:rsidR="00DF4562">
        <w:rPr>
          <w:rFonts w:cstheme="minorHAnsi"/>
          <w:sz w:val="24"/>
          <w:szCs w:val="24"/>
        </w:rPr>
        <w:t xml:space="preserve">, </w:t>
      </w:r>
      <w:r w:rsidR="00112F60" w:rsidRPr="009C15AF">
        <w:rPr>
          <w:rFonts w:cstheme="minorHAnsi"/>
          <w:snapToGrid w:val="0"/>
          <w:spacing w:val="-2"/>
          <w:sz w:val="24"/>
          <w:szCs w:val="24"/>
        </w:rPr>
        <w:t>v rámci projektu ASO</w:t>
      </w:r>
      <w:r w:rsidR="006D1E4B" w:rsidRPr="009C15AF">
        <w:rPr>
          <w:rFonts w:cstheme="minorHAnsi"/>
          <w:sz w:val="24"/>
          <w:szCs w:val="24"/>
        </w:rPr>
        <w:t xml:space="preserve"> </w:t>
      </w:r>
      <w:r w:rsidR="0079347F">
        <w:rPr>
          <w:rFonts w:cstheme="minorHAnsi"/>
          <w:sz w:val="24"/>
          <w:szCs w:val="24"/>
        </w:rPr>
        <w:t>„</w:t>
      </w:r>
      <w:r w:rsidR="0079347F">
        <w:rPr>
          <w:b/>
          <w:sz w:val="24"/>
          <w:szCs w:val="24"/>
        </w:rPr>
        <w:t>Podpora prevence rizik vzniku poškození zdraví zaměstnanců následkem pracovního úrazu nebo nemocí z povolání vytvořením nového elektronického nástroje „Prevence-bezpecnostprace.info“</w:t>
      </w:r>
      <w:r w:rsidR="00303CA5" w:rsidRPr="0079347F">
        <w:rPr>
          <w:rFonts w:cstheme="minorHAnsi"/>
          <w:snapToGrid w:val="0"/>
          <w:spacing w:val="-2"/>
          <w:sz w:val="24"/>
          <w:szCs w:val="24"/>
        </w:rPr>
        <w:t xml:space="preserve">- </w:t>
      </w:r>
      <w:r w:rsidR="009C15AF" w:rsidRPr="0079347F">
        <w:rPr>
          <w:rFonts w:cstheme="minorHAnsi"/>
          <w:i/>
          <w:sz w:val="24"/>
          <w:szCs w:val="24"/>
        </w:rPr>
        <w:t xml:space="preserve">příspěvek na činnost dle § 320a </w:t>
      </w:r>
      <w:r w:rsidR="00DF4562" w:rsidRPr="0079347F">
        <w:rPr>
          <w:rFonts w:cstheme="minorHAnsi"/>
          <w:i/>
          <w:sz w:val="24"/>
          <w:szCs w:val="24"/>
        </w:rPr>
        <w:t xml:space="preserve">písm. </w:t>
      </w:r>
      <w:r w:rsidR="0079347F" w:rsidRPr="0079347F">
        <w:rPr>
          <w:rFonts w:cstheme="minorHAnsi"/>
          <w:i/>
          <w:sz w:val="24"/>
          <w:szCs w:val="24"/>
        </w:rPr>
        <w:t>b</w:t>
      </w:r>
      <w:r w:rsidR="00DF4562" w:rsidRPr="0079347F">
        <w:rPr>
          <w:rFonts w:cstheme="minorHAnsi"/>
          <w:i/>
          <w:sz w:val="24"/>
          <w:szCs w:val="24"/>
        </w:rPr>
        <w:t xml:space="preserve">) </w:t>
      </w:r>
      <w:r w:rsidR="009C15AF" w:rsidRPr="0079347F">
        <w:rPr>
          <w:rFonts w:cstheme="minorHAnsi"/>
          <w:i/>
          <w:sz w:val="24"/>
          <w:szCs w:val="24"/>
        </w:rPr>
        <w:t xml:space="preserve">zákona č. 262/2006 Sb., zákoníku práce, ve znění pozdějších předpisů, </w:t>
      </w:r>
      <w:r w:rsidR="009C15AF" w:rsidRPr="0079347F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9C15AF" w:rsidRPr="0079347F">
        <w:rPr>
          <w:rFonts w:cstheme="minorHAnsi"/>
          <w:i/>
          <w:sz w:val="24"/>
          <w:szCs w:val="24"/>
        </w:rPr>
        <w:t xml:space="preserve"> (dále jen „dílo</w:t>
      </w:r>
      <w:r w:rsidR="009C15AF" w:rsidRPr="0079347F">
        <w:rPr>
          <w:rFonts w:cstheme="minorHAnsi"/>
          <w:sz w:val="24"/>
          <w:szCs w:val="24"/>
        </w:rPr>
        <w:t>“).</w:t>
      </w:r>
      <w:r w:rsidR="009C15AF" w:rsidRPr="0079347F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9C15AF" w:rsidRPr="0079347F">
        <w:rPr>
          <w:rFonts w:cstheme="minorHAnsi"/>
          <w:sz w:val="24"/>
          <w:szCs w:val="24"/>
        </w:rPr>
        <w:t xml:space="preserve"> </w:t>
      </w:r>
    </w:p>
    <w:p w14:paraId="022529AF" w14:textId="77777777" w:rsidR="002664B8" w:rsidRPr="008C3F54" w:rsidRDefault="00252B63" w:rsidP="00301A94">
      <w:pPr>
        <w:pStyle w:val="Odstavecseseznamem"/>
        <w:numPr>
          <w:ilvl w:val="0"/>
          <w:numId w:val="9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Objednatel se zavazuje </w:t>
      </w:r>
      <w:r w:rsidR="006C67C5" w:rsidRPr="008C3F54">
        <w:rPr>
          <w:sz w:val="24"/>
          <w:szCs w:val="24"/>
        </w:rPr>
        <w:t>řádně a včas</w:t>
      </w:r>
      <w:r w:rsidRPr="008C3F54">
        <w:rPr>
          <w:sz w:val="24"/>
          <w:szCs w:val="24"/>
        </w:rPr>
        <w:t xml:space="preserve"> provedené dílo převzít</w:t>
      </w:r>
      <w:r w:rsidR="00301A94">
        <w:rPr>
          <w:sz w:val="24"/>
          <w:szCs w:val="24"/>
        </w:rPr>
        <w:t xml:space="preserve">, užívat je sjednaným </w:t>
      </w:r>
      <w:r w:rsidR="006C67C5" w:rsidRPr="008C3F54">
        <w:rPr>
          <w:sz w:val="24"/>
          <w:szCs w:val="24"/>
        </w:rPr>
        <w:t>způsobem a</w:t>
      </w:r>
      <w:r w:rsidRPr="008C3F54">
        <w:rPr>
          <w:sz w:val="24"/>
          <w:szCs w:val="24"/>
        </w:rPr>
        <w:t xml:space="preserve"> zaplatit za ně sjednanou cenu.</w:t>
      </w:r>
    </w:p>
    <w:p w14:paraId="66BCE17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772333C1" w14:textId="77777777" w:rsidR="00984441" w:rsidRDefault="00984441" w:rsidP="00ED0D6F">
      <w:pPr>
        <w:spacing w:after="0" w:line="240" w:lineRule="auto"/>
        <w:rPr>
          <w:sz w:val="24"/>
          <w:szCs w:val="24"/>
        </w:rPr>
      </w:pPr>
    </w:p>
    <w:p w14:paraId="1C855E90" w14:textId="77777777" w:rsidR="00984441" w:rsidRDefault="00984441" w:rsidP="00ED0D6F">
      <w:pPr>
        <w:spacing w:after="0" w:line="240" w:lineRule="auto"/>
        <w:rPr>
          <w:sz w:val="24"/>
          <w:szCs w:val="24"/>
        </w:rPr>
      </w:pPr>
    </w:p>
    <w:p w14:paraId="43898012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0D031081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499CCFCC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1FDCA206" w14:textId="4FCDC594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</w:t>
      </w:r>
      <w:proofErr w:type="gramStart"/>
      <w:r w:rsidRPr="00FB060C">
        <w:rPr>
          <w:sz w:val="24"/>
          <w:szCs w:val="24"/>
        </w:rPr>
        <w:t xml:space="preserve">nejpozději </w:t>
      </w:r>
      <w:r w:rsidR="00B13B23">
        <w:rPr>
          <w:sz w:val="24"/>
          <w:szCs w:val="24"/>
        </w:rPr>
        <w:t xml:space="preserve">                           </w:t>
      </w:r>
      <w:r w:rsidRPr="00FB060C">
        <w:rPr>
          <w:sz w:val="24"/>
          <w:szCs w:val="24"/>
        </w:rPr>
        <w:t>do</w:t>
      </w:r>
      <w:proofErr w:type="gramEnd"/>
      <w:r w:rsidRPr="00FB060C">
        <w:rPr>
          <w:sz w:val="24"/>
          <w:szCs w:val="24"/>
        </w:rPr>
        <w:t xml:space="preserve"> </w:t>
      </w:r>
      <w:r w:rsidR="003C5095">
        <w:rPr>
          <w:sz w:val="24"/>
          <w:szCs w:val="24"/>
        </w:rPr>
        <w:t>31</w:t>
      </w:r>
      <w:r w:rsidR="00B723F7">
        <w:rPr>
          <w:sz w:val="24"/>
          <w:szCs w:val="24"/>
        </w:rPr>
        <w:t>.</w:t>
      </w:r>
      <w:r w:rsidR="00030E7E">
        <w:rPr>
          <w:sz w:val="24"/>
          <w:szCs w:val="24"/>
        </w:rPr>
        <w:t xml:space="preserve"> </w:t>
      </w:r>
      <w:r w:rsidR="003C5095">
        <w:rPr>
          <w:sz w:val="24"/>
          <w:szCs w:val="24"/>
        </w:rPr>
        <w:t>prosince</w:t>
      </w:r>
      <w:r w:rsidR="00D825F6" w:rsidRPr="00FB060C">
        <w:rPr>
          <w:sz w:val="24"/>
          <w:szCs w:val="24"/>
        </w:rPr>
        <w:t xml:space="preserve"> 20</w:t>
      </w:r>
      <w:r w:rsidR="006D4513">
        <w:rPr>
          <w:sz w:val="24"/>
          <w:szCs w:val="24"/>
        </w:rPr>
        <w:t>2</w:t>
      </w:r>
      <w:r w:rsidR="00DF4562">
        <w:rPr>
          <w:sz w:val="24"/>
          <w:szCs w:val="24"/>
        </w:rPr>
        <w:t>2</w:t>
      </w:r>
      <w:r w:rsidR="000B3F81" w:rsidRPr="00FB060C">
        <w:rPr>
          <w:sz w:val="24"/>
          <w:szCs w:val="24"/>
        </w:rPr>
        <w:t xml:space="preserve">. </w:t>
      </w:r>
    </w:p>
    <w:p w14:paraId="6E407CA5" w14:textId="77777777" w:rsidR="00D010B6" w:rsidRPr="008C3F54" w:rsidRDefault="00D010B6" w:rsidP="00FB060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Místem</w:t>
      </w:r>
      <w:r w:rsidR="00E231B4">
        <w:rPr>
          <w:sz w:val="24"/>
          <w:szCs w:val="24"/>
        </w:rPr>
        <w:t xml:space="preserve"> předání díla</w:t>
      </w:r>
      <w:r w:rsidRPr="008C3F54">
        <w:rPr>
          <w:sz w:val="24"/>
          <w:szCs w:val="24"/>
        </w:rPr>
        <w:t xml:space="preserve"> je sídlo objednatele.</w:t>
      </w:r>
    </w:p>
    <w:p w14:paraId="3AFAB62F" w14:textId="028C7BC9" w:rsidR="0086219F" w:rsidRPr="00003F7D" w:rsidRDefault="00D010B6" w:rsidP="00003F7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6219F">
        <w:rPr>
          <w:sz w:val="24"/>
          <w:szCs w:val="24"/>
        </w:rPr>
        <w:t xml:space="preserve">Zhotovitel splní svůj závazek předáním díla </w:t>
      </w:r>
      <w:r w:rsidR="00A86567" w:rsidRPr="0086219F">
        <w:rPr>
          <w:sz w:val="24"/>
          <w:szCs w:val="24"/>
        </w:rPr>
        <w:t>v</w:t>
      </w:r>
      <w:r w:rsidR="003C5095">
        <w:rPr>
          <w:sz w:val="24"/>
          <w:szCs w:val="24"/>
        </w:rPr>
        <w:t> </w:t>
      </w:r>
      <w:r w:rsidR="00A86567" w:rsidRPr="0086219F">
        <w:rPr>
          <w:sz w:val="24"/>
          <w:szCs w:val="24"/>
        </w:rPr>
        <w:t>předpokládaném</w:t>
      </w:r>
      <w:r w:rsidR="003C5095">
        <w:rPr>
          <w:sz w:val="24"/>
          <w:szCs w:val="24"/>
        </w:rPr>
        <w:t xml:space="preserve"> </w:t>
      </w:r>
      <w:r w:rsidR="00A86567" w:rsidRPr="0086219F">
        <w:rPr>
          <w:sz w:val="24"/>
          <w:szCs w:val="24"/>
        </w:rPr>
        <w:t>rozsahu</w:t>
      </w:r>
      <w:r w:rsidR="0086219F" w:rsidRPr="008C3F54">
        <w:rPr>
          <w:sz w:val="24"/>
          <w:szCs w:val="24"/>
        </w:rPr>
        <w:t xml:space="preserve"> </w:t>
      </w:r>
      <w:r w:rsidR="003C5095">
        <w:rPr>
          <w:sz w:val="24"/>
          <w:szCs w:val="24"/>
        </w:rPr>
        <w:t>50</w:t>
      </w:r>
      <w:r w:rsidR="006D4513">
        <w:rPr>
          <w:sz w:val="24"/>
          <w:szCs w:val="24"/>
        </w:rPr>
        <w:t xml:space="preserve"> normostran A4</w:t>
      </w:r>
      <w:r w:rsidR="0086219F" w:rsidRPr="008C3F54">
        <w:rPr>
          <w:sz w:val="24"/>
          <w:szCs w:val="24"/>
        </w:rPr>
        <w:t xml:space="preserve"> vč. příloh, a to v elektronické podobě</w:t>
      </w:r>
      <w:r w:rsidR="003C5095">
        <w:rPr>
          <w:sz w:val="24"/>
          <w:szCs w:val="24"/>
        </w:rPr>
        <w:t>.</w:t>
      </w:r>
      <w:r w:rsidR="0086219F" w:rsidRPr="008C3F54">
        <w:rPr>
          <w:sz w:val="24"/>
          <w:szCs w:val="24"/>
        </w:rPr>
        <w:t xml:space="preserve"> </w:t>
      </w:r>
    </w:p>
    <w:p w14:paraId="3F2C06CF" w14:textId="77777777" w:rsidR="00C6513D" w:rsidRPr="0086219F" w:rsidRDefault="00D010B6" w:rsidP="00D92E4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6219F">
        <w:rPr>
          <w:sz w:val="24"/>
          <w:szCs w:val="24"/>
        </w:rPr>
        <w:t xml:space="preserve">O předání díla bude vyhotoven </w:t>
      </w:r>
      <w:r w:rsidR="00FF4056" w:rsidRPr="0086219F">
        <w:rPr>
          <w:sz w:val="24"/>
          <w:szCs w:val="24"/>
        </w:rPr>
        <w:t xml:space="preserve">písemný </w:t>
      </w:r>
      <w:r w:rsidRPr="0086219F">
        <w:rPr>
          <w:sz w:val="24"/>
          <w:szCs w:val="24"/>
        </w:rPr>
        <w:t xml:space="preserve">protokol, který podepíší </w:t>
      </w:r>
      <w:r w:rsidR="00FF4056" w:rsidRPr="0086219F">
        <w:rPr>
          <w:sz w:val="24"/>
          <w:szCs w:val="24"/>
        </w:rPr>
        <w:t>touto smlouvou stanovení odpovědní pracovníci</w:t>
      </w:r>
      <w:r w:rsidR="006D1E4B" w:rsidRPr="0086219F">
        <w:rPr>
          <w:sz w:val="24"/>
          <w:szCs w:val="24"/>
        </w:rPr>
        <w:t xml:space="preserve"> obou smluvních stran v místě sídla </w:t>
      </w:r>
      <w:r w:rsidR="00D825F6" w:rsidRPr="0086219F">
        <w:rPr>
          <w:sz w:val="24"/>
          <w:szCs w:val="24"/>
        </w:rPr>
        <w:t>objednatele.</w:t>
      </w:r>
    </w:p>
    <w:p w14:paraId="170E15F5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126D1AEB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7EAE64B6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035A94EE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451016D9" w14:textId="2DE0C273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5C4C5C" w:rsidRPr="00E36D82">
        <w:rPr>
          <w:sz w:val="24"/>
          <w:szCs w:val="24"/>
        </w:rPr>
        <w:t>1</w:t>
      </w:r>
      <w:r w:rsidR="0079347F">
        <w:rPr>
          <w:sz w:val="24"/>
          <w:szCs w:val="24"/>
        </w:rPr>
        <w:t>0</w:t>
      </w:r>
      <w:r w:rsidR="005C4C5C" w:rsidRPr="00E36D82">
        <w:rPr>
          <w:sz w:val="24"/>
          <w:szCs w:val="24"/>
        </w:rPr>
        <w:t xml:space="preserve">0 </w:t>
      </w:r>
      <w:r w:rsidR="00D825F6" w:rsidRPr="00E36D82">
        <w:rPr>
          <w:sz w:val="24"/>
          <w:szCs w:val="24"/>
        </w:rPr>
        <w:t>00</w:t>
      </w:r>
      <w:r w:rsidR="00F01269" w:rsidRPr="00E36D82">
        <w:rPr>
          <w:sz w:val="24"/>
          <w:szCs w:val="24"/>
        </w:rPr>
        <w:t>0</w:t>
      </w:r>
      <w:r w:rsidR="004F4199" w:rsidRPr="00E36D82">
        <w:rPr>
          <w:sz w:val="24"/>
          <w:szCs w:val="24"/>
        </w:rPr>
        <w:t>,-</w:t>
      </w:r>
      <w:r w:rsidR="004F4199">
        <w:rPr>
          <w:sz w:val="24"/>
          <w:szCs w:val="24"/>
        </w:rPr>
        <w:t xml:space="preserve">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5C4C5C">
        <w:rPr>
          <w:sz w:val="24"/>
          <w:szCs w:val="24"/>
        </w:rPr>
        <w:t>sto</w:t>
      </w:r>
      <w:r w:rsidR="006D4513">
        <w:rPr>
          <w:sz w:val="24"/>
          <w:szCs w:val="24"/>
        </w:rPr>
        <w:t xml:space="preserve"> </w:t>
      </w:r>
      <w:r w:rsidR="005C4C5C">
        <w:rPr>
          <w:sz w:val="24"/>
          <w:szCs w:val="24"/>
        </w:rPr>
        <w:t>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5C4C5C">
        <w:rPr>
          <w:sz w:val="24"/>
          <w:szCs w:val="24"/>
        </w:rPr>
        <w:t xml:space="preserve"> včetně DPH.</w:t>
      </w:r>
      <w:r w:rsidR="008E4B71" w:rsidRPr="008C3F54">
        <w:rPr>
          <w:sz w:val="24"/>
          <w:szCs w:val="24"/>
        </w:rPr>
        <w:t xml:space="preserve"> 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15495901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39E82A7E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1AB30748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12B1106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C38F20A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3FAA41D3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01AC0D7A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</w:t>
      </w:r>
      <w:r w:rsidR="00862B72" w:rsidRPr="00E36D82">
        <w:rPr>
          <w:sz w:val="24"/>
          <w:szCs w:val="24"/>
        </w:rPr>
        <w:t>e</w:t>
      </w:r>
      <w:r w:rsidR="00281580" w:rsidRPr="00E36D82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408DC249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19633082" w14:textId="627570B6" w:rsidR="00030E7E" w:rsidRDefault="00030E7E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71D3C8" w14:textId="7FD66C14" w:rsidR="003C5095" w:rsidRDefault="003C509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FFD45F5" w14:textId="1271AA3D" w:rsidR="003C5095" w:rsidRDefault="003C509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D9C9EA8" w14:textId="77777777" w:rsidR="003C5095" w:rsidRDefault="003C509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1804D24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0C02C894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61D59BB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5AC4E140" w14:textId="77777777" w:rsidR="00031AC8" w:rsidRPr="008C3F54" w:rsidRDefault="00031AC8" w:rsidP="00031AC8">
      <w:pPr>
        <w:spacing w:after="0" w:line="240" w:lineRule="auto"/>
        <w:rPr>
          <w:b/>
          <w:sz w:val="24"/>
          <w:szCs w:val="24"/>
        </w:rPr>
      </w:pPr>
    </w:p>
    <w:p w14:paraId="4E023F8C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474CBBE5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5D11874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A4194C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2F6B3574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3EEE6980" w14:textId="6AEECEA7" w:rsidR="00504141" w:rsidRPr="008C3F54" w:rsidRDefault="00504141" w:rsidP="00611F6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V případě nedodržení termínu dokončení</w:t>
      </w:r>
      <w:r w:rsidR="00CE70D5">
        <w:rPr>
          <w:sz w:val="24"/>
          <w:szCs w:val="24"/>
        </w:rPr>
        <w:t>,</w:t>
      </w:r>
      <w:r w:rsidRPr="008C3F54">
        <w:rPr>
          <w:sz w:val="24"/>
          <w:szCs w:val="24"/>
        </w:rPr>
        <w:t xml:space="preserve">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5B521C7B" w14:textId="77777777" w:rsidR="00504141" w:rsidRPr="008C3F54" w:rsidRDefault="00504141" w:rsidP="00611F6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781B715F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FD94FC8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ED698AD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69AC09B3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07FD049A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10A642FE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5564C2D8" w14:textId="77777777" w:rsidR="00FD3894" w:rsidRPr="008C3F5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593B7A1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EF86930" w14:textId="77777777" w:rsidR="00030E7E" w:rsidRDefault="00030E7E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AE83E23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3AA4AD8A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5AA26577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231B7A5F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703256D1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563974A1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753C231F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1F1C45EA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1AB2D9F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5A613FF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5FDF88A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1D8B133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7B6BF712" w14:textId="77777777" w:rsidR="00971FFE" w:rsidRPr="008C3F54" w:rsidRDefault="00971FFE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Závazkem mlčenlivosti vyplývajícím z</w:t>
      </w:r>
      <w:r w:rsidR="00896D98" w:rsidRPr="008C3F54">
        <w:rPr>
          <w:sz w:val="24"/>
          <w:szCs w:val="24"/>
        </w:rPr>
        <w:t> </w:t>
      </w:r>
      <w:r w:rsidRPr="008C3F54">
        <w:rPr>
          <w:sz w:val="24"/>
          <w:szCs w:val="24"/>
        </w:rPr>
        <w:t>odst</w:t>
      </w:r>
      <w:r w:rsidR="00896D98" w:rsidRPr="008C3F54">
        <w:rPr>
          <w:sz w:val="24"/>
          <w:szCs w:val="24"/>
        </w:rPr>
        <w:t>avce (</w:t>
      </w:r>
      <w:r w:rsidRPr="008C3F54">
        <w:rPr>
          <w:sz w:val="24"/>
          <w:szCs w:val="24"/>
        </w:rPr>
        <w:t>1</w:t>
      </w:r>
      <w:r w:rsidR="00896D98" w:rsidRPr="008C3F54">
        <w:rPr>
          <w:sz w:val="24"/>
          <w:szCs w:val="24"/>
        </w:rPr>
        <w:t>)</w:t>
      </w:r>
      <w:r w:rsidRPr="008C3F54">
        <w:rPr>
          <w:sz w:val="24"/>
          <w:szCs w:val="24"/>
        </w:rPr>
        <w:t xml:space="preserve"> není dotčeno právo zhotovitele užít dílo k publikačním účelům</w:t>
      </w:r>
      <w:r w:rsidR="00202813" w:rsidRPr="008C3F54">
        <w:rPr>
          <w:sz w:val="24"/>
          <w:szCs w:val="24"/>
        </w:rPr>
        <w:t>.</w:t>
      </w:r>
      <w:r w:rsidR="004808F6" w:rsidRPr="008C3F54">
        <w:rPr>
          <w:sz w:val="24"/>
          <w:szCs w:val="24"/>
        </w:rPr>
        <w:t xml:space="preserve"> </w:t>
      </w:r>
    </w:p>
    <w:p w14:paraId="77F2572F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2707AAC6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6C2F3BC7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6B1536EE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27E92932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36DE29D3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03F74226" w14:textId="619DAC87" w:rsidR="00F01269" w:rsidRDefault="00F01269" w:rsidP="00F01269">
      <w:pPr>
        <w:ind w:left="709"/>
      </w:pPr>
      <w:r>
        <w:rPr>
          <w:sz w:val="24"/>
          <w:szCs w:val="24"/>
        </w:rPr>
        <w:t xml:space="preserve">Výzkumný ústav </w:t>
      </w:r>
      <w:r w:rsidR="003C5095">
        <w:rPr>
          <w:sz w:val="24"/>
          <w:szCs w:val="24"/>
        </w:rPr>
        <w:t xml:space="preserve">bezpečnosti práce, </w:t>
      </w:r>
    </w:p>
    <w:p w14:paraId="3FB14BA6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0FB000B7" w14:textId="72375EC7" w:rsidR="00957BC3" w:rsidRPr="004D4FA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zhotovitele:  </w:t>
      </w:r>
      <w:r w:rsidR="00B84AF4">
        <w:rPr>
          <w:sz w:val="24"/>
          <w:szCs w:val="24"/>
        </w:rPr>
        <w:t xml:space="preserve">RNDr. </w:t>
      </w:r>
      <w:proofErr w:type="spellStart"/>
      <w:proofErr w:type="gramStart"/>
      <w:r w:rsidR="000D694C">
        <w:rPr>
          <w:sz w:val="24"/>
          <w:szCs w:val="24"/>
        </w:rPr>
        <w:t>xxxxxxxxxxxxxxxxxxxx</w:t>
      </w:r>
      <w:proofErr w:type="spellEnd"/>
      <w:r w:rsidR="00B84AF4">
        <w:rPr>
          <w:sz w:val="24"/>
          <w:szCs w:val="24"/>
        </w:rPr>
        <w:t xml:space="preserve">   telefon</w:t>
      </w:r>
      <w:proofErr w:type="gramEnd"/>
      <w:r w:rsidR="00B84AF4">
        <w:rPr>
          <w:sz w:val="24"/>
          <w:szCs w:val="24"/>
        </w:rPr>
        <w:t xml:space="preserve">: </w:t>
      </w:r>
      <w:proofErr w:type="spellStart"/>
      <w:r w:rsidR="000D694C">
        <w:rPr>
          <w:sz w:val="24"/>
          <w:szCs w:val="24"/>
        </w:rPr>
        <w:t>xxxxxxxxxxxxx</w:t>
      </w:r>
      <w:proofErr w:type="spellEnd"/>
    </w:p>
    <w:p w14:paraId="6E18250D" w14:textId="0268CC87" w:rsidR="00957BC3" w:rsidRPr="00F01269" w:rsidRDefault="00ED0D6F" w:rsidP="007229C0">
      <w:pPr>
        <w:spacing w:after="120" w:line="240" w:lineRule="auto"/>
        <w:ind w:left="1416"/>
        <w:rPr>
          <w:sz w:val="24"/>
          <w:szCs w:val="24"/>
        </w:rPr>
      </w:pPr>
      <w:r w:rsidRPr="004D4FAC">
        <w:rPr>
          <w:sz w:val="24"/>
          <w:szCs w:val="24"/>
        </w:rPr>
        <w:t xml:space="preserve">                               </w:t>
      </w:r>
      <w:r w:rsidR="00FF4056" w:rsidRPr="004D4FAC">
        <w:rPr>
          <w:sz w:val="24"/>
          <w:szCs w:val="24"/>
        </w:rPr>
        <w:t xml:space="preserve">e-mail: </w:t>
      </w:r>
      <w:r w:rsidR="00F01269">
        <w:rPr>
          <w:sz w:val="24"/>
          <w:szCs w:val="24"/>
        </w:rPr>
        <w:t xml:space="preserve"> </w:t>
      </w:r>
      <w:proofErr w:type="spellStart"/>
      <w:r w:rsidR="000D694C">
        <w:rPr>
          <w:color w:val="0070C0"/>
          <w:sz w:val="24"/>
          <w:szCs w:val="24"/>
        </w:rPr>
        <w:t>xxxxxxxxxxxxxxxxx</w:t>
      </w:r>
      <w:proofErr w:type="spellEnd"/>
    </w:p>
    <w:p w14:paraId="2F5242E2" w14:textId="72F522B0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</w:t>
      </w:r>
      <w:proofErr w:type="spellStart"/>
      <w:r w:rsidRPr="008C3F54">
        <w:rPr>
          <w:sz w:val="24"/>
          <w:szCs w:val="24"/>
        </w:rPr>
        <w:t>objednatele</w:t>
      </w:r>
      <w:r w:rsidR="000D694C">
        <w:rPr>
          <w:sz w:val="24"/>
          <w:szCs w:val="24"/>
        </w:rPr>
        <w:t>xxxxxxxxxxxxxxxx</w:t>
      </w:r>
      <w:proofErr w:type="spellEnd"/>
      <w:r w:rsidR="002A1388" w:rsidRPr="008C3F54">
        <w:rPr>
          <w:sz w:val="24"/>
          <w:szCs w:val="24"/>
        </w:rPr>
        <w:t xml:space="preserve">, tel.:  </w:t>
      </w:r>
      <w:r w:rsidR="000D694C">
        <w:rPr>
          <w:sz w:val="24"/>
          <w:szCs w:val="24"/>
        </w:rPr>
        <w:t>xxxxxxxxxxxxxxxxxxxxxxx</w:t>
      </w:r>
    </w:p>
    <w:p w14:paraId="01DCA5F5" w14:textId="0C3E91B4" w:rsidR="002A1388" w:rsidRPr="008C3F54" w:rsidRDefault="002A1388" w:rsidP="00912C63">
      <w:pPr>
        <w:spacing w:after="120" w:line="240" w:lineRule="auto"/>
        <w:ind w:left="3828" w:hanging="709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hyperlink r:id="rId11" w:history="1">
        <w:proofErr w:type="spellStart"/>
        <w:r w:rsidR="000D694C">
          <w:rPr>
            <w:rStyle w:val="Hypertextovodkaz"/>
            <w:sz w:val="24"/>
            <w:szCs w:val="24"/>
          </w:rPr>
          <w:t>xxxxxxxxxxxxxxxxxxxxxxxxxx</w:t>
        </w:r>
        <w:proofErr w:type="spellEnd"/>
      </w:hyperlink>
      <w:r w:rsidR="004F0A33" w:rsidRPr="004F0A33">
        <w:rPr>
          <w:sz w:val="24"/>
          <w:szCs w:val="24"/>
        </w:rPr>
        <w:t xml:space="preserve">            </w:t>
      </w:r>
      <w:hyperlink r:id="rId12" w:history="1">
        <w:proofErr w:type="spellStart"/>
        <w:r w:rsidR="000D694C">
          <w:rPr>
            <w:rStyle w:val="Hypertextovodkaz"/>
            <w:sz w:val="24"/>
            <w:szCs w:val="24"/>
          </w:rPr>
          <w:t>xxxxxxxxxxxxxxxxxxxxxxxxxx</w:t>
        </w:r>
        <w:proofErr w:type="spellEnd"/>
      </w:hyperlink>
      <w:r w:rsidR="00912C63">
        <w:rPr>
          <w:sz w:val="24"/>
          <w:szCs w:val="24"/>
        </w:rPr>
        <w:t xml:space="preserve"> </w:t>
      </w:r>
    </w:p>
    <w:p w14:paraId="08D750EB" w14:textId="07698565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lastRenderedPageBreak/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</w:t>
      </w:r>
      <w:r w:rsidR="00421118">
        <w:rPr>
          <w:sz w:val="24"/>
          <w:szCs w:val="24"/>
        </w:rPr>
        <w:t xml:space="preserve"> </w:t>
      </w:r>
      <w:r w:rsidR="004D7C49" w:rsidRPr="008C3F54">
        <w:rPr>
          <w:sz w:val="24"/>
          <w:szCs w:val="24"/>
        </w:rPr>
        <w:t xml:space="preserve">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3071F3DC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1EA50CB3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3CE4F755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F15C95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173E0B9F" w14:textId="53EA1222" w:rsidR="00B4449D" w:rsidRPr="0064657C" w:rsidRDefault="00B4449D" w:rsidP="00B4449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4657C">
        <w:rPr>
          <w:sz w:val="24"/>
          <w:szCs w:val="24"/>
        </w:rPr>
        <w:t>Sml</w:t>
      </w:r>
      <w:r w:rsidR="00954B7D">
        <w:rPr>
          <w:sz w:val="24"/>
          <w:szCs w:val="24"/>
        </w:rPr>
        <w:t>uvní strany se dohodly, že VÚBP</w:t>
      </w:r>
      <w:r w:rsidRPr="0064657C">
        <w:rPr>
          <w:sz w:val="24"/>
          <w:szCs w:val="24"/>
        </w:rPr>
        <w:t xml:space="preserve">, v. v. i. bezodkladně po uzavření této smlouvy odešle smlouvu k řádnému uveřejnění do registru smluv vedeného MV ČR. O uveřejnění smlouvy bezodkladně informuje druhou smluvní stranu, nebyl-li kontaktní údaj této smluvní strany uveden přímo do registru smluv jako kontakt pro notifikaci o uveřejnění. </w:t>
      </w:r>
    </w:p>
    <w:p w14:paraId="4250A33C" w14:textId="77777777" w:rsidR="00B4449D" w:rsidRPr="0064657C" w:rsidRDefault="00B4449D" w:rsidP="00B4449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4657C">
        <w:rPr>
          <w:sz w:val="24"/>
          <w:szCs w:val="24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2A9311C9" w14:textId="77777777" w:rsidR="00B4449D" w:rsidRPr="0064657C" w:rsidRDefault="00B4449D" w:rsidP="00B4449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4657C">
        <w:rPr>
          <w:sz w:val="24"/>
          <w:szCs w:val="24"/>
        </w:rPr>
        <w:t xml:space="preserve"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 </w:t>
      </w:r>
    </w:p>
    <w:p w14:paraId="78BD99E6" w14:textId="671E0F74" w:rsidR="00B4449D" w:rsidRDefault="00B4449D" w:rsidP="00B4449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4657C">
        <w:rPr>
          <w:sz w:val="24"/>
          <w:szCs w:val="24"/>
        </w:rPr>
        <w:t>Tato smlouva nabývá platnosti podpisem smluvních stran a účinnosti zveřejněním v registru smluv dle zákona č. 340/2015 Sb., o zvláštních podmínkách účinnosti některých</w:t>
      </w:r>
      <w:r w:rsidRPr="00B4449D">
        <w:rPr>
          <w:sz w:val="24"/>
          <w:szCs w:val="24"/>
        </w:rPr>
        <w:t xml:space="preserve"> smluv, uveřejňování těchto smluv a o registru smluv (zákon o registru smluv).</w:t>
      </w:r>
    </w:p>
    <w:p w14:paraId="28CC887E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499D0198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27530A6C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37C3A1C8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6722599C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2BD49B5A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165891D5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07B05081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2B061DF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63A762C1" w14:textId="0F5D1D81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V</w:t>
      </w:r>
      <w:r w:rsidR="007229C0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Praze </w:t>
      </w:r>
      <w:r w:rsidR="00ED0D6F" w:rsidRPr="008C3F54">
        <w:rPr>
          <w:sz w:val="24"/>
          <w:szCs w:val="24"/>
        </w:rPr>
        <w:t xml:space="preserve">dne </w:t>
      </w:r>
      <w:r w:rsidR="00984441">
        <w:rPr>
          <w:sz w:val="24"/>
          <w:szCs w:val="24"/>
        </w:rPr>
        <w:tab/>
      </w:r>
      <w:r w:rsidR="00362ECD">
        <w:rPr>
          <w:sz w:val="24"/>
          <w:szCs w:val="24"/>
        </w:rPr>
        <w:t>19. 12. 2022</w:t>
      </w:r>
      <w:r w:rsidR="007229C0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362ECD">
        <w:rPr>
          <w:sz w:val="24"/>
          <w:szCs w:val="24"/>
        </w:rPr>
        <w:t xml:space="preserve">             </w:t>
      </w:r>
      <w:r w:rsidRPr="008C3F54">
        <w:rPr>
          <w:sz w:val="24"/>
          <w:szCs w:val="24"/>
        </w:rPr>
        <w:t>V</w:t>
      </w:r>
      <w:r w:rsidR="007229C0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Praze </w:t>
      </w:r>
      <w:r w:rsidR="00BB724C" w:rsidRPr="008C3F54">
        <w:rPr>
          <w:sz w:val="24"/>
          <w:szCs w:val="24"/>
        </w:rPr>
        <w:t xml:space="preserve">dne </w:t>
      </w:r>
      <w:r w:rsidR="00362ECD">
        <w:rPr>
          <w:sz w:val="24"/>
          <w:szCs w:val="24"/>
        </w:rPr>
        <w:t>19. 12. 2022</w:t>
      </w:r>
      <w:bookmarkStart w:id="0" w:name="_GoBack"/>
      <w:bookmarkEnd w:id="0"/>
    </w:p>
    <w:p w14:paraId="6130CDA6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284E5670" w14:textId="77777777" w:rsidR="00BB724C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p w14:paraId="1FCC31C7" w14:textId="6136E72D" w:rsidR="00F01269" w:rsidRPr="003C5095" w:rsidRDefault="00F01269" w:rsidP="003C5095">
      <w:pPr>
        <w:spacing w:after="0"/>
        <w:rPr>
          <w:sz w:val="24"/>
          <w:szCs w:val="24"/>
        </w:rPr>
      </w:pPr>
    </w:p>
    <w:p w14:paraId="586305CD" w14:textId="35A69A4B" w:rsidR="0064657C" w:rsidRDefault="0064657C" w:rsidP="00BB724C">
      <w:pPr>
        <w:pStyle w:val="Odstavecseseznamem"/>
        <w:spacing w:after="0"/>
        <w:rPr>
          <w:sz w:val="24"/>
          <w:szCs w:val="24"/>
        </w:rPr>
      </w:pPr>
    </w:p>
    <w:p w14:paraId="06DA0B99" w14:textId="479583DE" w:rsidR="00637A8E" w:rsidRDefault="00637A8E" w:rsidP="00BB724C">
      <w:pPr>
        <w:pStyle w:val="Odstavecseseznamem"/>
        <w:spacing w:after="0"/>
        <w:rPr>
          <w:sz w:val="24"/>
          <w:szCs w:val="24"/>
        </w:rPr>
      </w:pPr>
    </w:p>
    <w:p w14:paraId="2F110E54" w14:textId="77777777" w:rsidR="0064657C" w:rsidRDefault="0064657C" w:rsidP="00BB724C">
      <w:pPr>
        <w:pStyle w:val="Odstavecseseznamem"/>
        <w:spacing w:after="0"/>
        <w:rPr>
          <w:sz w:val="24"/>
          <w:szCs w:val="24"/>
        </w:rPr>
      </w:pPr>
    </w:p>
    <w:p w14:paraId="779E730F" w14:textId="59F1C02E" w:rsidR="00F01269" w:rsidRDefault="00F01269" w:rsidP="00BB724C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82D">
        <w:rPr>
          <w:sz w:val="24"/>
          <w:szCs w:val="24"/>
        </w:rPr>
        <w:t xml:space="preserve">    </w:t>
      </w:r>
      <w:r>
        <w:rPr>
          <w:sz w:val="24"/>
          <w:szCs w:val="24"/>
        </w:rPr>
        <w:t>.............................................</w:t>
      </w:r>
      <w:r w:rsidR="00E36D82">
        <w:rPr>
          <w:sz w:val="24"/>
          <w:szCs w:val="24"/>
        </w:rPr>
        <w:t>....</w:t>
      </w:r>
    </w:p>
    <w:p w14:paraId="1A3F9540" w14:textId="3CB57416" w:rsidR="00CB1500" w:rsidRPr="004D4FAC" w:rsidRDefault="0004082D" w:rsidP="00BB724C">
      <w:pPr>
        <w:pStyle w:val="Odstavecseseznamem"/>
        <w:spacing w:after="0"/>
        <w:rPr>
          <w:sz w:val="24"/>
          <w:szCs w:val="24"/>
        </w:rPr>
      </w:pPr>
      <w:r w:rsidRPr="0004082D">
        <w:rPr>
          <w:rFonts w:cstheme="minorHAnsi"/>
          <w:sz w:val="24"/>
          <w:szCs w:val="24"/>
          <w:shd w:val="clear" w:color="auto" w:fill="FFFFFF" w:themeFill="background1"/>
        </w:rPr>
        <w:t>PhDr. David Michalík, Ph.D. DBA</w:t>
      </w:r>
      <w:r>
        <w:rPr>
          <w:rFonts w:cstheme="minorHAnsi"/>
          <w:sz w:val="24"/>
          <w:szCs w:val="24"/>
          <w:shd w:val="clear" w:color="auto" w:fill="FFFFFF" w:themeFill="background1"/>
        </w:rPr>
        <w:t xml:space="preserve">, </w:t>
      </w:r>
      <w:proofErr w:type="gramStart"/>
      <w:r>
        <w:rPr>
          <w:rFonts w:cstheme="minorHAnsi"/>
          <w:sz w:val="24"/>
          <w:szCs w:val="24"/>
          <w:shd w:val="clear" w:color="auto" w:fill="FFFFFF" w:themeFill="background1"/>
        </w:rPr>
        <w:t>ředitel</w:t>
      </w:r>
      <w:r>
        <w:rPr>
          <w:sz w:val="24"/>
          <w:szCs w:val="24"/>
        </w:rPr>
        <w:t xml:space="preserve">           </w:t>
      </w:r>
      <w:r w:rsidR="00CB1500" w:rsidRPr="004D4FAC">
        <w:rPr>
          <w:sz w:val="24"/>
          <w:szCs w:val="24"/>
        </w:rPr>
        <w:t>Bohumír</w:t>
      </w:r>
      <w:proofErr w:type="gramEnd"/>
      <w:r w:rsidR="00CB1500" w:rsidRPr="004D4FAC">
        <w:rPr>
          <w:sz w:val="24"/>
          <w:szCs w:val="24"/>
        </w:rPr>
        <w:t xml:space="preserve"> Dufek, předseda ASO</w:t>
      </w:r>
    </w:p>
    <w:p w14:paraId="14B10980" w14:textId="08B67BD9" w:rsidR="00F01269" w:rsidRPr="008C3F54" w:rsidRDefault="00F01269" w:rsidP="00BB724C">
      <w:pPr>
        <w:pStyle w:val="Odstavecseseznamem"/>
        <w:spacing w:after="0"/>
        <w:rPr>
          <w:sz w:val="24"/>
          <w:szCs w:val="24"/>
        </w:rPr>
      </w:pPr>
    </w:p>
    <w:sectPr w:rsidR="00F01269" w:rsidRPr="008C3F54" w:rsidSect="00C466F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3D81D" w14:textId="77777777" w:rsidR="00D7255E" w:rsidRDefault="00D7255E" w:rsidP="00FD6224">
      <w:pPr>
        <w:spacing w:after="0" w:line="240" w:lineRule="auto"/>
      </w:pPr>
      <w:r>
        <w:separator/>
      </w:r>
    </w:p>
  </w:endnote>
  <w:endnote w:type="continuationSeparator" w:id="0">
    <w:p w14:paraId="42F54355" w14:textId="77777777" w:rsidR="00D7255E" w:rsidRDefault="00D7255E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667824"/>
      <w:docPartObj>
        <w:docPartGallery w:val="Page Numbers (Bottom of Page)"/>
        <w:docPartUnique/>
      </w:docPartObj>
    </w:sdtPr>
    <w:sdtEndPr/>
    <w:sdtContent>
      <w:p w14:paraId="44EBFC15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62ECD">
          <w:rPr>
            <w:noProof/>
          </w:rPr>
          <w:t>4</w:t>
        </w:r>
        <w:r>
          <w:fldChar w:fldCharType="end"/>
        </w:r>
      </w:p>
    </w:sdtContent>
  </w:sdt>
  <w:p w14:paraId="2C328D0B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15229" w14:textId="77777777" w:rsidR="00D7255E" w:rsidRDefault="00D7255E" w:rsidP="00FD6224">
      <w:pPr>
        <w:spacing w:after="0" w:line="240" w:lineRule="auto"/>
      </w:pPr>
      <w:r>
        <w:separator/>
      </w:r>
    </w:p>
  </w:footnote>
  <w:footnote w:type="continuationSeparator" w:id="0">
    <w:p w14:paraId="0FEB628E" w14:textId="77777777" w:rsidR="00D7255E" w:rsidRDefault="00D7255E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1.25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4790F5CC"/>
    <w:lvl w:ilvl="0" w:tplc="18643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8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"/>
  </w:num>
  <w:num w:numId="4">
    <w:abstractNumId w:val="12"/>
  </w:num>
  <w:num w:numId="5">
    <w:abstractNumId w:val="6"/>
  </w:num>
  <w:num w:numId="6">
    <w:abstractNumId w:val="18"/>
  </w:num>
  <w:num w:numId="7">
    <w:abstractNumId w:val="11"/>
  </w:num>
  <w:num w:numId="8">
    <w:abstractNumId w:val="13"/>
  </w:num>
  <w:num w:numId="9">
    <w:abstractNumId w:val="14"/>
  </w:num>
  <w:num w:numId="10">
    <w:abstractNumId w:val="22"/>
  </w:num>
  <w:num w:numId="11">
    <w:abstractNumId w:val="16"/>
  </w:num>
  <w:num w:numId="12">
    <w:abstractNumId w:val="20"/>
  </w:num>
  <w:num w:numId="13">
    <w:abstractNumId w:val="2"/>
  </w:num>
  <w:num w:numId="14">
    <w:abstractNumId w:val="9"/>
  </w:num>
  <w:num w:numId="15">
    <w:abstractNumId w:val="4"/>
  </w:num>
  <w:num w:numId="16">
    <w:abstractNumId w:val="17"/>
  </w:num>
  <w:num w:numId="17">
    <w:abstractNumId w:val="5"/>
  </w:num>
  <w:num w:numId="18">
    <w:abstractNumId w:val="24"/>
  </w:num>
  <w:num w:numId="19">
    <w:abstractNumId w:val="7"/>
  </w:num>
  <w:num w:numId="20">
    <w:abstractNumId w:val="15"/>
  </w:num>
  <w:num w:numId="21">
    <w:abstractNumId w:val="19"/>
  </w:num>
  <w:num w:numId="22">
    <w:abstractNumId w:val="10"/>
  </w:num>
  <w:num w:numId="23">
    <w:abstractNumId w:val="23"/>
  </w:num>
  <w:num w:numId="24">
    <w:abstractNumId w:val="8"/>
  </w:num>
  <w:num w:numId="25">
    <w:abstractNumId w:val="0"/>
  </w:num>
  <w:num w:numId="26">
    <w:abstractNumId w:val="2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C2"/>
    <w:rsid w:val="00003F7D"/>
    <w:rsid w:val="00014A83"/>
    <w:rsid w:val="00026C8E"/>
    <w:rsid w:val="00027573"/>
    <w:rsid w:val="00030E7E"/>
    <w:rsid w:val="00031AC8"/>
    <w:rsid w:val="0004082D"/>
    <w:rsid w:val="000538DE"/>
    <w:rsid w:val="00055D9A"/>
    <w:rsid w:val="0006301D"/>
    <w:rsid w:val="00063239"/>
    <w:rsid w:val="00090337"/>
    <w:rsid w:val="000B3F81"/>
    <w:rsid w:val="000D3877"/>
    <w:rsid w:val="000D694C"/>
    <w:rsid w:val="000E12B6"/>
    <w:rsid w:val="000F413B"/>
    <w:rsid w:val="000F6BAD"/>
    <w:rsid w:val="001031FE"/>
    <w:rsid w:val="00103CD8"/>
    <w:rsid w:val="00112F60"/>
    <w:rsid w:val="00126C8F"/>
    <w:rsid w:val="00151859"/>
    <w:rsid w:val="001534E1"/>
    <w:rsid w:val="0015395C"/>
    <w:rsid w:val="00173A5E"/>
    <w:rsid w:val="00176D9A"/>
    <w:rsid w:val="001A203C"/>
    <w:rsid w:val="001B0ECF"/>
    <w:rsid w:val="001C6CF6"/>
    <w:rsid w:val="001D7405"/>
    <w:rsid w:val="00202813"/>
    <w:rsid w:val="0021216F"/>
    <w:rsid w:val="00226403"/>
    <w:rsid w:val="0023038A"/>
    <w:rsid w:val="00235B82"/>
    <w:rsid w:val="00252B63"/>
    <w:rsid w:val="002552C4"/>
    <w:rsid w:val="00265AEE"/>
    <w:rsid w:val="002664B8"/>
    <w:rsid w:val="00267C0C"/>
    <w:rsid w:val="00281580"/>
    <w:rsid w:val="00292EE4"/>
    <w:rsid w:val="002A1388"/>
    <w:rsid w:val="002A376C"/>
    <w:rsid w:val="002A4EF9"/>
    <w:rsid w:val="002A7696"/>
    <w:rsid w:val="002B3782"/>
    <w:rsid w:val="002D0E0A"/>
    <w:rsid w:val="00301A94"/>
    <w:rsid w:val="00303CA5"/>
    <w:rsid w:val="00311397"/>
    <w:rsid w:val="00324548"/>
    <w:rsid w:val="00362ECD"/>
    <w:rsid w:val="00364BCB"/>
    <w:rsid w:val="0037269B"/>
    <w:rsid w:val="00374B17"/>
    <w:rsid w:val="00390645"/>
    <w:rsid w:val="003A7ED6"/>
    <w:rsid w:val="003B0D7E"/>
    <w:rsid w:val="003C5095"/>
    <w:rsid w:val="003C5808"/>
    <w:rsid w:val="003D4072"/>
    <w:rsid w:val="0040336C"/>
    <w:rsid w:val="00421118"/>
    <w:rsid w:val="00450E79"/>
    <w:rsid w:val="00476AE4"/>
    <w:rsid w:val="004808F6"/>
    <w:rsid w:val="00495747"/>
    <w:rsid w:val="004D4178"/>
    <w:rsid w:val="004D4FAC"/>
    <w:rsid w:val="004D7C49"/>
    <w:rsid w:val="004F0A33"/>
    <w:rsid w:val="004F4199"/>
    <w:rsid w:val="00504141"/>
    <w:rsid w:val="00554B16"/>
    <w:rsid w:val="005A3AA8"/>
    <w:rsid w:val="005C4C5C"/>
    <w:rsid w:val="005C4D16"/>
    <w:rsid w:val="005E1550"/>
    <w:rsid w:val="006114AB"/>
    <w:rsid w:val="00611F6A"/>
    <w:rsid w:val="00615609"/>
    <w:rsid w:val="00637A8E"/>
    <w:rsid w:val="0064657C"/>
    <w:rsid w:val="006521D3"/>
    <w:rsid w:val="006537E0"/>
    <w:rsid w:val="00674E97"/>
    <w:rsid w:val="006801D9"/>
    <w:rsid w:val="00695904"/>
    <w:rsid w:val="006A383D"/>
    <w:rsid w:val="006B598D"/>
    <w:rsid w:val="006C67C5"/>
    <w:rsid w:val="006D1E4B"/>
    <w:rsid w:val="006D4513"/>
    <w:rsid w:val="006E0F0B"/>
    <w:rsid w:val="006F19BC"/>
    <w:rsid w:val="006F5742"/>
    <w:rsid w:val="007110F3"/>
    <w:rsid w:val="00711E4B"/>
    <w:rsid w:val="00715F74"/>
    <w:rsid w:val="0071775B"/>
    <w:rsid w:val="007229C0"/>
    <w:rsid w:val="00781615"/>
    <w:rsid w:val="0079347F"/>
    <w:rsid w:val="007B3F9C"/>
    <w:rsid w:val="007F4BF4"/>
    <w:rsid w:val="00807C13"/>
    <w:rsid w:val="008160DD"/>
    <w:rsid w:val="00836643"/>
    <w:rsid w:val="00841429"/>
    <w:rsid w:val="008430A1"/>
    <w:rsid w:val="00845AAC"/>
    <w:rsid w:val="0086219F"/>
    <w:rsid w:val="00862B72"/>
    <w:rsid w:val="008634D7"/>
    <w:rsid w:val="0086583F"/>
    <w:rsid w:val="00896D98"/>
    <w:rsid w:val="008A343F"/>
    <w:rsid w:val="008A7CD0"/>
    <w:rsid w:val="008B3FE0"/>
    <w:rsid w:val="008C3F54"/>
    <w:rsid w:val="008D0F49"/>
    <w:rsid w:val="008E4B71"/>
    <w:rsid w:val="008F46C4"/>
    <w:rsid w:val="00900451"/>
    <w:rsid w:val="0090243D"/>
    <w:rsid w:val="00912C63"/>
    <w:rsid w:val="00912CD5"/>
    <w:rsid w:val="009305D0"/>
    <w:rsid w:val="00942294"/>
    <w:rsid w:val="009440C6"/>
    <w:rsid w:val="00954B7D"/>
    <w:rsid w:val="00957BC3"/>
    <w:rsid w:val="00965F05"/>
    <w:rsid w:val="00971FFE"/>
    <w:rsid w:val="00974EF3"/>
    <w:rsid w:val="00984441"/>
    <w:rsid w:val="00990651"/>
    <w:rsid w:val="009C15AF"/>
    <w:rsid w:val="009C2826"/>
    <w:rsid w:val="009C4856"/>
    <w:rsid w:val="009D7E9F"/>
    <w:rsid w:val="00A141C2"/>
    <w:rsid w:val="00A470E1"/>
    <w:rsid w:val="00A567B6"/>
    <w:rsid w:val="00A60027"/>
    <w:rsid w:val="00A62092"/>
    <w:rsid w:val="00A74AB6"/>
    <w:rsid w:val="00A86567"/>
    <w:rsid w:val="00B13B23"/>
    <w:rsid w:val="00B33968"/>
    <w:rsid w:val="00B339AC"/>
    <w:rsid w:val="00B375BE"/>
    <w:rsid w:val="00B43777"/>
    <w:rsid w:val="00B4449D"/>
    <w:rsid w:val="00B623D5"/>
    <w:rsid w:val="00B723F7"/>
    <w:rsid w:val="00B84AF4"/>
    <w:rsid w:val="00B92484"/>
    <w:rsid w:val="00BB724C"/>
    <w:rsid w:val="00BC2109"/>
    <w:rsid w:val="00BF4EAF"/>
    <w:rsid w:val="00BF76CD"/>
    <w:rsid w:val="00C07D61"/>
    <w:rsid w:val="00C155E9"/>
    <w:rsid w:val="00C466F3"/>
    <w:rsid w:val="00C6513D"/>
    <w:rsid w:val="00C84C28"/>
    <w:rsid w:val="00CB1500"/>
    <w:rsid w:val="00CC1E13"/>
    <w:rsid w:val="00CE70D5"/>
    <w:rsid w:val="00CF0252"/>
    <w:rsid w:val="00CF13F8"/>
    <w:rsid w:val="00D010B6"/>
    <w:rsid w:val="00D03102"/>
    <w:rsid w:val="00D14E9D"/>
    <w:rsid w:val="00D310C8"/>
    <w:rsid w:val="00D35363"/>
    <w:rsid w:val="00D36F2B"/>
    <w:rsid w:val="00D44308"/>
    <w:rsid w:val="00D51586"/>
    <w:rsid w:val="00D56AFE"/>
    <w:rsid w:val="00D67A30"/>
    <w:rsid w:val="00D7255E"/>
    <w:rsid w:val="00D825F6"/>
    <w:rsid w:val="00DC2248"/>
    <w:rsid w:val="00DC225F"/>
    <w:rsid w:val="00DD2981"/>
    <w:rsid w:val="00DF2B41"/>
    <w:rsid w:val="00DF4562"/>
    <w:rsid w:val="00E231B4"/>
    <w:rsid w:val="00E361B3"/>
    <w:rsid w:val="00E361D5"/>
    <w:rsid w:val="00E3688C"/>
    <w:rsid w:val="00E36D82"/>
    <w:rsid w:val="00E41026"/>
    <w:rsid w:val="00E45694"/>
    <w:rsid w:val="00E458B7"/>
    <w:rsid w:val="00E57B4B"/>
    <w:rsid w:val="00E66BC8"/>
    <w:rsid w:val="00E72CAE"/>
    <w:rsid w:val="00EA35E5"/>
    <w:rsid w:val="00EA5543"/>
    <w:rsid w:val="00EA66F3"/>
    <w:rsid w:val="00EC7DDE"/>
    <w:rsid w:val="00ED0D6F"/>
    <w:rsid w:val="00F01269"/>
    <w:rsid w:val="00F06F27"/>
    <w:rsid w:val="00F11C80"/>
    <w:rsid w:val="00F130FE"/>
    <w:rsid w:val="00F32163"/>
    <w:rsid w:val="00F553F9"/>
    <w:rsid w:val="00F90577"/>
    <w:rsid w:val="00FB060C"/>
    <w:rsid w:val="00FB1437"/>
    <w:rsid w:val="00FC06F4"/>
    <w:rsid w:val="00FD2103"/>
    <w:rsid w:val="00FD3894"/>
    <w:rsid w:val="00FD445C"/>
    <w:rsid w:val="00FD6224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71E6B"/>
  <w15:docId w15:val="{5EE3203E-0B97-402A-899A-A3B4CFF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61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8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1031FE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031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031F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7BC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8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4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hazkova.irma@sezna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hazkova.irma@ospzv-as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8244-FF5F-43BE-A200-FB8108171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8BC70-2652-4AD8-BF87-851DA25C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E677B6-CA21-4C72-ABDE-37C7EF1EBE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B9F50F-F4C9-44F1-B2C5-89D536B0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Plášilová Iveta</cp:lastModifiedBy>
  <cp:revision>4</cp:revision>
  <cp:lastPrinted>2022-03-09T14:40:00Z</cp:lastPrinted>
  <dcterms:created xsi:type="dcterms:W3CDTF">2023-01-10T11:14:00Z</dcterms:created>
  <dcterms:modified xsi:type="dcterms:W3CDTF">2023-01-10T11:45:00Z</dcterms:modified>
</cp:coreProperties>
</file>