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2F" w:rsidRPr="003964F4" w:rsidRDefault="00602C5F" w:rsidP="003964F4">
      <w:pPr>
        <w:jc w:val="center"/>
        <w:rPr>
          <w:b/>
          <w:sz w:val="28"/>
        </w:rPr>
      </w:pPr>
      <w:r>
        <w:rPr>
          <w:b/>
          <w:sz w:val="28"/>
        </w:rPr>
        <w:t>Dodatek č.</w:t>
      </w:r>
      <w:sdt>
        <w:sdtPr>
          <w:rPr>
            <w:b/>
            <w:sz w:val="28"/>
          </w:rPr>
          <w:id w:val="937332830"/>
          <w:placeholder>
            <w:docPart w:val="DefaultPlaceholder_1082065158"/>
          </w:placeholder>
        </w:sdtPr>
        <w:sdtEndPr/>
        <w:sdtContent>
          <w:r w:rsidR="00414BC3">
            <w:rPr>
              <w:b/>
              <w:sz w:val="28"/>
            </w:rPr>
            <w:t xml:space="preserve"> 1</w:t>
          </w:r>
        </w:sdtContent>
      </w:sdt>
    </w:p>
    <w:p w:rsidR="000A142B" w:rsidRDefault="000A142B" w:rsidP="003964F4">
      <w:pPr>
        <w:jc w:val="center"/>
      </w:pPr>
      <w:r>
        <w:t xml:space="preserve">ke Smlouvě o nájmu prostor sloužících k podnikání č. </w:t>
      </w:r>
      <w:sdt>
        <w:sdtPr>
          <w:id w:val="1640915490"/>
          <w:placeholder>
            <w:docPart w:val="DefaultPlaceholder_1082065158"/>
          </w:placeholder>
        </w:sdtPr>
        <w:sdtEndPr/>
        <w:sdtContent>
          <w:r w:rsidR="00641A94">
            <w:t>11/2019</w:t>
          </w:r>
        </w:sdtContent>
      </w:sdt>
      <w:r>
        <w:t xml:space="preserve"> uzavřené </w:t>
      </w:r>
      <w:proofErr w:type="gramStart"/>
      <w:r>
        <w:t xml:space="preserve">dne </w:t>
      </w:r>
      <w:sdt>
        <w:sdtPr>
          <w:id w:val="453827305"/>
          <w:placeholder>
            <w:docPart w:val="DefaultPlaceholder_1082065158"/>
          </w:placeholder>
        </w:sdtPr>
        <w:sdtEndPr/>
        <w:sdtContent>
          <w:r w:rsidR="00641A94">
            <w:t>1.11.2019</w:t>
          </w:r>
          <w:proofErr w:type="gramEnd"/>
        </w:sdtContent>
      </w:sdt>
    </w:p>
    <w:p w:rsidR="000A142B" w:rsidRDefault="000A142B"/>
    <w:p w:rsidR="000A142B" w:rsidRDefault="000A142B">
      <w:proofErr w:type="gramStart"/>
      <w:r>
        <w:t>mezi</w:t>
      </w:r>
      <w:proofErr w:type="gramEnd"/>
    </w:p>
    <w:p w:rsidR="000A142B" w:rsidRDefault="000A142B"/>
    <w:p w:rsidR="000A142B" w:rsidRPr="003964F4" w:rsidRDefault="000A142B">
      <w:pPr>
        <w:rPr>
          <w:b/>
        </w:rPr>
      </w:pPr>
      <w:r w:rsidRPr="003964F4">
        <w:rPr>
          <w:b/>
        </w:rPr>
        <w:t>Městem Slavkov u Brna</w:t>
      </w:r>
    </w:p>
    <w:p w:rsidR="000A142B" w:rsidRDefault="000A142B">
      <w:r>
        <w:t>se sídlem Palackého náměstí 65, 684 01 Slavkov u Brna</w:t>
      </w:r>
    </w:p>
    <w:p w:rsidR="000A142B" w:rsidRDefault="000A142B">
      <w:r>
        <w:t>IČO 00292311</w:t>
      </w:r>
    </w:p>
    <w:p w:rsidR="000A142B" w:rsidRDefault="000A142B">
      <w:r>
        <w:t>zastoupené</w:t>
      </w:r>
      <w:r w:rsidR="00717946">
        <w:t xml:space="preserve"> Bc. Michalem Boudným, starostou</w:t>
      </w:r>
    </w:p>
    <w:p w:rsidR="00717946" w:rsidRDefault="00717946">
      <w:r>
        <w:t>(dále jen „</w:t>
      </w:r>
      <w:r w:rsidRPr="003964F4">
        <w:rPr>
          <w:b/>
        </w:rPr>
        <w:t>pronajímatel</w:t>
      </w:r>
      <w:r>
        <w:t>“)</w:t>
      </w:r>
    </w:p>
    <w:p w:rsidR="003964F4" w:rsidRDefault="003964F4"/>
    <w:p w:rsidR="00717946" w:rsidRDefault="00717946">
      <w:r>
        <w:t>a</w:t>
      </w:r>
    </w:p>
    <w:p w:rsidR="003964F4" w:rsidRDefault="003964F4"/>
    <w:p w:rsidR="003964F4" w:rsidRDefault="003A5029">
      <w:sdt>
        <w:sdtPr>
          <w:id w:val="802361984"/>
          <w:placeholder>
            <w:docPart w:val="DefaultPlaceholder_1082065158"/>
          </w:placeholder>
        </w:sdtPr>
        <w:sdtEndPr/>
        <w:sdtContent>
          <w:r w:rsidR="00641A94">
            <w:t>Ivana Klučková</w:t>
          </w:r>
        </w:sdtContent>
      </w:sdt>
    </w:p>
    <w:p w:rsidR="00432F22" w:rsidRDefault="00432F22">
      <w:r>
        <w:t>se sídlem</w:t>
      </w:r>
      <w:r w:rsidR="00CB5456">
        <w:t xml:space="preserve"> </w:t>
      </w:r>
      <w:sdt>
        <w:sdtPr>
          <w:id w:val="-720745639"/>
          <w:placeholder>
            <w:docPart w:val="DefaultPlaceholder_1082065158"/>
          </w:placeholder>
        </w:sdtPr>
        <w:sdtEndPr/>
        <w:sdtContent>
          <w:r w:rsidR="00641A94">
            <w:t xml:space="preserve">Nádražní 160, Křenovice u </w:t>
          </w:r>
          <w:proofErr w:type="gramStart"/>
          <w:r w:rsidR="00641A94">
            <w:t xml:space="preserve">Slavkova , </w:t>
          </w:r>
          <w:r w:rsidR="00414BC3">
            <w:t xml:space="preserve"> 684 01</w:t>
          </w:r>
          <w:proofErr w:type="gramEnd"/>
          <w:r w:rsidR="00414BC3">
            <w:t xml:space="preserve"> Slavkov u Brna</w:t>
          </w:r>
        </w:sdtContent>
      </w:sdt>
    </w:p>
    <w:p w:rsidR="00432F22" w:rsidRDefault="00432F22">
      <w:r>
        <w:t xml:space="preserve">IČO </w:t>
      </w:r>
      <w:sdt>
        <w:sdtPr>
          <w:id w:val="1854611695"/>
          <w:placeholder>
            <w:docPart w:val="DefaultPlaceholder_1082065158"/>
          </w:placeholder>
        </w:sdtPr>
        <w:sdtEndPr/>
        <w:sdtContent>
          <w:r w:rsidR="00641A94">
            <w:t>49411365</w:t>
          </w:r>
        </w:sdtContent>
      </w:sdt>
    </w:p>
    <w:p w:rsidR="00432F22" w:rsidRDefault="00414BC3">
      <w:r>
        <w:t xml:space="preserve"> </w:t>
      </w:r>
      <w:r w:rsidR="007D2EA8">
        <w:t>(dále také jen „</w:t>
      </w:r>
      <w:r w:rsidR="007D2EA8" w:rsidRPr="007D2EA8">
        <w:rPr>
          <w:b/>
        </w:rPr>
        <w:t>nájemce</w:t>
      </w:r>
      <w:r w:rsidR="007D2EA8">
        <w:t>“)</w:t>
      </w:r>
    </w:p>
    <w:p w:rsidR="004D1591" w:rsidRDefault="004D1591"/>
    <w:p w:rsidR="004D1591" w:rsidRDefault="004D1591"/>
    <w:p w:rsidR="00432F22" w:rsidRPr="00602C5F" w:rsidRDefault="00BB38A8" w:rsidP="00602C5F">
      <w:pPr>
        <w:jc w:val="center"/>
        <w:rPr>
          <w:b/>
        </w:rPr>
      </w:pPr>
      <w:r w:rsidRPr="00602C5F">
        <w:rPr>
          <w:b/>
        </w:rPr>
        <w:t>I.</w:t>
      </w:r>
      <w:r w:rsidR="00602C5F" w:rsidRPr="00602C5F">
        <w:rPr>
          <w:b/>
        </w:rPr>
        <w:t xml:space="preserve"> Předmět Dodatku</w:t>
      </w:r>
    </w:p>
    <w:p w:rsidR="003964F4" w:rsidRDefault="00BB38A8" w:rsidP="00602C5F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v souladu s čl. VII. Závěrečná ustanovení odst. 4 </w:t>
      </w:r>
      <w:r w:rsidR="003964F4">
        <w:t xml:space="preserve">Smlouvy o nájmu prostor sloužících k podnikání č. </w:t>
      </w:r>
      <w:sdt>
        <w:sdtPr>
          <w:id w:val="1107391444"/>
          <w:placeholder>
            <w:docPart w:val="DefaultPlaceholder_1082065158"/>
          </w:placeholder>
        </w:sdtPr>
        <w:sdtEndPr/>
        <w:sdtContent>
          <w:r w:rsidR="00641A94">
            <w:t>11/2019</w:t>
          </w:r>
        </w:sdtContent>
      </w:sdt>
      <w:r w:rsidR="003964F4">
        <w:t xml:space="preserve"> ze </w:t>
      </w:r>
      <w:proofErr w:type="gramStart"/>
      <w:r w:rsidR="003964F4">
        <w:t xml:space="preserve">dne </w:t>
      </w:r>
      <w:sdt>
        <w:sdtPr>
          <w:id w:val="-603416513"/>
          <w:placeholder>
            <w:docPart w:val="DefaultPlaceholder_1082065158"/>
          </w:placeholder>
        </w:sdtPr>
        <w:sdtEndPr/>
        <w:sdtContent>
          <w:r w:rsidR="00641A94">
            <w:t>1.11.2019</w:t>
          </w:r>
          <w:proofErr w:type="gramEnd"/>
        </w:sdtContent>
      </w:sdt>
      <w:r w:rsidR="003964F4">
        <w:t xml:space="preserve"> (dále také jen „Smlouva“) </w:t>
      </w:r>
      <w:r>
        <w:t>dohodly na následující změně Smlou</w:t>
      </w:r>
      <w:r w:rsidR="003964F4">
        <w:t>vy.</w:t>
      </w:r>
    </w:p>
    <w:p w:rsidR="00CB5456" w:rsidRDefault="00CB5456" w:rsidP="00602C5F">
      <w:pPr>
        <w:pStyle w:val="Odstavecseseznamem"/>
        <w:numPr>
          <w:ilvl w:val="0"/>
          <w:numId w:val="3"/>
        </w:numPr>
      </w:pPr>
      <w:r>
        <w:t>Článek III. Nájemné odstavec 6 Smlouvy se mění a nově bude znít následovně:</w:t>
      </w:r>
    </w:p>
    <w:p w:rsidR="006F38FA" w:rsidRDefault="00A74E68" w:rsidP="00A74E68">
      <w:pPr>
        <w:ind w:left="709"/>
        <w:jc w:val="both"/>
      </w:pPr>
      <w:r>
        <w:t>„Nájemné nezahrnuje náklady na služby spojené s užíváním pronajatých prostor. Nájemce se zavazuje hradit pronajímateli poměrnou část nákladů na elektrickou energii, spotřebovanou v budově, dále na správu, úklid a údržb</w:t>
      </w:r>
      <w:r w:rsidR="00EA7AEA">
        <w:t>u společných prostor v budově,</w:t>
      </w:r>
      <w:r>
        <w:t xml:space="preserve"> to</w:t>
      </w:r>
      <w:r w:rsidR="00EA7AEA">
        <w:t xml:space="preserve"> vše</w:t>
      </w:r>
      <w:r>
        <w:t xml:space="preserve"> podle poměru podlahové plochy prostor, které má pronajaty, k podlahové ploše všech prostor, které jsou v budově určeny k pronájmu.</w:t>
      </w:r>
      <w:r w:rsidR="006507F2">
        <w:t xml:space="preserve"> Nájemce se zavazuje hradit pronajímateli poměrnou část nákladů na vodné, stočné a likvidaci odpadů, a to podle poměru počtu osob užívajících nájemcem pronajaté prostory, k počtu osob užívajících veškeré pronajaté prostory v budově.</w:t>
      </w:r>
      <w:r w:rsidR="00844419">
        <w:t xml:space="preserve"> </w:t>
      </w:r>
      <w:r w:rsidR="006F38FA">
        <w:lastRenderedPageBreak/>
        <w:t xml:space="preserve">Náklady na </w:t>
      </w:r>
      <w:r w:rsidR="00EA7AEA">
        <w:t xml:space="preserve">plyn (tedy </w:t>
      </w:r>
      <w:r w:rsidR="006F38FA">
        <w:t>teplo</w:t>
      </w:r>
      <w:r w:rsidR="00EA7AEA">
        <w:t>)</w:t>
      </w:r>
      <w:r w:rsidR="006F38FA">
        <w:t xml:space="preserve"> budou hrazeny dle E-ITN (elektronického indikátoru topných náklad</w:t>
      </w:r>
      <w:r w:rsidR="00911D37">
        <w:t xml:space="preserve">ů). Platba za </w:t>
      </w:r>
      <w:r w:rsidR="003C4D7B">
        <w:t xml:space="preserve">odvádění srážkových vod </w:t>
      </w:r>
      <w:r w:rsidR="00CB0ABB">
        <w:t>(</w:t>
      </w:r>
      <w:proofErr w:type="spellStart"/>
      <w:r w:rsidR="00CB0ABB">
        <w:t>srážkovné</w:t>
      </w:r>
      <w:proofErr w:type="spellEnd"/>
      <w:r w:rsidR="00CB0ABB">
        <w:t xml:space="preserve">) </w:t>
      </w:r>
      <w:r w:rsidR="003C4D7B">
        <w:t>bude rozpočítána poměrnou částí mezi jednotlivé nájemce dle podlahové plochy pronajatého prostoru.</w:t>
      </w:r>
      <w:r w:rsidR="00602C5F">
        <w:t>“</w:t>
      </w:r>
    </w:p>
    <w:p w:rsidR="00602C5F" w:rsidRDefault="00602C5F" w:rsidP="00A74E68">
      <w:pPr>
        <w:jc w:val="both"/>
      </w:pPr>
    </w:p>
    <w:p w:rsidR="00782463" w:rsidRDefault="00782463" w:rsidP="00602C5F">
      <w:pPr>
        <w:pStyle w:val="Odstavecseseznamem"/>
        <w:numPr>
          <w:ilvl w:val="0"/>
          <w:numId w:val="3"/>
        </w:numPr>
        <w:jc w:val="both"/>
      </w:pPr>
      <w:r>
        <w:t>Článek III. Nájemné odstavec 7 Smlouvy se mní a nově bude znít následovně:</w:t>
      </w:r>
    </w:p>
    <w:p w:rsidR="00782463" w:rsidRDefault="00602C5F" w:rsidP="00602C5F">
      <w:pPr>
        <w:ind w:left="709"/>
        <w:jc w:val="both"/>
      </w:pPr>
      <w:r>
        <w:t>„</w:t>
      </w:r>
      <w:r w:rsidR="00E701E0">
        <w:t xml:space="preserve">Náklady na elektrickou energii, plyn a studenou vodu bude </w:t>
      </w:r>
      <w:r w:rsidR="007D2EA8">
        <w:t>n</w:t>
      </w:r>
      <w:r w:rsidR="006F38FA">
        <w:t xml:space="preserve">ájemce hradit Pronajímateli </w:t>
      </w:r>
      <w:r w:rsidR="00E701E0">
        <w:t xml:space="preserve">formou </w:t>
      </w:r>
      <w:r w:rsidR="006F38FA">
        <w:t>čtvrtletní</w:t>
      </w:r>
      <w:r w:rsidR="00E701E0">
        <w:t>ch</w:t>
      </w:r>
      <w:r w:rsidR="006F38FA">
        <w:t xml:space="preserve"> záloh</w:t>
      </w:r>
      <w:r w:rsidR="00E701E0">
        <w:t>. Čtvrtletní výše zálohy</w:t>
      </w:r>
      <w:r w:rsidR="006F38FA">
        <w:t xml:space="preserve"> za plyn </w:t>
      </w:r>
      <w:proofErr w:type="gramStart"/>
      <w:r w:rsidR="00E701E0">
        <w:t>činí</w:t>
      </w:r>
      <w:r w:rsidR="006F38FA">
        <w:t xml:space="preserve"> </w:t>
      </w:r>
      <w:sdt>
        <w:sdtPr>
          <w:id w:val="1289782159"/>
          <w:placeholder>
            <w:docPart w:val="DefaultPlaceholder_1082065158"/>
          </w:placeholder>
        </w:sdtPr>
        <w:sdtEndPr/>
        <w:sdtContent>
          <w:r w:rsidR="00641A94">
            <w:t>2.000</w:t>
          </w:r>
          <w:proofErr w:type="gramEnd"/>
          <w:r w:rsidR="00414BC3">
            <w:t xml:space="preserve"> </w:t>
          </w:r>
        </w:sdtContent>
      </w:sdt>
      <w:r w:rsidR="006F38FA">
        <w:t>Kč,</w:t>
      </w:r>
      <w:r w:rsidR="00E701E0">
        <w:t xml:space="preserve"> za elektrickou energii </w:t>
      </w:r>
      <w:sdt>
        <w:sdtPr>
          <w:id w:val="886613601"/>
          <w:placeholder>
            <w:docPart w:val="DefaultPlaceholder_1082065158"/>
          </w:placeholder>
        </w:sdtPr>
        <w:sdtEndPr/>
        <w:sdtContent>
          <w:r w:rsidR="00641A94">
            <w:t>5.500</w:t>
          </w:r>
          <w:r w:rsidR="00414BC3">
            <w:t xml:space="preserve"> </w:t>
          </w:r>
        </w:sdtContent>
      </w:sdt>
      <w:r w:rsidR="00E701E0">
        <w:t xml:space="preserve">Kč, za studenou vodu </w:t>
      </w:r>
      <w:sdt>
        <w:sdtPr>
          <w:id w:val="2127032953"/>
          <w:placeholder>
            <w:docPart w:val="DefaultPlaceholder_1082065158"/>
          </w:placeholder>
        </w:sdtPr>
        <w:sdtEndPr/>
        <w:sdtContent>
          <w:r w:rsidR="00414BC3">
            <w:t xml:space="preserve">200 </w:t>
          </w:r>
        </w:sdtContent>
      </w:sdt>
      <w:r w:rsidR="00E701E0">
        <w:t>Kč.</w:t>
      </w:r>
      <w:r w:rsidR="00782463">
        <w:t xml:space="preserve"> </w:t>
      </w:r>
      <w:r w:rsidR="006862D7">
        <w:t xml:space="preserve">Zálohy uhradí </w:t>
      </w:r>
      <w:r w:rsidR="007D2EA8">
        <w:t>n</w:t>
      </w:r>
      <w:r w:rsidR="006862D7">
        <w:t>ájemce nejpozději do 20. dne 1. měsíce příslušného kalendářního čtvrtletí, a to na účet číslo 86-4129720277/0100 pod VS 8492</w:t>
      </w:r>
      <w:r w:rsidR="00414BC3">
        <w:t>039</w:t>
      </w:r>
      <w:r w:rsidR="00CF0F5A">
        <w:t>301</w:t>
      </w:r>
      <w:r w:rsidR="006862D7">
        <w:t xml:space="preserve">. </w:t>
      </w:r>
      <w:r w:rsidR="00782463">
        <w:t>Skutečnou výši nákladů a záloh za jednotlivé služby</w:t>
      </w:r>
      <w:r w:rsidR="009F4D59">
        <w:t xml:space="preserve"> </w:t>
      </w:r>
      <w:r w:rsidR="00815BBB">
        <w:t xml:space="preserve">za kalendářní rok </w:t>
      </w:r>
      <w:r w:rsidR="009F4D59">
        <w:t xml:space="preserve">Pronajímatel vyúčtuje Nájemci prostřednictvím faktury, přičemž faktura </w:t>
      </w:r>
      <w:r w:rsidR="006862D7">
        <w:t xml:space="preserve">bude </w:t>
      </w:r>
      <w:r w:rsidR="009F4D59">
        <w:t xml:space="preserve">Nájemci </w:t>
      </w:r>
      <w:r w:rsidR="006862D7">
        <w:t>vystavena</w:t>
      </w:r>
      <w:r w:rsidR="009F4D59">
        <w:t xml:space="preserve"> nejpozději do konce dubna následujícího kalendářního roku.</w:t>
      </w:r>
      <w:r w:rsidR="00611B52">
        <w:t xml:space="preserve"> Pronajímatel je oprávněn v případě změny vstupních cen elektrické energie, plynu a studené vody jednostranně upravit výši záloh. O této úpravě výše záloh pronajímatel nájemce informuje v dostatečném předstihu.</w:t>
      </w:r>
      <w:r w:rsidR="006862D7">
        <w:t>“</w:t>
      </w:r>
    </w:p>
    <w:p w:rsidR="00782463" w:rsidRDefault="00782463" w:rsidP="00A74E68">
      <w:pPr>
        <w:jc w:val="both"/>
      </w:pPr>
    </w:p>
    <w:p w:rsidR="00782463" w:rsidRDefault="00782463" w:rsidP="00602C5F">
      <w:pPr>
        <w:pStyle w:val="Odstavecseseznamem"/>
        <w:numPr>
          <w:ilvl w:val="0"/>
          <w:numId w:val="3"/>
        </w:numPr>
        <w:jc w:val="both"/>
      </w:pPr>
      <w:r>
        <w:t>Do článku III. Nájemné Smlouvy se vkládá nový odstavec 8, který bude znít následovně:</w:t>
      </w:r>
    </w:p>
    <w:p w:rsidR="00923F78" w:rsidRDefault="00602C5F" w:rsidP="00602C5F">
      <w:pPr>
        <w:ind w:left="709"/>
        <w:jc w:val="both"/>
      </w:pPr>
      <w:r>
        <w:t>„</w:t>
      </w:r>
      <w:r w:rsidR="00CB0ABB">
        <w:t xml:space="preserve">Náklady na ostatní služby spojené s užíváním pronajatých prostor (tedy správu, úklid a údržbu společných prostor, stočné, likvidaci odpadů a </w:t>
      </w:r>
      <w:proofErr w:type="spellStart"/>
      <w:r w:rsidR="00CB0ABB">
        <w:t>srážkovné</w:t>
      </w:r>
      <w:proofErr w:type="spellEnd"/>
      <w:r w:rsidR="00CB0ABB">
        <w:t xml:space="preserve">) bude </w:t>
      </w:r>
      <w:r w:rsidR="007D2EA8">
        <w:t>n</w:t>
      </w:r>
      <w:r w:rsidR="00CB0ABB">
        <w:t>ájemce hradit zpětně vždy za předcházející kalendářní rok.</w:t>
      </w:r>
      <w:r w:rsidR="006862D7">
        <w:t xml:space="preserve"> </w:t>
      </w:r>
      <w:r w:rsidR="00923F78">
        <w:t xml:space="preserve">Vyúčtování </w:t>
      </w:r>
      <w:r w:rsidR="006862D7">
        <w:t xml:space="preserve">ostatních </w:t>
      </w:r>
      <w:r w:rsidR="00923F78">
        <w:t xml:space="preserve">služeb spojených s užíváním pronajatých prostor </w:t>
      </w:r>
      <w:r w:rsidR="00815BBB">
        <w:t xml:space="preserve">za kalendářní </w:t>
      </w:r>
      <w:r w:rsidR="006862D7">
        <w:t>rok</w:t>
      </w:r>
      <w:r w:rsidR="00CB0ABB">
        <w:t xml:space="preserve"> </w:t>
      </w:r>
      <w:r w:rsidR="00815BBB">
        <w:t xml:space="preserve">zašle Pronajímatel Nájemci formou faktury, která bude </w:t>
      </w:r>
      <w:r w:rsidR="006862D7">
        <w:t>vystavena</w:t>
      </w:r>
      <w:r w:rsidR="00815BBB">
        <w:t xml:space="preserve"> nejpozději do konce dubna následujícího kalendářního roku.</w:t>
      </w:r>
      <w:r>
        <w:t>“</w:t>
      </w:r>
    </w:p>
    <w:p w:rsidR="00602C5F" w:rsidRDefault="00602C5F" w:rsidP="00A74E68">
      <w:pPr>
        <w:jc w:val="both"/>
      </w:pPr>
    </w:p>
    <w:p w:rsidR="004D1591" w:rsidRDefault="004D1591" w:rsidP="00A74E68">
      <w:pPr>
        <w:jc w:val="both"/>
      </w:pPr>
    </w:p>
    <w:p w:rsidR="006F38FA" w:rsidRPr="00602C5F" w:rsidRDefault="00602C5F" w:rsidP="00602C5F">
      <w:pPr>
        <w:jc w:val="center"/>
        <w:rPr>
          <w:b/>
        </w:rPr>
      </w:pPr>
      <w:r w:rsidRPr="00602C5F">
        <w:rPr>
          <w:b/>
        </w:rPr>
        <w:t>II. Závěrečná ujednání</w:t>
      </w:r>
    </w:p>
    <w:p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>Tento Dodatek je vyhotoven ve dvou stejnopisech, kdy má každý váhu originálu a každá ze smluvních stran obdrží po jednom vyhotovení.</w:t>
      </w:r>
    </w:p>
    <w:p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>Tento Dodatek nabývá platnosti podpisem oběma smluvními stranami a účinnosti dnem zveřejnění v registru smluv ve smyslu zákona č. 340/2015 Sb., o zvláštních podmínkách účinnosti některých smluv, uveřejňování těchto smluv a o registru smluv (zákon o registru smluv).</w:t>
      </w:r>
    </w:p>
    <w:p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="007D2EA8">
        <w:t xml:space="preserve">po přečtení tohoto Dodatku </w:t>
      </w:r>
      <w:r>
        <w:t>svými podpisy s</w:t>
      </w:r>
      <w:r w:rsidR="007D2EA8">
        <w:t xml:space="preserve">tvrzují, že obsahu Dodatku </w:t>
      </w:r>
      <w:r>
        <w:t>porozuměly, že vyjadřuje jejich pravou, svobodnou a úplnou vůli, nebyl uzavřen v tísni nebo za nápadně nevýhodných podmínek.</w:t>
      </w:r>
    </w:p>
    <w:p w:rsidR="00602C5F" w:rsidRDefault="007D2EA8" w:rsidP="00602C5F">
      <w:pPr>
        <w:pStyle w:val="Odstavecseseznamem"/>
        <w:numPr>
          <w:ilvl w:val="0"/>
          <w:numId w:val="1"/>
        </w:numPr>
        <w:jc w:val="both"/>
      </w:pPr>
      <w:r>
        <w:t>Tento Dodatek</w:t>
      </w:r>
      <w:r w:rsidR="00602C5F">
        <w:t xml:space="preserve"> byl schválen Radou města Slavkov u Brna na její </w:t>
      </w:r>
      <w:r w:rsidR="003A5029">
        <w:t>6.</w:t>
      </w:r>
      <w:r w:rsidR="00602C5F">
        <w:t xml:space="preserve"> schůzi, která se uskutečnila dne </w:t>
      </w:r>
      <w:proofErr w:type="gramStart"/>
      <w:r w:rsidR="003A5029">
        <w:t>12.12.2022</w:t>
      </w:r>
      <w:proofErr w:type="gramEnd"/>
      <w:r w:rsidR="00602C5F">
        <w:t xml:space="preserve"> usnesením č. </w:t>
      </w:r>
      <w:r w:rsidR="003A5029">
        <w:t>101/6/RM/2022.</w:t>
      </w:r>
      <w:r w:rsidR="00602C5F">
        <w:t xml:space="preserve"> Město Slavkov u Brna tímto potvrzuje, že jsou splněny podmínky platnosti právního jednání obce ve smyslu ustanovení § 41 zákona č. 128/2000 Sb., o obcích (obecní zřízení).</w:t>
      </w:r>
    </w:p>
    <w:p w:rsidR="00602C5F" w:rsidRDefault="00602C5F" w:rsidP="007D2EA8">
      <w:pPr>
        <w:pStyle w:val="Odstavecseseznamem"/>
        <w:jc w:val="both"/>
      </w:pPr>
    </w:p>
    <w:p w:rsidR="007D2EA8" w:rsidRDefault="007D2EA8" w:rsidP="007D2EA8">
      <w:pPr>
        <w:pStyle w:val="Odstavecseseznamem"/>
        <w:jc w:val="both"/>
      </w:pPr>
    </w:p>
    <w:p w:rsidR="007D2EA8" w:rsidRDefault="007D2EA8" w:rsidP="007D2EA8">
      <w:pPr>
        <w:pStyle w:val="Odstavecseseznamem"/>
        <w:jc w:val="both"/>
      </w:pPr>
    </w:p>
    <w:p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>Ve Slavkově u Brna dne …………………………</w:t>
      </w:r>
      <w:proofErr w:type="gramStart"/>
      <w:r>
        <w:t>…..</w:t>
      </w:r>
      <w:r>
        <w:tab/>
      </w:r>
      <w:proofErr w:type="gramEnd"/>
      <w:r>
        <w:t xml:space="preserve">V </w:t>
      </w:r>
      <w:r w:rsidR="003A5029">
        <w:t>Křenovicích</w:t>
      </w:r>
      <w:bookmarkStart w:id="0" w:name="_GoBack"/>
      <w:bookmarkEnd w:id="0"/>
      <w:r>
        <w:t xml:space="preserve"> dne ……………………………..</w:t>
      </w:r>
    </w:p>
    <w:p w:rsidR="00602C5F" w:rsidRDefault="00602C5F" w:rsidP="007D2EA8">
      <w:pPr>
        <w:pStyle w:val="Odstavecseseznamem"/>
        <w:jc w:val="both"/>
      </w:pPr>
    </w:p>
    <w:p w:rsidR="00602C5F" w:rsidRDefault="00602C5F" w:rsidP="007D2EA8">
      <w:pPr>
        <w:pStyle w:val="Odstavecseseznamem"/>
        <w:jc w:val="both"/>
      </w:pPr>
    </w:p>
    <w:p w:rsidR="00602C5F" w:rsidRDefault="00602C5F" w:rsidP="007D2EA8">
      <w:pPr>
        <w:pStyle w:val="Odstavecseseznamem"/>
        <w:jc w:val="both"/>
      </w:pPr>
    </w:p>
    <w:p w:rsidR="00602C5F" w:rsidRDefault="00602C5F" w:rsidP="007D2EA8">
      <w:pPr>
        <w:pStyle w:val="Odstavecseseznamem"/>
        <w:jc w:val="both"/>
      </w:pPr>
    </w:p>
    <w:p w:rsidR="00602C5F" w:rsidRDefault="00602C5F" w:rsidP="007D2EA8">
      <w:pPr>
        <w:pStyle w:val="Odstavecseseznamem"/>
        <w:jc w:val="both"/>
      </w:pPr>
    </w:p>
    <w:p w:rsidR="00602C5F" w:rsidRDefault="00602C5F" w:rsidP="007D2EA8">
      <w:pPr>
        <w:pStyle w:val="Odstavecseseznamem"/>
        <w:jc w:val="both"/>
      </w:pPr>
    </w:p>
    <w:p w:rsidR="00602C5F" w:rsidRDefault="007D2EA8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>………………………………………………………….</w:t>
      </w:r>
      <w:r w:rsidR="00602C5F">
        <w:tab/>
        <w:t>…………………………</w:t>
      </w:r>
      <w:r>
        <w:t>……</w:t>
      </w:r>
      <w:r w:rsidR="00602C5F">
        <w:t>…………………………..</w:t>
      </w:r>
    </w:p>
    <w:p w:rsidR="00602C5F" w:rsidRDefault="00602C5F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ab/>
        <w:t>Bc. Michal Boudný</w:t>
      </w:r>
      <w:r>
        <w:tab/>
      </w:r>
      <w:r w:rsidR="00414BC3">
        <w:t xml:space="preserve"> </w:t>
      </w:r>
      <w:r w:rsidR="00641A94">
        <w:t>Ivana Klučková</w:t>
      </w:r>
    </w:p>
    <w:p w:rsidR="00602C5F" w:rsidRDefault="00602C5F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ab/>
        <w:t xml:space="preserve">za </w:t>
      </w:r>
      <w:r w:rsidR="007D2EA8">
        <w:t>Pronajímatele</w:t>
      </w:r>
      <w:r>
        <w:tab/>
      </w:r>
      <w:r w:rsidR="007D2EA8">
        <w:t>nájemce</w:t>
      </w:r>
    </w:p>
    <w:sectPr w:rsidR="0060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63"/>
    <w:multiLevelType w:val="hybridMultilevel"/>
    <w:tmpl w:val="F9AA74AA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35B"/>
    <w:multiLevelType w:val="hybridMultilevel"/>
    <w:tmpl w:val="7802466A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D4AE3"/>
    <w:multiLevelType w:val="hybridMultilevel"/>
    <w:tmpl w:val="8A6259CC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81C"/>
    <w:multiLevelType w:val="hybridMultilevel"/>
    <w:tmpl w:val="53F44E1E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2B"/>
    <w:rsid w:val="000A142B"/>
    <w:rsid w:val="000B144D"/>
    <w:rsid w:val="003964F4"/>
    <w:rsid w:val="003A5029"/>
    <w:rsid w:val="003C4D7B"/>
    <w:rsid w:val="00414BC3"/>
    <w:rsid w:val="00432F22"/>
    <w:rsid w:val="004D1591"/>
    <w:rsid w:val="004F7B2B"/>
    <w:rsid w:val="005A62DA"/>
    <w:rsid w:val="00602C5F"/>
    <w:rsid w:val="00611B52"/>
    <w:rsid w:val="00641A94"/>
    <w:rsid w:val="006507F2"/>
    <w:rsid w:val="006862D7"/>
    <w:rsid w:val="006F38FA"/>
    <w:rsid w:val="0071683A"/>
    <w:rsid w:val="00717946"/>
    <w:rsid w:val="00782463"/>
    <w:rsid w:val="007D2EA8"/>
    <w:rsid w:val="00806229"/>
    <w:rsid w:val="00815BBB"/>
    <w:rsid w:val="00844419"/>
    <w:rsid w:val="00887B2F"/>
    <w:rsid w:val="00911D37"/>
    <w:rsid w:val="00923F78"/>
    <w:rsid w:val="009F4D59"/>
    <w:rsid w:val="00A663C4"/>
    <w:rsid w:val="00A74E68"/>
    <w:rsid w:val="00B0680E"/>
    <w:rsid w:val="00BB38A8"/>
    <w:rsid w:val="00BD5E49"/>
    <w:rsid w:val="00C6355D"/>
    <w:rsid w:val="00CB0ABB"/>
    <w:rsid w:val="00CB5456"/>
    <w:rsid w:val="00CF0F5A"/>
    <w:rsid w:val="00E31FCE"/>
    <w:rsid w:val="00E701E0"/>
    <w:rsid w:val="00EA7AEA"/>
    <w:rsid w:val="00ED7B22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64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4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64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4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1C107-938D-4FAE-9A0D-971BEFBAA729}"/>
      </w:docPartPr>
      <w:docPartBody>
        <w:p w:rsidR="00E930B8" w:rsidRDefault="00D179B6">
          <w:r w:rsidRPr="0083686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B6"/>
    <w:rsid w:val="00024F83"/>
    <w:rsid w:val="0005137C"/>
    <w:rsid w:val="002F4E73"/>
    <w:rsid w:val="003C415A"/>
    <w:rsid w:val="00541B21"/>
    <w:rsid w:val="0098789C"/>
    <w:rsid w:val="00C37F31"/>
    <w:rsid w:val="00D179B6"/>
    <w:rsid w:val="00E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B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E18F-74B9-4D9A-9EC4-87F0BE7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4</cp:revision>
  <dcterms:created xsi:type="dcterms:W3CDTF">2022-12-07T14:33:00Z</dcterms:created>
  <dcterms:modified xsi:type="dcterms:W3CDTF">2023-01-10T10:11:00Z</dcterms:modified>
</cp:coreProperties>
</file>