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F3" w:rsidRPr="006B0BCE" w:rsidRDefault="001013F3" w:rsidP="00EA6305">
      <w:pPr>
        <w:pStyle w:val="Default"/>
        <w:keepNext/>
        <w:keepLines/>
        <w:ind w:left="5664" w:firstLine="709"/>
        <w:jc w:val="right"/>
      </w:pPr>
      <w:r w:rsidRPr="006B0BCE">
        <w:t>JCM</w:t>
      </w:r>
      <w:r w:rsidR="004E15C0" w:rsidRPr="006B0BCE">
        <w:t>/</w:t>
      </w:r>
      <w:r w:rsidR="0028574D">
        <w:t>0</w:t>
      </w:r>
      <w:r w:rsidR="0028574D" w:rsidRPr="0028574D">
        <w:t>0</w:t>
      </w:r>
      <w:r w:rsidR="004E15C0" w:rsidRPr="0028574D">
        <w:t>35/</w:t>
      </w:r>
      <w:r w:rsidR="004E15C0" w:rsidRPr="006B0BCE">
        <w:t>202</w:t>
      </w:r>
      <w:r w:rsidR="00EA6305">
        <w:t>3</w:t>
      </w:r>
    </w:p>
    <w:p w:rsidR="001013F3" w:rsidRPr="006B0BCE" w:rsidRDefault="00885CF8" w:rsidP="00EA6305">
      <w:pPr>
        <w:pStyle w:val="Default"/>
        <w:keepNext/>
        <w:keepLines/>
        <w:jc w:val="center"/>
        <w:rPr>
          <w:b/>
          <w:bCs/>
        </w:rPr>
      </w:pPr>
      <w:r w:rsidRPr="006B0BCE">
        <w:rPr>
          <w:b/>
          <w:bCs/>
        </w:rPr>
        <w:t>DODATEK Č. 1</w:t>
      </w:r>
    </w:p>
    <w:p w:rsidR="00EA6305" w:rsidRDefault="00885CF8" w:rsidP="00EA6305">
      <w:pPr>
        <w:pStyle w:val="Default"/>
        <w:keepNext/>
        <w:keepLines/>
        <w:jc w:val="center"/>
        <w:rPr>
          <w:b/>
          <w:bCs/>
        </w:rPr>
      </w:pPr>
      <w:r w:rsidRPr="006B0BCE">
        <w:rPr>
          <w:b/>
          <w:bCs/>
        </w:rPr>
        <w:t xml:space="preserve">ke Smlouvě o </w:t>
      </w:r>
      <w:r w:rsidR="00EA6305">
        <w:rPr>
          <w:b/>
          <w:bCs/>
        </w:rPr>
        <w:t>poskytování fyzické ostrahy hlavní budovy Jihočeského muzea</w:t>
      </w:r>
    </w:p>
    <w:p w:rsidR="001013F3" w:rsidRPr="006B0BCE" w:rsidRDefault="00EA6305" w:rsidP="00EA6305">
      <w:pPr>
        <w:pStyle w:val="Default"/>
        <w:keepNext/>
        <w:keepLines/>
        <w:jc w:val="center"/>
        <w:rPr>
          <w:b/>
          <w:bCs/>
        </w:rPr>
      </w:pPr>
      <w:r>
        <w:rPr>
          <w:b/>
          <w:bCs/>
        </w:rPr>
        <w:t>v Českých Budějovicích (JCM/2095/2022)</w:t>
      </w:r>
    </w:p>
    <w:p w:rsidR="001013F3" w:rsidRPr="006B0BCE" w:rsidRDefault="001013F3" w:rsidP="00EA6305">
      <w:pPr>
        <w:pStyle w:val="Default"/>
        <w:keepNext/>
        <w:keepLines/>
        <w:jc w:val="both"/>
      </w:pPr>
    </w:p>
    <w:p w:rsidR="001013F3" w:rsidRPr="006B0BCE" w:rsidRDefault="008B5D5D" w:rsidP="00EA6305">
      <w:pPr>
        <w:pStyle w:val="Default"/>
        <w:keepNext/>
        <w:keepLines/>
        <w:jc w:val="both"/>
      </w:pPr>
      <w:r w:rsidRPr="006B0BCE">
        <w:t>uzavřený</w:t>
      </w:r>
      <w:r w:rsidR="001013F3" w:rsidRPr="006B0BCE">
        <w:t xml:space="preserve"> na základě ustanovení § 2586 zákona č. 89/2012 Sb., občanský zákoník v platném znění mezi těmito smluvními stranami (dále jen “smlouva”)</w:t>
      </w:r>
    </w:p>
    <w:p w:rsidR="001013F3" w:rsidRPr="006B0BCE" w:rsidRDefault="001013F3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Smluvní strany</w:t>
      </w:r>
    </w:p>
    <w:p w:rsidR="001013F3" w:rsidRPr="006B0BCE" w:rsidRDefault="001013F3" w:rsidP="00EA6305">
      <w:pPr>
        <w:pStyle w:val="Nadpis2"/>
      </w:pPr>
      <w:r w:rsidRPr="006B0BCE">
        <w:t>Objednatel:</w:t>
      </w:r>
      <w:r w:rsidRPr="006B0BCE">
        <w:tab/>
        <w:t>Jihočesk</w:t>
      </w:r>
      <w:r w:rsidR="00C53F96" w:rsidRPr="006B0BCE">
        <w:t>é muzeum v Českých Budějovicích</w:t>
      </w:r>
    </w:p>
    <w:p w:rsidR="001013F3" w:rsidRPr="006B0BCE" w:rsidRDefault="001013F3" w:rsidP="0028574D">
      <w:pPr>
        <w:pStyle w:val="Nadpis2"/>
        <w:numPr>
          <w:ilvl w:val="0"/>
          <w:numId w:val="0"/>
        </w:numPr>
        <w:spacing w:before="0"/>
        <w:ind w:left="578"/>
      </w:pPr>
      <w:r w:rsidRPr="006B0BCE">
        <w:t>Sídlo:</w:t>
      </w:r>
      <w:r w:rsidRPr="006B0BCE">
        <w:tab/>
      </w:r>
      <w:r w:rsidRPr="006B0BCE">
        <w:tab/>
        <w:t xml:space="preserve">Dukelská 242/1, 370 </w:t>
      </w:r>
      <w:r w:rsidR="0034764C" w:rsidRPr="006B0BCE">
        <w:t>0</w:t>
      </w:r>
      <w:r w:rsidR="00C53F96" w:rsidRPr="006B0BCE">
        <w:t>1 České Budějovice</w:t>
      </w:r>
    </w:p>
    <w:p w:rsidR="001013F3" w:rsidRPr="006B0BCE" w:rsidRDefault="001013F3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Příspěvková organizace Jihočeského kraje, zapsaná v OR, vedeném Krajským soudem v Českých Budějovicích, oddíl </w:t>
      </w:r>
      <w:proofErr w:type="spellStart"/>
      <w:r w:rsidRPr="006B0BCE">
        <w:t>Pr</w:t>
      </w:r>
      <w:proofErr w:type="spellEnd"/>
      <w:r w:rsidRPr="006B0BCE">
        <w:t>, vložka 128</w:t>
      </w:r>
    </w:p>
    <w:p w:rsidR="001013F3" w:rsidRPr="006B0BCE" w:rsidRDefault="001013F3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Zastoupený: </w:t>
      </w:r>
      <w:r w:rsidRPr="006B0BCE">
        <w:tab/>
        <w:t>Ing.</w:t>
      </w:r>
      <w:r w:rsidR="00C53F96" w:rsidRPr="006B0BCE">
        <w:t xml:space="preserve"> Františkem Štanglem, ředitelem</w:t>
      </w:r>
    </w:p>
    <w:p w:rsidR="001013F3" w:rsidRPr="006B0BCE" w:rsidRDefault="00C53F96" w:rsidP="00EA6305">
      <w:pPr>
        <w:pStyle w:val="Nadpis2"/>
        <w:numPr>
          <w:ilvl w:val="0"/>
          <w:numId w:val="0"/>
        </w:numPr>
        <w:ind w:left="576"/>
      </w:pPr>
      <w:r w:rsidRPr="006B0BCE">
        <w:t>IČO</w:t>
      </w:r>
      <w:r w:rsidR="00EA6305">
        <w:t>/DIČ</w:t>
      </w:r>
      <w:r w:rsidRPr="006B0BCE">
        <w:t>:</w:t>
      </w:r>
      <w:r w:rsidRPr="006B0BCE">
        <w:tab/>
        <w:t>00073539</w:t>
      </w:r>
      <w:r w:rsidR="00EA6305">
        <w:t>/CZ00073539</w:t>
      </w:r>
    </w:p>
    <w:p w:rsidR="008B5D5D" w:rsidRPr="006B0BCE" w:rsidRDefault="001013F3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Bank. </w:t>
      </w:r>
      <w:proofErr w:type="gramStart"/>
      <w:r w:rsidRPr="006B0BCE">
        <w:t>spojení</w:t>
      </w:r>
      <w:proofErr w:type="gramEnd"/>
      <w:r w:rsidRPr="006B0BCE">
        <w:t xml:space="preserve">: </w:t>
      </w:r>
      <w:r w:rsidRPr="006B0BCE">
        <w:tab/>
        <w:t>KB a.s., číslo účtu 2035231/0100</w:t>
      </w:r>
    </w:p>
    <w:p w:rsidR="001013F3" w:rsidRPr="006B0BCE" w:rsidRDefault="00C53F96" w:rsidP="00EA6305">
      <w:pPr>
        <w:pStyle w:val="Nadpis2"/>
        <w:numPr>
          <w:ilvl w:val="0"/>
          <w:numId w:val="0"/>
        </w:numPr>
        <w:ind w:left="576"/>
      </w:pPr>
      <w:r w:rsidRPr="006B0BCE">
        <w:t>(dále jen Objednatel)</w:t>
      </w:r>
    </w:p>
    <w:p w:rsidR="001013F3" w:rsidRPr="006B0BCE" w:rsidRDefault="001013F3" w:rsidP="00EA6305">
      <w:pPr>
        <w:pStyle w:val="Default"/>
        <w:keepNext/>
        <w:keepLines/>
        <w:jc w:val="both"/>
      </w:pPr>
    </w:p>
    <w:p w:rsidR="003404C4" w:rsidRPr="006B0BCE" w:rsidRDefault="003404C4" w:rsidP="00EA6305">
      <w:pPr>
        <w:pStyle w:val="Default"/>
        <w:keepNext/>
        <w:keepLines/>
        <w:ind w:firstLine="709"/>
        <w:jc w:val="both"/>
      </w:pPr>
      <w:r w:rsidRPr="006B0BCE">
        <w:t>a</w:t>
      </w:r>
    </w:p>
    <w:p w:rsidR="003404C4" w:rsidRPr="006B0BCE" w:rsidRDefault="003404C4" w:rsidP="00EA6305">
      <w:pPr>
        <w:pStyle w:val="Default"/>
        <w:keepNext/>
        <w:keepLines/>
        <w:jc w:val="both"/>
      </w:pPr>
    </w:p>
    <w:p w:rsidR="001013F3" w:rsidRPr="006B0BCE" w:rsidRDefault="00EA6305" w:rsidP="00EA6305">
      <w:pPr>
        <w:pStyle w:val="Nadpis2"/>
      </w:pPr>
      <w:r>
        <w:t>Poskytovatel</w:t>
      </w:r>
      <w:r w:rsidR="001013F3" w:rsidRPr="006B0BCE">
        <w:t xml:space="preserve">: </w:t>
      </w:r>
      <w:r w:rsidR="001013F3" w:rsidRPr="006B0BCE">
        <w:tab/>
      </w:r>
      <w:r>
        <w:t>Služba, výrobní družstvo</w:t>
      </w:r>
    </w:p>
    <w:p w:rsidR="001013F3" w:rsidRPr="006B0BCE" w:rsidRDefault="001013F3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Sídlo: </w:t>
      </w:r>
      <w:r w:rsidRPr="006B0BCE">
        <w:tab/>
      </w:r>
      <w:r w:rsidRPr="006B0BCE">
        <w:tab/>
      </w:r>
      <w:r w:rsidR="00EA6305">
        <w:t>Fráni Šrámka 1298/2, 370 01 České Budějovice</w:t>
      </w:r>
    </w:p>
    <w:p w:rsidR="00EA6305" w:rsidRDefault="00EA6305" w:rsidP="00EA6305">
      <w:pPr>
        <w:pStyle w:val="Nadpis2"/>
        <w:numPr>
          <w:ilvl w:val="0"/>
          <w:numId w:val="0"/>
        </w:numPr>
        <w:ind w:left="576"/>
      </w:pPr>
      <w:r>
        <w:t>Zápis v OR:</w:t>
      </w:r>
      <w:r>
        <w:tab/>
        <w:t xml:space="preserve">vedený Krajským soudem v Českých Budějovicích, oddíl </w:t>
      </w:r>
      <w:proofErr w:type="spellStart"/>
      <w:r>
        <w:t>Pr</w:t>
      </w:r>
      <w:proofErr w:type="spellEnd"/>
      <w:r>
        <w:t>, vložka 406</w:t>
      </w:r>
    </w:p>
    <w:p w:rsidR="00EA6305" w:rsidRDefault="00EA6305" w:rsidP="00EA6305">
      <w:pPr>
        <w:pStyle w:val="Nadpis2"/>
        <w:numPr>
          <w:ilvl w:val="0"/>
          <w:numId w:val="0"/>
        </w:numPr>
        <w:ind w:left="576"/>
      </w:pPr>
      <w:r>
        <w:t>Zastoupený:</w:t>
      </w:r>
      <w:r>
        <w:tab/>
        <w:t>Janem Fialou, předsedou družstva</w:t>
      </w:r>
    </w:p>
    <w:p w:rsidR="001013F3" w:rsidRPr="006B0BCE" w:rsidRDefault="00EA6305" w:rsidP="00EA6305">
      <w:pPr>
        <w:pStyle w:val="Nadpis2"/>
        <w:numPr>
          <w:ilvl w:val="0"/>
          <w:numId w:val="0"/>
        </w:numPr>
        <w:ind w:left="576"/>
      </w:pPr>
      <w:r>
        <w:t>I</w:t>
      </w:r>
      <w:r w:rsidR="001013F3" w:rsidRPr="006B0BCE">
        <w:t>ČO</w:t>
      </w:r>
      <w:r>
        <w:t>/DIČ</w:t>
      </w:r>
      <w:r w:rsidR="001013F3" w:rsidRPr="006B0BCE">
        <w:t>:</w:t>
      </w:r>
      <w:r w:rsidR="001013F3" w:rsidRPr="006B0BCE">
        <w:tab/>
      </w:r>
      <w:r>
        <w:t>00028819/CZ00028819</w:t>
      </w:r>
    </w:p>
    <w:p w:rsidR="001013F3" w:rsidRPr="006B0BCE" w:rsidRDefault="008877AF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Bank. </w:t>
      </w:r>
      <w:proofErr w:type="gramStart"/>
      <w:r w:rsidRPr="006B0BCE">
        <w:t>spojení</w:t>
      </w:r>
      <w:proofErr w:type="gramEnd"/>
      <w:r w:rsidRPr="006B0BCE">
        <w:t xml:space="preserve">: </w:t>
      </w:r>
      <w:r w:rsidRPr="006B0BCE">
        <w:tab/>
        <w:t>ČS</w:t>
      </w:r>
      <w:r w:rsidR="00EA6305">
        <w:t>OB</w:t>
      </w:r>
      <w:r w:rsidRPr="006B0BCE">
        <w:t xml:space="preserve"> a.s., </w:t>
      </w:r>
      <w:r w:rsidR="00EA6305">
        <w:t>číslo účtu 74804503/0300</w:t>
      </w:r>
    </w:p>
    <w:p w:rsidR="003404C4" w:rsidRPr="006B0BCE" w:rsidRDefault="003404C4" w:rsidP="00EA6305">
      <w:pPr>
        <w:pStyle w:val="Nadpis2"/>
        <w:numPr>
          <w:ilvl w:val="0"/>
          <w:numId w:val="0"/>
        </w:numPr>
        <w:ind w:left="576"/>
      </w:pPr>
      <w:r w:rsidRPr="006B0BCE">
        <w:t xml:space="preserve">(dále jen </w:t>
      </w:r>
      <w:r w:rsidR="00EA6305">
        <w:t>Poskytovatel</w:t>
      </w:r>
      <w:r w:rsidR="00C53F96" w:rsidRPr="006B0BCE">
        <w:t>)</w:t>
      </w:r>
    </w:p>
    <w:p w:rsidR="00B50CDF" w:rsidRPr="006B0BCE" w:rsidRDefault="00B50CDF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Změn</w:t>
      </w:r>
      <w:r w:rsidR="002970FD">
        <w:rPr>
          <w:szCs w:val="24"/>
        </w:rPr>
        <w:t>a</w:t>
      </w:r>
    </w:p>
    <w:p w:rsidR="00B50CDF" w:rsidRPr="006B0BCE" w:rsidRDefault="002970FD" w:rsidP="002970FD">
      <w:pPr>
        <w:pStyle w:val="Nadpis2"/>
      </w:pPr>
      <w:r>
        <w:t>Ve vazbě na zvýšení minimální mzdy od 1. 1. 2023 (bod 3.2 původní Smlouvy) dochází k navýšení ceny za 1 hodinu služby na 114,30 Kč bez DPH</w:t>
      </w:r>
      <w:r w:rsidR="0028574D">
        <w:t xml:space="preserve"> (bod 3.1 Smlouvy)</w:t>
      </w:r>
      <w:r>
        <w:t>.</w:t>
      </w:r>
    </w:p>
    <w:p w:rsidR="00B50CDF" w:rsidRPr="006B0BCE" w:rsidRDefault="00B50CDF" w:rsidP="00EA6305">
      <w:pPr>
        <w:pStyle w:val="Nadpis1"/>
        <w:spacing w:line="240" w:lineRule="auto"/>
        <w:rPr>
          <w:szCs w:val="24"/>
        </w:rPr>
      </w:pPr>
      <w:r w:rsidRPr="006B0BCE">
        <w:rPr>
          <w:szCs w:val="24"/>
        </w:rPr>
        <w:t>Závěrečná ustanovení</w:t>
      </w:r>
    </w:p>
    <w:p w:rsidR="00B50CDF" w:rsidRPr="006B0BCE" w:rsidRDefault="00B50CDF" w:rsidP="00EA6305">
      <w:pPr>
        <w:pStyle w:val="Nadpis2"/>
      </w:pPr>
      <w:r w:rsidRPr="006B0BCE">
        <w:t>Ostatní ujednání smlouvy se nemění.</w:t>
      </w:r>
    </w:p>
    <w:p w:rsidR="00B50CDF" w:rsidRPr="006B0BCE" w:rsidRDefault="003404C4" w:rsidP="0098248A">
      <w:pPr>
        <w:pStyle w:val="Nadpis2"/>
      </w:pPr>
      <w:r w:rsidRPr="006B0BCE">
        <w:t>Tento D</w:t>
      </w:r>
      <w:r w:rsidR="00B50CDF" w:rsidRPr="006B0BCE">
        <w:t xml:space="preserve">odatek č. 1 je vyhotoven ve </w:t>
      </w:r>
      <w:r w:rsidR="00EA6305">
        <w:t xml:space="preserve">dvou </w:t>
      </w:r>
      <w:r w:rsidR="00B50CDF" w:rsidRPr="006B0BCE">
        <w:t>stejnopisech</w:t>
      </w:r>
      <w:r w:rsidR="00EA6305">
        <w:t xml:space="preserve">. </w:t>
      </w:r>
      <w:r w:rsidR="00B50CDF" w:rsidRPr="006B0BCE">
        <w:t xml:space="preserve">Obě strany </w:t>
      </w:r>
      <w:r w:rsidR="00AD606E" w:rsidRPr="006B0BCE">
        <w:t>prohlašují, že se seznámily s celým textem Dodatku č.</w:t>
      </w:r>
      <w:r w:rsidR="004E15C0" w:rsidRPr="006B0BCE">
        <w:t xml:space="preserve"> </w:t>
      </w:r>
      <w:r w:rsidR="00AD606E" w:rsidRPr="006B0BCE">
        <w:t>1 a s</w:t>
      </w:r>
      <w:r w:rsidR="004E15C0" w:rsidRPr="006B0BCE">
        <w:t xml:space="preserve"> jeho </w:t>
      </w:r>
      <w:r w:rsidR="00AD606E" w:rsidRPr="006B0BCE">
        <w:t>obsahem souhlasí.</w:t>
      </w:r>
    </w:p>
    <w:p w:rsidR="00E035D0" w:rsidRPr="006B0BCE" w:rsidRDefault="00AD606E" w:rsidP="00EA6305">
      <w:pPr>
        <w:pStyle w:val="Nadpis2"/>
      </w:pPr>
      <w:r w:rsidRPr="006B0BCE">
        <w:t xml:space="preserve">Tento </w:t>
      </w:r>
      <w:r w:rsidR="004E15C0" w:rsidRPr="006B0BCE">
        <w:t>D</w:t>
      </w:r>
      <w:r w:rsidRPr="006B0BCE">
        <w:t>odatek č.</w:t>
      </w:r>
      <w:r w:rsidR="004E15C0" w:rsidRPr="006B0BCE">
        <w:t xml:space="preserve"> </w:t>
      </w:r>
      <w:r w:rsidRPr="006B0BCE">
        <w:t xml:space="preserve">1 nabývá platnosti dnem jeho podpisu smluvními stranami a účinnosti </w:t>
      </w:r>
      <w:r w:rsidR="004E15C0" w:rsidRPr="006B0BCE">
        <w:t xml:space="preserve">dnem jeho </w:t>
      </w:r>
      <w:r w:rsidRPr="006B0BCE">
        <w:t xml:space="preserve">zveřejnění v registru smluv. Zveřejnění zajistí </w:t>
      </w:r>
      <w:r w:rsidR="004E15C0" w:rsidRPr="006B0BCE">
        <w:t>O</w:t>
      </w:r>
      <w:r w:rsidRPr="006B0BCE">
        <w:t>bjednatel.</w:t>
      </w:r>
    </w:p>
    <w:p w:rsidR="008514A1" w:rsidRDefault="008514A1" w:rsidP="00EA6305">
      <w:pPr>
        <w:spacing w:line="240" w:lineRule="auto"/>
        <w:rPr>
          <w:rFonts w:ascii="Solpera" w:hAnsi="Solpera"/>
          <w:sz w:val="24"/>
          <w:szCs w:val="24"/>
        </w:rPr>
      </w:pPr>
    </w:p>
    <w:p w:rsidR="002970FD" w:rsidRPr="006B0BCE" w:rsidRDefault="002970FD" w:rsidP="002970FD">
      <w:pPr>
        <w:pStyle w:val="Default"/>
        <w:jc w:val="both"/>
      </w:pPr>
      <w:r w:rsidRPr="006B0BCE">
        <w:t>Za Objednatele:</w:t>
      </w:r>
      <w:r>
        <w:tab/>
      </w:r>
      <w:r>
        <w:tab/>
      </w:r>
      <w:r>
        <w:tab/>
      </w:r>
      <w:r>
        <w:tab/>
      </w:r>
      <w:r>
        <w:tab/>
        <w:t>Za Poskytovatele</w:t>
      </w:r>
      <w:r w:rsidRPr="006B0BCE">
        <w:t>:</w:t>
      </w:r>
    </w:p>
    <w:p w:rsidR="002970FD" w:rsidRDefault="002970FD" w:rsidP="00EA6305">
      <w:pPr>
        <w:pStyle w:val="Default"/>
        <w:jc w:val="both"/>
      </w:pPr>
    </w:p>
    <w:p w:rsidR="00E035D0" w:rsidRPr="006B0BCE" w:rsidRDefault="00E035D0" w:rsidP="00EA6305">
      <w:pPr>
        <w:pStyle w:val="Default"/>
        <w:jc w:val="both"/>
      </w:pPr>
      <w:r w:rsidRPr="006B0BCE">
        <w:t>V Českých Budě</w:t>
      </w:r>
      <w:r w:rsidR="00AD606E" w:rsidRPr="006B0BCE">
        <w:t>jovicích dne 5.</w:t>
      </w:r>
      <w:r w:rsidR="002970FD">
        <w:t xml:space="preserve"> 1.</w:t>
      </w:r>
      <w:r w:rsidR="00777FFD" w:rsidRPr="006B0BCE">
        <w:t xml:space="preserve"> 202</w:t>
      </w:r>
      <w:r w:rsidR="002970FD">
        <w:t>3</w:t>
      </w:r>
      <w:r w:rsidR="008514A1" w:rsidRPr="006B0BCE">
        <w:tab/>
      </w:r>
      <w:r w:rsidR="008514A1" w:rsidRPr="006B0BCE">
        <w:tab/>
      </w:r>
      <w:r w:rsidR="002970FD">
        <w:tab/>
      </w:r>
      <w:r w:rsidR="002970FD" w:rsidRPr="006B0BCE">
        <w:t xml:space="preserve">V Českých Budějovicích dne </w:t>
      </w:r>
      <w:r w:rsidR="00344DE9">
        <w:t>6. 1.</w:t>
      </w:r>
      <w:r w:rsidR="002970FD" w:rsidRPr="006B0BCE">
        <w:t xml:space="preserve"> 202</w:t>
      </w:r>
      <w:r w:rsidR="002970FD">
        <w:t>3</w:t>
      </w:r>
    </w:p>
    <w:p w:rsidR="00777FFD" w:rsidRPr="006B0BCE" w:rsidRDefault="00777FFD" w:rsidP="00EA6305">
      <w:pPr>
        <w:pStyle w:val="Default"/>
        <w:jc w:val="both"/>
      </w:pPr>
    </w:p>
    <w:p w:rsidR="008514A1" w:rsidRDefault="008514A1" w:rsidP="00EA6305">
      <w:pPr>
        <w:pStyle w:val="Default"/>
        <w:jc w:val="both"/>
      </w:pPr>
    </w:p>
    <w:p w:rsidR="002970FD" w:rsidRPr="006B0BCE" w:rsidRDefault="002970FD" w:rsidP="00EA6305">
      <w:pPr>
        <w:pStyle w:val="Default"/>
        <w:jc w:val="both"/>
      </w:pPr>
      <w:bookmarkStart w:id="0" w:name="_GoBack"/>
      <w:bookmarkEnd w:id="0"/>
    </w:p>
    <w:p w:rsidR="008514A1" w:rsidRPr="006B0BCE" w:rsidRDefault="008514A1" w:rsidP="00EA6305">
      <w:pPr>
        <w:pStyle w:val="Default"/>
        <w:jc w:val="both"/>
      </w:pPr>
    </w:p>
    <w:p w:rsidR="00E035D0" w:rsidRPr="006B0BCE" w:rsidRDefault="008514A1" w:rsidP="00EA6305">
      <w:pPr>
        <w:pStyle w:val="Default"/>
        <w:ind w:firstLine="708"/>
        <w:jc w:val="both"/>
      </w:pPr>
      <w:r w:rsidRPr="006B0BCE">
        <w:t>..</w:t>
      </w:r>
      <w:r w:rsidR="00E035D0" w:rsidRPr="006B0BCE">
        <w:t xml:space="preserve">………………………………………….. </w:t>
      </w:r>
      <w:r w:rsidR="00777FFD" w:rsidRPr="006B0BCE">
        <w:t xml:space="preserve">                      </w:t>
      </w:r>
      <w:r w:rsidRPr="006B0BCE">
        <w:tab/>
      </w:r>
      <w:r w:rsidRPr="006B0BCE">
        <w:tab/>
      </w:r>
      <w:r w:rsidR="00E035D0" w:rsidRPr="006B0BCE">
        <w:t>………………………………………….</w:t>
      </w:r>
    </w:p>
    <w:p w:rsidR="00E035D0" w:rsidRPr="006B0BCE" w:rsidRDefault="000D12D5" w:rsidP="00EA6305">
      <w:pPr>
        <w:pStyle w:val="Default"/>
        <w:jc w:val="both"/>
      </w:pPr>
      <w:r>
        <w:tab/>
        <w:t xml:space="preserve">      </w:t>
      </w:r>
      <w:r w:rsidR="00E035D0" w:rsidRPr="006B0BCE">
        <w:t xml:space="preserve">Ing. František Štangl </w:t>
      </w:r>
      <w:r w:rsidR="00AD606E" w:rsidRPr="006B0BCE">
        <w:t xml:space="preserve">                                                  </w:t>
      </w:r>
      <w:r w:rsidR="002970FD">
        <w:t xml:space="preserve">       Jan Fiala</w:t>
      </w:r>
    </w:p>
    <w:p w:rsidR="00E035D0" w:rsidRPr="006B0BCE" w:rsidRDefault="008514A1" w:rsidP="00EA6305">
      <w:pPr>
        <w:pStyle w:val="Default"/>
        <w:jc w:val="both"/>
      </w:pPr>
      <w:r w:rsidRPr="006B0BCE">
        <w:t xml:space="preserve">             </w:t>
      </w:r>
      <w:r w:rsidR="00E035D0" w:rsidRPr="006B0BCE">
        <w:t>ředitel Jihočeského muzea</w:t>
      </w:r>
      <w:r w:rsidR="002970FD">
        <w:tab/>
      </w:r>
      <w:r w:rsidR="002970FD">
        <w:tab/>
      </w:r>
      <w:r w:rsidR="002970FD">
        <w:tab/>
      </w:r>
      <w:r w:rsidR="002970FD">
        <w:tab/>
        <w:t xml:space="preserve">    předseda družstva</w:t>
      </w:r>
    </w:p>
    <w:p w:rsidR="00344DE9" w:rsidRPr="006B0BCE" w:rsidRDefault="008514A1" w:rsidP="00EA6305">
      <w:pPr>
        <w:spacing w:line="240" w:lineRule="auto"/>
        <w:jc w:val="both"/>
        <w:rPr>
          <w:rFonts w:ascii="Solpera" w:hAnsi="Solpera"/>
          <w:sz w:val="24"/>
          <w:szCs w:val="24"/>
        </w:rPr>
      </w:pPr>
      <w:r w:rsidRPr="006B0BCE">
        <w:rPr>
          <w:rFonts w:ascii="Solpera" w:hAnsi="Solpera"/>
          <w:sz w:val="24"/>
          <w:szCs w:val="24"/>
        </w:rPr>
        <w:t xml:space="preserve">               </w:t>
      </w:r>
      <w:r w:rsidR="00E035D0" w:rsidRPr="006B0BCE">
        <w:rPr>
          <w:rFonts w:ascii="Solpera" w:hAnsi="Solpera"/>
          <w:sz w:val="24"/>
          <w:szCs w:val="24"/>
        </w:rPr>
        <w:t>v Českých Budějovicích</w:t>
      </w:r>
      <w:r w:rsidR="00344DE9">
        <w:rPr>
          <w:rFonts w:ascii="Solpera" w:hAnsi="Solpera"/>
          <w:sz w:val="24"/>
          <w:szCs w:val="24"/>
        </w:rPr>
        <w:tab/>
      </w:r>
      <w:r w:rsidR="00344DE9">
        <w:rPr>
          <w:rFonts w:ascii="Solpera" w:hAnsi="Solpera"/>
          <w:sz w:val="24"/>
          <w:szCs w:val="24"/>
        </w:rPr>
        <w:tab/>
      </w:r>
      <w:r w:rsidR="00344DE9">
        <w:rPr>
          <w:rFonts w:ascii="Solpera" w:hAnsi="Solpera"/>
          <w:sz w:val="24"/>
          <w:szCs w:val="24"/>
        </w:rPr>
        <w:tab/>
      </w:r>
      <w:r w:rsidR="00344DE9">
        <w:rPr>
          <w:rFonts w:ascii="Solpera" w:hAnsi="Solpera"/>
          <w:sz w:val="24"/>
          <w:szCs w:val="24"/>
        </w:rPr>
        <w:tab/>
      </w:r>
    </w:p>
    <w:sectPr w:rsidR="00344DE9" w:rsidRPr="006B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924"/>
    <w:multiLevelType w:val="hybridMultilevel"/>
    <w:tmpl w:val="A1D4D9E0"/>
    <w:lvl w:ilvl="0" w:tplc="12A49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FC3"/>
    <w:multiLevelType w:val="multilevel"/>
    <w:tmpl w:val="60F02D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B908D7"/>
    <w:multiLevelType w:val="hybridMultilevel"/>
    <w:tmpl w:val="B44A0102"/>
    <w:lvl w:ilvl="0" w:tplc="9F62E668">
      <w:start w:val="4"/>
      <w:numFmt w:val="bullet"/>
      <w:lvlText w:val=""/>
      <w:lvlJc w:val="left"/>
      <w:pPr>
        <w:ind w:left="720" w:hanging="360"/>
      </w:pPr>
      <w:rPr>
        <w:rFonts w:ascii="Solpera" w:eastAsiaTheme="minorHAnsi" w:hAnsi="Solpera" w:cs="Solpe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01FBD"/>
    <w:multiLevelType w:val="hybridMultilevel"/>
    <w:tmpl w:val="5276D6D4"/>
    <w:lvl w:ilvl="0" w:tplc="08C83074">
      <w:start w:val="4"/>
      <w:numFmt w:val="bullet"/>
      <w:lvlText w:val=""/>
      <w:lvlJc w:val="left"/>
      <w:pPr>
        <w:ind w:left="720" w:hanging="360"/>
      </w:pPr>
      <w:rPr>
        <w:rFonts w:ascii="Solpera" w:eastAsiaTheme="minorHAnsi" w:hAnsi="Solpera" w:cs="Solpe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3"/>
    <w:rsid w:val="000D12D5"/>
    <w:rsid w:val="001013F3"/>
    <w:rsid w:val="0028574D"/>
    <w:rsid w:val="002970FD"/>
    <w:rsid w:val="003404C4"/>
    <w:rsid w:val="00344DE9"/>
    <w:rsid w:val="0034764C"/>
    <w:rsid w:val="004E15C0"/>
    <w:rsid w:val="00543A6E"/>
    <w:rsid w:val="005849DD"/>
    <w:rsid w:val="006B0BCE"/>
    <w:rsid w:val="00777FFD"/>
    <w:rsid w:val="008514A1"/>
    <w:rsid w:val="00863434"/>
    <w:rsid w:val="00885CF8"/>
    <w:rsid w:val="008877AF"/>
    <w:rsid w:val="008B5D5D"/>
    <w:rsid w:val="00AD606E"/>
    <w:rsid w:val="00B50CDF"/>
    <w:rsid w:val="00C53F96"/>
    <w:rsid w:val="00E035D0"/>
    <w:rsid w:val="00EA1C8C"/>
    <w:rsid w:val="00EA6305"/>
    <w:rsid w:val="00E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5708"/>
  <w15:chartTrackingRefBased/>
  <w15:docId w15:val="{0205075F-FFDC-4E28-88D1-F881A5E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E15C0"/>
    <w:pPr>
      <w:keepNext/>
      <w:keepLines/>
      <w:numPr>
        <w:numId w:val="4"/>
      </w:numPr>
      <w:spacing w:before="240" w:after="60"/>
      <w:ind w:left="431" w:hanging="431"/>
      <w:jc w:val="center"/>
      <w:outlineLvl w:val="0"/>
    </w:pPr>
    <w:rPr>
      <w:rFonts w:ascii="Solpera" w:eastAsiaTheme="majorEastAsia" w:hAnsi="Solper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A6305"/>
    <w:pPr>
      <w:keepNext/>
      <w:keepLines/>
      <w:numPr>
        <w:ilvl w:val="1"/>
        <w:numId w:val="4"/>
      </w:numPr>
      <w:spacing w:before="40" w:after="0" w:line="240" w:lineRule="auto"/>
      <w:jc w:val="both"/>
      <w:outlineLvl w:val="1"/>
    </w:pPr>
    <w:rPr>
      <w:rFonts w:ascii="Solpera" w:eastAsiaTheme="majorEastAsia" w:hAnsi="Solpera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5C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5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5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5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5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5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5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13F3"/>
    <w:pPr>
      <w:autoSpaceDE w:val="0"/>
      <w:autoSpaceDN w:val="0"/>
      <w:adjustRightInd w:val="0"/>
      <w:spacing w:after="0" w:line="240" w:lineRule="auto"/>
    </w:pPr>
    <w:rPr>
      <w:rFonts w:ascii="Solpera" w:hAnsi="Solpera" w:cs="Solper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77A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15C0"/>
    <w:rPr>
      <w:rFonts w:ascii="Solpera" w:eastAsiaTheme="majorEastAsia" w:hAnsi="Solper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305"/>
    <w:rPr>
      <w:rFonts w:ascii="Solpera" w:eastAsiaTheme="majorEastAsia" w:hAnsi="Solpera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5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5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5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5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Petrovský</dc:creator>
  <cp:keywords/>
  <dc:description/>
  <cp:lastModifiedBy>Marek Budějcký</cp:lastModifiedBy>
  <cp:revision>2</cp:revision>
  <dcterms:created xsi:type="dcterms:W3CDTF">2023-01-10T09:12:00Z</dcterms:created>
  <dcterms:modified xsi:type="dcterms:W3CDTF">2023-01-10T09:12:00Z</dcterms:modified>
</cp:coreProperties>
</file>