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5EBC3" w14:textId="77777777" w:rsidR="00073DC6" w:rsidRDefault="00073DC6" w:rsidP="00F2666E">
      <w:pPr>
        <w:pStyle w:val="Default"/>
        <w:jc w:val="center"/>
        <w:rPr>
          <w:b/>
          <w:bCs/>
          <w:sz w:val="28"/>
          <w:szCs w:val="28"/>
        </w:rPr>
      </w:pPr>
    </w:p>
    <w:p w14:paraId="0741FA1B" w14:textId="77777777" w:rsidR="00073DC6" w:rsidRDefault="00073DC6" w:rsidP="00F2666E">
      <w:pPr>
        <w:pStyle w:val="Default"/>
        <w:jc w:val="center"/>
        <w:rPr>
          <w:b/>
          <w:bCs/>
          <w:sz w:val="28"/>
          <w:szCs w:val="28"/>
        </w:rPr>
      </w:pPr>
    </w:p>
    <w:p w14:paraId="5D2DF4F0" w14:textId="77777777" w:rsidR="00073DC6" w:rsidRDefault="00073DC6" w:rsidP="00F2666E">
      <w:pPr>
        <w:pStyle w:val="Default"/>
        <w:jc w:val="center"/>
        <w:rPr>
          <w:b/>
          <w:bCs/>
          <w:sz w:val="28"/>
          <w:szCs w:val="28"/>
        </w:rPr>
      </w:pPr>
    </w:p>
    <w:p w14:paraId="5E13B330" w14:textId="77777777" w:rsidR="00073DC6" w:rsidRDefault="00073DC6" w:rsidP="00F2666E">
      <w:pPr>
        <w:pStyle w:val="Default"/>
        <w:jc w:val="center"/>
        <w:rPr>
          <w:b/>
          <w:bCs/>
          <w:sz w:val="28"/>
          <w:szCs w:val="28"/>
        </w:rPr>
      </w:pPr>
    </w:p>
    <w:p w14:paraId="7269D19A" w14:textId="471A7BFF"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609AEFC3" w14:textId="77777777" w:rsidR="00F2666E" w:rsidRDefault="00F2666E" w:rsidP="00F2666E">
      <w:pPr>
        <w:pStyle w:val="Default"/>
        <w:jc w:val="center"/>
        <w:rPr>
          <w:sz w:val="28"/>
          <w:szCs w:val="28"/>
        </w:rPr>
      </w:pPr>
    </w:p>
    <w:p w14:paraId="32ECFE8E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14:paraId="48EE6AF2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1013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6222"/>
      </w:tblGrid>
      <w:tr w:rsidR="00D14A8B" w14:paraId="2F99B8E4" w14:textId="77777777" w:rsidTr="00D14A8B">
        <w:trPr>
          <w:trHeight w:val="736"/>
        </w:trPr>
        <w:tc>
          <w:tcPr>
            <w:tcW w:w="10139" w:type="dxa"/>
            <w:gridSpan w:val="2"/>
          </w:tcPr>
          <w:p w14:paraId="7D89AC30" w14:textId="77777777" w:rsidR="00F2666E" w:rsidRPr="007D587C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D587C">
              <w:rPr>
                <w:b/>
                <w:bCs/>
                <w:sz w:val="23"/>
                <w:szCs w:val="23"/>
              </w:rPr>
              <w:t>Smluvní strany</w:t>
            </w:r>
          </w:p>
          <w:p w14:paraId="259FAB52" w14:textId="77777777" w:rsidR="00F2666E" w:rsidRPr="007D587C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9E209AB" w14:textId="0B166917" w:rsidR="00B443F0" w:rsidRPr="003E763E" w:rsidRDefault="00F2666E" w:rsidP="003E763E">
            <w:pPr>
              <w:pStyle w:val="Default"/>
              <w:tabs>
                <w:tab w:val="center" w:pos="3809"/>
              </w:tabs>
              <w:rPr>
                <w:b/>
                <w:bCs/>
                <w:sz w:val="22"/>
                <w:szCs w:val="22"/>
              </w:rPr>
            </w:pPr>
            <w:r w:rsidRPr="007D587C">
              <w:rPr>
                <w:b/>
                <w:bCs/>
                <w:sz w:val="22"/>
                <w:szCs w:val="22"/>
              </w:rPr>
              <w:t>Objednatel:</w:t>
            </w:r>
            <w:r w:rsidR="0049479F" w:rsidRPr="007D587C">
              <w:rPr>
                <w:b/>
                <w:bCs/>
                <w:sz w:val="22"/>
                <w:szCs w:val="22"/>
              </w:rPr>
              <w:t xml:space="preserve"> </w:t>
            </w:r>
            <w:r w:rsidRPr="007D587C">
              <w:rPr>
                <w:b/>
                <w:bCs/>
                <w:sz w:val="22"/>
                <w:szCs w:val="22"/>
              </w:rPr>
              <w:t xml:space="preserve"> </w:t>
            </w:r>
            <w:r w:rsidR="0049479F" w:rsidRPr="007D587C">
              <w:rPr>
                <w:b/>
                <w:bCs/>
                <w:sz w:val="22"/>
                <w:szCs w:val="22"/>
              </w:rPr>
              <w:tab/>
            </w:r>
            <w:r w:rsidR="001946C6"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D14A8B" w:rsidRPr="007D587C">
              <w:rPr>
                <w:b/>
                <w:bCs/>
                <w:sz w:val="22"/>
                <w:szCs w:val="22"/>
              </w:rPr>
              <w:t>Univerzita Karlova, 3. lékařská fakulta</w:t>
            </w:r>
          </w:p>
        </w:tc>
      </w:tr>
      <w:tr w:rsidR="00D14A8B" w14:paraId="093BC1C3" w14:textId="77777777" w:rsidTr="00D14A8B">
        <w:trPr>
          <w:trHeight w:val="103"/>
        </w:trPr>
        <w:tc>
          <w:tcPr>
            <w:tcW w:w="3917" w:type="dxa"/>
          </w:tcPr>
          <w:p w14:paraId="1AC998E2" w14:textId="5C0624AE" w:rsidR="00465727" w:rsidRDefault="00F2666E" w:rsidP="003E7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6222" w:type="dxa"/>
          </w:tcPr>
          <w:p w14:paraId="2FC73B54" w14:textId="243A88D4" w:rsidR="00F2666E" w:rsidRPr="007D587C" w:rsidRDefault="00D14A8B">
            <w:pPr>
              <w:pStyle w:val="Default"/>
              <w:rPr>
                <w:sz w:val="22"/>
                <w:szCs w:val="22"/>
              </w:rPr>
            </w:pPr>
            <w:r w:rsidRPr="007D587C">
              <w:rPr>
                <w:sz w:val="22"/>
                <w:szCs w:val="22"/>
              </w:rPr>
              <w:t>Ruská 87, 100 00 Praha 10</w:t>
            </w:r>
          </w:p>
        </w:tc>
      </w:tr>
      <w:tr w:rsidR="00D14A8B" w14:paraId="16E15436" w14:textId="77777777" w:rsidTr="00D14A8B">
        <w:trPr>
          <w:trHeight w:val="103"/>
        </w:trPr>
        <w:tc>
          <w:tcPr>
            <w:tcW w:w="3917" w:type="dxa"/>
          </w:tcPr>
          <w:p w14:paraId="0EFCB784" w14:textId="661499DA" w:rsidR="00465727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6222" w:type="dxa"/>
          </w:tcPr>
          <w:p w14:paraId="27C6F63D" w14:textId="753F8AA0" w:rsidR="00B443F0" w:rsidRPr="007D587C" w:rsidRDefault="00D14A8B">
            <w:pPr>
              <w:pStyle w:val="Default"/>
              <w:rPr>
                <w:sz w:val="22"/>
                <w:szCs w:val="22"/>
              </w:rPr>
            </w:pPr>
            <w:r w:rsidRPr="007D587C">
              <w:rPr>
                <w:sz w:val="22"/>
                <w:szCs w:val="22"/>
              </w:rPr>
              <w:t xml:space="preserve">prof. MUDr. Petrem </w:t>
            </w:r>
            <w:proofErr w:type="spellStart"/>
            <w:r w:rsidRPr="007D587C">
              <w:rPr>
                <w:sz w:val="22"/>
                <w:szCs w:val="22"/>
              </w:rPr>
              <w:t>Widimským</w:t>
            </w:r>
            <w:proofErr w:type="spellEnd"/>
            <w:r w:rsidRPr="007D587C">
              <w:rPr>
                <w:sz w:val="22"/>
                <w:szCs w:val="22"/>
              </w:rPr>
              <w:t xml:space="preserve">, DrSc., děkanem   </w:t>
            </w:r>
          </w:p>
        </w:tc>
      </w:tr>
      <w:tr w:rsidR="00D14A8B" w14:paraId="55737283" w14:textId="77777777" w:rsidTr="003E763E">
        <w:trPr>
          <w:trHeight w:val="526"/>
        </w:trPr>
        <w:tc>
          <w:tcPr>
            <w:tcW w:w="3917" w:type="dxa"/>
          </w:tcPr>
          <w:p w14:paraId="5D684B1F" w14:textId="77777777"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6222" w:type="dxa"/>
          </w:tcPr>
          <w:p w14:paraId="0516C440" w14:textId="2EBB64BC" w:rsidR="00F2666E" w:rsidRPr="001946C6" w:rsidRDefault="007D587C">
            <w:pPr>
              <w:pStyle w:val="Default"/>
              <w:rPr>
                <w:sz w:val="22"/>
                <w:szCs w:val="22"/>
              </w:rPr>
            </w:pPr>
            <w:r w:rsidRPr="001946C6">
              <w:rPr>
                <w:sz w:val="22"/>
                <w:szCs w:val="22"/>
              </w:rPr>
              <w:t>00216208</w:t>
            </w:r>
          </w:p>
        </w:tc>
      </w:tr>
      <w:tr w:rsidR="00D14A8B" w14:paraId="5C89DE32" w14:textId="77777777" w:rsidTr="00D14A8B">
        <w:trPr>
          <w:trHeight w:val="230"/>
        </w:trPr>
        <w:tc>
          <w:tcPr>
            <w:tcW w:w="3917" w:type="dxa"/>
          </w:tcPr>
          <w:p w14:paraId="0DA84574" w14:textId="15BF388F" w:rsidR="00465727" w:rsidRDefault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pro věcná jednání:</w:t>
            </w:r>
          </w:p>
        </w:tc>
        <w:tc>
          <w:tcPr>
            <w:tcW w:w="6222" w:type="dxa"/>
          </w:tcPr>
          <w:p w14:paraId="0B7D2F3D" w14:textId="601E8391" w:rsidR="00F2666E" w:rsidRPr="00E83A7C" w:rsidRDefault="00015E19">
            <w:pPr>
              <w:pStyle w:val="Default"/>
              <w:rPr>
                <w:sz w:val="22"/>
                <w:szCs w:val="22"/>
              </w:rPr>
            </w:pPr>
            <w:r w:rsidRPr="00E83A7C">
              <w:rPr>
                <w:sz w:val="22"/>
                <w:szCs w:val="22"/>
              </w:rPr>
              <w:t>…………………</w:t>
            </w:r>
          </w:p>
        </w:tc>
      </w:tr>
      <w:tr w:rsidR="00D14A8B" w14:paraId="4BE8CB85" w14:textId="77777777" w:rsidTr="00D14A8B">
        <w:trPr>
          <w:trHeight w:val="103"/>
        </w:trPr>
        <w:tc>
          <w:tcPr>
            <w:tcW w:w="3917" w:type="dxa"/>
          </w:tcPr>
          <w:p w14:paraId="301E165B" w14:textId="77777777"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6222" w:type="dxa"/>
          </w:tcPr>
          <w:p w14:paraId="490B2720" w14:textId="31EB409B" w:rsidR="00B443F0" w:rsidRPr="00E83A7C" w:rsidRDefault="00015E19" w:rsidP="003E763E">
            <w:pPr>
              <w:rPr>
                <w:rFonts w:ascii="Arial" w:hAnsi="Arial" w:cs="Arial"/>
                <w:color w:val="000000"/>
              </w:rPr>
            </w:pPr>
            <w:r w:rsidRPr="00E83A7C">
              <w:rPr>
                <w:rFonts w:ascii="Arial" w:hAnsi="Arial" w:cs="Arial"/>
                <w:color w:val="000000"/>
              </w:rPr>
              <w:t>…………………</w:t>
            </w:r>
          </w:p>
        </w:tc>
      </w:tr>
      <w:tr w:rsidR="00D14A8B" w14:paraId="3F29C886" w14:textId="77777777" w:rsidTr="00D14A8B">
        <w:trPr>
          <w:trHeight w:val="103"/>
        </w:trPr>
        <w:tc>
          <w:tcPr>
            <w:tcW w:w="10139" w:type="dxa"/>
            <w:gridSpan w:val="2"/>
          </w:tcPr>
          <w:p w14:paraId="3CD47F70" w14:textId="17A8B7C0" w:rsidR="00F2666E" w:rsidRDefault="00F2666E" w:rsidP="0049479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(dále jen „objednatel“) </w:t>
            </w:r>
            <w:r w:rsidR="00A57891">
              <w:rPr>
                <w:i/>
                <w:iCs/>
                <w:sz w:val="22"/>
                <w:szCs w:val="22"/>
              </w:rPr>
              <w:t xml:space="preserve">                          </w:t>
            </w:r>
            <w:r w:rsidR="00DF52D4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14:paraId="40FE988B" w14:textId="77777777"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F2666E" w14:paraId="256989AD" w14:textId="77777777">
        <w:trPr>
          <w:trHeight w:val="356"/>
        </w:trPr>
        <w:tc>
          <w:tcPr>
            <w:tcW w:w="7587" w:type="dxa"/>
            <w:gridSpan w:val="2"/>
          </w:tcPr>
          <w:p w14:paraId="022EDA80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</w:p>
          <w:p w14:paraId="5A811759" w14:textId="658B7B85" w:rsidR="00F2666E" w:rsidRPr="00874097" w:rsidRDefault="00ED083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Togga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spol. s.r.o.</w:t>
            </w:r>
          </w:p>
        </w:tc>
      </w:tr>
      <w:tr w:rsidR="00F2666E" w14:paraId="47B60BD6" w14:textId="77777777" w:rsidTr="00F2666E">
        <w:trPr>
          <w:trHeight w:val="103"/>
        </w:trPr>
        <w:tc>
          <w:tcPr>
            <w:tcW w:w="3793" w:type="dxa"/>
          </w:tcPr>
          <w:p w14:paraId="5CD3823F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794" w:type="dxa"/>
          </w:tcPr>
          <w:p w14:paraId="393880E8" w14:textId="6952CF8D" w:rsidR="00F2666E" w:rsidRPr="00ED0835" w:rsidRDefault="00ED0835">
            <w:pPr>
              <w:pStyle w:val="Default"/>
              <w:rPr>
                <w:sz w:val="22"/>
                <w:szCs w:val="22"/>
              </w:rPr>
            </w:pPr>
            <w:r w:rsidRPr="00ED0835">
              <w:rPr>
                <w:sz w:val="22"/>
                <w:szCs w:val="22"/>
              </w:rPr>
              <w:t>Radlická 2343/48, Smíchov, 150 00 Praha 5</w:t>
            </w:r>
          </w:p>
        </w:tc>
      </w:tr>
      <w:tr w:rsidR="00F2666E" w14:paraId="271498BC" w14:textId="77777777" w:rsidTr="00F2666E">
        <w:trPr>
          <w:trHeight w:val="103"/>
        </w:trPr>
        <w:tc>
          <w:tcPr>
            <w:tcW w:w="3793" w:type="dxa"/>
          </w:tcPr>
          <w:p w14:paraId="2DF0FC7E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794" w:type="dxa"/>
          </w:tcPr>
          <w:p w14:paraId="111328E5" w14:textId="198E8FBA" w:rsidR="00F2666E" w:rsidRPr="00ED0835" w:rsidRDefault="00ED0835" w:rsidP="00015E19">
            <w:pPr>
              <w:pStyle w:val="Default"/>
              <w:rPr>
                <w:sz w:val="22"/>
                <w:szCs w:val="22"/>
              </w:rPr>
            </w:pPr>
            <w:r w:rsidRPr="00ED0835">
              <w:rPr>
                <w:sz w:val="22"/>
                <w:szCs w:val="22"/>
              </w:rPr>
              <w:t xml:space="preserve">Dušanem </w:t>
            </w:r>
            <w:proofErr w:type="spellStart"/>
            <w:r w:rsidRPr="00ED0835">
              <w:rPr>
                <w:sz w:val="22"/>
                <w:szCs w:val="22"/>
              </w:rPr>
              <w:t>Neumahrem</w:t>
            </w:r>
            <w:proofErr w:type="spellEnd"/>
            <w:r w:rsidRPr="00ED0835">
              <w:rPr>
                <w:sz w:val="22"/>
                <w:szCs w:val="22"/>
              </w:rPr>
              <w:t>, jednatelem</w:t>
            </w:r>
          </w:p>
        </w:tc>
      </w:tr>
      <w:tr w:rsidR="00F2666E" w14:paraId="2F690396" w14:textId="77777777" w:rsidTr="00F2666E">
        <w:trPr>
          <w:trHeight w:val="103"/>
        </w:trPr>
        <w:tc>
          <w:tcPr>
            <w:tcW w:w="3793" w:type="dxa"/>
          </w:tcPr>
          <w:p w14:paraId="5C3418F8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794" w:type="dxa"/>
          </w:tcPr>
          <w:p w14:paraId="55AED688" w14:textId="63233C3E" w:rsidR="00F2666E" w:rsidRPr="00ED0835" w:rsidRDefault="00ED0835">
            <w:pPr>
              <w:pStyle w:val="Default"/>
              <w:rPr>
                <w:sz w:val="22"/>
                <w:szCs w:val="22"/>
              </w:rPr>
            </w:pPr>
            <w:r w:rsidRPr="00ED0835">
              <w:rPr>
                <w:sz w:val="22"/>
                <w:szCs w:val="22"/>
              </w:rPr>
              <w:t>25338650</w:t>
            </w:r>
          </w:p>
        </w:tc>
      </w:tr>
      <w:tr w:rsidR="00F2666E" w14:paraId="3DB0B1DA" w14:textId="77777777" w:rsidTr="00F2666E">
        <w:trPr>
          <w:trHeight w:val="483"/>
        </w:trPr>
        <w:tc>
          <w:tcPr>
            <w:tcW w:w="3793" w:type="dxa"/>
          </w:tcPr>
          <w:p w14:paraId="6ABB65B6" w14:textId="77777777" w:rsidR="00F2666E" w:rsidRPr="00E83A7C" w:rsidRDefault="00F2666E">
            <w:pPr>
              <w:pStyle w:val="Default"/>
              <w:rPr>
                <w:sz w:val="22"/>
                <w:szCs w:val="22"/>
              </w:rPr>
            </w:pPr>
            <w:r w:rsidRPr="00E83A7C">
              <w:rPr>
                <w:sz w:val="22"/>
                <w:szCs w:val="22"/>
              </w:rPr>
              <w:t xml:space="preserve">DIČ: </w:t>
            </w:r>
          </w:p>
          <w:p w14:paraId="3239D740" w14:textId="77777777" w:rsidR="00F2666E" w:rsidRPr="00E83A7C" w:rsidRDefault="00F2666E">
            <w:pPr>
              <w:pStyle w:val="Default"/>
              <w:rPr>
                <w:sz w:val="22"/>
                <w:szCs w:val="22"/>
              </w:rPr>
            </w:pPr>
            <w:r w:rsidRPr="00E83A7C">
              <w:rPr>
                <w:sz w:val="22"/>
                <w:szCs w:val="22"/>
              </w:rPr>
              <w:t xml:space="preserve">Zástupce pro věcná jednání: </w:t>
            </w:r>
          </w:p>
          <w:p w14:paraId="70038DCF" w14:textId="77777777" w:rsidR="00F2666E" w:rsidRPr="00E83A7C" w:rsidRDefault="00F2666E">
            <w:pPr>
              <w:pStyle w:val="Default"/>
              <w:rPr>
                <w:sz w:val="22"/>
                <w:szCs w:val="22"/>
              </w:rPr>
            </w:pPr>
            <w:r w:rsidRPr="00E83A7C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3794" w:type="dxa"/>
          </w:tcPr>
          <w:p w14:paraId="49B3E122" w14:textId="4E04207E" w:rsidR="00015E19" w:rsidRPr="00E83A7C" w:rsidRDefault="00ED0835">
            <w:pPr>
              <w:pStyle w:val="Default"/>
              <w:rPr>
                <w:sz w:val="22"/>
                <w:szCs w:val="22"/>
              </w:rPr>
            </w:pPr>
            <w:r w:rsidRPr="00E83A7C">
              <w:rPr>
                <w:sz w:val="22"/>
                <w:szCs w:val="22"/>
              </w:rPr>
              <w:t>CZ25338650</w:t>
            </w:r>
          </w:p>
          <w:p w14:paraId="22840496" w14:textId="2A1E3393" w:rsidR="00015E19" w:rsidRPr="00E83A7C" w:rsidRDefault="00015E19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2666E" w14:paraId="2F6F816A" w14:textId="77777777">
        <w:trPr>
          <w:trHeight w:val="103"/>
        </w:trPr>
        <w:tc>
          <w:tcPr>
            <w:tcW w:w="7587" w:type="dxa"/>
            <w:gridSpan w:val="2"/>
          </w:tcPr>
          <w:p w14:paraId="3EA3DD59" w14:textId="77777777"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“</w:t>
            </w:r>
            <w:r w:rsidRPr="00465727">
              <w:rPr>
                <w:i/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 xml:space="preserve">“) </w:t>
            </w:r>
          </w:p>
        </w:tc>
      </w:tr>
    </w:tbl>
    <w:p w14:paraId="5B08D348" w14:textId="77777777" w:rsidR="00FF4937" w:rsidRPr="00460605" w:rsidRDefault="00FF4937" w:rsidP="00460605">
      <w:pPr>
        <w:pStyle w:val="Default"/>
        <w:spacing w:after="15"/>
        <w:jc w:val="both"/>
        <w:rPr>
          <w:sz w:val="22"/>
          <w:szCs w:val="22"/>
        </w:rPr>
      </w:pPr>
    </w:p>
    <w:p w14:paraId="46F02E88" w14:textId="77777777"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14:paraId="3D99D6DC" w14:textId="04984D2A" w:rsidR="00616CDC" w:rsidRPr="00460605" w:rsidRDefault="00F2666E" w:rsidP="00460605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14:paraId="4BFB7A0D" w14:textId="5F39FFA1" w:rsidR="00015E19" w:rsidRDefault="00F2666E" w:rsidP="00C545C2">
      <w:pPr>
        <w:pStyle w:val="Default"/>
        <w:numPr>
          <w:ilvl w:val="0"/>
          <w:numId w:val="9"/>
        </w:numPr>
        <w:spacing w:after="15"/>
        <w:jc w:val="both"/>
        <w:rPr>
          <w:sz w:val="22"/>
          <w:szCs w:val="22"/>
        </w:rPr>
      </w:pPr>
      <w:r w:rsidRPr="00F27B8A">
        <w:rPr>
          <w:sz w:val="22"/>
          <w:szCs w:val="22"/>
        </w:rPr>
        <w:t>Předmětem této smlouvy j</w:t>
      </w:r>
      <w:r w:rsidR="00073DC6">
        <w:rPr>
          <w:sz w:val="22"/>
          <w:szCs w:val="22"/>
        </w:rPr>
        <w:t xml:space="preserve">e </w:t>
      </w:r>
      <w:r w:rsidR="002B19D3">
        <w:rPr>
          <w:sz w:val="22"/>
          <w:szCs w:val="22"/>
        </w:rPr>
        <w:t>vydání a výroba publikace (</w:t>
      </w:r>
      <w:proofErr w:type="spellStart"/>
      <w:r w:rsidR="002B19D3">
        <w:rPr>
          <w:sz w:val="22"/>
          <w:szCs w:val="22"/>
        </w:rPr>
        <w:t>předtiskařská</w:t>
      </w:r>
      <w:proofErr w:type="spellEnd"/>
      <w:r w:rsidR="002B19D3">
        <w:rPr>
          <w:sz w:val="22"/>
          <w:szCs w:val="22"/>
        </w:rPr>
        <w:t xml:space="preserve"> příprava a tisk) </w:t>
      </w:r>
      <w:r w:rsidR="00073DC6">
        <w:rPr>
          <w:sz w:val="22"/>
          <w:szCs w:val="22"/>
        </w:rPr>
        <w:t xml:space="preserve">k výročí </w:t>
      </w:r>
      <w:r w:rsidR="002B19D3">
        <w:rPr>
          <w:sz w:val="22"/>
          <w:szCs w:val="22"/>
        </w:rPr>
        <w:t>70</w:t>
      </w:r>
      <w:r w:rsidR="006E40DB">
        <w:rPr>
          <w:sz w:val="22"/>
          <w:szCs w:val="22"/>
        </w:rPr>
        <w:t xml:space="preserve">. narozenin </w:t>
      </w:r>
      <w:r w:rsidR="002B19D3">
        <w:rPr>
          <w:sz w:val="22"/>
          <w:szCs w:val="22"/>
        </w:rPr>
        <w:t>3. lékařské fakulty Univerzity Karlovy</w:t>
      </w:r>
      <w:r w:rsidR="002E360D">
        <w:rPr>
          <w:sz w:val="22"/>
          <w:szCs w:val="22"/>
        </w:rPr>
        <w:t xml:space="preserve"> na základě podkladů poskytnutých Objednatelem</w:t>
      </w:r>
      <w:r w:rsidR="002B19D3">
        <w:rPr>
          <w:sz w:val="22"/>
          <w:szCs w:val="22"/>
        </w:rPr>
        <w:t>.</w:t>
      </w:r>
      <w:r w:rsidR="007D59DE">
        <w:rPr>
          <w:sz w:val="22"/>
          <w:szCs w:val="22"/>
        </w:rPr>
        <w:t xml:space="preserve"> </w:t>
      </w:r>
      <w:r w:rsidR="009365DC">
        <w:rPr>
          <w:sz w:val="22"/>
          <w:szCs w:val="22"/>
        </w:rPr>
        <w:t xml:space="preserve">Zhotovitel </w:t>
      </w:r>
      <w:r w:rsidR="002B19D3">
        <w:rPr>
          <w:sz w:val="22"/>
          <w:szCs w:val="22"/>
        </w:rPr>
        <w:t xml:space="preserve">zajistí grafický design, redakci a tisk publikace dle specifikace a cenové nabídky uvedené v Příloze č. 1 této smlouvy. </w:t>
      </w:r>
      <w:r w:rsidR="009365DC">
        <w:rPr>
          <w:sz w:val="22"/>
          <w:szCs w:val="22"/>
        </w:rPr>
        <w:t xml:space="preserve">Celkový rozsah </w:t>
      </w:r>
      <w:r w:rsidR="00032EA1">
        <w:rPr>
          <w:sz w:val="22"/>
          <w:szCs w:val="22"/>
        </w:rPr>
        <w:t xml:space="preserve">díla </w:t>
      </w:r>
      <w:r w:rsidR="009365DC">
        <w:rPr>
          <w:sz w:val="22"/>
          <w:szCs w:val="22"/>
        </w:rPr>
        <w:t>bude odpovídat 2</w:t>
      </w:r>
      <w:r w:rsidR="002B19D3">
        <w:rPr>
          <w:sz w:val="22"/>
          <w:szCs w:val="22"/>
        </w:rPr>
        <w:t>0</w:t>
      </w:r>
      <w:r w:rsidR="009365DC">
        <w:rPr>
          <w:sz w:val="22"/>
          <w:szCs w:val="22"/>
        </w:rPr>
        <w:t>0 normostranám</w:t>
      </w:r>
      <w:r w:rsidR="002B19D3">
        <w:rPr>
          <w:sz w:val="22"/>
          <w:szCs w:val="22"/>
        </w:rPr>
        <w:t xml:space="preserve"> textu </w:t>
      </w:r>
      <w:r w:rsidR="00B157C5">
        <w:rPr>
          <w:sz w:val="22"/>
          <w:szCs w:val="22"/>
        </w:rPr>
        <w:t>plus</w:t>
      </w:r>
      <w:r w:rsidR="002B19D3">
        <w:rPr>
          <w:sz w:val="22"/>
          <w:szCs w:val="22"/>
        </w:rPr>
        <w:t xml:space="preserve"> 90 fotografií v</w:t>
      </w:r>
      <w:r w:rsidR="002E360D">
        <w:rPr>
          <w:sz w:val="22"/>
          <w:szCs w:val="22"/>
        </w:rPr>
        <w:t xml:space="preserve"> celkovém </w:t>
      </w:r>
      <w:r w:rsidR="002B19D3">
        <w:rPr>
          <w:sz w:val="22"/>
          <w:szCs w:val="22"/>
        </w:rPr>
        <w:t>počtu vydání 500ks.</w:t>
      </w:r>
      <w:r w:rsidR="009365DC">
        <w:rPr>
          <w:sz w:val="22"/>
          <w:szCs w:val="22"/>
        </w:rPr>
        <w:t xml:space="preserve"> </w:t>
      </w:r>
    </w:p>
    <w:p w14:paraId="0FAEB165" w14:textId="77777777" w:rsidR="00032EA1" w:rsidRDefault="00032EA1" w:rsidP="00032EA1">
      <w:pPr>
        <w:pStyle w:val="Default"/>
        <w:spacing w:after="15"/>
        <w:ind w:left="360"/>
        <w:jc w:val="both"/>
        <w:rPr>
          <w:sz w:val="22"/>
          <w:szCs w:val="22"/>
        </w:rPr>
      </w:pPr>
    </w:p>
    <w:p w14:paraId="5B907FDA" w14:textId="1960D6EB" w:rsidR="00032EA1" w:rsidRDefault="00032EA1" w:rsidP="00C545C2">
      <w:pPr>
        <w:pStyle w:val="Default"/>
        <w:numPr>
          <w:ilvl w:val="0"/>
          <w:numId w:val="9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při zpracování díla povinen řídit se pokyny objednatele a zapracovat do díla veškeré oprávněné </w:t>
      </w:r>
      <w:r w:rsidR="00807F60">
        <w:rPr>
          <w:sz w:val="22"/>
          <w:szCs w:val="22"/>
        </w:rPr>
        <w:t xml:space="preserve">a včas uplatněné </w:t>
      </w:r>
      <w:r>
        <w:rPr>
          <w:sz w:val="22"/>
          <w:szCs w:val="22"/>
        </w:rPr>
        <w:t xml:space="preserve">připomínky. </w:t>
      </w:r>
      <w:r w:rsidR="002E360D" w:rsidRPr="002E360D">
        <w:rPr>
          <w:sz w:val="22"/>
          <w:szCs w:val="22"/>
        </w:rPr>
        <w:t xml:space="preserve">Zhotovitel je povinen bez odkladu písemně upozornit objednatele na případnou </w:t>
      </w:r>
      <w:r w:rsidR="002E360D">
        <w:rPr>
          <w:sz w:val="22"/>
          <w:szCs w:val="22"/>
        </w:rPr>
        <w:t xml:space="preserve">neúplnost nebo </w:t>
      </w:r>
      <w:r w:rsidR="002E360D" w:rsidRPr="002E360D">
        <w:rPr>
          <w:sz w:val="22"/>
          <w:szCs w:val="22"/>
        </w:rPr>
        <w:t xml:space="preserve">nevhodnost </w:t>
      </w:r>
      <w:r w:rsidR="002E360D">
        <w:rPr>
          <w:sz w:val="22"/>
          <w:szCs w:val="22"/>
        </w:rPr>
        <w:t xml:space="preserve">poskytnutých podkladů </w:t>
      </w:r>
      <w:r w:rsidR="002E360D" w:rsidRPr="002E360D">
        <w:rPr>
          <w:sz w:val="22"/>
          <w:szCs w:val="22"/>
        </w:rPr>
        <w:t>nebo na případné rozpory či chyby v</w:t>
      </w:r>
      <w:r w:rsidR="002E360D">
        <w:rPr>
          <w:sz w:val="22"/>
          <w:szCs w:val="22"/>
        </w:rPr>
        <w:t xml:space="preserve"> poskytnutých dokumentech, </w:t>
      </w:r>
      <w:r w:rsidR="002E360D" w:rsidRPr="002E360D">
        <w:rPr>
          <w:sz w:val="22"/>
          <w:szCs w:val="22"/>
        </w:rPr>
        <w:t>jinak odpovídá za újmy z toho vzniklé</w:t>
      </w:r>
      <w:r w:rsidR="002E360D">
        <w:rPr>
          <w:sz w:val="22"/>
          <w:szCs w:val="22"/>
        </w:rPr>
        <w:t>.</w:t>
      </w:r>
    </w:p>
    <w:p w14:paraId="78448332" w14:textId="77777777" w:rsidR="00C545C2" w:rsidRDefault="00C545C2" w:rsidP="00C545C2">
      <w:pPr>
        <w:pStyle w:val="Default"/>
        <w:spacing w:after="15"/>
        <w:ind w:left="1416"/>
        <w:jc w:val="both"/>
        <w:rPr>
          <w:sz w:val="22"/>
          <w:szCs w:val="22"/>
        </w:rPr>
      </w:pPr>
    </w:p>
    <w:p w14:paraId="764199FA" w14:textId="0CAB1F95" w:rsidR="00C545C2" w:rsidRPr="006F0125" w:rsidRDefault="00F2666E" w:rsidP="006F0125">
      <w:pPr>
        <w:pStyle w:val="Default"/>
        <w:numPr>
          <w:ilvl w:val="0"/>
          <w:numId w:val="9"/>
        </w:numPr>
        <w:spacing w:after="15"/>
        <w:jc w:val="both"/>
        <w:rPr>
          <w:sz w:val="22"/>
          <w:szCs w:val="22"/>
        </w:rPr>
      </w:pPr>
      <w:r w:rsidRPr="00C545C2">
        <w:rPr>
          <w:sz w:val="22"/>
          <w:szCs w:val="22"/>
        </w:rPr>
        <w:t>Zhotovitel se zavazuje k provedení díla pro objednatele na svůj náklad a nebezpeč</w:t>
      </w:r>
      <w:r w:rsidR="001E0BA5" w:rsidRPr="00C545C2">
        <w:rPr>
          <w:sz w:val="22"/>
          <w:szCs w:val="22"/>
        </w:rPr>
        <w:t>í a </w:t>
      </w:r>
      <w:r w:rsidRPr="00C545C2">
        <w:rPr>
          <w:sz w:val="22"/>
          <w:szCs w:val="22"/>
        </w:rPr>
        <w:t xml:space="preserve">objednatel se zavazuje dílo převzít a zaplatit cenu díla. </w:t>
      </w:r>
      <w:r w:rsidR="00AD3137" w:rsidRPr="006F0125">
        <w:rPr>
          <w:bCs/>
          <w:sz w:val="22"/>
          <w:szCs w:val="22"/>
        </w:rPr>
        <w:t>Zhotovitel je povinen v rámci předmětu plnění provést veškeré dodávky, práce a služby, kterých je k zahájení, provedení, dokončení a předání předmětu plnění</w:t>
      </w:r>
      <w:r w:rsidR="00073DC6" w:rsidRPr="006F0125">
        <w:rPr>
          <w:bCs/>
          <w:sz w:val="22"/>
          <w:szCs w:val="22"/>
        </w:rPr>
        <w:t>.</w:t>
      </w:r>
      <w:r w:rsidR="006F0125">
        <w:rPr>
          <w:sz w:val="22"/>
          <w:szCs w:val="22"/>
        </w:rPr>
        <w:t xml:space="preserve"> </w:t>
      </w:r>
      <w:r w:rsidR="00AD3137" w:rsidRPr="006F0125">
        <w:rPr>
          <w:bCs/>
          <w:sz w:val="22"/>
          <w:szCs w:val="22"/>
        </w:rPr>
        <w:t>Zhotovitel</w:t>
      </w:r>
      <w:r w:rsidR="001B699B">
        <w:rPr>
          <w:bCs/>
          <w:sz w:val="22"/>
          <w:szCs w:val="22"/>
        </w:rPr>
        <w:t xml:space="preserve"> dále</w:t>
      </w:r>
      <w:r w:rsidR="00AD3137" w:rsidRPr="006F0125">
        <w:rPr>
          <w:bCs/>
          <w:sz w:val="22"/>
          <w:szCs w:val="22"/>
        </w:rPr>
        <w:t xml:space="preserve"> potvrzuje, že se v plném rozsahu seznámil s rozsahem a povahou díla, že jsou mu známy veškeré kvalitativní a jiné podmínky nezbytné k jeho realizaci, a dále potvrzuje, že disponuje takovými kapacitami a odbornými znalostmi, které jsou k provedení díla potřebné. </w:t>
      </w:r>
    </w:p>
    <w:p w14:paraId="4DBCFD30" w14:textId="77777777" w:rsidR="00C545C2" w:rsidRDefault="00C545C2" w:rsidP="00C545C2">
      <w:pPr>
        <w:pStyle w:val="Odstavecseseznamem"/>
        <w:rPr>
          <w:sz w:val="22"/>
          <w:szCs w:val="22"/>
        </w:rPr>
      </w:pPr>
    </w:p>
    <w:p w14:paraId="23947B76" w14:textId="256A335F" w:rsidR="00F2666E" w:rsidRPr="00C545C2" w:rsidRDefault="00F2666E" w:rsidP="00C545C2">
      <w:pPr>
        <w:pStyle w:val="Default"/>
        <w:numPr>
          <w:ilvl w:val="0"/>
          <w:numId w:val="9"/>
        </w:numPr>
        <w:spacing w:after="15"/>
        <w:jc w:val="both"/>
        <w:rPr>
          <w:sz w:val="22"/>
          <w:szCs w:val="22"/>
        </w:rPr>
      </w:pPr>
      <w:r w:rsidRPr="00C545C2">
        <w:rPr>
          <w:sz w:val="22"/>
          <w:szCs w:val="22"/>
        </w:rPr>
        <w:t>Bude-li objednatel požadovat v průběhu provádění díla dalš</w:t>
      </w:r>
      <w:r w:rsidR="00616CDC" w:rsidRPr="00C545C2">
        <w:rPr>
          <w:sz w:val="22"/>
          <w:szCs w:val="22"/>
        </w:rPr>
        <w:t xml:space="preserve">í dodávky nebo práce, </w:t>
      </w:r>
      <w:r w:rsidRPr="00C545C2">
        <w:rPr>
          <w:sz w:val="22"/>
          <w:szCs w:val="22"/>
        </w:rPr>
        <w:t xml:space="preserve">zavazuje se je zhotovitel v rozsahu požadavku objednatele provést, dojde-li mezi smluvními stranami k dohodě o ceně. </w:t>
      </w:r>
      <w:r w:rsidR="00D16DB6" w:rsidRPr="00C545C2">
        <w:rPr>
          <w:sz w:val="22"/>
          <w:szCs w:val="22"/>
        </w:rPr>
        <w:t xml:space="preserve">Pro vyloučení pochybností se však za vícepráce nepovažují takové práce či dodávky, které jsou nezbytné k řádnému provedení díla na základě objednávky, a to i v případě, že nejsou v objednávce výslovně uvedeny, avšak zhotovitel jakožto odborník o nutnosti jejich dodání či provedení vědět měl. </w:t>
      </w:r>
    </w:p>
    <w:p w14:paraId="4E016CE3" w14:textId="77777777" w:rsidR="001E0BA5" w:rsidRDefault="001E0BA5" w:rsidP="00F2666E">
      <w:pPr>
        <w:pStyle w:val="Default"/>
        <w:rPr>
          <w:sz w:val="22"/>
          <w:szCs w:val="22"/>
        </w:rPr>
      </w:pPr>
    </w:p>
    <w:p w14:paraId="27BB186F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B7972DA" w14:textId="6602A39C" w:rsidR="003A4BA6" w:rsidRPr="00460605" w:rsidRDefault="00F2666E" w:rsidP="0046060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79F">
        <w:rPr>
          <w:b/>
          <w:bCs/>
          <w:color w:val="auto"/>
          <w:sz w:val="22"/>
          <w:szCs w:val="22"/>
        </w:rPr>
        <w:t>Doba a místo provedení dí</w:t>
      </w:r>
      <w:r w:rsidR="003A4BA6" w:rsidRPr="0049479F">
        <w:rPr>
          <w:b/>
          <w:bCs/>
          <w:color w:val="auto"/>
          <w:sz w:val="22"/>
          <w:szCs w:val="22"/>
        </w:rPr>
        <w:t>la</w:t>
      </w:r>
    </w:p>
    <w:p w14:paraId="4D37DA0E" w14:textId="45977459" w:rsidR="00F2666E" w:rsidRPr="002B19D3" w:rsidRDefault="00015E19" w:rsidP="00015E1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>Zhotovitel se zavazuje provést dílo v celém rozsahu</w:t>
      </w:r>
      <w:r w:rsidR="002B19D3">
        <w:rPr>
          <w:sz w:val="22"/>
          <w:szCs w:val="22"/>
        </w:rPr>
        <w:t xml:space="preserve"> nejpozději</w:t>
      </w:r>
      <w:r w:rsidR="00F2666E">
        <w:rPr>
          <w:sz w:val="22"/>
          <w:szCs w:val="22"/>
        </w:rPr>
        <w:t xml:space="preserve"> </w:t>
      </w:r>
      <w:r w:rsidR="00F2666E" w:rsidRPr="00571D8D">
        <w:rPr>
          <w:sz w:val="22"/>
          <w:szCs w:val="22"/>
        </w:rPr>
        <w:t>do</w:t>
      </w:r>
      <w:r w:rsidR="00F9369D">
        <w:rPr>
          <w:sz w:val="22"/>
          <w:szCs w:val="22"/>
        </w:rPr>
        <w:t xml:space="preserve"> </w:t>
      </w:r>
      <w:r w:rsidR="002B19D3">
        <w:rPr>
          <w:b/>
          <w:color w:val="auto"/>
          <w:sz w:val="22"/>
          <w:szCs w:val="22"/>
        </w:rPr>
        <w:t>1. září 2023</w:t>
      </w:r>
      <w:r w:rsidR="007D587C" w:rsidRPr="00032EA1">
        <w:rPr>
          <w:b/>
          <w:bCs/>
          <w:color w:val="auto"/>
          <w:sz w:val="22"/>
          <w:szCs w:val="22"/>
        </w:rPr>
        <w:t>.</w:t>
      </w:r>
      <w:r w:rsidR="002B19D3">
        <w:rPr>
          <w:b/>
          <w:bCs/>
          <w:color w:val="auto"/>
          <w:sz w:val="22"/>
          <w:szCs w:val="22"/>
        </w:rPr>
        <w:t xml:space="preserve"> </w:t>
      </w:r>
      <w:r w:rsidR="002B19D3">
        <w:rPr>
          <w:color w:val="auto"/>
          <w:sz w:val="22"/>
          <w:szCs w:val="22"/>
        </w:rPr>
        <w:t>Poskytnutí potřebných podkladů objednatelem proběhne nejpozději 1. března 2023.</w:t>
      </w:r>
    </w:p>
    <w:p w14:paraId="72B52226" w14:textId="3D2A651B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případě </w:t>
      </w:r>
      <w:r w:rsidR="00A65C3B">
        <w:rPr>
          <w:sz w:val="22"/>
          <w:szCs w:val="22"/>
        </w:rPr>
        <w:t xml:space="preserve">změny </w:t>
      </w:r>
      <w:r>
        <w:rPr>
          <w:sz w:val="22"/>
          <w:szCs w:val="22"/>
        </w:rPr>
        <w:t xml:space="preserve">rozsahu díla dle článku I. odst. </w:t>
      </w:r>
      <w:r w:rsidR="00C545C2">
        <w:rPr>
          <w:sz w:val="22"/>
          <w:szCs w:val="22"/>
        </w:rPr>
        <w:t>6</w:t>
      </w:r>
      <w:r>
        <w:rPr>
          <w:sz w:val="22"/>
          <w:szCs w:val="22"/>
        </w:rPr>
        <w:t xml:space="preserve">. této smlouvy bude smluvními stranami dohodnuta nová doba plnění, která bude odpovídat </w:t>
      </w:r>
      <w:r w:rsidR="00A65C3B">
        <w:rPr>
          <w:sz w:val="22"/>
          <w:szCs w:val="22"/>
        </w:rPr>
        <w:t xml:space="preserve">změněnému </w:t>
      </w:r>
      <w:r>
        <w:rPr>
          <w:sz w:val="22"/>
          <w:szCs w:val="22"/>
        </w:rPr>
        <w:t>rozsahu díla oproti dílu původní</w:t>
      </w:r>
      <w:r w:rsidR="00697D2A">
        <w:rPr>
          <w:sz w:val="22"/>
          <w:szCs w:val="22"/>
        </w:rPr>
        <w:t>mu.</w:t>
      </w:r>
    </w:p>
    <w:p w14:paraId="7C6A3BE7" w14:textId="27C8E72C" w:rsidR="001946C6" w:rsidRPr="00015E19" w:rsidRDefault="00F2666E" w:rsidP="001946C6">
      <w:pPr>
        <w:pStyle w:val="Default"/>
        <w:ind w:left="284" w:hanging="284"/>
        <w:jc w:val="both"/>
        <w:rPr>
          <w:sz w:val="22"/>
          <w:szCs w:val="22"/>
        </w:rPr>
      </w:pPr>
      <w:r w:rsidRPr="00015E19">
        <w:rPr>
          <w:sz w:val="22"/>
          <w:szCs w:val="22"/>
        </w:rPr>
        <w:t xml:space="preserve">3. Místem provedení díla </w:t>
      </w:r>
      <w:r w:rsidR="006F0125">
        <w:rPr>
          <w:sz w:val="22"/>
          <w:szCs w:val="22"/>
        </w:rPr>
        <w:t>je 3. lékařská fakulta</w:t>
      </w:r>
      <w:r w:rsidR="00015E19" w:rsidRPr="00AD3137">
        <w:rPr>
          <w:sz w:val="22"/>
          <w:szCs w:val="22"/>
        </w:rPr>
        <w:t xml:space="preserve"> Univerzity Karlovy, Ruská 87, Praha 10.</w:t>
      </w:r>
    </w:p>
    <w:p w14:paraId="5FF73613" w14:textId="7FB8A567" w:rsidR="00F2666E" w:rsidRDefault="00F2666E" w:rsidP="00F2666E">
      <w:pPr>
        <w:pStyle w:val="Default"/>
        <w:rPr>
          <w:sz w:val="22"/>
          <w:szCs w:val="22"/>
        </w:rPr>
      </w:pPr>
    </w:p>
    <w:p w14:paraId="69AE5E12" w14:textId="77777777" w:rsidR="00807F60" w:rsidRDefault="00807F60" w:rsidP="00F2666E">
      <w:pPr>
        <w:pStyle w:val="Default"/>
        <w:rPr>
          <w:sz w:val="22"/>
          <w:szCs w:val="22"/>
        </w:rPr>
      </w:pPr>
    </w:p>
    <w:p w14:paraId="29E26499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68C7D514" w14:textId="0E4B80E0" w:rsidR="003A4BA6" w:rsidRPr="00460605" w:rsidRDefault="00F2666E" w:rsidP="004606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14:paraId="04C829C8" w14:textId="77777777" w:rsidR="00015E19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F27B8A">
        <w:rPr>
          <w:sz w:val="22"/>
          <w:szCs w:val="22"/>
        </w:rPr>
        <w:t>1</w:t>
      </w:r>
      <w:r w:rsidR="00CB61DD" w:rsidRPr="00F27B8A">
        <w:rPr>
          <w:sz w:val="22"/>
          <w:szCs w:val="22"/>
        </w:rPr>
        <w:t>. Cena díla se ujednává ve výši</w:t>
      </w:r>
      <w:r w:rsidR="00015E19">
        <w:rPr>
          <w:sz w:val="22"/>
          <w:szCs w:val="22"/>
        </w:rPr>
        <w:t>:</w:t>
      </w:r>
    </w:p>
    <w:p w14:paraId="0AB2831B" w14:textId="74E5436C" w:rsidR="00B41E49" w:rsidRDefault="00B41E49" w:rsidP="00B41E49">
      <w:pPr>
        <w:pStyle w:val="Odstavecseseznamem"/>
        <w:spacing w:before="60" w:after="60" w:line="276" w:lineRule="auto"/>
        <w:ind w:left="3969" w:hanging="3402"/>
        <w:rPr>
          <w:b/>
          <w:bCs/>
          <w:sz w:val="22"/>
          <w:szCs w:val="22"/>
        </w:rPr>
      </w:pPr>
      <w:r w:rsidRPr="00B41E49">
        <w:rPr>
          <w:rFonts w:ascii="Arial" w:hAnsi="Arial" w:cs="Arial"/>
          <w:b/>
          <w:sz w:val="22"/>
          <w:szCs w:val="22"/>
        </w:rPr>
        <w:t xml:space="preserve">Celková cena bez DPH v Kč:       </w:t>
      </w:r>
      <w:r w:rsidR="002B19D3">
        <w:rPr>
          <w:rFonts w:ascii="Arial" w:hAnsi="Arial" w:cs="Arial"/>
          <w:b/>
          <w:sz w:val="22"/>
          <w:szCs w:val="22"/>
        </w:rPr>
        <w:tab/>
      </w:r>
      <w:r w:rsidR="002B19D3">
        <w:rPr>
          <w:rFonts w:ascii="Arial" w:hAnsi="Arial" w:cs="Arial"/>
          <w:b/>
          <w:sz w:val="22"/>
          <w:szCs w:val="22"/>
        </w:rPr>
        <w:tab/>
      </w:r>
      <w:r w:rsidR="002B19D3">
        <w:rPr>
          <w:rFonts w:ascii="Arial" w:hAnsi="Arial" w:cs="Arial"/>
          <w:b/>
          <w:sz w:val="22"/>
          <w:szCs w:val="22"/>
        </w:rPr>
        <w:tab/>
      </w:r>
      <w:r w:rsidR="002B19D3">
        <w:rPr>
          <w:rFonts w:ascii="Arial" w:hAnsi="Arial" w:cs="Arial"/>
          <w:b/>
          <w:bCs/>
          <w:sz w:val="22"/>
          <w:szCs w:val="22"/>
        </w:rPr>
        <w:t>284 300</w:t>
      </w:r>
      <w:r w:rsidR="006F0125" w:rsidRPr="006F0125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622AE2F5" w14:textId="3B21F94E" w:rsidR="006F0125" w:rsidRDefault="002B19D3" w:rsidP="00B41E49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Sazba DPH: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10 %</w:t>
      </w:r>
    </w:p>
    <w:p w14:paraId="58EED40C" w14:textId="502C6B02" w:rsidR="002B19D3" w:rsidRPr="00B41E49" w:rsidRDefault="002B19D3" w:rsidP="00B41E49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cena zakázky včetně DPH: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312 730 Kč</w:t>
      </w:r>
    </w:p>
    <w:p w14:paraId="6E0B2873" w14:textId="4F10A2DF" w:rsidR="00B41E49" w:rsidRDefault="00B41E49" w:rsidP="00460605">
      <w:pPr>
        <w:pStyle w:val="Default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2666E" w:rsidRPr="00F27B8A">
        <w:rPr>
          <w:sz w:val="22"/>
          <w:szCs w:val="22"/>
        </w:rPr>
        <w:t xml:space="preserve">Cena </w:t>
      </w:r>
      <w:r w:rsidR="00B52B37" w:rsidRPr="00F27B8A">
        <w:rPr>
          <w:sz w:val="22"/>
          <w:szCs w:val="22"/>
        </w:rPr>
        <w:t>zahrnuje kompletní provedení díla</w:t>
      </w:r>
      <w:r w:rsidR="003A4BA6" w:rsidRPr="00F27B8A">
        <w:rPr>
          <w:sz w:val="22"/>
          <w:szCs w:val="22"/>
        </w:rPr>
        <w:t xml:space="preserve">. </w:t>
      </w:r>
      <w:r w:rsidR="00B52B37" w:rsidRPr="00F27B8A">
        <w:rPr>
          <w:sz w:val="22"/>
          <w:szCs w:val="22"/>
        </w:rPr>
        <w:t xml:space="preserve">Nedojde-li k rozšíření rozsahu díla dle článku I odst. </w:t>
      </w:r>
      <w:r w:rsidR="00052FB2">
        <w:rPr>
          <w:sz w:val="22"/>
          <w:szCs w:val="22"/>
        </w:rPr>
        <w:t xml:space="preserve">5 </w:t>
      </w:r>
      <w:r w:rsidR="00B52B37" w:rsidRPr="00F27B8A">
        <w:rPr>
          <w:sz w:val="22"/>
          <w:szCs w:val="22"/>
        </w:rPr>
        <w:t>této smlouvy, nevzniká zhotoviteli nárok na</w:t>
      </w:r>
      <w:r w:rsidR="00B52B37">
        <w:rPr>
          <w:sz w:val="22"/>
          <w:szCs w:val="22"/>
        </w:rPr>
        <w:t xml:space="preserve"> žádné další finanční plnění z této smlouvy.</w:t>
      </w:r>
    </w:p>
    <w:p w14:paraId="03129BC1" w14:textId="785C479E" w:rsidR="00B074A8" w:rsidRDefault="00F2666E" w:rsidP="00ED083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Cena díla bude </w:t>
      </w:r>
      <w:r w:rsidR="00862CFF">
        <w:rPr>
          <w:sz w:val="22"/>
          <w:szCs w:val="22"/>
        </w:rPr>
        <w:t>hrazena</w:t>
      </w:r>
      <w:r>
        <w:rPr>
          <w:sz w:val="22"/>
          <w:szCs w:val="22"/>
        </w:rPr>
        <w:t xml:space="preserve"> objednatelem</w:t>
      </w:r>
      <w:r w:rsidR="00B074A8">
        <w:rPr>
          <w:sz w:val="22"/>
          <w:szCs w:val="22"/>
        </w:rPr>
        <w:t>,</w:t>
      </w:r>
      <w:r w:rsidR="00862C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základě vystaveného daňového dokladu – faktury (dále i jako „faktura“), kterou je zhotovitel oprávněn vystavit </w:t>
      </w:r>
      <w:r w:rsidR="00B074A8">
        <w:rPr>
          <w:sz w:val="22"/>
          <w:szCs w:val="22"/>
        </w:rPr>
        <w:t>po předání a převzetí dokončeného díla.</w:t>
      </w:r>
    </w:p>
    <w:p w14:paraId="44B852E4" w14:textId="2BC80E7E"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 w:rsidR="00CD5981">
        <w:rPr>
          <w:sz w:val="22"/>
          <w:szCs w:val="22"/>
        </w:rPr>
        <w:t xml:space="preserve">nejméně </w:t>
      </w:r>
      <w:r w:rsidR="00B074A8">
        <w:rPr>
          <w:b/>
          <w:bCs/>
          <w:i/>
          <w:iCs/>
          <w:sz w:val="22"/>
          <w:szCs w:val="22"/>
        </w:rPr>
        <w:t>3</w:t>
      </w:r>
      <w:r w:rsidR="00CD5981">
        <w:rPr>
          <w:b/>
          <w:bCs/>
          <w:i/>
          <w:iCs/>
          <w:sz w:val="22"/>
          <w:szCs w:val="22"/>
        </w:rPr>
        <w:t xml:space="preserve">0 </w:t>
      </w:r>
      <w:r>
        <w:rPr>
          <w:b/>
          <w:bCs/>
          <w:i/>
          <w:iCs/>
          <w:sz w:val="22"/>
          <w:szCs w:val="22"/>
        </w:rPr>
        <w:t xml:space="preserve">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14:paraId="09AD9DC8" w14:textId="073477A1" w:rsidR="00807F60" w:rsidRDefault="00F2666E" w:rsidP="00ED0835">
      <w:pPr>
        <w:pStyle w:val="Default"/>
        <w:ind w:left="284" w:hanging="28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14:paraId="02DE1F74" w14:textId="77777777" w:rsidR="00ED0835" w:rsidRPr="00ED0835" w:rsidRDefault="00ED0835" w:rsidP="00ED0835">
      <w:pPr>
        <w:pStyle w:val="Default"/>
        <w:ind w:left="284" w:hanging="284"/>
        <w:jc w:val="both"/>
        <w:rPr>
          <w:sz w:val="22"/>
          <w:szCs w:val="22"/>
        </w:rPr>
      </w:pPr>
    </w:p>
    <w:p w14:paraId="6AED9B9C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3877A922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14:paraId="61A041C2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14:paraId="5C07A975" w14:textId="77777777" w:rsidR="003A4BA6" w:rsidRDefault="003A4BA6" w:rsidP="00F2666E">
      <w:pPr>
        <w:pStyle w:val="Default"/>
        <w:rPr>
          <w:sz w:val="22"/>
          <w:szCs w:val="22"/>
        </w:rPr>
      </w:pPr>
    </w:p>
    <w:p w14:paraId="2CFCE29E" w14:textId="5CABDDFE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  <w:r w:rsidR="00CF3F5F">
        <w:rPr>
          <w:sz w:val="22"/>
          <w:szCs w:val="22"/>
        </w:rPr>
        <w:t>Okamžikem protokolárního převzetí díla nabývá objednatel vlastnické právo k dílu.</w:t>
      </w:r>
    </w:p>
    <w:p w14:paraId="7C8E9D90" w14:textId="693B66A3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za účelem zjištění zjevných vad. Vady a nedodělky zjištěné při předání a převzetí budou jako výhrady uvedeny v Protokolu. </w:t>
      </w:r>
      <w:r w:rsidR="00BE6D84">
        <w:rPr>
          <w:sz w:val="22"/>
          <w:szCs w:val="22"/>
        </w:rPr>
        <w:lastRenderedPageBreak/>
        <w:t>Objednatel není povinen dílo převzít, bude-li dílo vykazovat vady, které brání jeho řádnému užívání.</w:t>
      </w:r>
    </w:p>
    <w:p w14:paraId="063F992C" w14:textId="42FE3496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14:paraId="2D3426E0" w14:textId="44C424AF" w:rsidR="00807F60" w:rsidRDefault="00807F60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33C02817" w14:textId="6DCEBE03" w:rsidR="00807F60" w:rsidRDefault="00807F60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29A7B5DD" w14:textId="7C0AD37D" w:rsidR="00807F60" w:rsidRDefault="00807F60" w:rsidP="00807F6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59189C88" w14:textId="67102D3C" w:rsidR="00294201" w:rsidRDefault="00807F60" w:rsidP="0029420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Autorská práva</w:t>
      </w:r>
    </w:p>
    <w:p w14:paraId="72A44922" w14:textId="77777777" w:rsidR="00294201" w:rsidRDefault="00294201" w:rsidP="00294201">
      <w:pPr>
        <w:pStyle w:val="Default"/>
        <w:jc w:val="center"/>
        <w:rPr>
          <w:b/>
          <w:bCs/>
          <w:sz w:val="22"/>
          <w:szCs w:val="22"/>
        </w:rPr>
      </w:pPr>
    </w:p>
    <w:p w14:paraId="44E37C80" w14:textId="072C3E86" w:rsidR="00F005BF" w:rsidRDefault="00294201" w:rsidP="00294201">
      <w:pPr>
        <w:pStyle w:val="Default"/>
        <w:jc w:val="both"/>
        <w:rPr>
          <w:iCs/>
          <w:sz w:val="22"/>
          <w:szCs w:val="22"/>
        </w:rPr>
      </w:pPr>
      <w:r w:rsidRPr="00294201"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294201">
        <w:rPr>
          <w:iCs/>
          <w:sz w:val="22"/>
          <w:szCs w:val="22"/>
        </w:rPr>
        <w:t xml:space="preserve">Zhotovitel poskytuje </w:t>
      </w:r>
      <w:r>
        <w:rPr>
          <w:iCs/>
          <w:sz w:val="22"/>
          <w:szCs w:val="22"/>
        </w:rPr>
        <w:t>objednateli licenci</w:t>
      </w:r>
      <w:r w:rsidRPr="00294201">
        <w:rPr>
          <w:iCs/>
          <w:sz w:val="22"/>
          <w:szCs w:val="22"/>
        </w:rPr>
        <w:t xml:space="preserve"> k</w:t>
      </w:r>
      <w:r>
        <w:rPr>
          <w:iCs/>
          <w:sz w:val="22"/>
          <w:szCs w:val="22"/>
        </w:rPr>
        <w:t> Dílu</w:t>
      </w:r>
      <w:r w:rsidRPr="00294201">
        <w:rPr>
          <w:iCs/>
          <w:sz w:val="22"/>
          <w:szCs w:val="22"/>
        </w:rPr>
        <w:t xml:space="preserve"> na dobu trvání autorských práv v neomezeném množstevním a územním rozsahu</w:t>
      </w:r>
      <w:r>
        <w:rPr>
          <w:iCs/>
          <w:sz w:val="22"/>
          <w:szCs w:val="22"/>
        </w:rPr>
        <w:t xml:space="preserve">, a to </w:t>
      </w:r>
      <w:r w:rsidRPr="00294201">
        <w:rPr>
          <w:iCs/>
          <w:sz w:val="22"/>
          <w:szCs w:val="22"/>
        </w:rPr>
        <w:t xml:space="preserve">minimálně v rozsahu výhradního práva </w:t>
      </w:r>
      <w:r>
        <w:rPr>
          <w:iCs/>
          <w:sz w:val="22"/>
          <w:szCs w:val="22"/>
        </w:rPr>
        <w:t>zveřejnit Dílo, distribuovat jej, použ</w:t>
      </w:r>
      <w:r w:rsidR="00F005BF">
        <w:rPr>
          <w:iCs/>
          <w:sz w:val="22"/>
          <w:szCs w:val="22"/>
        </w:rPr>
        <w:t xml:space="preserve">ít </w:t>
      </w:r>
      <w:r>
        <w:rPr>
          <w:iCs/>
          <w:sz w:val="22"/>
          <w:szCs w:val="22"/>
        </w:rPr>
        <w:t xml:space="preserve">v rámci </w:t>
      </w:r>
      <w:r w:rsidRPr="00294201">
        <w:rPr>
          <w:iCs/>
          <w:sz w:val="22"/>
          <w:szCs w:val="22"/>
        </w:rPr>
        <w:t>propagačních a dalších činnost</w:t>
      </w:r>
      <w:r>
        <w:rPr>
          <w:iCs/>
          <w:sz w:val="22"/>
          <w:szCs w:val="22"/>
        </w:rPr>
        <w:t xml:space="preserve">í </w:t>
      </w:r>
      <w:r w:rsidRPr="00294201">
        <w:rPr>
          <w:iCs/>
          <w:sz w:val="22"/>
          <w:szCs w:val="22"/>
        </w:rPr>
        <w:t>objednatele</w:t>
      </w:r>
      <w:r w:rsidR="00F005BF">
        <w:rPr>
          <w:iCs/>
          <w:sz w:val="22"/>
          <w:szCs w:val="22"/>
        </w:rPr>
        <w:t>, vč. možnosti postoupit tato práva dále</w:t>
      </w:r>
      <w:r w:rsidRPr="00294201">
        <w:rPr>
          <w:iCs/>
          <w:sz w:val="22"/>
          <w:szCs w:val="22"/>
        </w:rPr>
        <w:t xml:space="preserve">. </w:t>
      </w:r>
    </w:p>
    <w:p w14:paraId="01DAF0C1" w14:textId="1D2DA94C" w:rsidR="00294201" w:rsidRPr="00294201" w:rsidRDefault="00F005BF" w:rsidP="00294201">
      <w:pPr>
        <w:pStyle w:val="Default"/>
        <w:jc w:val="both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294201" w:rsidRPr="00294201">
        <w:rPr>
          <w:iCs/>
          <w:sz w:val="22"/>
          <w:szCs w:val="22"/>
        </w:rPr>
        <w:t>Cena za poskytnutí autorských práv je součástí ceny Díla.</w:t>
      </w:r>
    </w:p>
    <w:p w14:paraId="7DFD744C" w14:textId="77777777" w:rsidR="00807F60" w:rsidRDefault="00807F60" w:rsidP="00F005BF">
      <w:pPr>
        <w:pStyle w:val="Default"/>
        <w:jc w:val="both"/>
        <w:rPr>
          <w:sz w:val="22"/>
          <w:szCs w:val="22"/>
        </w:rPr>
      </w:pPr>
    </w:p>
    <w:p w14:paraId="67827672" w14:textId="77777777" w:rsidR="00B41E49" w:rsidRDefault="00B41E49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73D8D418" w14:textId="4660610A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807F60">
        <w:rPr>
          <w:b/>
          <w:bCs/>
          <w:sz w:val="22"/>
          <w:szCs w:val="22"/>
        </w:rPr>
        <w:t>I.</w:t>
      </w:r>
    </w:p>
    <w:p w14:paraId="604D9008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14:paraId="1A9B71BA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5866B8D9" w14:textId="77777777"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 w14:paraId="4FF843A2" w14:textId="77777777">
        <w:trPr>
          <w:trHeight w:val="610"/>
        </w:trPr>
        <w:tc>
          <w:tcPr>
            <w:tcW w:w="8639" w:type="dxa"/>
          </w:tcPr>
          <w:p w14:paraId="77CE3339" w14:textId="77777777"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14:paraId="3C8FFC1B" w14:textId="1F5E820A" w:rsidR="00F2666E" w:rsidRDefault="00F2666E" w:rsidP="00F82BEF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zhotovitel se zavazuje zaplatit objednateli za každý den překročení sjednané doby provedení díla smluvní pokutu ve výši 0,</w:t>
            </w:r>
            <w:r w:rsidR="00ED083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% z celkové ceny díla s DPH, </w:t>
            </w:r>
          </w:p>
          <w:p w14:paraId="7AC76EF2" w14:textId="07AF74D4" w:rsidR="00F2666E" w:rsidRPr="00F82BEF" w:rsidRDefault="00F2666E" w:rsidP="00F82BEF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82BEF">
              <w:rPr>
                <w:sz w:val="22"/>
                <w:szCs w:val="22"/>
              </w:rPr>
              <w:t>smluvní strany se zavazují zaplatit druhé straně za každý den překročení sjednaného termínu splatnosti kteréhokoliv peněžitého závazku úrok z prodlení ve výš</w:t>
            </w:r>
            <w:r w:rsidR="007D40F4" w:rsidRPr="00F82BEF">
              <w:rPr>
                <w:sz w:val="22"/>
                <w:szCs w:val="22"/>
              </w:rPr>
              <w:t xml:space="preserve">i 0,1 %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 w:rsidRPr="00F82BEF">
              <w:rPr>
                <w:sz w:val="22"/>
                <w:szCs w:val="22"/>
              </w:rPr>
              <w:t xml:space="preserve"> č</w:t>
            </w:r>
            <w:r w:rsidR="003A4BA6" w:rsidRPr="00F82BEF">
              <w:rPr>
                <w:sz w:val="22"/>
                <w:szCs w:val="22"/>
              </w:rPr>
              <w:t>ástky do jejího zaplacení.</w:t>
            </w:r>
          </w:p>
        </w:tc>
      </w:tr>
    </w:tbl>
    <w:p w14:paraId="0247724D" w14:textId="77777777" w:rsidR="00F2666E" w:rsidRDefault="00F2666E" w:rsidP="007D40F4">
      <w:pPr>
        <w:pStyle w:val="Default"/>
        <w:jc w:val="both"/>
      </w:pPr>
    </w:p>
    <w:p w14:paraId="09F89C4A" w14:textId="22DA1DC1" w:rsidR="00F2666E" w:rsidRDefault="00F82BEF" w:rsidP="00F82BEF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2666E">
        <w:rPr>
          <w:sz w:val="22"/>
          <w:szCs w:val="22"/>
        </w:rPr>
        <w:t xml:space="preserve">Objednatel má právo na náhradu škody vzniklou z porušení povinnosti, ke kterému se vztahuje smluvní pokuta. Náhrada škody zahrnuje skutečnou škodu a ušlý zisk. </w:t>
      </w:r>
    </w:p>
    <w:p w14:paraId="21906BB9" w14:textId="615BC9E7" w:rsidR="003A4BA6" w:rsidRDefault="003A4BA6" w:rsidP="00F2666E">
      <w:pPr>
        <w:pStyle w:val="Default"/>
        <w:rPr>
          <w:sz w:val="22"/>
          <w:szCs w:val="22"/>
        </w:rPr>
      </w:pPr>
    </w:p>
    <w:p w14:paraId="195D9C4E" w14:textId="77777777" w:rsidR="00807F60" w:rsidRDefault="00807F60" w:rsidP="00F2666E">
      <w:pPr>
        <w:pStyle w:val="Default"/>
        <w:rPr>
          <w:sz w:val="22"/>
          <w:szCs w:val="22"/>
        </w:rPr>
      </w:pPr>
    </w:p>
    <w:p w14:paraId="3C816274" w14:textId="75B37C6D"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807F6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</w:t>
      </w:r>
      <w:r w:rsidR="003A4BA6">
        <w:rPr>
          <w:b/>
          <w:bCs/>
          <w:sz w:val="22"/>
          <w:szCs w:val="22"/>
        </w:rPr>
        <w:t>.</w:t>
      </w:r>
    </w:p>
    <w:p w14:paraId="4AAAC6F5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149F79D3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45115ECE" w14:textId="374219B4" w:rsidR="00F2666E" w:rsidRDefault="00B41E49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F2666E">
        <w:rPr>
          <w:sz w:val="22"/>
          <w:szCs w:val="22"/>
        </w:rPr>
        <w:t xml:space="preserve">Pokud v této smlouvě není stanoveno jinak, řídí se právní vztahy z ní vyplývající příslušnými ustanovení občanského zákoníku. </w:t>
      </w:r>
    </w:p>
    <w:p w14:paraId="7DE0DF29" w14:textId="77777777" w:rsidR="00807F60" w:rsidRDefault="00807F60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</w:p>
    <w:p w14:paraId="466EE5CB" w14:textId="1588BCB4" w:rsidR="00F2666E" w:rsidRDefault="00B41E49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2666E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39BC08C0" w14:textId="77777777" w:rsidR="00807F60" w:rsidRDefault="00807F60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</w:p>
    <w:p w14:paraId="2772783C" w14:textId="7DA892E6" w:rsidR="00F2666E" w:rsidRDefault="00B41E49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T</w:t>
      </w:r>
      <w:r w:rsidR="00F2666E">
        <w:rPr>
          <w:sz w:val="22"/>
          <w:szCs w:val="22"/>
        </w:rPr>
        <w:t xml:space="preserve">ato smlouva je vyhotovena ve dvou vyhotoveních s platností originálu, přičemž objednatel obdrží jedno vyhotovení a zhotovitel jedno vyhotovení. </w:t>
      </w:r>
    </w:p>
    <w:p w14:paraId="47188A00" w14:textId="77777777" w:rsidR="00807F60" w:rsidRDefault="00807F60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</w:p>
    <w:p w14:paraId="7B71A25D" w14:textId="25F55482" w:rsidR="00FF4937" w:rsidRDefault="00FF4937" w:rsidP="00ED083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FF4937">
        <w:rPr>
          <w:sz w:val="22"/>
          <w:szCs w:val="22"/>
        </w:rPr>
        <w:t>Smluvní strany berou na vědomí, že tato smlouva ke své účinnosti vyžaduje uveřejnění v registru smluv podle zákona č. 340/2015 Sb., a s tímto uveřejněním souhlasí. Zaslání smlouvy do registru smluv zajistí kupující neprodleně po podpisu smlouvy. Kupující se současně zavazuje informovat druhou smluvní stranu o provedení registrace tak, že zašle druhé smluvní straně</w:t>
      </w:r>
      <w:r w:rsidRPr="00FF4937">
        <w:rPr>
          <w:i/>
          <w:iCs/>
          <w:sz w:val="22"/>
          <w:szCs w:val="22"/>
        </w:rPr>
        <w:t> </w:t>
      </w:r>
      <w:r w:rsidRPr="00FF4937">
        <w:rPr>
          <w:sz w:val="22"/>
          <w:szCs w:val="22"/>
        </w:rPr>
        <w:t>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58614087" w14:textId="54C46409" w:rsidR="00ED0835" w:rsidRPr="00FF4937" w:rsidRDefault="00ED0835" w:rsidP="00ED0835">
      <w:pPr>
        <w:pStyle w:val="Default"/>
        <w:numPr>
          <w:ilvl w:val="0"/>
          <w:numId w:val="9"/>
        </w:numPr>
      </w:pPr>
      <w:r>
        <w:rPr>
          <w:sz w:val="22"/>
          <w:szCs w:val="22"/>
        </w:rPr>
        <w:t>Nedílnou součástí této smlouvy je Příloha č. 1 – Technická specifikace a cenová nabídka zhotovitele.</w:t>
      </w:r>
    </w:p>
    <w:p w14:paraId="3BE1080A" w14:textId="77777777" w:rsidR="00807F60" w:rsidRDefault="00807F60" w:rsidP="00ED0835">
      <w:pPr>
        <w:pStyle w:val="Default"/>
        <w:jc w:val="both"/>
        <w:rPr>
          <w:sz w:val="22"/>
          <w:szCs w:val="22"/>
        </w:rPr>
      </w:pPr>
    </w:p>
    <w:p w14:paraId="3237803E" w14:textId="77777777" w:rsidR="00F2666E" w:rsidRDefault="00F2666E" w:rsidP="00F2666E">
      <w:pPr>
        <w:pStyle w:val="Default"/>
        <w:rPr>
          <w:sz w:val="22"/>
          <w:szCs w:val="22"/>
        </w:rPr>
      </w:pPr>
    </w:p>
    <w:p w14:paraId="163FA112" w14:textId="01B962B4"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807F6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</w:t>
      </w:r>
      <w:r w:rsidR="00F2666E">
        <w:rPr>
          <w:b/>
          <w:bCs/>
          <w:sz w:val="22"/>
          <w:szCs w:val="22"/>
        </w:rPr>
        <w:t>.</w:t>
      </w:r>
    </w:p>
    <w:p w14:paraId="2212DB26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14:paraId="486E0FB4" w14:textId="77777777" w:rsidR="007D40F4" w:rsidRDefault="007D40F4" w:rsidP="007D40F4">
      <w:pPr>
        <w:pStyle w:val="Default"/>
        <w:rPr>
          <w:sz w:val="22"/>
          <w:szCs w:val="22"/>
        </w:rPr>
      </w:pPr>
    </w:p>
    <w:p w14:paraId="415D507F" w14:textId="77777777"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14:paraId="67743689" w14:textId="1D90A7D4" w:rsidR="00015E19" w:rsidRDefault="00015E19" w:rsidP="003A4BA6">
      <w:pPr>
        <w:pStyle w:val="Default"/>
        <w:rPr>
          <w:sz w:val="22"/>
          <w:szCs w:val="22"/>
        </w:rPr>
      </w:pPr>
    </w:p>
    <w:p w14:paraId="51832A75" w14:textId="77777777" w:rsidR="00015E19" w:rsidRDefault="00015E19" w:rsidP="003A4BA6">
      <w:pPr>
        <w:pStyle w:val="Default"/>
        <w:rPr>
          <w:sz w:val="22"/>
          <w:szCs w:val="22"/>
        </w:rPr>
      </w:pPr>
    </w:p>
    <w:p w14:paraId="561D1BCF" w14:textId="45FCC7ED" w:rsidR="003A4BA6" w:rsidRDefault="0049479F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>
        <w:rPr>
          <w:sz w:val="22"/>
          <w:szCs w:val="22"/>
        </w:rPr>
        <w:tab/>
      </w:r>
      <w:r w:rsidR="00571D8D">
        <w:rPr>
          <w:sz w:val="22"/>
          <w:szCs w:val="22"/>
        </w:rPr>
        <w:t>V</w:t>
      </w:r>
      <w:r w:rsidR="00C057D3">
        <w:rPr>
          <w:sz w:val="22"/>
          <w:szCs w:val="22"/>
        </w:rPr>
        <w:t> </w:t>
      </w:r>
      <w:r w:rsidR="00015E19">
        <w:rPr>
          <w:sz w:val="22"/>
          <w:szCs w:val="22"/>
        </w:rPr>
        <w:t>Praze</w:t>
      </w:r>
      <w:r w:rsidR="00C057D3">
        <w:rPr>
          <w:sz w:val="22"/>
          <w:szCs w:val="22"/>
        </w:rPr>
        <w:t xml:space="preserve"> </w:t>
      </w:r>
      <w:r w:rsidR="00571D8D">
        <w:rPr>
          <w:sz w:val="22"/>
          <w:szCs w:val="22"/>
        </w:rPr>
        <w:t xml:space="preserve">dne </w:t>
      </w:r>
      <w:r w:rsidR="00C057D3">
        <w:rPr>
          <w:sz w:val="22"/>
          <w:szCs w:val="22"/>
        </w:rPr>
        <w:t xml:space="preserve"> </w:t>
      </w:r>
      <w:r w:rsidR="000072C9">
        <w:rPr>
          <w:sz w:val="22"/>
          <w:szCs w:val="22"/>
        </w:rPr>
        <w:t xml:space="preserve"> </w:t>
      </w:r>
    </w:p>
    <w:p w14:paraId="712B239F" w14:textId="77777777" w:rsidR="001D0A04" w:rsidRDefault="001D0A04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1F0280A0" w14:textId="77777777" w:rsidR="001D0A04" w:rsidRDefault="001D0A04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B298F95" w14:textId="77777777"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14:paraId="44761BB9" w14:textId="63D761A0"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</w:t>
      </w:r>
      <w:r w:rsidR="008C25AB">
        <w:rPr>
          <w:sz w:val="22"/>
          <w:szCs w:val="22"/>
        </w:rPr>
        <w:tab/>
        <w:t xml:space="preserve">Za </w:t>
      </w:r>
      <w:r w:rsidR="00015E19">
        <w:rPr>
          <w:sz w:val="22"/>
          <w:szCs w:val="22"/>
        </w:rPr>
        <w:t>zhotovitele</w:t>
      </w:r>
      <w:r w:rsidR="000072C9">
        <w:rPr>
          <w:sz w:val="22"/>
          <w:szCs w:val="22"/>
        </w:rPr>
        <w:t xml:space="preserve"> </w:t>
      </w:r>
    </w:p>
    <w:p w14:paraId="021264D3" w14:textId="3A8C681E" w:rsidR="00F2666E" w:rsidRDefault="00D14A8B" w:rsidP="003A4BA6">
      <w:pPr>
        <w:pStyle w:val="Default"/>
        <w:tabs>
          <w:tab w:val="left" w:pos="4678"/>
        </w:tabs>
      </w:pPr>
      <w:r>
        <w:rPr>
          <w:sz w:val="22"/>
          <w:szCs w:val="22"/>
        </w:rPr>
        <w:t>Prof. MUDr. Petr Widimský, DrSc.</w:t>
      </w:r>
      <w:r w:rsidR="003A4BA6">
        <w:rPr>
          <w:sz w:val="22"/>
          <w:szCs w:val="22"/>
        </w:rPr>
        <w:tab/>
      </w:r>
      <w:r w:rsidR="00ED0835">
        <w:rPr>
          <w:sz w:val="22"/>
          <w:szCs w:val="22"/>
        </w:rPr>
        <w:t>Dušan Neumahr, jednatel</w:t>
      </w:r>
    </w:p>
    <w:p w14:paraId="16B29340" w14:textId="77777777" w:rsidR="00D14A8B" w:rsidRPr="003A4BA6" w:rsidRDefault="00D14A8B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Děkan</w:t>
      </w:r>
    </w:p>
    <w:sectPr w:rsidR="00D14A8B" w:rsidRPr="003A4BA6" w:rsidSect="00073DC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A879" w14:textId="77777777" w:rsidR="00E84D5C" w:rsidRDefault="00E84D5C" w:rsidP="001B6A6D">
      <w:pPr>
        <w:spacing w:after="0" w:line="240" w:lineRule="auto"/>
      </w:pPr>
      <w:r>
        <w:separator/>
      </w:r>
    </w:p>
  </w:endnote>
  <w:endnote w:type="continuationSeparator" w:id="0">
    <w:p w14:paraId="611E57CF" w14:textId="77777777" w:rsidR="00E84D5C" w:rsidRDefault="00E84D5C" w:rsidP="001B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5743178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F5CD94" w14:textId="44A7887B" w:rsidR="001B6A6D" w:rsidRPr="001B6A6D" w:rsidRDefault="001B6A6D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6A6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19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B6A6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19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7CF417" w14:textId="77777777" w:rsidR="001B6A6D" w:rsidRDefault="001B6A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B648A" w14:textId="77777777" w:rsidR="00E84D5C" w:rsidRDefault="00E84D5C" w:rsidP="001B6A6D">
      <w:pPr>
        <w:spacing w:after="0" w:line="240" w:lineRule="auto"/>
      </w:pPr>
      <w:r>
        <w:separator/>
      </w:r>
    </w:p>
  </w:footnote>
  <w:footnote w:type="continuationSeparator" w:id="0">
    <w:p w14:paraId="15FE889D" w14:textId="77777777" w:rsidR="00E84D5C" w:rsidRDefault="00E84D5C" w:rsidP="001B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C1D4" w14:textId="7B089D04" w:rsidR="00073DC6" w:rsidRDefault="00073D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47C95B2" wp14:editId="0A878F3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4427855" cy="860425"/>
          <wp:effectExtent l="0" t="0" r="0" b="0"/>
          <wp:wrapNone/>
          <wp:docPr id="2" name="Obrázek 83" descr="C:\Users\dvorakan\Pictures\logalf3\loga 2015\ai cs4\3rgb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3" descr="C:\Users\dvorakan\Pictures\logalf3\loga 2015\ai cs4\3rgb.wm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1421"/>
    <w:multiLevelType w:val="multilevel"/>
    <w:tmpl w:val="C55257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22607A8"/>
    <w:multiLevelType w:val="hybridMultilevel"/>
    <w:tmpl w:val="E1B8F3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898"/>
    <w:multiLevelType w:val="hybridMultilevel"/>
    <w:tmpl w:val="47D63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84770"/>
    <w:multiLevelType w:val="hybridMultilevel"/>
    <w:tmpl w:val="922AE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E"/>
    <w:rsid w:val="000072C9"/>
    <w:rsid w:val="00015E19"/>
    <w:rsid w:val="00027A6D"/>
    <w:rsid w:val="00032EA1"/>
    <w:rsid w:val="00052FB2"/>
    <w:rsid w:val="00073DC6"/>
    <w:rsid w:val="000A0CFE"/>
    <w:rsid w:val="000C480A"/>
    <w:rsid w:val="001946C6"/>
    <w:rsid w:val="001B699B"/>
    <w:rsid w:val="001B6A6D"/>
    <w:rsid w:val="001C1992"/>
    <w:rsid w:val="001D0956"/>
    <w:rsid w:val="001D0A04"/>
    <w:rsid w:val="001E0BA5"/>
    <w:rsid w:val="0020743A"/>
    <w:rsid w:val="002902E6"/>
    <w:rsid w:val="00294201"/>
    <w:rsid w:val="00294F2A"/>
    <w:rsid w:val="002B0EA0"/>
    <w:rsid w:val="002B19D3"/>
    <w:rsid w:val="002E360D"/>
    <w:rsid w:val="003620C3"/>
    <w:rsid w:val="003A4365"/>
    <w:rsid w:val="003A4BA6"/>
    <w:rsid w:val="003C1DA6"/>
    <w:rsid w:val="003E763E"/>
    <w:rsid w:val="00460605"/>
    <w:rsid w:val="00462BBA"/>
    <w:rsid w:val="00465727"/>
    <w:rsid w:val="00480F40"/>
    <w:rsid w:val="0049479F"/>
    <w:rsid w:val="004D5C5F"/>
    <w:rsid w:val="00507B56"/>
    <w:rsid w:val="00516AD3"/>
    <w:rsid w:val="00571D8D"/>
    <w:rsid w:val="005B2455"/>
    <w:rsid w:val="00616CDC"/>
    <w:rsid w:val="006435D2"/>
    <w:rsid w:val="0065576B"/>
    <w:rsid w:val="0067415B"/>
    <w:rsid w:val="00697D2A"/>
    <w:rsid w:val="006E40DB"/>
    <w:rsid w:val="006E54C7"/>
    <w:rsid w:val="006F0125"/>
    <w:rsid w:val="006F0B5C"/>
    <w:rsid w:val="00726913"/>
    <w:rsid w:val="007D40F4"/>
    <w:rsid w:val="007D587C"/>
    <w:rsid w:val="007D59DE"/>
    <w:rsid w:val="007E0B99"/>
    <w:rsid w:val="00807F60"/>
    <w:rsid w:val="00822117"/>
    <w:rsid w:val="00862CFF"/>
    <w:rsid w:val="00874097"/>
    <w:rsid w:val="008A1F99"/>
    <w:rsid w:val="008A5359"/>
    <w:rsid w:val="008C25AB"/>
    <w:rsid w:val="008C4522"/>
    <w:rsid w:val="008E65A8"/>
    <w:rsid w:val="009365DC"/>
    <w:rsid w:val="00991153"/>
    <w:rsid w:val="00A57891"/>
    <w:rsid w:val="00A60D83"/>
    <w:rsid w:val="00A65C3B"/>
    <w:rsid w:val="00A9233A"/>
    <w:rsid w:val="00A941FB"/>
    <w:rsid w:val="00AD3137"/>
    <w:rsid w:val="00B074A8"/>
    <w:rsid w:val="00B157C5"/>
    <w:rsid w:val="00B21385"/>
    <w:rsid w:val="00B25F94"/>
    <w:rsid w:val="00B41E49"/>
    <w:rsid w:val="00B443F0"/>
    <w:rsid w:val="00B52B37"/>
    <w:rsid w:val="00B80171"/>
    <w:rsid w:val="00B9042F"/>
    <w:rsid w:val="00BE6D84"/>
    <w:rsid w:val="00C00C82"/>
    <w:rsid w:val="00C057D3"/>
    <w:rsid w:val="00C15D89"/>
    <w:rsid w:val="00C545C2"/>
    <w:rsid w:val="00C67380"/>
    <w:rsid w:val="00C91EC4"/>
    <w:rsid w:val="00CB5D58"/>
    <w:rsid w:val="00CB61DD"/>
    <w:rsid w:val="00CD5981"/>
    <w:rsid w:val="00CF3F5F"/>
    <w:rsid w:val="00CF5937"/>
    <w:rsid w:val="00D11190"/>
    <w:rsid w:val="00D14A8B"/>
    <w:rsid w:val="00D15F52"/>
    <w:rsid w:val="00D16DB6"/>
    <w:rsid w:val="00DF52D4"/>
    <w:rsid w:val="00E06B4F"/>
    <w:rsid w:val="00E2611B"/>
    <w:rsid w:val="00E83A7C"/>
    <w:rsid w:val="00E84D5C"/>
    <w:rsid w:val="00ED0835"/>
    <w:rsid w:val="00F005BF"/>
    <w:rsid w:val="00F2666E"/>
    <w:rsid w:val="00F27B8A"/>
    <w:rsid w:val="00F82BEF"/>
    <w:rsid w:val="00F9369D"/>
    <w:rsid w:val="00FC0772"/>
    <w:rsid w:val="00FE0DC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974F"/>
  <w15:docId w15:val="{0E42672E-020C-4372-A289-B9C6F10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A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AD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A6D"/>
  </w:style>
  <w:style w:type="paragraph" w:styleId="Zpat">
    <w:name w:val="footer"/>
    <w:basedOn w:val="Normln"/>
    <w:link w:val="Zpat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A6D"/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B41E4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B41E49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51BB-C04B-4BC8-8052-3EDB9733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Kateřina Mitasová</cp:lastModifiedBy>
  <cp:revision>3</cp:revision>
  <cp:lastPrinted>2023-01-03T09:37:00Z</cp:lastPrinted>
  <dcterms:created xsi:type="dcterms:W3CDTF">2023-01-04T08:39:00Z</dcterms:created>
  <dcterms:modified xsi:type="dcterms:W3CDTF">2023-01-04T08:39:00Z</dcterms:modified>
</cp:coreProperties>
</file>