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4CA" w:rsidRDefault="00641037" w:rsidP="008C4DD6">
      <w:pPr>
        <w:spacing w:after="0"/>
      </w:pPr>
      <w:r>
        <w:t>Obchodní podmínky při nákupu vozidel</w:t>
      </w:r>
    </w:p>
    <w:p w:rsidR="00641037" w:rsidRDefault="00641037" w:rsidP="008C4DD6">
      <w:pPr>
        <w:pStyle w:val="Odstavecseseznamem"/>
        <w:numPr>
          <w:ilvl w:val="0"/>
          <w:numId w:val="1"/>
        </w:numPr>
        <w:spacing w:after="0"/>
      </w:pPr>
      <w:r>
        <w:t>Prohlášení prodávajícího</w:t>
      </w:r>
    </w:p>
    <w:p w:rsidR="00641037" w:rsidRDefault="00641037" w:rsidP="008C4DD6">
      <w:pPr>
        <w:pStyle w:val="Odstavecseseznamem"/>
        <w:numPr>
          <w:ilvl w:val="1"/>
          <w:numId w:val="3"/>
        </w:numPr>
        <w:spacing w:after="0"/>
      </w:pPr>
      <w:r>
        <w:t xml:space="preserve">Prodávající prohlašuje a zaručuje se kupujícímu, že </w:t>
      </w:r>
    </w:p>
    <w:p w:rsidR="00641037" w:rsidRDefault="00641037" w:rsidP="008C4DD6">
      <w:pPr>
        <w:pStyle w:val="Odstavecseseznamem"/>
        <w:numPr>
          <w:ilvl w:val="0"/>
          <w:numId w:val="4"/>
        </w:numPr>
        <w:spacing w:after="0"/>
      </w:pPr>
      <w:r>
        <w:t>automobil nemá žádné právní vady, tedy zejména není zatížen zástavním právem, nájemním právem, jiným užívacím právem nebo jakýmkoliv jiným právem třetí osoby. Prodávající dále prohlašuje, že proti němu není veden výkon rozhodnutí ani exekuční řízení, že automobil resp. movitý majetek prodávajícího není postižen exekučním příkazem ani není postižen výkonem rozhodnutí prodejem movitých věcí a že automobil není uveden na soupisu movitých věcí pořízeným exekutorem nebo vykonavatelem. Prodávající dále prohlašuje, že na jeho majetek nebyl podán návrh na zahájení insolventního řízení a ani není v úpadku dle příslušných předpisů;</w:t>
      </w:r>
    </w:p>
    <w:p w:rsidR="00641037" w:rsidRDefault="00641037" w:rsidP="008C4DD6">
      <w:pPr>
        <w:pStyle w:val="Odstavecseseznamem"/>
        <w:numPr>
          <w:ilvl w:val="0"/>
          <w:numId w:val="4"/>
        </w:numPr>
        <w:spacing w:after="0"/>
      </w:pPr>
      <w:r>
        <w:t>automobil nebyl poškozen při povodni (tj. zejména automobil nestál delší dobu v zatopeném území, nebyl pod vodou, interiér nebyl zanesen blátem a nánosy z povodní);</w:t>
      </w:r>
    </w:p>
    <w:p w:rsidR="00641037" w:rsidRDefault="00641037" w:rsidP="008C4DD6">
      <w:pPr>
        <w:pStyle w:val="Odstavecseseznamem"/>
        <w:numPr>
          <w:ilvl w:val="0"/>
          <w:numId w:val="4"/>
        </w:numPr>
        <w:spacing w:after="0"/>
      </w:pPr>
      <w:r>
        <w:t>stav tachometru automobilu, jak je uveden v kupní smlouvě odpovídá skutečnému stavu najetých kilometrů, je přesný a pravdivý.</w:t>
      </w:r>
    </w:p>
    <w:p w:rsidR="00641037" w:rsidRDefault="00641037" w:rsidP="008C4DD6">
      <w:pPr>
        <w:pStyle w:val="Odstavecseseznamem"/>
        <w:numPr>
          <w:ilvl w:val="1"/>
          <w:numId w:val="3"/>
        </w:numPr>
        <w:spacing w:after="0"/>
      </w:pPr>
      <w:r>
        <w:t>Nachází-li se automobil ve společném jmění manželů</w:t>
      </w:r>
      <w:r w:rsidR="00BA26AB">
        <w:t>,</w:t>
      </w:r>
      <w:r>
        <w:t xml:space="preserve"> prodávající prohlašuje, že informoval svého manžela/manželku o zamýšleném prodeji automobilu dle kupní smlouvy a že tento s tím vyslovil souhlas. V případě nepravdivosti tohoto prohlášení je prodávající povinen nahradit kupujícímu veškerou vzniklou škodu</w:t>
      </w:r>
    </w:p>
    <w:p w:rsidR="00BA26AB" w:rsidRDefault="00BA26AB" w:rsidP="008C4DD6">
      <w:pPr>
        <w:pStyle w:val="Odstavecseseznamem"/>
        <w:numPr>
          <w:ilvl w:val="1"/>
          <w:numId w:val="3"/>
        </w:numPr>
        <w:spacing w:after="0"/>
      </w:pPr>
      <w:r>
        <w:t>Prodávající byl řádně poučen a upozorněn na další právní důsledky nepravdivosti výše uvedených prohlášení včetně možnosti naplnění skutkové podstaty trestného činu podvodu podle příslušných ustanovení trestního zákoníku.</w:t>
      </w:r>
    </w:p>
    <w:p w:rsidR="00BA26AB" w:rsidRDefault="00BA26AB" w:rsidP="008C4DD6">
      <w:pPr>
        <w:pStyle w:val="Odstavecseseznamem"/>
        <w:numPr>
          <w:ilvl w:val="0"/>
          <w:numId w:val="1"/>
        </w:numPr>
        <w:spacing w:after="0"/>
      </w:pPr>
      <w:r>
        <w:t>Odpovědnost za vady</w:t>
      </w:r>
    </w:p>
    <w:p w:rsidR="00BA26AB" w:rsidRDefault="00BA26AB" w:rsidP="008C4DD6">
      <w:pPr>
        <w:spacing w:after="0"/>
        <w:ind w:left="1134" w:hanging="425"/>
      </w:pPr>
      <w:r>
        <w:t>2.1.  Prodávající odpovídá za vady, které měl automobil v době přechodu nebezpečí škody na automobilu s výjimkou vad, které musel kupující s vynaložením obvyklé pozornosti poznat při uzavření kupní smlouvy, ledaže tyto vady kupujícímu lstivě zastřel nebo prodávají</w:t>
      </w:r>
      <w:r w:rsidR="00DE1E5F">
        <w:t>cí</w:t>
      </w:r>
      <w:r>
        <w:t>ho ujistil o neexistenci jakýchkoli vad.</w:t>
      </w:r>
    </w:p>
    <w:p w:rsidR="00BA26AB" w:rsidRDefault="00BA26AB" w:rsidP="008C4DD6">
      <w:pPr>
        <w:spacing w:after="0"/>
        <w:ind w:left="1134" w:hanging="425"/>
      </w:pPr>
      <w:r>
        <w:t>2.2. V případě zjištění jakékoliv vady na automobilu, za niž prodávající odpovídá, bude mít kupující právo dle svého uvážení buď po</w:t>
      </w:r>
      <w:r w:rsidR="00BE4EFF">
        <w:t>ž</w:t>
      </w:r>
      <w:r>
        <w:t>adovat (i) odstranění vady dodáním chybějící věci nebo opravou věci nebo (</w:t>
      </w:r>
      <w:proofErr w:type="spellStart"/>
      <w:r>
        <w:t>ii</w:t>
      </w:r>
      <w:proofErr w:type="spellEnd"/>
      <w:r>
        <w:t>) přiměřenou slevu z kupní ceny nebo (</w:t>
      </w:r>
      <w:proofErr w:type="spellStart"/>
      <w:r>
        <w:t>iii</w:t>
      </w:r>
      <w:proofErr w:type="spellEnd"/>
      <w:r>
        <w:t xml:space="preserve">) bude mít právo od kupní smlouvy odstoupit. V případě, </w:t>
      </w:r>
      <w:r w:rsidR="00BE4EFF">
        <w:t>ž</w:t>
      </w:r>
      <w:r>
        <w:t>e kupující uplatní nárok na slevu z kupní ceny, je prodávající povinen uhradit kupujícímu požadovanou částku slevy, včetně náhrady nákladů účelně vynaložených při uplatnění tohoto práva, a to do 15 (patnácti) dnů ode dne doručení žád</w:t>
      </w:r>
      <w:r w:rsidR="00BE4EFF">
        <w:t>o</w:t>
      </w:r>
      <w:r>
        <w:t>sti o jejich proplacení, jinak bude kupujícímu povinen uhradit smluvní poku</w:t>
      </w:r>
      <w:r w:rsidR="00BE4EFF">
        <w:t>t</w:t>
      </w:r>
      <w:r>
        <w:t xml:space="preserve">u ve výši 0,1 % z dlužné částky za </w:t>
      </w:r>
      <w:r w:rsidR="00BE4EFF">
        <w:t>každý den prodlení. V případě prodlení s uhrazením slevy z kupní ceny, včetně náhrady nákladů, bude mít kupující též právo odstoupit od kupní smlouvy.</w:t>
      </w:r>
    </w:p>
    <w:p w:rsidR="00BE4EFF" w:rsidRDefault="00BE4EFF" w:rsidP="008C4DD6">
      <w:pPr>
        <w:spacing w:after="0"/>
        <w:ind w:left="1134" w:hanging="425"/>
      </w:pPr>
      <w:proofErr w:type="gramStart"/>
      <w:r>
        <w:t>2.3</w:t>
      </w:r>
      <w:proofErr w:type="gramEnd"/>
      <w:r>
        <w:t xml:space="preserve">. Vedle nároků uvedených v bodě </w:t>
      </w:r>
      <w:proofErr w:type="gramStart"/>
      <w:r>
        <w:t>2.2. OP</w:t>
      </w:r>
      <w:proofErr w:type="gramEnd"/>
      <w:r>
        <w:t xml:space="preserve"> bude mít kupující nárok na náhradu škody, jakož i na smluvní pokutu, byla-li sjednána.</w:t>
      </w:r>
    </w:p>
    <w:p w:rsidR="00BE4EFF" w:rsidRDefault="00BE4EFF" w:rsidP="008C4DD6">
      <w:pPr>
        <w:spacing w:after="0"/>
        <w:ind w:left="1134" w:hanging="425"/>
      </w:pPr>
      <w:proofErr w:type="gramStart"/>
      <w:r>
        <w:t>2.4</w:t>
      </w:r>
      <w:proofErr w:type="gramEnd"/>
      <w:r>
        <w:t>. Prodávající tímto postupuje kupujícímu svá práva z případné záruky za jakost poskytnuté na automobil třetí osobou.</w:t>
      </w:r>
    </w:p>
    <w:p w:rsidR="00BE4EFF" w:rsidRDefault="00BE4EFF" w:rsidP="008C4DD6">
      <w:pPr>
        <w:spacing w:after="0"/>
        <w:ind w:left="1134" w:hanging="425"/>
      </w:pPr>
      <w:r>
        <w:t>3. Smluvní pokuty</w:t>
      </w:r>
    </w:p>
    <w:p w:rsidR="00BE4EFF" w:rsidRDefault="00BE4EFF" w:rsidP="008C4DD6">
      <w:pPr>
        <w:spacing w:after="0"/>
        <w:ind w:left="1134" w:hanging="425"/>
      </w:pPr>
      <w:r>
        <w:t xml:space="preserve">3.1 Pokud vyjde najevo, že automobil byl v okamžiku prodeje prodávajícím kupujícímu ve vlastnictví leasingové společnosti nebo jakékoli jiné třetí osoby (dále jen ,,původní vlastník“), anebo vyjdou najevo jakékoli jiné skutečnosti, které jsou v rozporu s kterýmkoliv prohlášením prodávajícího uvedeným v bodě </w:t>
      </w:r>
      <w:proofErr w:type="gramStart"/>
      <w:r>
        <w:t>1.1. písm.</w:t>
      </w:r>
      <w:proofErr w:type="gramEnd"/>
      <w:r>
        <w:t xml:space="preserve"> a) OP až poté, co kupující v rámci své podnikatelské činnosti prodá automobil dále novému vlastníku (dále jen ,,nový vlastník“), je kupující oprávněn po prodávajícím požadovat smluvní pokutu ve </w:t>
      </w:r>
      <w:r>
        <w:lastRenderedPageBreak/>
        <w:t>výši kupní ceny automobilu uvedené v kupní smlouvě (včetně příp. DPH), a to v případě, že budou splněny následující podmínky:</w:t>
      </w:r>
    </w:p>
    <w:p w:rsidR="008C4DD6" w:rsidRDefault="008C4DD6" w:rsidP="008C4DD6">
      <w:pPr>
        <w:pStyle w:val="Odstavecseseznamem"/>
        <w:numPr>
          <w:ilvl w:val="0"/>
          <w:numId w:val="8"/>
        </w:numPr>
        <w:spacing w:after="0"/>
        <w:ind w:left="1134" w:hanging="425"/>
      </w:pPr>
      <w:r>
        <w:t xml:space="preserve">nový vlastník vydá automobil orgánům činným v trestním, exekučním, vykonávacím nebo </w:t>
      </w:r>
      <w:proofErr w:type="spellStart"/>
      <w:r>
        <w:t>insolvenčním</w:t>
      </w:r>
      <w:proofErr w:type="spellEnd"/>
      <w:r>
        <w:t xml:space="preserve"> řízení popř. přímo původnímu vlastníku automobilu nebo bude automobil odebrán orgánem činným v trestním, exekučním, vykonávacím nebo </w:t>
      </w:r>
      <w:proofErr w:type="spellStart"/>
      <w:r>
        <w:t>insolvenčním</w:t>
      </w:r>
      <w:proofErr w:type="spellEnd"/>
      <w:r>
        <w:t xml:space="preserve"> řízení;</w:t>
      </w:r>
    </w:p>
    <w:p w:rsidR="008C4DD6" w:rsidRDefault="008C4DD6" w:rsidP="008C4DD6">
      <w:pPr>
        <w:pStyle w:val="Odstavecseseznamem"/>
        <w:numPr>
          <w:ilvl w:val="0"/>
          <w:numId w:val="8"/>
        </w:numPr>
        <w:spacing w:after="0"/>
        <w:ind w:left="1134" w:hanging="425"/>
      </w:pPr>
      <w:r>
        <w:t>kupující vrátí novému vlastníku kupní cenu, za kterou mu automobil sám prodal.</w:t>
      </w:r>
    </w:p>
    <w:p w:rsidR="008C4DD6" w:rsidRDefault="008C4DD6" w:rsidP="00C756CA">
      <w:pPr>
        <w:spacing w:after="0"/>
        <w:ind w:left="1134" w:hanging="425"/>
      </w:pPr>
      <w:r>
        <w:t>3.2. Kupující je dále oprávněn po prodávajícím požadovat zaplacení smluvní pokuty ve výši kupní ceny automobilu uvedené v kupní smlouvě (včetně příp. DPH) v případě, že po převzetí automobilu od prodávajíc</w:t>
      </w:r>
      <w:r w:rsidR="00C756CA">
        <w:t>í</w:t>
      </w:r>
      <w:r>
        <w:t>ho a před jeho prodejem novému vlastníku vejdou najevo skutečnosti, že automobil byl v okamžiku prodeje prodávají</w:t>
      </w:r>
      <w:r w:rsidR="00C756CA">
        <w:t>cím kupujícímu ve vlastnictví l</w:t>
      </w:r>
      <w:r>
        <w:t>e</w:t>
      </w:r>
      <w:r w:rsidR="00C756CA">
        <w:t>a</w:t>
      </w:r>
      <w:r>
        <w:t>singo</w:t>
      </w:r>
      <w:r w:rsidR="00C756CA">
        <w:t>v</w:t>
      </w:r>
      <w:r>
        <w:t xml:space="preserve">é společnosti nebo jakékoli jiné třetí osoby, a/nebo jakékoli jiné skutečnosti, které jsou v rozporu s kterýmkoli prohlášením prodávajícího uvedeným v bodě </w:t>
      </w:r>
      <w:proofErr w:type="gramStart"/>
      <w:r>
        <w:t>1.1. písm.</w:t>
      </w:r>
      <w:proofErr w:type="gramEnd"/>
      <w:r>
        <w:t xml:space="preserve"> a) OP a kupující automobil sám vydá orgánům činným v trestním, exekučním, vykonávacím nebo </w:t>
      </w:r>
      <w:proofErr w:type="spellStart"/>
      <w:r>
        <w:t>insolvenčním</w:t>
      </w:r>
      <w:proofErr w:type="spellEnd"/>
      <w:r>
        <w:t xml:space="preserve"> řízení popř. přímo původnímu vlastníku, nebo bude automobil odebrán orgánem činným v trestním, exekučním, vykonávacím nebo </w:t>
      </w:r>
      <w:proofErr w:type="spellStart"/>
      <w:r>
        <w:t>insolvenčním</w:t>
      </w:r>
      <w:proofErr w:type="spellEnd"/>
      <w:r>
        <w:t xml:space="preserve"> řízení.</w:t>
      </w:r>
    </w:p>
    <w:p w:rsidR="00C756CA" w:rsidRDefault="00C756CA" w:rsidP="00C756CA">
      <w:pPr>
        <w:spacing w:after="0"/>
        <w:ind w:left="1134" w:hanging="425"/>
      </w:pPr>
      <w:proofErr w:type="gramStart"/>
      <w:r>
        <w:t>3.3</w:t>
      </w:r>
      <w:proofErr w:type="gramEnd"/>
      <w:r>
        <w:t xml:space="preserve">. V případě, že kdykoliv, tedy i po prodeji automobilu kupujícímu, vyjdou najevo skutečnosti, které jsou v rozporu s prohlášením prodávajícího uvedeným v bodě </w:t>
      </w:r>
      <w:proofErr w:type="gramStart"/>
      <w:r>
        <w:t>1.1. písm.</w:t>
      </w:r>
      <w:proofErr w:type="gramEnd"/>
      <w:r>
        <w:t xml:space="preserve"> c) OP, je kupující oprávněn požadovat po prodávajícím smluvní pokutu ve výši 50% kupní ceny. V této souvislosti smluvní strany, zejména prodávající, </w:t>
      </w:r>
      <w:proofErr w:type="spellStart"/>
      <w:r>
        <w:t>činni</w:t>
      </w:r>
      <w:proofErr w:type="spellEnd"/>
      <w:r>
        <w:t xml:space="preserve"> nesporným a považuji uvedenou smluvní pokutu co do výše za zcela přiměřenou a oprávněnou zejména vzhledem k možnému poškození dobrého jména kupujícího. Kromě sjednané smluvní pokuty se prodávající zavazuje uhradit kupujícímu náhradu škody, která mu vznikne v důsledku odpovědnosti kupujícího za případný nesoulad stavu tachometru se skutečným stavem najetých kilometrů při následném prodeji automobilu třetí osobě.</w:t>
      </w:r>
    </w:p>
    <w:p w:rsidR="00C756CA" w:rsidRDefault="00C756CA" w:rsidP="00C756CA">
      <w:pPr>
        <w:spacing w:after="0"/>
        <w:ind w:left="1134" w:hanging="425"/>
      </w:pPr>
      <w:proofErr w:type="gramStart"/>
      <w:r>
        <w:t>3.4</w:t>
      </w:r>
      <w:proofErr w:type="gramEnd"/>
      <w:r>
        <w:t>. Smluvní pokuty dle tohoto článku 3. OP jsou splatné do 10 (deseti) dnů poté, co kupující jakoukoli písemnou či ústní formou prodávajícímu oznámí, že byly splněny podmínky pro jejich vyplacení.</w:t>
      </w:r>
    </w:p>
    <w:p w:rsidR="00C756CA" w:rsidRDefault="00C756CA" w:rsidP="00C756CA">
      <w:pPr>
        <w:spacing w:after="0"/>
        <w:ind w:left="1134" w:hanging="425"/>
      </w:pPr>
      <w:proofErr w:type="gramStart"/>
      <w:r>
        <w:t>3.5</w:t>
      </w:r>
      <w:proofErr w:type="gramEnd"/>
      <w:r>
        <w:t>. Zaplacením smluvní pokuty není dotčeno právo kupují</w:t>
      </w:r>
      <w:r w:rsidR="00EB04F3">
        <w:t>cí</w:t>
      </w:r>
      <w:r>
        <w:t>ho na náhradu škody způsobené mu porušením povinnosti, na kterou se tato smluvní pokuta vztahuje. Právo na náhradu škody má kupující v plném rozsahu.</w:t>
      </w:r>
    </w:p>
    <w:p w:rsidR="00EB04F3" w:rsidRDefault="00EB04F3" w:rsidP="00EB04F3">
      <w:pPr>
        <w:spacing w:after="0"/>
      </w:pPr>
      <w:r>
        <w:t>4. Odstoupení od smlouvy</w:t>
      </w:r>
    </w:p>
    <w:p w:rsidR="00EB04F3" w:rsidRDefault="00EB04F3" w:rsidP="00EB04F3">
      <w:pPr>
        <w:spacing w:after="0"/>
        <w:ind w:left="1134" w:hanging="283"/>
      </w:pPr>
      <w:r>
        <w:t>4.1 Kupující je oprávněn od kupní smlouvy odstoupit kromě důvodů uvedených v zákoně nebo jiných ustanovení těchto OP též v případě, že</w:t>
      </w:r>
    </w:p>
    <w:p w:rsidR="00EB04F3" w:rsidRDefault="00EB04F3" w:rsidP="00EB04F3">
      <w:pPr>
        <w:spacing w:after="0"/>
        <w:ind w:left="1134" w:hanging="283"/>
      </w:pPr>
      <w:r>
        <w:t xml:space="preserve">a) kdykoli, tedy i po prodeji automobilu kupujícím dále novému vlastníku, vyjde najevo že kterékoliv z prohlášení prodávajícího uvedené v bodě </w:t>
      </w:r>
      <w:proofErr w:type="gramStart"/>
      <w:r>
        <w:t>1.1. nebo</w:t>
      </w:r>
      <w:proofErr w:type="gramEnd"/>
      <w:r>
        <w:t xml:space="preserve"> 1.2. OP není pravdivým, bez ohledu na to, zda o tom prodávající v době uzavření kupní smlouvy věděl či nikoliv,</w:t>
      </w:r>
    </w:p>
    <w:p w:rsidR="00EB04F3" w:rsidRDefault="00EB04F3" w:rsidP="00EB04F3">
      <w:pPr>
        <w:spacing w:after="0"/>
        <w:ind w:left="1134" w:hanging="283"/>
      </w:pPr>
      <w:r>
        <w:t>b) příslušný orgán státní správy z jakýchkoli důvodů odmítne převést automobil na kupujícího nebo nového vlastníka.</w:t>
      </w:r>
    </w:p>
    <w:p w:rsidR="00EB04F3" w:rsidRDefault="00EB04F3" w:rsidP="00EB04F3">
      <w:pPr>
        <w:spacing w:after="0"/>
      </w:pPr>
      <w:r>
        <w:t>5. Další ustanovení</w:t>
      </w:r>
    </w:p>
    <w:p w:rsidR="00EB04F3" w:rsidRDefault="00EB04F3" w:rsidP="00AE5895">
      <w:pPr>
        <w:spacing w:after="0"/>
        <w:ind w:left="1276" w:hanging="283"/>
      </w:pPr>
      <w:r>
        <w:t>5.1. Prodávající poskytne kupujícímu souhlas k pořízení kopie občanského průkazu, případně jiného předloženého osobního dokladu, v souladu s § 15a odst. 2 zákona č. 328/1999 Sb., o občan</w:t>
      </w:r>
      <w:r w:rsidR="00AE5895">
        <w:t>s</w:t>
      </w:r>
      <w:r>
        <w:t>kých průkazech, v platném znění, popř. v souladu s § 2 odst. 3 zákona č. 328/1999 Sb. o cestovních dokladech, v platném znění, za účelem zanesení prodávajícího do evi</w:t>
      </w:r>
      <w:r w:rsidR="00AE5895">
        <w:t>dence zákazníků kupujícího, příp</w:t>
      </w:r>
      <w:r>
        <w:t>. zajištění změn v registru silničních vozidel.</w:t>
      </w:r>
    </w:p>
    <w:p w:rsidR="00AE5895" w:rsidRDefault="00EB04F3" w:rsidP="00AE5895">
      <w:pPr>
        <w:spacing w:after="0"/>
        <w:ind w:left="1276" w:hanging="425"/>
      </w:pPr>
      <w:proofErr w:type="gramStart"/>
      <w:r>
        <w:t>5.2</w:t>
      </w:r>
      <w:proofErr w:type="gramEnd"/>
      <w:r>
        <w:t>. Prodávající dobrovolně uděluje na dobu neurčitou až do odvolání svůj souhlas s tím,</w:t>
      </w:r>
      <w:r w:rsidR="00AE5895">
        <w:t xml:space="preserve"> aby kupující </w:t>
      </w:r>
      <w:proofErr w:type="gramStart"/>
      <w:r w:rsidR="00AE5895">
        <w:t>zpracovával</w:t>
      </w:r>
      <w:proofErr w:type="gramEnd"/>
      <w:r>
        <w:t xml:space="preserve"> jeho osobní údaje za účelem provedení </w:t>
      </w:r>
      <w:proofErr w:type="gramStart"/>
      <w:r>
        <w:t>zněm</w:t>
      </w:r>
      <w:proofErr w:type="gramEnd"/>
      <w:r>
        <w:t xml:space="preserve"> v registru </w:t>
      </w:r>
      <w:r w:rsidR="00AE5895">
        <w:t>vozidel za účelem na</w:t>
      </w:r>
      <w:r>
        <w:t xml:space="preserve">bízení obchodu, služeb či zákaznických výhod prodávajícímu. Dále prodávající stvrzuje, že byl poučen o oprávnění </w:t>
      </w:r>
      <w:r w:rsidR="00AE5895">
        <w:t xml:space="preserve">odmítnout poskytnutí svého souhlasu </w:t>
      </w:r>
      <w:r>
        <w:t xml:space="preserve">v případech, kdy jeho souhlas není pro plnění </w:t>
      </w:r>
      <w:r>
        <w:lastRenderedPageBreak/>
        <w:t>ujednání z příslušné smlou</w:t>
      </w:r>
      <w:r w:rsidR="00AE5895">
        <w:t>vy</w:t>
      </w:r>
      <w:r>
        <w:t xml:space="preserve"> nezbytn</w:t>
      </w:r>
      <w:r w:rsidR="00AE5895">
        <w:t>ý</w:t>
      </w:r>
      <w:r>
        <w:t>. Kupující má právo užívat statistické informace získané ze své činnosti (např. průměrný věk zákazníků, procentuální zastoupení profesní</w:t>
      </w:r>
      <w:r w:rsidR="00AE5895">
        <w:t xml:space="preserve"> nebo vzdělanostní a další obdob</w:t>
      </w:r>
      <w:r>
        <w:t>né statistické a demografické údaje) pro propagaci v</w:t>
      </w:r>
      <w:r w:rsidR="00AE5895">
        <w:t>lastní či</w:t>
      </w:r>
      <w:r>
        <w:t>nnosti i pro další účely souvisící s poskytovaným službami. Bližší podmínky při nakládání s osobními úda</w:t>
      </w:r>
      <w:r w:rsidR="00AE5895">
        <w:t>j</w:t>
      </w:r>
      <w:r>
        <w:t xml:space="preserve">i a při ochraně osobních dat lze nalézt na </w:t>
      </w:r>
      <w:hyperlink r:id="rId5" w:history="1">
        <w:r w:rsidRPr="00AD1CC6">
          <w:rPr>
            <w:rStyle w:val="Hypertextovodkaz"/>
          </w:rPr>
          <w:t>www.davocar.cz</w:t>
        </w:r>
      </w:hyperlink>
      <w:r>
        <w:t>. T</w:t>
      </w:r>
      <w:r w:rsidR="00AE5895">
        <w:t>oto ustanovení se použije pouze v případě, že prodávající je fyzickou osobou.</w:t>
      </w:r>
    </w:p>
    <w:p w:rsidR="00AE5895" w:rsidRDefault="00AE5895" w:rsidP="00AE5895">
      <w:pPr>
        <w:spacing w:after="0"/>
      </w:pPr>
      <w:r>
        <w:t>6. Závěrečná ustanovení</w:t>
      </w:r>
    </w:p>
    <w:p w:rsidR="00AE5895" w:rsidRDefault="00AE5895" w:rsidP="00AE5895">
      <w:pPr>
        <w:spacing w:after="0"/>
        <w:ind w:left="1276" w:hanging="425"/>
      </w:pPr>
      <w:proofErr w:type="gramStart"/>
      <w:r>
        <w:t>6.1</w:t>
      </w:r>
      <w:proofErr w:type="gramEnd"/>
      <w:r>
        <w:t xml:space="preserve">. Odchylná ujednání </w:t>
      </w:r>
      <w:proofErr w:type="gramStart"/>
      <w:r>
        <w:t>obsažená</w:t>
      </w:r>
      <w:proofErr w:type="gramEnd"/>
      <w:r>
        <w:t xml:space="preserve"> v kupní smlouvě mají přednost před ustanoveními těchto OP.</w:t>
      </w:r>
    </w:p>
    <w:p w:rsidR="00AE5895" w:rsidRDefault="00AE5895" w:rsidP="00AE5895">
      <w:pPr>
        <w:spacing w:after="0"/>
        <w:ind w:left="1276" w:hanging="425"/>
      </w:pPr>
      <w:proofErr w:type="gramStart"/>
      <w:r>
        <w:t>6.2</w:t>
      </w:r>
      <w:proofErr w:type="gramEnd"/>
      <w:r>
        <w:t>. Jakákoliv dohoda o změně kupní smlouvy vyžaduje písemnou formu a musí být podepsána oběma smluvními stranami.</w:t>
      </w:r>
    </w:p>
    <w:p w:rsidR="00AE5895" w:rsidRDefault="00AE5895" w:rsidP="00AE5895">
      <w:pPr>
        <w:spacing w:after="0"/>
        <w:ind w:left="851"/>
      </w:pPr>
      <w:proofErr w:type="gramStart"/>
      <w:r>
        <w:t>6.3</w:t>
      </w:r>
      <w:proofErr w:type="gramEnd"/>
      <w:r>
        <w:t>. Kupní smlouva se řídí právním řádem České republiky.</w:t>
      </w:r>
    </w:p>
    <w:p w:rsidR="00AE5895" w:rsidRDefault="00AE5895" w:rsidP="00304E0B">
      <w:pPr>
        <w:spacing w:after="0"/>
        <w:ind w:left="1276" w:hanging="425"/>
      </w:pPr>
      <w:proofErr w:type="gramStart"/>
      <w:r>
        <w:t>6.4</w:t>
      </w:r>
      <w:proofErr w:type="gramEnd"/>
      <w:r>
        <w:t>. Kupní smlouva nabývá účinnosti dnem podpisu jejích písemného vyhotovení oběma smluvními stranami. Dnem zdanitelného plnění je den, kdy se kupující stane vlastníkem automobilu.</w:t>
      </w:r>
    </w:p>
    <w:p w:rsidR="00AE5895" w:rsidRDefault="00AE5895" w:rsidP="00AE5895">
      <w:pPr>
        <w:spacing w:after="0"/>
        <w:ind w:left="1276" w:hanging="425"/>
      </w:pPr>
      <w:proofErr w:type="gramStart"/>
      <w:r>
        <w:t>6.5</w:t>
      </w:r>
      <w:proofErr w:type="gramEnd"/>
      <w:r>
        <w:t>. Jedině toto znění OP je jediným a úplným ujednáním smluvních stran podle § 1751 občanského zákoníku, nahrazující jakékoliv předchozí ujednání smluvních stran ohledně automobilu. Jiná vedlejší ujednání podle § 2157 občasného zákoníku neexistují.</w:t>
      </w:r>
    </w:p>
    <w:p w:rsidR="00304E0B" w:rsidRDefault="00304E0B" w:rsidP="00AE5895">
      <w:pPr>
        <w:spacing w:after="0"/>
        <w:ind w:left="1276" w:hanging="425"/>
      </w:pPr>
      <w:proofErr w:type="gramStart"/>
      <w:r>
        <w:t>6.6</w:t>
      </w:r>
      <w:proofErr w:type="gramEnd"/>
      <w:r>
        <w:t>. Prodávající po seznámení se s </w:t>
      </w:r>
      <w:proofErr w:type="gramStart"/>
      <w:r>
        <w:t>OP</w:t>
      </w:r>
      <w:proofErr w:type="gramEnd"/>
      <w:r>
        <w:t xml:space="preserve"> před jejich podpisem výslovně prohlašuje, že jednotlivá jejich ustanovení, se kterými se v detailu seznámil, korespondují s nadpisy a logickým přehledným členěním, příp. zvýrazněním textu, a že neobsahují pro něj překvapivá ujednání, a ohledně všech výše čitelně uvedených ustanovení OP prohlašuje, že je výlovně přijímá.</w:t>
      </w:r>
    </w:p>
    <w:p w:rsidR="00304E0B" w:rsidRDefault="00304E0B" w:rsidP="00AE5895">
      <w:pPr>
        <w:spacing w:after="0"/>
        <w:ind w:left="1276" w:hanging="425"/>
      </w:pPr>
      <w:proofErr w:type="gramStart"/>
      <w:r>
        <w:t>6.7</w:t>
      </w:r>
      <w:proofErr w:type="gramEnd"/>
      <w:r>
        <w:t>. Prodávající po seznámení se s písemným návrhem smlouvy a všech ostatních dokumentů tvořící její nedílnou součást, tedy včetně těchto OP, před jejich podpisem výslovně prohlašuje, že všem jejich ujednáním porozuměl, a to v příp. po obdržení jejich dostatečného vysvětlení kupujícím, že ujednání jsou jasná, srozumitelná, nikoliv neobvyklá či nevýhodná a že vytváří spravedlivé a vyvážené uspořádání práv a povinností smluvních stran, a odpovídají obchodním zvyklostem a zásadě poctivého obchodního styku.</w:t>
      </w:r>
    </w:p>
    <w:p w:rsidR="00304E0B" w:rsidRDefault="00304E0B" w:rsidP="00AE5895">
      <w:pPr>
        <w:spacing w:after="0"/>
        <w:ind w:left="1276" w:hanging="425"/>
      </w:pPr>
      <w:proofErr w:type="gramStart"/>
      <w:r>
        <w:t>6.8</w:t>
      </w:r>
      <w:proofErr w:type="gramEnd"/>
      <w:r>
        <w:t>. Tyto OP nabývají platnosti a účinnosti dne 1. 1.2015</w:t>
      </w:r>
    </w:p>
    <w:p w:rsidR="00304E0B" w:rsidRDefault="00304E0B" w:rsidP="00AE5895">
      <w:pPr>
        <w:spacing w:after="0"/>
        <w:ind w:left="1276" w:hanging="425"/>
      </w:pPr>
    </w:p>
    <w:p w:rsidR="00304E0B" w:rsidRDefault="00304E0B" w:rsidP="00AE5895">
      <w:pPr>
        <w:spacing w:after="0"/>
        <w:ind w:left="1276" w:hanging="425"/>
      </w:pPr>
      <w:r>
        <w:t>Datum 6.</w:t>
      </w:r>
      <w:r w:rsidR="00DE1E5F">
        <w:t xml:space="preserve"> </w:t>
      </w:r>
      <w:r>
        <w:t>1.</w:t>
      </w:r>
      <w:r w:rsidR="00DE1E5F">
        <w:t xml:space="preserve"> </w:t>
      </w:r>
      <w:r>
        <w:t>2023</w:t>
      </w:r>
    </w:p>
    <w:p w:rsidR="00304E0B" w:rsidRDefault="00304E0B" w:rsidP="00AE5895">
      <w:pPr>
        <w:spacing w:after="0"/>
        <w:ind w:left="1276" w:hanging="425"/>
      </w:pPr>
      <w:r>
        <w:t>Podpis:</w:t>
      </w:r>
    </w:p>
    <w:p w:rsidR="00AE5895" w:rsidRDefault="00AE5895" w:rsidP="00AE5895">
      <w:pPr>
        <w:spacing w:after="0"/>
        <w:ind w:left="851"/>
      </w:pPr>
    </w:p>
    <w:p w:rsidR="00AE5895" w:rsidRDefault="00AE5895" w:rsidP="00EB04F3">
      <w:pPr>
        <w:spacing w:after="0"/>
      </w:pPr>
    </w:p>
    <w:p w:rsidR="00C756CA" w:rsidRDefault="00C756CA" w:rsidP="00C756CA">
      <w:pPr>
        <w:spacing w:after="0"/>
        <w:ind w:left="1134" w:hanging="425"/>
      </w:pPr>
    </w:p>
    <w:p w:rsidR="00C756CA" w:rsidRDefault="00C756CA" w:rsidP="008C4DD6">
      <w:pPr>
        <w:spacing w:after="0"/>
        <w:ind w:left="709"/>
      </w:pPr>
    </w:p>
    <w:p w:rsidR="00C756CA" w:rsidRDefault="00C756CA" w:rsidP="008C4DD6">
      <w:pPr>
        <w:spacing w:after="0"/>
        <w:ind w:left="709"/>
      </w:pPr>
    </w:p>
    <w:p w:rsidR="008C4DD6" w:rsidRDefault="008C4DD6" w:rsidP="008C4DD6">
      <w:pPr>
        <w:spacing w:after="0"/>
        <w:ind w:left="709"/>
      </w:pPr>
    </w:p>
    <w:p w:rsidR="00BE4EFF" w:rsidRDefault="00BE4EFF" w:rsidP="008C4DD6">
      <w:pPr>
        <w:spacing w:after="0"/>
        <w:ind w:left="1134" w:hanging="425"/>
      </w:pPr>
    </w:p>
    <w:p w:rsidR="00BE4EFF" w:rsidRDefault="00BE4EFF" w:rsidP="00BA26AB">
      <w:pPr>
        <w:ind w:left="1134" w:hanging="425"/>
      </w:pPr>
    </w:p>
    <w:p w:rsidR="00BA26AB" w:rsidRDefault="00BA26AB" w:rsidP="00BA26AB">
      <w:pPr>
        <w:ind w:left="360"/>
      </w:pPr>
    </w:p>
    <w:p w:rsidR="00BA26AB" w:rsidRDefault="00BA26AB" w:rsidP="00BA26AB">
      <w:pPr>
        <w:ind w:left="720"/>
      </w:pPr>
    </w:p>
    <w:p w:rsidR="00BA26AB" w:rsidRDefault="00BA26AB" w:rsidP="00BA26AB">
      <w:pPr>
        <w:ind w:left="720"/>
      </w:pPr>
    </w:p>
    <w:p w:rsidR="00BA26AB" w:rsidRDefault="00BA26AB" w:rsidP="00BA26AB">
      <w:pPr>
        <w:ind w:left="720"/>
      </w:pPr>
    </w:p>
    <w:sectPr w:rsidR="00BA26AB" w:rsidSect="00384D82">
      <w:pgSz w:w="11906" w:h="16838"/>
      <w:pgMar w:top="1417" w:right="566"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B323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0021E9B"/>
    <w:multiLevelType w:val="multilevel"/>
    <w:tmpl w:val="946EA44E"/>
    <w:lvl w:ilvl="0">
      <w:start w:val="1"/>
      <w:numFmt w:val="decimal"/>
      <w:lvlText w:val="%1."/>
      <w:lvlJc w:val="left"/>
      <w:pPr>
        <w:ind w:left="2484" w:hanging="360"/>
      </w:pPr>
      <w:rPr>
        <w:rFonts w:hint="default"/>
      </w:rPr>
    </w:lvl>
    <w:lvl w:ilvl="1">
      <w:start w:val="1"/>
      <w:numFmt w:val="decimal"/>
      <w:lvlText w:val="%1.%2."/>
      <w:lvlJc w:val="left"/>
      <w:pPr>
        <w:ind w:left="3204" w:hanging="360"/>
      </w:pPr>
      <w:rPr>
        <w:rFonts w:hint="default"/>
      </w:rPr>
    </w:lvl>
    <w:lvl w:ilvl="2">
      <w:start w:val="1"/>
      <w:numFmt w:val="decimal"/>
      <w:lvlText w:val="%1.%2.%3."/>
      <w:lvlJc w:val="left"/>
      <w:pPr>
        <w:ind w:left="4284"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084" w:hanging="1080"/>
      </w:pPr>
      <w:rPr>
        <w:rFonts w:hint="default"/>
      </w:rPr>
    </w:lvl>
    <w:lvl w:ilvl="5">
      <w:start w:val="1"/>
      <w:numFmt w:val="decimal"/>
      <w:lvlText w:val="%1.%2.%3.%4.%5.%6."/>
      <w:lvlJc w:val="left"/>
      <w:pPr>
        <w:ind w:left="6804" w:hanging="108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8604" w:hanging="1440"/>
      </w:pPr>
      <w:rPr>
        <w:rFonts w:hint="default"/>
      </w:rPr>
    </w:lvl>
    <w:lvl w:ilvl="8">
      <w:start w:val="1"/>
      <w:numFmt w:val="decimal"/>
      <w:lvlText w:val="%1.%2.%3.%4.%5.%6.%7.%8.%9."/>
      <w:lvlJc w:val="left"/>
      <w:pPr>
        <w:ind w:left="9684" w:hanging="1800"/>
      </w:pPr>
      <w:rPr>
        <w:rFonts w:hint="default"/>
      </w:rPr>
    </w:lvl>
  </w:abstractNum>
  <w:abstractNum w:abstractNumId="2">
    <w:nsid w:val="32437A51"/>
    <w:multiLevelType w:val="hybridMultilevel"/>
    <w:tmpl w:val="871CDB0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nsid w:val="35B34B69"/>
    <w:multiLevelType w:val="hybridMultilevel"/>
    <w:tmpl w:val="A28EC3E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CA42BCF"/>
    <w:multiLevelType w:val="hybridMultilevel"/>
    <w:tmpl w:val="9C8645E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nsid w:val="3D1E59D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EBA78A7"/>
    <w:multiLevelType w:val="multilevel"/>
    <w:tmpl w:val="D46CF3E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66C60488"/>
    <w:multiLevelType w:val="hybridMultilevel"/>
    <w:tmpl w:val="E048B616"/>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3"/>
  </w:num>
  <w:num w:numId="2">
    <w:abstractNumId w:val="1"/>
  </w:num>
  <w:num w:numId="3">
    <w:abstractNumId w:val="6"/>
  </w:num>
  <w:num w:numId="4">
    <w:abstractNumId w:val="7"/>
  </w:num>
  <w:num w:numId="5">
    <w:abstractNumId w:val="0"/>
  </w:num>
  <w:num w:numId="6">
    <w:abstractNumId w:val="5"/>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641037"/>
    <w:rsid w:val="00304E0B"/>
    <w:rsid w:val="00384D82"/>
    <w:rsid w:val="00641037"/>
    <w:rsid w:val="008C4DD6"/>
    <w:rsid w:val="00AE5895"/>
    <w:rsid w:val="00BA26AB"/>
    <w:rsid w:val="00BE4EFF"/>
    <w:rsid w:val="00C756CA"/>
    <w:rsid w:val="00DE1E5F"/>
    <w:rsid w:val="00E304CA"/>
    <w:rsid w:val="00EB04F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04C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41037"/>
    <w:pPr>
      <w:ind w:left="720"/>
      <w:contextualSpacing/>
    </w:pPr>
  </w:style>
  <w:style w:type="character" w:styleId="Hypertextovodkaz">
    <w:name w:val="Hyperlink"/>
    <w:basedOn w:val="Standardnpsmoodstavce"/>
    <w:uiPriority w:val="99"/>
    <w:unhideWhenUsed/>
    <w:rsid w:val="00EB04F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avocar.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1371</Words>
  <Characters>8090</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svobodova</dc:creator>
  <cp:lastModifiedBy>svobodova</cp:lastModifiedBy>
  <cp:revision>2</cp:revision>
  <dcterms:created xsi:type="dcterms:W3CDTF">2023-01-09T13:33:00Z</dcterms:created>
  <dcterms:modified xsi:type="dcterms:W3CDTF">2023-01-09T15:01:00Z</dcterms:modified>
</cp:coreProperties>
</file>