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3E9B" w14:textId="6A666791" w:rsidR="006B6EC8" w:rsidRPr="007E2B2D" w:rsidRDefault="007E2B2D" w:rsidP="003E6D31">
      <w:pPr>
        <w:pStyle w:val="Title"/>
        <w:spacing w:before="0"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="006B6EC8"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14:paraId="5D57D094" w14:textId="7148DCA1" w:rsidR="006B6EC8" w:rsidRPr="006B6EC8" w:rsidRDefault="006B6EC8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Společnost</w:t>
      </w:r>
      <w:r w:rsidR="007E2B2D">
        <w:rPr>
          <w:rFonts w:ascii="Calibri" w:hAnsi="Calibri" w:cs="Calibri"/>
          <w:color w:val="auto"/>
          <w:sz w:val="24"/>
          <w:szCs w:val="24"/>
        </w:rPr>
        <w:t>/ Organizace:</w:t>
      </w:r>
    </w:p>
    <w:p w14:paraId="78DFC1AD" w14:textId="1D241C7A" w:rsidR="006B6EC8" w:rsidRPr="006B6EC8" w:rsidRDefault="005653B8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5653B8">
        <w:rPr>
          <w:rFonts w:ascii="Calibri" w:hAnsi="Calibri" w:cs="Calibri"/>
          <w:b/>
          <w:bCs/>
          <w:color w:val="auto"/>
          <w:sz w:val="24"/>
          <w:szCs w:val="24"/>
        </w:rPr>
        <w:t>B + R automatizace, spol. s r.o.</w:t>
      </w:r>
      <w:r w:rsidR="00A17E66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="006B6EC8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3B15FA17" w14:textId="16A2EDC2" w:rsidR="006B6EC8" w:rsidRPr="006B6EC8" w:rsidRDefault="006B6EC8" w:rsidP="005653B8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se sídlem </w:t>
      </w:r>
      <w:r w:rsidR="005653B8" w:rsidRPr="005653B8">
        <w:rPr>
          <w:rFonts w:ascii="Calibri" w:hAnsi="Calibri" w:cs="Calibri"/>
          <w:bCs/>
          <w:color w:val="auto"/>
          <w:sz w:val="24"/>
          <w:szCs w:val="24"/>
        </w:rPr>
        <w:t>Stránského 39</w:t>
      </w:r>
      <w:r w:rsidR="005653B8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="005653B8" w:rsidRPr="005653B8">
        <w:rPr>
          <w:rFonts w:ascii="Calibri" w:hAnsi="Calibri" w:cs="Calibri"/>
          <w:bCs/>
          <w:color w:val="auto"/>
          <w:sz w:val="24"/>
          <w:szCs w:val="24"/>
        </w:rPr>
        <w:t>616 00 BRNO</w:t>
      </w:r>
      <w:r w:rsidR="005653B8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="005653B8" w:rsidRPr="005653B8">
        <w:rPr>
          <w:rFonts w:ascii="Calibri" w:hAnsi="Calibri" w:cs="Calibri"/>
          <w:bCs/>
          <w:color w:val="auto"/>
          <w:sz w:val="24"/>
          <w:szCs w:val="24"/>
        </w:rPr>
        <w:t>Česká republika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55282217" w14:textId="6A430BA8" w:rsidR="006B6EC8" w:rsidRPr="006B6EC8" w:rsidRDefault="006B6EC8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>IČO: </w:t>
      </w:r>
      <w:r w:rsidR="007120D2" w:rsidRPr="007120D2">
        <w:rPr>
          <w:rFonts w:ascii="Calibri" w:hAnsi="Calibri" w:cs="Calibri"/>
          <w:bCs/>
          <w:color w:val="auto"/>
          <w:sz w:val="24"/>
          <w:szCs w:val="24"/>
        </w:rPr>
        <w:t>25328719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383AAE72" w14:textId="77777777" w:rsidR="006B6EC8" w:rsidRPr="006B6EC8" w:rsidRDefault="006B6EC8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</w:p>
    <w:p w14:paraId="27E5B4E6" w14:textId="4FBA7013" w:rsidR="007E2B2D" w:rsidRDefault="006B6EC8" w:rsidP="003D6AFC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tímto ve smyslu ustanovení </w:t>
      </w:r>
      <w:r w:rsidR="0094035E">
        <w:rPr>
          <w:rFonts w:ascii="Calibri" w:hAnsi="Calibri" w:cs="Calibri"/>
          <w:color w:val="auto"/>
          <w:sz w:val="24"/>
          <w:szCs w:val="24"/>
        </w:rPr>
        <w:t xml:space="preserve">§ 1895 odst. 1 a </w:t>
      </w:r>
      <w:r w:rsidRPr="006B6EC8">
        <w:rPr>
          <w:rFonts w:ascii="Calibri" w:hAnsi="Calibri" w:cs="Calibri"/>
          <w:color w:val="auto"/>
          <w:sz w:val="24"/>
          <w:szCs w:val="24"/>
        </w:rPr>
        <w:t>§ 189</w:t>
      </w:r>
      <w:r w:rsidR="003D6AFC"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14:paraId="20C3F35D" w14:textId="75E74ED9" w:rsidR="006B6EC8" w:rsidRDefault="007E2B2D" w:rsidP="007E2B2D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uzavřené mezi Společností a Fyzikálním ústavem AV ČR, v.v.i.,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="006B6EC8"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14:paraId="45C8CCF3" w14:textId="3594A17D" w:rsidR="002241FD" w:rsidRPr="0094035E" w:rsidRDefault="002241FD" w:rsidP="002241FD">
      <w:pPr>
        <w:rPr>
          <w:rFonts w:ascii="Calibri" w:hAnsi="Calibri" w:cs="Calibri"/>
          <w:color w:val="auto"/>
          <w:sz w:val="24"/>
          <w:szCs w:val="24"/>
        </w:rPr>
      </w:pPr>
      <w:r w:rsidRPr="0094035E">
        <w:rPr>
          <w:rFonts w:ascii="Calibri" w:hAnsi="Calibri" w:cs="Calibri"/>
          <w:color w:val="auto"/>
          <w:sz w:val="24"/>
          <w:szCs w:val="24"/>
        </w:rPr>
        <w:t>uzavřené formou přijetí nabídky Společnosti objednávkou FZÚ nebo formou akceptace objednávky FZÚ Společností:</w:t>
      </w:r>
    </w:p>
    <w:p w14:paraId="22040C55" w14:textId="4475B806" w:rsidR="002241FD" w:rsidRPr="0094035E" w:rsidRDefault="002241FD" w:rsidP="002241FD">
      <w:pPr>
        <w:spacing w:after="360"/>
        <w:rPr>
          <w:rFonts w:ascii="Calibri" w:hAnsi="Calibri" w:cs="Calibri"/>
          <w:i/>
          <w:iCs/>
          <w:color w:val="auto"/>
          <w:sz w:val="24"/>
          <w:szCs w:val="24"/>
        </w:rPr>
      </w:pP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(je-li níže identifikováno </w:t>
      </w:r>
      <w:r w:rsid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prostřednictvím označení objednávek FZÚ </w:t>
      </w: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>více smluv, platí tento souhlas pro všechny tyto smlouvy)</w:t>
      </w:r>
    </w:p>
    <w:p w14:paraId="3760E135" w14:textId="5D5B5126" w:rsidR="00132123" w:rsidRPr="006B6EC8" w:rsidRDefault="00132123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237563">
        <w:rPr>
          <w:rFonts w:ascii="Calibri" w:hAnsi="Calibri" w:cs="Calibri"/>
          <w:bCs/>
          <w:color w:val="auto"/>
          <w:sz w:val="24"/>
          <w:szCs w:val="24"/>
        </w:rPr>
        <w:t xml:space="preserve">číslo </w:t>
      </w:r>
      <w:r w:rsidR="002241FD" w:rsidRPr="00237563">
        <w:rPr>
          <w:rFonts w:ascii="Calibri" w:hAnsi="Calibri" w:cs="Calibri"/>
          <w:bCs/>
          <w:color w:val="auto"/>
          <w:sz w:val="24"/>
          <w:szCs w:val="24"/>
        </w:rPr>
        <w:t xml:space="preserve">objednávky 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FZÚ: </w:t>
      </w:r>
      <w:r w:rsidR="005653B8">
        <w:rPr>
          <w:rFonts w:ascii="Calibri" w:hAnsi="Calibri" w:cs="Calibri"/>
          <w:bCs/>
          <w:color w:val="auto"/>
          <w:sz w:val="24"/>
          <w:szCs w:val="24"/>
        </w:rPr>
        <w:t>0022911006</w:t>
      </w:r>
    </w:p>
    <w:p w14:paraId="1E66E244" w14:textId="7302BF9C" w:rsidR="006B6EC8" w:rsidRPr="006B6EC8" w:rsidRDefault="006B6EC8" w:rsidP="00132123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z FZÚ na </w:t>
      </w:r>
      <w:r w:rsidR="00132123">
        <w:rPr>
          <w:rFonts w:ascii="Calibri" w:hAnsi="Calibri" w:cs="Calibri"/>
          <w:color w:val="auto"/>
          <w:sz w:val="24"/>
          <w:szCs w:val="24"/>
        </w:rPr>
        <w:t xml:space="preserve">organizaci The </w:t>
      </w:r>
      <w:r w:rsidRPr="006B6EC8">
        <w:rPr>
          <w:rFonts w:ascii="Calibri" w:hAnsi="Calibri" w:cs="Calibri"/>
          <w:color w:val="auto"/>
          <w:sz w:val="24"/>
          <w:szCs w:val="24"/>
        </w:rPr>
        <w:t>Extreme Light Infrastructure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14:paraId="74D705A0" w14:textId="5B809752" w:rsidR="003D6AFC" w:rsidRPr="006B6EC8" w:rsidRDefault="003D6AFC" w:rsidP="003D6AFC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1.1.2023 nebo od data poskytnutí tohoto souhlasu (podle toho co nastane později) nově tato: </w:t>
      </w:r>
      <w:hyperlink r:id="rId7" w:history="1">
        <w:r w:rsidRPr="003D6AFC">
          <w:rPr>
            <w:rStyle w:val="Hyperlink"/>
            <w:rFonts w:ascii="Calibri" w:hAnsi="Calibri" w:cs="Calibri"/>
            <w:sz w:val="24"/>
            <w:szCs w:val="24"/>
          </w:rPr>
          <w:t>efaktury@eli-beams.eu</w:t>
        </w:r>
      </w:hyperlink>
      <w:r>
        <w:rPr>
          <w:rStyle w:val="Hyperlink"/>
          <w:rFonts w:ascii="Calibri" w:hAnsi="Calibri" w:cs="Calibri"/>
          <w:sz w:val="24"/>
          <w:szCs w:val="24"/>
        </w:rPr>
        <w:t>.</w:t>
      </w:r>
    </w:p>
    <w:p w14:paraId="4BEEE496" w14:textId="77777777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</w:p>
    <w:p w14:paraId="26C43106" w14:textId="60480098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V </w:t>
      </w:r>
      <w:r w:rsidR="007120D2">
        <w:rPr>
          <w:rFonts w:ascii="Calibri" w:hAnsi="Calibri" w:cs="Calibri"/>
          <w:color w:val="auto"/>
          <w:sz w:val="24"/>
          <w:szCs w:val="24"/>
        </w:rPr>
        <w:t>Brně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dne </w:t>
      </w:r>
      <w:r w:rsidR="007120D2">
        <w:rPr>
          <w:rFonts w:ascii="Calibri" w:hAnsi="Calibri" w:cs="Calibri"/>
          <w:color w:val="auto"/>
          <w:sz w:val="24"/>
          <w:szCs w:val="24"/>
        </w:rPr>
        <w:t>6.12.</w:t>
      </w:r>
      <w:r w:rsidRPr="006B6EC8">
        <w:rPr>
          <w:rFonts w:ascii="Calibri" w:hAnsi="Calibri" w:cs="Calibri"/>
          <w:color w:val="auto"/>
          <w:sz w:val="24"/>
          <w:szCs w:val="24"/>
        </w:rPr>
        <w:t>2022</w:t>
      </w:r>
    </w:p>
    <w:p w14:paraId="1F4913E5" w14:textId="04C2F684" w:rsidR="003D6AFC" w:rsidRPr="006B6EC8" w:rsidRDefault="003D6AFC" w:rsidP="006B6EC8">
      <w:pPr>
        <w:pStyle w:val="CommentText"/>
        <w:rPr>
          <w:rFonts w:ascii="Calibri" w:hAnsi="Calibri" w:cs="Calibri"/>
          <w:color w:val="auto"/>
          <w:sz w:val="24"/>
          <w:szCs w:val="24"/>
        </w:rPr>
      </w:pPr>
    </w:p>
    <w:p w14:paraId="60B505E5" w14:textId="173CAA50" w:rsidR="006B6EC8" w:rsidRPr="00132123" w:rsidRDefault="007120D2" w:rsidP="00132123">
      <w:pPr>
        <w:pStyle w:val="CommentTex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Ing. Karel Bílek</w:t>
      </w:r>
    </w:p>
    <w:p w14:paraId="1BB008D9" w14:textId="7C50DB96" w:rsidR="006B6EC8" w:rsidRPr="007120D2" w:rsidRDefault="007120D2" w:rsidP="00132123">
      <w:pPr>
        <w:rPr>
          <w:rFonts w:ascii="Calibri" w:hAnsi="Calibri" w:cs="Calibri"/>
          <w:color w:val="auto"/>
          <w:sz w:val="24"/>
          <w:szCs w:val="24"/>
        </w:rPr>
      </w:pPr>
      <w:r w:rsidRPr="007120D2">
        <w:rPr>
          <w:rFonts w:ascii="Calibri" w:hAnsi="Calibri" w:cs="Calibri"/>
          <w:color w:val="auto"/>
          <w:sz w:val="24"/>
          <w:szCs w:val="24"/>
        </w:rPr>
        <w:t>Ing. Marek Mašláni</w:t>
      </w:r>
    </w:p>
    <w:p w14:paraId="5EE1D52B" w14:textId="1E498CF6" w:rsidR="00A229CD" w:rsidRPr="003D6AFC" w:rsidRDefault="007120D2" w:rsidP="003D6AFC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Jednatelé</w:t>
      </w:r>
    </w:p>
    <w:sectPr w:rsidR="00A229CD" w:rsidRPr="003D6AFC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5546" w14:textId="77777777" w:rsidR="000C25D3" w:rsidRDefault="000C25D3" w:rsidP="006A4E7B">
      <w:r>
        <w:separator/>
      </w:r>
    </w:p>
  </w:endnote>
  <w:endnote w:type="continuationSeparator" w:id="0">
    <w:p w14:paraId="5ECA8F39" w14:textId="77777777" w:rsidR="000C25D3" w:rsidRDefault="000C25D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219A281B" w14:textId="77777777" w:rsidTr="00D51E57">
      <w:trPr>
        <w:trHeight w:val="563"/>
      </w:trPr>
      <w:tc>
        <w:tcPr>
          <w:tcW w:w="3402" w:type="dxa"/>
        </w:tcPr>
        <w:p w14:paraId="0BB78DE4" w14:textId="77777777" w:rsidR="003E0755" w:rsidRDefault="003E0755" w:rsidP="00A17F31">
          <w:pPr>
            <w:pStyle w:val="Footer"/>
          </w:pPr>
          <w:r>
            <w:t>Fyzikální ústav</w:t>
          </w:r>
        </w:p>
        <w:p w14:paraId="1BCB1D73" w14:textId="77777777" w:rsidR="003E0755" w:rsidRDefault="003E0755" w:rsidP="003E0755">
          <w:pPr>
            <w:pStyle w:val="Footer"/>
          </w:pPr>
          <w:r>
            <w:t>Akademie věd České</w:t>
          </w:r>
        </w:p>
        <w:p w14:paraId="5A359267" w14:textId="77777777" w:rsidR="003E0755" w:rsidRDefault="003E0755" w:rsidP="003E0755">
          <w:pPr>
            <w:pStyle w:val="Footer"/>
          </w:pPr>
          <w:r>
            <w:t>republiky, v. v. i.</w:t>
          </w:r>
        </w:p>
      </w:tc>
      <w:tc>
        <w:tcPr>
          <w:tcW w:w="3402" w:type="dxa"/>
        </w:tcPr>
        <w:p w14:paraId="543E5A26" w14:textId="77777777" w:rsidR="003E0755" w:rsidRDefault="003E0755" w:rsidP="003E0755">
          <w:pPr>
            <w:pStyle w:val="Footer"/>
          </w:pPr>
          <w:r>
            <w:t>Na Slovance 1999/2</w:t>
          </w:r>
        </w:p>
        <w:p w14:paraId="771550BF" w14:textId="77777777" w:rsidR="003E0755" w:rsidRDefault="003E0755" w:rsidP="003E0755">
          <w:pPr>
            <w:pStyle w:val="Footer"/>
          </w:pPr>
          <w:r>
            <w:t>182 21  Praha 8</w:t>
          </w:r>
        </w:p>
        <w:p w14:paraId="07C7B3A4" w14:textId="77777777" w:rsidR="003E0755" w:rsidRDefault="003E0755" w:rsidP="003E0755">
          <w:pPr>
            <w:pStyle w:val="Footer"/>
          </w:pPr>
          <w:r>
            <w:t>Česká republika</w:t>
          </w:r>
        </w:p>
      </w:tc>
      <w:tc>
        <w:tcPr>
          <w:tcW w:w="2268" w:type="dxa"/>
        </w:tcPr>
        <w:p w14:paraId="13433E9F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14:paraId="15C61B67" w14:textId="77777777" w:rsidR="003E0755" w:rsidRPr="009115B0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link"/>
                <w:u w:val="none"/>
              </w:rPr>
              <w:t>info@fzu.cz</w:t>
            </w:r>
          </w:hyperlink>
        </w:p>
        <w:p w14:paraId="6C15F663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link"/>
                <w:u w:val="none"/>
              </w:rPr>
              <w:t>www.fzu.cz</w:t>
            </w:r>
          </w:hyperlink>
        </w:p>
      </w:tc>
    </w:tr>
  </w:tbl>
  <w:p w14:paraId="32015C44" w14:textId="77777777" w:rsidR="008E6D34" w:rsidRDefault="008E6D34" w:rsidP="0035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3C8E" w14:textId="77777777" w:rsidR="000C25D3" w:rsidRDefault="000C25D3" w:rsidP="006A4E7B">
      <w:bookmarkStart w:id="0" w:name="_Hlk485237819"/>
      <w:bookmarkEnd w:id="0"/>
      <w:r>
        <w:separator/>
      </w:r>
    </w:p>
  </w:footnote>
  <w:footnote w:type="continuationSeparator" w:id="0">
    <w:p w14:paraId="341DF59C" w14:textId="77777777" w:rsidR="000C25D3" w:rsidRDefault="000C25D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76B" w14:textId="77777777" w:rsidR="00480930" w:rsidRPr="00495C2D" w:rsidRDefault="005E7A65">
    <w:pPr>
      <w:pStyle w:val="Header"/>
    </w:pPr>
    <w:r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55908" id="Paginace X 2,5 cm" o:spid="_x0000_s1026" style="position:absolute;z-index:2516285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2D5383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5D2FE" id="První řádek textu účaří 6,3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A32C7" id="Zápatí posl. ř. účaří 27,2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B8D8C" id="Zápatí 3. sl. 15,3 cm" o:spid="_x0000_s1026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34A50" id="Zápatí 2. sl. 9,9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val="en-US"/>
      </w:rPr>
      <w:drawing>
        <wp:anchor distT="0" distB="0" distL="114300" distR="114300" simplePos="0" relativeHeight="251657216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770BB" id="Záhlaví www účaří 3,25 cm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7C69C" id="P okraj 2,5 cm (18,5 cm)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29EE8" id="L okraj 4,5 cm" o:spid="_x0000_s1026" style="position:absolute;z-index:2516930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link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ListBullet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List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5014">
    <w:abstractNumId w:val="7"/>
  </w:num>
  <w:num w:numId="2" w16cid:durableId="2065912808">
    <w:abstractNumId w:val="11"/>
  </w:num>
  <w:num w:numId="3" w16cid:durableId="458498717">
    <w:abstractNumId w:val="10"/>
  </w:num>
  <w:num w:numId="4" w16cid:durableId="464929659">
    <w:abstractNumId w:val="9"/>
  </w:num>
  <w:num w:numId="5" w16cid:durableId="2046172565">
    <w:abstractNumId w:val="9"/>
  </w:num>
  <w:num w:numId="6" w16cid:durableId="221334262">
    <w:abstractNumId w:val="9"/>
  </w:num>
  <w:num w:numId="7" w16cid:durableId="1213271927">
    <w:abstractNumId w:val="4"/>
  </w:num>
  <w:num w:numId="8" w16cid:durableId="187137764">
    <w:abstractNumId w:val="5"/>
  </w:num>
  <w:num w:numId="9" w16cid:durableId="897401604">
    <w:abstractNumId w:val="5"/>
    <w:lvlOverride w:ilvl="0">
      <w:startOverride w:val="1"/>
    </w:lvlOverride>
  </w:num>
  <w:num w:numId="10" w16cid:durableId="1736395768">
    <w:abstractNumId w:val="5"/>
    <w:lvlOverride w:ilvl="0">
      <w:startOverride w:val="1"/>
    </w:lvlOverride>
  </w:num>
  <w:num w:numId="11" w16cid:durableId="1414473215">
    <w:abstractNumId w:val="4"/>
  </w:num>
  <w:num w:numId="12" w16cid:durableId="949555808">
    <w:abstractNumId w:val="1"/>
  </w:num>
  <w:num w:numId="13" w16cid:durableId="850529426">
    <w:abstractNumId w:val="1"/>
  </w:num>
  <w:num w:numId="14" w16cid:durableId="361789854">
    <w:abstractNumId w:val="0"/>
  </w:num>
  <w:num w:numId="15" w16cid:durableId="674769611">
    <w:abstractNumId w:val="0"/>
  </w:num>
  <w:num w:numId="16" w16cid:durableId="1589343209">
    <w:abstractNumId w:val="8"/>
  </w:num>
  <w:num w:numId="17" w16cid:durableId="1989702605">
    <w:abstractNumId w:val="8"/>
  </w:num>
  <w:num w:numId="18" w16cid:durableId="125706291">
    <w:abstractNumId w:val="8"/>
  </w:num>
  <w:num w:numId="19" w16cid:durableId="1846901148">
    <w:abstractNumId w:val="8"/>
  </w:num>
  <w:num w:numId="20" w16cid:durableId="295331811">
    <w:abstractNumId w:val="8"/>
  </w:num>
  <w:num w:numId="21" w16cid:durableId="1920599277">
    <w:abstractNumId w:val="8"/>
  </w:num>
  <w:num w:numId="22" w16cid:durableId="895093406">
    <w:abstractNumId w:val="8"/>
  </w:num>
  <w:num w:numId="23" w16cid:durableId="495463089">
    <w:abstractNumId w:val="8"/>
  </w:num>
  <w:num w:numId="24" w16cid:durableId="527793875">
    <w:abstractNumId w:val="8"/>
  </w:num>
  <w:num w:numId="25" w16cid:durableId="837230257">
    <w:abstractNumId w:val="5"/>
  </w:num>
  <w:num w:numId="26" w16cid:durableId="1279487731">
    <w:abstractNumId w:val="3"/>
  </w:num>
  <w:num w:numId="27" w16cid:durableId="42826981">
    <w:abstractNumId w:val="3"/>
  </w:num>
  <w:num w:numId="28" w16cid:durableId="169486813">
    <w:abstractNumId w:val="2"/>
  </w:num>
  <w:num w:numId="29" w16cid:durableId="174420800">
    <w:abstractNumId w:val="2"/>
  </w:num>
  <w:num w:numId="30" w16cid:durableId="242688603">
    <w:abstractNumId w:val="8"/>
  </w:num>
  <w:num w:numId="31" w16cid:durableId="1597980154">
    <w:abstractNumId w:val="8"/>
  </w:num>
  <w:num w:numId="32" w16cid:durableId="1225338770">
    <w:abstractNumId w:val="8"/>
  </w:num>
  <w:num w:numId="33" w16cid:durableId="1801530287">
    <w:abstractNumId w:val="8"/>
  </w:num>
  <w:num w:numId="34" w16cid:durableId="1825270617">
    <w:abstractNumId w:val="8"/>
  </w:num>
  <w:num w:numId="35" w16cid:durableId="367873198">
    <w:abstractNumId w:val="8"/>
  </w:num>
  <w:num w:numId="36" w16cid:durableId="411243286">
    <w:abstractNumId w:val="8"/>
  </w:num>
  <w:num w:numId="37" w16cid:durableId="329479790">
    <w:abstractNumId w:val="8"/>
  </w:num>
  <w:num w:numId="38" w16cid:durableId="1592468983">
    <w:abstractNumId w:val="8"/>
  </w:num>
  <w:num w:numId="39" w16cid:durableId="987629739">
    <w:abstractNumId w:val="5"/>
  </w:num>
  <w:num w:numId="40" w16cid:durableId="1265459707">
    <w:abstractNumId w:val="3"/>
  </w:num>
  <w:num w:numId="41" w16cid:durableId="1602572122">
    <w:abstractNumId w:val="2"/>
  </w:num>
  <w:num w:numId="42" w16cid:durableId="1287278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C25D3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241FD"/>
    <w:rsid w:val="00231928"/>
    <w:rsid w:val="002356CD"/>
    <w:rsid w:val="002360A7"/>
    <w:rsid w:val="0023632B"/>
    <w:rsid w:val="00237563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E6D31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B8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120D2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035E"/>
    <w:rsid w:val="0094298A"/>
    <w:rsid w:val="00967021"/>
    <w:rsid w:val="00977E87"/>
    <w:rsid w:val="00981BBE"/>
    <w:rsid w:val="009903C1"/>
    <w:rsid w:val="009B11C9"/>
    <w:rsid w:val="009B1842"/>
    <w:rsid w:val="009B3659"/>
    <w:rsid w:val="009B4D29"/>
    <w:rsid w:val="009B765A"/>
    <w:rsid w:val="009C57B6"/>
    <w:rsid w:val="009F0464"/>
    <w:rsid w:val="009F0F81"/>
    <w:rsid w:val="00A17DA3"/>
    <w:rsid w:val="00A17E66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5C2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05EFB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E8749F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Heading1">
    <w:name w:val="heading 1"/>
    <w:basedOn w:val="Normal"/>
    <w:next w:val="Normal"/>
    <w:link w:val="Heading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49DF"/>
    <w:rPr>
      <w:b/>
      <w:color w:val="002D72" w:themeColor="text2"/>
    </w:rPr>
  </w:style>
  <w:style w:type="paragraph" w:styleId="Footer">
    <w:name w:val="footer"/>
    <w:basedOn w:val="Normal"/>
    <w:link w:val="Footer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649DF"/>
    <w:rPr>
      <w:color w:val="002D72" w:themeColor="text2"/>
      <w:sz w:val="16"/>
    </w:rPr>
  </w:style>
  <w:style w:type="table" w:styleId="TableGrid">
    <w:name w:val="Table Grid"/>
    <w:basedOn w:val="TableNormal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F649DF"/>
    <w:rPr>
      <w:color w:val="808080"/>
    </w:rPr>
  </w:style>
  <w:style w:type="paragraph" w:styleId="Revision">
    <w:name w:val="Revision"/>
    <w:hidden/>
    <w:uiPriority w:val="99"/>
    <w:semiHidden/>
    <w:rsid w:val="002A05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IntenseEmphasis">
    <w:name w:val="Intense Emphasis"/>
    <w:basedOn w:val="DefaultParagraphFont"/>
    <w:uiPriority w:val="19"/>
    <w:qFormat/>
    <w:rsid w:val="00F649DF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F649DF"/>
    <w:rPr>
      <w:color w:val="002D72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EnvelopeAddress">
    <w:name w:val="envelope address"/>
    <w:aliases w:val="Adresa"/>
    <w:basedOn w:val="Normal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Signature">
    <w:name w:val="Signature"/>
    <w:basedOn w:val="Normal"/>
    <w:link w:val="Signature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25"/>
    <w:rsid w:val="00F649DF"/>
    <w:rPr>
      <w:color w:val="002D72" w:themeColor="text2"/>
      <w:sz w:val="16"/>
    </w:rPr>
  </w:style>
  <w:style w:type="paragraph" w:styleId="ListBullet">
    <w:name w:val="List Bullet"/>
    <w:basedOn w:val="Normal"/>
    <w:uiPriority w:val="11"/>
    <w:qFormat/>
    <w:rsid w:val="00F649DF"/>
    <w:pPr>
      <w:numPr>
        <w:numId w:val="39"/>
      </w:numPr>
    </w:pPr>
  </w:style>
  <w:style w:type="paragraph" w:styleId="ListNumber">
    <w:name w:val="List Number"/>
    <w:basedOn w:val="Normal"/>
    <w:uiPriority w:val="12"/>
    <w:qFormat/>
    <w:rsid w:val="00F649DF"/>
  </w:style>
  <w:style w:type="character" w:styleId="PageNumber">
    <w:name w:val="page number"/>
    <w:basedOn w:val="DefaultParagraphFont"/>
    <w:uiPriority w:val="99"/>
    <w:rsid w:val="00F649DF"/>
    <w:rPr>
      <w:sz w:val="16"/>
    </w:rPr>
  </w:style>
  <w:style w:type="paragraph" w:styleId="ListNumber2">
    <w:name w:val="List Number 2"/>
    <w:basedOn w:val="Normal"/>
    <w:uiPriority w:val="12"/>
    <w:qFormat/>
    <w:rsid w:val="00F649DF"/>
  </w:style>
  <w:style w:type="paragraph" w:styleId="ListNumber3">
    <w:name w:val="List Number 3"/>
    <w:basedOn w:val="Normal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Heading1"/>
    <w:next w:val="Normal"/>
    <w:uiPriority w:val="10"/>
    <w:qFormat/>
    <w:rsid w:val="00F649DF"/>
  </w:style>
  <w:style w:type="character" w:customStyle="1" w:styleId="Heading5Char">
    <w:name w:val="Heading 5 Char"/>
    <w:basedOn w:val="DefaultParagraphFont"/>
    <w:link w:val="Heading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al"/>
    <w:next w:val="Normal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DefaultParagraphFont"/>
    <w:link w:val="Obrzek"/>
    <w:uiPriority w:val="38"/>
    <w:rsid w:val="00F649DF"/>
    <w:rPr>
      <w:noProof/>
      <w:color w:val="002D72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ListContinue">
    <w:name w:val="List Continue"/>
    <w:basedOn w:val="Normal"/>
    <w:uiPriority w:val="13"/>
    <w:qFormat/>
    <w:rsid w:val="00F649DF"/>
    <w:pPr>
      <w:ind w:left="340"/>
    </w:pPr>
  </w:style>
  <w:style w:type="paragraph" w:styleId="ListContinue2">
    <w:name w:val="List Continue 2"/>
    <w:basedOn w:val="Normal"/>
    <w:uiPriority w:val="13"/>
    <w:qFormat/>
    <w:rsid w:val="00F649DF"/>
    <w:pPr>
      <w:ind w:left="680"/>
    </w:pPr>
  </w:style>
  <w:style w:type="paragraph" w:styleId="ListContinue3">
    <w:name w:val="List Continue 3"/>
    <w:basedOn w:val="Normal"/>
    <w:uiPriority w:val="13"/>
    <w:qFormat/>
    <w:rsid w:val="00F649DF"/>
    <w:pPr>
      <w:ind w:left="1021"/>
    </w:pPr>
  </w:style>
  <w:style w:type="paragraph" w:styleId="ListBullet2">
    <w:name w:val="List Bullet 2"/>
    <w:basedOn w:val="Normal"/>
    <w:uiPriority w:val="11"/>
    <w:qFormat/>
    <w:rsid w:val="00F649DF"/>
    <w:pPr>
      <w:numPr>
        <w:numId w:val="40"/>
      </w:numPr>
    </w:pPr>
  </w:style>
  <w:style w:type="paragraph" w:styleId="ListBullet3">
    <w:name w:val="List Bullet 3"/>
    <w:basedOn w:val="Normal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TableNormal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Caption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Caption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Heading2"/>
    <w:next w:val="Normal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Heading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Heading3"/>
    <w:next w:val="Normal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Heading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ListParagraph">
    <w:name w:val="List Paragraph"/>
    <w:basedOn w:val="Normal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E4A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A8F"/>
    <w:rPr>
      <w:color w:val="002D72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91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Andrej Urbanec</cp:lastModifiedBy>
  <cp:revision>11</cp:revision>
  <dcterms:created xsi:type="dcterms:W3CDTF">2022-09-20T10:07:00Z</dcterms:created>
  <dcterms:modified xsi:type="dcterms:W3CDTF">2023-01-09T13:27:00Z</dcterms:modified>
</cp:coreProperties>
</file>