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č. 10305/08</w:t>
      </w:r>
      <w:bookmarkEnd w:id="0"/>
      <w:bookmarkEnd w:id="1"/>
    </w:p>
    <w:p>
      <w:pPr>
        <w:pStyle w:val="Style6"/>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o sběru a odvozu odpadu</w:t>
      </w:r>
      <w:bookmarkEnd w:id="2"/>
      <w:bookmarkEnd w:id="3"/>
    </w:p>
    <w:p>
      <w:pPr>
        <w:pStyle w:val="Style8"/>
        <w:keepNext/>
        <w:keepLines/>
        <w:widowControl w:val="0"/>
        <w:numPr>
          <w:ilvl w:val="0"/>
          <w:numId w:val="1"/>
        </w:numPr>
        <w:shd w:val="clear" w:color="auto" w:fill="auto"/>
        <w:tabs>
          <w:tab w:pos="291" w:val="left"/>
        </w:tabs>
        <w:bidi w:val="0"/>
        <w:spacing w:before="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strany:</w:t>
      </w:r>
      <w:bookmarkEnd w:id="4"/>
      <w:bookmarkEnd w:id="5"/>
    </w:p>
    <w:p>
      <w:pPr>
        <w:pStyle w:val="Style6"/>
        <w:keepNext/>
        <w:keepLines/>
        <w:widowControl w:val="0"/>
        <w:shd w:val="clear" w:color="auto" w:fill="auto"/>
        <w:tabs>
          <w:tab w:pos="1637" w:val="left"/>
        </w:tabs>
        <w:bidi w:val="0"/>
        <w:spacing w:before="0" w:line="240" w:lineRule="auto"/>
        <w:ind w:left="0" w:right="0" w:firstLine="0"/>
        <w:jc w:val="left"/>
      </w:pPr>
      <w:bookmarkStart w:id="6" w:name="bookmark6"/>
      <w:bookmarkStart w:id="7" w:name="bookmark7"/>
      <w:r>
        <w:rPr>
          <w:b w:val="0"/>
          <w:bCs w:val="0"/>
          <w:color w:val="000000"/>
          <w:spacing w:val="0"/>
          <w:w w:val="100"/>
          <w:position w:val="0"/>
          <w:sz w:val="19"/>
          <w:szCs w:val="19"/>
          <w:shd w:val="clear" w:color="auto" w:fill="auto"/>
          <w:lang w:val="cs-CZ" w:eastAsia="cs-CZ" w:bidi="cs-CZ"/>
        </w:rPr>
        <w:t>Zhotovitel:</w:t>
        <w:tab/>
      </w:r>
      <w:r>
        <w:rPr>
          <w:color w:val="000000"/>
          <w:spacing w:val="0"/>
          <w:w w:val="100"/>
          <w:position w:val="0"/>
          <w:shd w:val="clear" w:color="auto" w:fill="auto"/>
          <w:lang w:val="cs-CZ" w:eastAsia="cs-CZ" w:bidi="cs-CZ"/>
        </w:rPr>
        <w:t>MIKAPA plus, s.r.o.</w:t>
      </w:r>
      <w:bookmarkEnd w:id="6"/>
      <w:bookmarkEnd w:id="7"/>
    </w:p>
    <w:p>
      <w:pPr>
        <w:pStyle w:val="Style2"/>
        <w:keepNext w:val="0"/>
        <w:keepLines w:val="0"/>
        <w:widowControl w:val="0"/>
        <w:shd w:val="clear" w:color="auto" w:fill="auto"/>
        <w:bidi w:val="0"/>
        <w:spacing w:before="0" w:after="0" w:line="240" w:lineRule="auto"/>
        <w:ind w:left="1620" w:right="0" w:firstLine="40"/>
        <w:jc w:val="left"/>
      </w:pPr>
      <w:r>
        <w:rPr>
          <w:color w:val="000000"/>
          <w:spacing w:val="0"/>
          <w:w w:val="100"/>
          <w:position w:val="0"/>
          <w:shd w:val="clear" w:color="auto" w:fill="auto"/>
          <w:lang w:val="cs-CZ" w:eastAsia="cs-CZ" w:bidi="cs-CZ"/>
        </w:rPr>
        <w:t>se sídlem : Praha 10 - Dolní Měcholupy, Dolnoměcholupská 28, PSČ 109 00 zastoupený : p. Milanem Blechou , jednatelem společnosti</w:t>
      </w:r>
    </w:p>
    <w:p>
      <w:pPr>
        <w:pStyle w:val="Style2"/>
        <w:keepNext w:val="0"/>
        <w:keepLines w:val="0"/>
        <w:widowControl w:val="0"/>
        <w:shd w:val="clear" w:color="auto" w:fill="auto"/>
        <w:bidi w:val="0"/>
        <w:spacing w:before="0" w:after="0" w:line="240" w:lineRule="auto"/>
        <w:ind w:left="1620" w:right="0" w:firstLine="40"/>
        <w:jc w:val="left"/>
      </w:pPr>
      <w:r>
        <w:rPr>
          <w:color w:val="000000"/>
          <w:spacing w:val="0"/>
          <w:w w:val="100"/>
          <w:position w:val="0"/>
          <w:shd w:val="clear" w:color="auto" w:fill="auto"/>
          <w:lang w:val="cs-CZ" w:eastAsia="cs-CZ" w:bidi="cs-CZ"/>
        </w:rPr>
        <w:t>tel. : 272 70 50 71, 272 70 18 62</w:t>
      </w:r>
    </w:p>
    <w:p>
      <w:pPr>
        <w:pStyle w:val="Style2"/>
        <w:keepNext w:val="0"/>
        <w:keepLines w:val="0"/>
        <w:widowControl w:val="0"/>
        <w:shd w:val="clear" w:color="auto" w:fill="auto"/>
        <w:bidi w:val="0"/>
        <w:spacing w:before="0" w:after="0" w:line="240" w:lineRule="auto"/>
        <w:ind w:left="1620" w:right="0" w:firstLine="40"/>
        <w:jc w:val="left"/>
      </w:pPr>
      <w:r>
        <w:rPr>
          <w:color w:val="000000"/>
          <w:spacing w:val="0"/>
          <w:w w:val="100"/>
          <w:position w:val="0"/>
          <w:shd w:val="clear" w:color="auto" w:fill="auto"/>
          <w:lang w:val="cs-CZ" w:eastAsia="cs-CZ" w:bidi="cs-CZ"/>
        </w:rPr>
        <w:t>fax. : 272 70 50 71</w:t>
      </w:r>
    </w:p>
    <w:p>
      <w:pPr>
        <w:pStyle w:val="Style2"/>
        <w:keepNext w:val="0"/>
        <w:keepLines w:val="0"/>
        <w:widowControl w:val="0"/>
        <w:shd w:val="clear" w:color="auto" w:fill="auto"/>
        <w:bidi w:val="0"/>
        <w:spacing w:before="0" w:after="0" w:line="240" w:lineRule="auto"/>
        <w:ind w:left="1620" w:right="0" w:firstLine="40"/>
        <w:jc w:val="left"/>
      </w:pPr>
      <w:r>
        <w:rPr>
          <w:color w:val="000000"/>
          <w:spacing w:val="0"/>
          <w:w w:val="100"/>
          <w:position w:val="0"/>
          <w:shd w:val="clear" w:color="auto" w:fill="auto"/>
          <w:lang w:val="cs-CZ" w:eastAsia="cs-CZ" w:bidi="cs-CZ"/>
        </w:rPr>
        <w:t xml:space="preserve">e-mail: </w:t>
      </w:r>
      <w:r>
        <w:fldChar w:fldCharType="begin"/>
      </w:r>
      <w:r>
        <w:rPr/>
        <w:instrText> HYPERLINK "mailto:mikapaplus@mikapaplus.cz" </w:instrText>
      </w:r>
      <w:r>
        <w:fldChar w:fldCharType="separate"/>
      </w:r>
      <w:r>
        <w:rPr>
          <w:color w:val="000000"/>
          <w:spacing w:val="0"/>
          <w:w w:val="100"/>
          <w:position w:val="0"/>
          <w:shd w:val="clear" w:color="auto" w:fill="auto"/>
          <w:lang w:val="en-US" w:eastAsia="en-US" w:bidi="en-US"/>
        </w:rPr>
        <w:t>mikapaplus@mikapaplus.cz</w:t>
      </w:r>
      <w:r>
        <w:fldChar w:fldCharType="end"/>
      </w:r>
    </w:p>
    <w:p>
      <w:pPr>
        <w:pStyle w:val="Style2"/>
        <w:keepNext w:val="0"/>
        <w:keepLines w:val="0"/>
        <w:widowControl w:val="0"/>
        <w:shd w:val="clear" w:color="auto" w:fill="auto"/>
        <w:bidi w:val="0"/>
        <w:spacing w:before="0" w:after="0" w:line="240" w:lineRule="auto"/>
        <w:ind w:left="1620" w:right="0" w:firstLine="40"/>
        <w:jc w:val="left"/>
      </w:pPr>
      <w:r>
        <w:rPr>
          <w:color w:val="000000"/>
          <w:spacing w:val="0"/>
          <w:w w:val="100"/>
          <w:position w:val="0"/>
          <w:shd w:val="clear" w:color="auto" w:fill="auto"/>
          <w:lang w:val="cs-CZ" w:eastAsia="cs-CZ" w:bidi="cs-CZ"/>
        </w:rPr>
        <w:t>IČO : 25 74 61 97</w:t>
      </w:r>
    </w:p>
    <w:p>
      <w:pPr>
        <w:pStyle w:val="Style2"/>
        <w:keepNext w:val="0"/>
        <w:keepLines w:val="0"/>
        <w:widowControl w:val="0"/>
        <w:shd w:val="clear" w:color="auto" w:fill="auto"/>
        <w:bidi w:val="0"/>
        <w:spacing w:before="0" w:after="660" w:line="240" w:lineRule="auto"/>
        <w:ind w:left="1620" w:right="0" w:firstLine="40"/>
        <w:jc w:val="left"/>
      </w:pPr>
      <w:r>
        <w:rPr>
          <w:color w:val="000000"/>
          <w:spacing w:val="0"/>
          <w:w w:val="100"/>
          <w:position w:val="0"/>
          <w:shd w:val="clear" w:color="auto" w:fill="auto"/>
          <w:lang w:val="cs-CZ" w:eastAsia="cs-CZ" w:bidi="cs-CZ"/>
        </w:rPr>
        <w:t>DIČ : CZ 25 74 61 97 - je plátcem DPH</w:t>
      </w:r>
    </w:p>
    <w:p>
      <w:pPr>
        <w:pStyle w:val="Style2"/>
        <w:keepNext w:val="0"/>
        <w:keepLines w:val="0"/>
        <w:widowControl w:val="0"/>
        <w:shd w:val="clear" w:color="auto" w:fill="auto"/>
        <w:bidi w:val="0"/>
        <w:spacing w:before="0" w:after="1020" w:line="240" w:lineRule="auto"/>
        <w:ind w:left="1620" w:right="0" w:firstLine="40"/>
        <w:jc w:val="left"/>
      </w:pPr>
      <w:r>
        <w:rPr>
          <w:color w:val="000000"/>
          <w:spacing w:val="0"/>
          <w:w w:val="100"/>
          <w:position w:val="0"/>
          <w:shd w:val="clear" w:color="auto" w:fill="auto"/>
          <w:lang w:val="cs-CZ" w:eastAsia="cs-CZ" w:bidi="cs-CZ"/>
        </w:rPr>
        <w:t>společnost je zapsána v OR vedeném Městským soudem v Praze,oddíl C,vložka 66477 / dále jen odvozce /</w:t>
      </w:r>
    </w:p>
    <w:p>
      <w:pPr>
        <w:pStyle w:val="Style6"/>
        <w:keepNext/>
        <w:keepLines/>
        <w:widowControl w:val="0"/>
        <w:shd w:val="clear" w:color="auto" w:fill="auto"/>
        <w:bidi w:val="0"/>
        <w:spacing w:before="0" w:line="240" w:lineRule="auto"/>
        <w:ind w:left="0" w:right="0" w:firstLine="280"/>
        <w:jc w:val="left"/>
      </w:pPr>
      <w:r>
        <mc:AlternateContent>
          <mc:Choice Requires="wps">
            <w:drawing>
              <wp:anchor distT="0" distB="0" distL="114300" distR="114300" simplePos="0" relativeHeight="125829378" behindDoc="0" locked="0" layoutInCell="1" allowOverlap="1">
                <wp:simplePos x="0" y="0"/>
                <wp:positionH relativeFrom="page">
                  <wp:posOffset>1048385</wp:posOffset>
                </wp:positionH>
                <wp:positionV relativeFrom="paragraph">
                  <wp:posOffset>38100</wp:posOffset>
                </wp:positionV>
                <wp:extent cx="685800" cy="167640"/>
                <wp:wrapSquare wrapText="right"/>
                <wp:docPr id="1" name="Shape 1"/>
                <a:graphic xmlns:a="http://schemas.openxmlformats.org/drawingml/2006/main">
                  <a:graphicData uri="http://schemas.microsoft.com/office/word/2010/wordprocessingShape">
                    <wps:wsp>
                      <wps:cNvSpPr txBox="1"/>
                      <wps:spPr>
                        <a:xfrm>
                          <a:ext cx="685800" cy="167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549999999999997pt;margin-top:3.pt;width:54.pt;height:13.1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right" anchorx="page"/>
              </v:shape>
            </w:pict>
          </mc:Fallback>
        </mc:AlternateContent>
      </w:r>
      <w:bookmarkStart w:id="8" w:name="bookmark8"/>
      <w:bookmarkStart w:id="9" w:name="bookmark9"/>
      <w:r>
        <w:rPr>
          <w:color w:val="000000"/>
          <w:spacing w:val="0"/>
          <w:w w:val="100"/>
          <w:position w:val="0"/>
          <w:shd w:val="clear" w:color="auto" w:fill="auto"/>
          <w:lang w:val="cs-CZ" w:eastAsia="cs-CZ" w:bidi="cs-CZ"/>
        </w:rPr>
        <w:t>Základní škola s RVJ, Praha 13, Bronzová 2027</w:t>
      </w:r>
      <w:bookmarkEnd w:id="8"/>
      <w:bookmarkEnd w:id="9"/>
    </w:p>
    <w:p>
      <w:pPr>
        <w:pStyle w:val="Style2"/>
        <w:keepNext w:val="0"/>
        <w:keepLines w:val="0"/>
        <w:widowControl w:val="0"/>
        <w:shd w:val="clear" w:color="auto" w:fill="auto"/>
        <w:bidi w:val="0"/>
        <w:spacing w:before="0" w:after="0" w:line="240" w:lineRule="auto"/>
        <w:ind w:left="1620" w:right="0" w:firstLine="40"/>
        <w:jc w:val="left"/>
      </w:pPr>
      <w:r>
        <w:rPr>
          <w:color w:val="000000"/>
          <w:spacing w:val="0"/>
          <w:w w:val="100"/>
          <w:position w:val="0"/>
          <w:shd w:val="clear" w:color="auto" w:fill="auto"/>
          <w:lang w:val="cs-CZ" w:eastAsia="cs-CZ" w:bidi="cs-CZ"/>
        </w:rPr>
        <w:t>se sídlem : Praha 5 - Lužiny, Bronzová 2027/35, PSČ 155 00 zastoupený : Mgr. Nikolajem Hladíkem, ředitelem školy tel.: 235 51 46 88</w:t>
      </w:r>
    </w:p>
    <w:p>
      <w:pPr>
        <w:pStyle w:val="Style2"/>
        <w:keepNext w:val="0"/>
        <w:keepLines w:val="0"/>
        <w:widowControl w:val="0"/>
        <w:shd w:val="clear" w:color="auto" w:fill="auto"/>
        <w:bidi w:val="0"/>
        <w:spacing w:before="0" w:after="0" w:line="240" w:lineRule="auto"/>
        <w:ind w:left="1620" w:right="0" w:firstLine="0"/>
        <w:jc w:val="left"/>
      </w:pPr>
      <w:r>
        <w:rPr>
          <w:color w:val="000000"/>
          <w:spacing w:val="0"/>
          <w:w w:val="100"/>
          <w:position w:val="0"/>
          <w:shd w:val="clear" w:color="auto" w:fill="auto"/>
          <w:lang w:val="cs-CZ" w:eastAsia="cs-CZ" w:bidi="cs-CZ"/>
        </w:rPr>
        <w:t>fax: 235 51 43 56</w:t>
      </w:r>
    </w:p>
    <w:p>
      <w:pPr>
        <w:pStyle w:val="Style2"/>
        <w:keepNext w:val="0"/>
        <w:keepLines w:val="0"/>
        <w:widowControl w:val="0"/>
        <w:shd w:val="clear" w:color="auto" w:fill="auto"/>
        <w:bidi w:val="0"/>
        <w:spacing w:before="0" w:after="0" w:line="240" w:lineRule="auto"/>
        <w:ind w:left="1620" w:right="0" w:firstLine="0"/>
        <w:jc w:val="left"/>
      </w:pPr>
      <w:r>
        <w:rPr>
          <w:color w:val="000000"/>
          <w:spacing w:val="0"/>
          <w:w w:val="100"/>
          <w:position w:val="0"/>
          <w:shd w:val="clear" w:color="auto" w:fill="auto"/>
          <w:lang w:val="cs-CZ" w:eastAsia="cs-CZ" w:bidi="cs-CZ"/>
        </w:rPr>
        <w:t xml:space="preserve">e-mail: </w:t>
      </w:r>
      <w:r>
        <w:fldChar w:fldCharType="begin"/>
      </w:r>
      <w:r>
        <w:rPr/>
        <w:instrText> HYPERLINK "mailto:n.hladik@zs-bronzova.cz" </w:instrText>
      </w:r>
      <w:r>
        <w:fldChar w:fldCharType="separate"/>
      </w:r>
      <w:r>
        <w:rPr>
          <w:color w:val="000000"/>
          <w:spacing w:val="0"/>
          <w:w w:val="100"/>
          <w:position w:val="0"/>
          <w:shd w:val="clear" w:color="auto" w:fill="auto"/>
          <w:lang w:val="en-US" w:eastAsia="en-US" w:bidi="en-US"/>
        </w:rPr>
        <w:t>n.hladik@zs-bronzova.cz</w:t>
      </w:r>
      <w:r>
        <w:fldChar w:fldCharType="end"/>
      </w:r>
    </w:p>
    <w:p>
      <w:pPr>
        <w:pStyle w:val="Style2"/>
        <w:keepNext w:val="0"/>
        <w:keepLines w:val="0"/>
        <w:widowControl w:val="0"/>
        <w:shd w:val="clear" w:color="auto" w:fill="auto"/>
        <w:bidi w:val="0"/>
        <w:spacing w:before="0" w:after="0" w:line="240" w:lineRule="auto"/>
        <w:ind w:left="1620" w:right="0" w:firstLine="0"/>
        <w:jc w:val="left"/>
      </w:pPr>
      <w:r>
        <w:rPr>
          <w:color w:val="000000"/>
          <w:spacing w:val="0"/>
          <w:w w:val="100"/>
          <w:position w:val="0"/>
          <w:shd w:val="clear" w:color="auto" w:fill="auto"/>
          <w:lang w:val="cs-CZ" w:eastAsia="cs-CZ" w:bidi="cs-CZ"/>
        </w:rPr>
        <w:t>IČO: 62934368</w:t>
      </w:r>
    </w:p>
    <w:p>
      <w:pPr>
        <w:pStyle w:val="Style2"/>
        <w:keepNext w:val="0"/>
        <w:keepLines w:val="0"/>
        <w:widowControl w:val="0"/>
        <w:shd w:val="clear" w:color="auto" w:fill="auto"/>
        <w:bidi w:val="0"/>
        <w:spacing w:before="0" w:after="0" w:line="240" w:lineRule="auto"/>
        <w:ind w:left="1620" w:right="0" w:firstLine="0"/>
        <w:jc w:val="left"/>
      </w:pPr>
      <w:r>
        <w:rPr>
          <w:color w:val="000000"/>
          <w:spacing w:val="0"/>
          <w:w w:val="100"/>
          <w:position w:val="0"/>
          <w:shd w:val="clear" w:color="auto" w:fill="auto"/>
          <w:lang w:val="cs-CZ" w:eastAsia="cs-CZ" w:bidi="cs-CZ"/>
        </w:rPr>
        <w:t xml:space="preserve">DIČ: CZ62934368 </w:t>
      </w:r>
      <w:r>
        <w:rPr>
          <w:color w:val="000000"/>
          <w:spacing w:val="0"/>
          <w:w w:val="100"/>
          <w:position w:val="0"/>
          <w:shd w:val="clear" w:color="auto" w:fill="auto"/>
          <w:lang w:val="cs-CZ" w:eastAsia="cs-CZ" w:bidi="cs-CZ"/>
        </w:rPr>
        <w:t>společnost je zapsána v rejstříku škol pod č.j.10494/2007-21</w:t>
      </w:r>
    </w:p>
    <w:p>
      <w:pPr>
        <w:pStyle w:val="Style2"/>
        <w:keepNext w:val="0"/>
        <w:keepLines w:val="0"/>
        <w:widowControl w:val="0"/>
        <w:shd w:val="clear" w:color="auto" w:fill="auto"/>
        <w:bidi w:val="0"/>
        <w:spacing w:before="0" w:after="400" w:line="240" w:lineRule="auto"/>
        <w:ind w:left="1620" w:right="0" w:firstLine="0"/>
        <w:jc w:val="left"/>
      </w:pPr>
      <w:r>
        <w:rPr>
          <w:color w:val="000000"/>
          <w:spacing w:val="0"/>
          <w:w w:val="100"/>
          <w:position w:val="0"/>
          <w:shd w:val="clear" w:color="auto" w:fill="auto"/>
          <w:lang w:val="cs-CZ" w:eastAsia="cs-CZ" w:bidi="cs-CZ"/>
        </w:rPr>
        <w:t>/ dále jen objednatel /</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uzavírají v souladu s § 269, odst. 2 Zákona č. 513/1991 Sb., Obchodní zákoník, v platném znění a v sou</w:t>
        <w:softHyphen/>
        <w:t>ladu se Zákonem č. 185/2001 Sb., o odpadech, v platném znění , a navazujícími právními normami tuto smlouvu o sběru a odvozu odpadu - právnické osoby nebo fyzické osoby oprávněné k podnikání.</w:t>
      </w:r>
    </w:p>
    <w:p>
      <w:pPr>
        <w:pStyle w:val="Style2"/>
        <w:keepNext w:val="0"/>
        <w:keepLines w:val="0"/>
        <w:widowControl w:val="0"/>
        <w:shd w:val="clear" w:color="auto" w:fill="auto"/>
        <w:bidi w:val="0"/>
        <w:spacing w:before="0" w:after="220" w:line="240" w:lineRule="auto"/>
        <w:ind w:left="0" w:right="0" w:firstLine="300"/>
        <w:jc w:val="left"/>
      </w:pPr>
      <w:r>
        <w:rPr>
          <w:color w:val="000000"/>
          <w:spacing w:val="0"/>
          <w:w w:val="100"/>
          <w:position w:val="0"/>
          <w:shd w:val="clear" w:color="auto" w:fill="auto"/>
          <w:lang w:val="cs-CZ" w:eastAsia="cs-CZ" w:bidi="cs-CZ"/>
        </w:rPr>
        <w:t>Odvozce prohlašuje, že je oprávněn ve smyslu živnostenského zákona podnikat v oblasti nakládáni s odpady dle živnostenského listu - Podnikání v oblasti nakládání s odpady s výjimkou nakládání s nebezpečnými odpady, ěj. ŽO/0002010/98/Vj a koncesní listiny - Podnikání v oblasti nakládání s nebezpečnými odpady, čj. ŽO/0002129/98/Vj a je zařazena v seznamu oprávněných osob k nakládání s odpady na území hl. m.-Prahy ve smyslu zákona č. 185/2001 Sb., o odpadech, v platném znění, a je držitelem souhlasu k provozování mobilního sběru a výkupu odpadů dle Rozhodnutí čj. MHMP-71865/ OŽP-ll-303/R-370/2005/Ha.</w:t>
      </w:r>
    </w:p>
    <w:p>
      <w:pPr>
        <w:pStyle w:val="Style8"/>
        <w:keepNext/>
        <w:keepLines/>
        <w:widowControl w:val="0"/>
        <w:numPr>
          <w:ilvl w:val="0"/>
          <w:numId w:val="1"/>
        </w:numPr>
        <w:shd w:val="clear" w:color="auto" w:fill="auto"/>
        <w:tabs>
          <w:tab w:pos="336" w:val="left"/>
        </w:tabs>
        <w:bidi w:val="0"/>
        <w:spacing w:before="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Předmět smlouvy</w:t>
      </w:r>
      <w:bookmarkEnd w:id="10"/>
      <w:bookmarkEnd w:id="11"/>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1/ Předmětem smlouvy je pravidelný sběr a odvoz odpadu z míst shromažďování odpadu odvozcem prováděný pro objednatele od objektů nebo prostor, které objednatel vlastní nebo ke kterým vykonává právo hospodaření neboje spravuje.</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2/ K tomuto účelu umístí odvozce po dohodě s objednatelem na shromažďovací místa shromažďovací prostředky ( dále jen sběrné nádoby ). Typy a počty zapůjčených sběrných nádob, četnost odvozu a shromažďovací místa jsou specifikovány v příloze k této smlouvě.</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3/ Sběrné nádoby jsou ve vlastnictví odvozce a objednatel je má po dobu platnosti smlouvy zapůjčeny k užívání. Cena za zapůjčení sběrných nádob je zahrnuta v ceně služby.</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4/ Den ( dny ) odvozu bude specifikován s přihlédnutím na provozní možnosti odvozce a je možné jej po vzájemné dohodě měnit.</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5/ Sběr a odvoz dalších odpadů kupř. stavební odpady, zeleň, větve, kovové i nekovové předměty a pod. nejsou předmětem této smlouvy a je možné je smluvit s odvozcem samostatně..</w:t>
      </w:r>
    </w:p>
    <w:p>
      <w:pPr>
        <w:pStyle w:val="Style2"/>
        <w:keepNext w:val="0"/>
        <w:keepLines w:val="0"/>
        <w:widowControl w:val="0"/>
        <w:shd w:val="clear" w:color="auto" w:fill="auto"/>
        <w:bidi w:val="0"/>
        <w:spacing w:before="0" w:after="660" w:line="240" w:lineRule="auto"/>
        <w:ind w:left="340" w:right="0" w:hanging="340"/>
        <w:jc w:val="left"/>
      </w:pPr>
      <w:r>
        <w:rPr>
          <w:color w:val="000000"/>
          <w:spacing w:val="0"/>
          <w:w w:val="100"/>
          <w:position w:val="0"/>
          <w:shd w:val="clear" w:color="auto" w:fill="auto"/>
          <w:lang w:val="cs-CZ" w:eastAsia="cs-CZ" w:bidi="cs-CZ"/>
        </w:rPr>
        <w:t>6/ Na požádání objednatele odvozce zajistí i sběr a odvoz nebezpečného odpadu v rozsahu povoleni správním úřadem. Cena tohoto odvozu není součástí této smlouvy a bude stanovena smluvně vždy podle druhu odpadu a jeho množství před odvozem.</w:t>
      </w:r>
    </w:p>
    <w:p>
      <w:pPr>
        <w:pStyle w:val="Style8"/>
        <w:keepNext/>
        <w:keepLines/>
        <w:widowControl w:val="0"/>
        <w:numPr>
          <w:ilvl w:val="0"/>
          <w:numId w:val="1"/>
        </w:numPr>
        <w:shd w:val="clear" w:color="auto" w:fill="auto"/>
        <w:tabs>
          <w:tab w:pos="379" w:val="left"/>
        </w:tabs>
        <w:bidi w:val="0"/>
        <w:spacing w:before="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Cena plnění</w:t>
      </w:r>
      <w:bookmarkEnd w:id="12"/>
      <w:bookmarkEnd w:id="13"/>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1/ Cena za poskytnuté služby je smluvní, stanovuje se dohodou a je uvedena v příloze podle jednotlivých shromažďovacich míst. Tato příloha je nedílnou součástí této smlouvy.</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 xml:space="preserve">2/ Odvozce se zavazuje, že změna ceny může být provedena v případě, změní-li se podmínky, za nichž odvozce výkony provádí (kupř. cena za odstraňování odpadů, cena PHM/, požadavky objednatele atd.). Změna ceny bude písemně oznámena objednateli minimálně 30 dní před změnou ceny. </w:t>
      </w:r>
      <w:r>
        <w:rPr>
          <w:i/>
          <w:iCs/>
          <w:color w:val="000000"/>
          <w:spacing w:val="0"/>
          <w:w w:val="100"/>
          <w:position w:val="0"/>
          <w:shd w:val="clear" w:color="auto" w:fill="auto"/>
          <w:lang w:val="cs-CZ" w:eastAsia="cs-CZ" w:bidi="cs-CZ"/>
        </w:rPr>
        <w:t>Navýšeni ceny z titulu inflace je možné pouze po dohodě obou stran a to vždy k 1. lednu následujícího roku.</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3/ V případě, že nedojde k písemnému uzavření dohody o nové ceně ( nová příloha ) do termínu oznámené změny ceny, končí v den následující po termínu oznámené změny účinnost této smlouvy.</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4/ Cena za smluvně dohodnuté služby je splatná vždy předem na základě zálohové faktury, zaslané odvozcem, do 14 dnů po jejím obdržení. Daňový doklad - fakturu vystaví odvozce po uhrazení celé částky dle platných předpisů.</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5/ Při pozdní platbě se sjednává úrok z prodlení ve výši 0,05% z dlužné částky za každý den prodlení. Překročení lhůty splatnosti o více než 14 dnů bude považováno za hrubé porušení smlouvy a může být důvodem k přerušení služeb odvozce dohodnutých v této smlouvě příp. bez dalšího k odstoupeni odvozce od smlouvy.</w:t>
      </w:r>
    </w:p>
    <w:p>
      <w:pPr>
        <w:pStyle w:val="Style2"/>
        <w:keepNext w:val="0"/>
        <w:keepLines w:val="0"/>
        <w:widowControl w:val="0"/>
        <w:shd w:val="clear" w:color="auto" w:fill="auto"/>
        <w:bidi w:val="0"/>
        <w:spacing w:before="0" w:after="700" w:line="221" w:lineRule="auto"/>
        <w:ind w:left="340" w:right="0" w:hanging="340"/>
        <w:jc w:val="left"/>
      </w:pPr>
      <w:r>
        <w:rPr>
          <w:color w:val="000000"/>
          <w:spacing w:val="0"/>
          <w:w w:val="100"/>
          <w:position w:val="0"/>
          <w:shd w:val="clear" w:color="auto" w:fill="auto"/>
          <w:lang w:val="cs-CZ" w:eastAsia="cs-CZ" w:bidi="cs-CZ"/>
        </w:rPr>
        <w:t>6/ Platba za poskytovanou službu se provádí bezhotovostně formou platebního příkazu na účet odvozce dle čl. I.</w:t>
      </w:r>
    </w:p>
    <w:p>
      <w:pPr>
        <w:pStyle w:val="Style8"/>
        <w:keepNext/>
        <w:keepLines/>
        <w:widowControl w:val="0"/>
        <w:numPr>
          <w:ilvl w:val="0"/>
          <w:numId w:val="1"/>
        </w:numPr>
        <w:shd w:val="clear" w:color="auto" w:fill="auto"/>
        <w:tabs>
          <w:tab w:pos="403" w:val="left"/>
        </w:tabs>
        <w:bidi w:val="0"/>
        <w:spacing w:before="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Práva a povinnosti smluvních stran</w:t>
      </w:r>
      <w:bookmarkEnd w:id="14"/>
      <w:bookmarkEnd w:id="15"/>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Odvozce se zavazuje provádět na základě této smlouvy dle čl. II. zejména tyto služby:</w:t>
      </w:r>
    </w:p>
    <w:p>
      <w:pPr>
        <w:pStyle w:val="Style2"/>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cs-CZ" w:eastAsia="cs-CZ" w:bidi="cs-CZ"/>
        </w:rPr>
        <w:t>sběr odpadů</w:t>
      </w:r>
    </w:p>
    <w:p>
      <w:pPr>
        <w:pStyle w:val="Style2"/>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cs-CZ" w:eastAsia="cs-CZ" w:bidi="cs-CZ"/>
        </w:rPr>
        <w:t>odvoz odpadů</w:t>
      </w:r>
    </w:p>
    <w:p>
      <w:pPr>
        <w:pStyle w:val="Style2"/>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cs-CZ" w:eastAsia="cs-CZ" w:bidi="cs-CZ"/>
        </w:rPr>
        <w:t>využití nebo odstranění odpadů</w:t>
      </w:r>
    </w:p>
    <w:p>
      <w:pPr>
        <w:pStyle w:val="Style2"/>
        <w:keepNext w:val="0"/>
        <w:keepLines w:val="0"/>
        <w:widowControl w:val="0"/>
        <w:shd w:val="clear" w:color="auto" w:fill="auto"/>
        <w:bidi w:val="0"/>
        <w:spacing w:before="0" w:after="220" w:line="240" w:lineRule="auto"/>
        <w:ind w:left="1240" w:right="0" w:firstLine="0"/>
        <w:jc w:val="left"/>
      </w:pPr>
      <w:r>
        <w:rPr>
          <w:color w:val="000000"/>
          <w:spacing w:val="0"/>
          <w:w w:val="100"/>
          <w:position w:val="0"/>
          <w:shd w:val="clear" w:color="auto" w:fill="auto"/>
          <w:lang w:val="cs-CZ" w:eastAsia="cs-CZ" w:bidi="cs-CZ"/>
        </w:rPr>
        <w:t>zapůjčení sběrných nádob</w:t>
      </w:r>
    </w:p>
    <w:p>
      <w:pPr>
        <w:pStyle w:val="Style2"/>
        <w:keepNext w:val="0"/>
        <w:keepLines w:val="0"/>
        <w:widowControl w:val="0"/>
        <w:shd w:val="clear" w:color="auto" w:fill="auto"/>
        <w:bidi w:val="0"/>
        <w:spacing w:before="0" w:after="220" w:line="240" w:lineRule="auto"/>
        <w:ind w:left="340" w:right="0" w:hanging="340"/>
        <w:jc w:val="left"/>
      </w:pPr>
      <w:r>
        <w:rPr>
          <w:color w:val="000000"/>
          <w:spacing w:val="0"/>
          <w:w w:val="100"/>
          <w:position w:val="0"/>
          <w:shd w:val="clear" w:color="auto" w:fill="auto"/>
          <w:lang w:val="cs-CZ" w:eastAsia="cs-CZ" w:bidi="cs-CZ"/>
        </w:rPr>
        <w:t>2/ Provedení náhradního odvozu se sjednává nejpozději na následující pracovní den po dni dohodnutého odvozu.</w:t>
      </w:r>
      <w:r>
        <w:br w:type="page"/>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3/ Objednatel se zavazuje umožnit přístup pracovníkům odvozce ke sběrným nádobám a manipulaci s nimi při odvozu odpadu. V případě porušení této povinnosti ze strany objednatele se má za to, že odvozce svou povinnost odvozu, vyplývající pro něho z této smlouvy, splnil.</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4/ Odvozce se zavazuje, že při jednorázovém zvýšení množství cfdpadu na shromažďovacím místě poskytne objednateli službu jeho odvozu, pokud bude tento odpad vhodně umístěn vedle sběrných nádob ( v igelitových pytlích a pod.).</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5/ Objednatel se zavazuje, že se nebude opakovaně hromadit nadbytečný odpad na shromažďovacím místě. Při opakovaných závadách se objednatel zavazuje, že na doporučení odvozce upraví smluvně bez zbytečných průtahů četnost odvozu odpadu resp. typ nebo počet sběrných nádob.</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6/ Objednatel je informován o způsobu používání sběrných nádob ( zejména manipulaci s nimi, odkládání přípustných složek odpadu do nich atp.) a zavazuje se, že bude o zapůjčené sběrné nádoby řádně pečovat. V případě jejich ztráty nebo znehodnocení nad rámec běžného opotřebení, uhradí odvozci veškerou vzniklou škodu spojenou s dodáním náhradní sběrné nádoby.</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7/ Objednatel i odvozce se zavazuji neprodleně ohlásit druhé smluvní straně všechny změny vztahující se k obsahu této smlouvy bez zbytečného odkladu poté co nastanou ( např. změna adresy, kontaktní osoby, shromažďovaci místo atp.).</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8/ Odvozce se zavazuje po provedení odvozu odpadu vrátit sběrné nádoby na dohodnuté shromažďovaci místo ( viz příslušná příloha ).</w:t>
      </w:r>
    </w:p>
    <w:p>
      <w:pPr>
        <w:pStyle w:val="Style2"/>
        <w:keepNext w:val="0"/>
        <w:keepLines w:val="0"/>
        <w:widowControl w:val="0"/>
        <w:shd w:val="clear" w:color="auto" w:fill="auto"/>
        <w:bidi w:val="0"/>
        <w:spacing w:before="0" w:after="640" w:line="240" w:lineRule="auto"/>
        <w:ind w:left="0" w:right="0" w:firstLine="0"/>
        <w:jc w:val="left"/>
      </w:pPr>
      <w:r>
        <w:rPr>
          <w:color w:val="000000"/>
          <w:spacing w:val="0"/>
          <w:w w:val="100"/>
          <w:position w:val="0"/>
          <w:shd w:val="clear" w:color="auto" w:fill="auto"/>
          <w:lang w:val="cs-CZ" w:eastAsia="cs-CZ" w:bidi="cs-CZ"/>
        </w:rPr>
        <w:t>9/ Objednatel se zavazuje, že sběrné nádoby budou umístěny v souladu s příslušnými právními normami.</w:t>
      </w:r>
    </w:p>
    <w:p>
      <w:pPr>
        <w:pStyle w:val="Style8"/>
        <w:keepNext/>
        <w:keepLines/>
        <w:widowControl w:val="0"/>
        <w:numPr>
          <w:ilvl w:val="0"/>
          <w:numId w:val="1"/>
        </w:numPr>
        <w:shd w:val="clear" w:color="auto" w:fill="auto"/>
        <w:tabs>
          <w:tab w:pos="526" w:val="left"/>
        </w:tabs>
        <w:bidi w:val="0"/>
        <w:spacing w:before="0" w:after="28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Doba platnosti smlouvy</w:t>
      </w:r>
      <w:bookmarkEnd w:id="16"/>
      <w:bookmarkEnd w:id="17"/>
    </w:p>
    <w:p>
      <w:pPr>
        <w:pStyle w:val="Style2"/>
        <w:keepNext w:val="0"/>
        <w:keepLines w:val="0"/>
        <w:widowControl w:val="0"/>
        <w:shd w:val="clear" w:color="auto" w:fill="auto"/>
        <w:bidi w:val="0"/>
        <w:spacing w:before="0" w:after="40" w:line="240" w:lineRule="auto"/>
        <w:ind w:left="0" w:right="0" w:firstLine="0"/>
        <w:jc w:val="left"/>
        <w:rPr>
          <w:sz w:val="22"/>
          <w:szCs w:val="22"/>
        </w:rPr>
      </w:pPr>
      <w:r>
        <w:rPr>
          <w:color w:val="000000"/>
          <w:spacing w:val="0"/>
          <w:w w:val="100"/>
          <w:position w:val="0"/>
          <w:sz w:val="19"/>
          <w:szCs w:val="19"/>
          <w:shd w:val="clear" w:color="auto" w:fill="auto"/>
          <w:lang w:val="cs-CZ" w:eastAsia="cs-CZ" w:bidi="cs-CZ"/>
        </w:rPr>
        <w:t xml:space="preserve">1/ Smlouva se uzavírá na dobu </w:t>
      </w:r>
      <w:r>
        <w:rPr>
          <w:b/>
          <w:bCs/>
          <w:color w:val="000000"/>
          <w:spacing w:val="0"/>
          <w:w w:val="100"/>
          <w:position w:val="0"/>
          <w:sz w:val="22"/>
          <w:szCs w:val="22"/>
          <w:shd w:val="clear" w:color="auto" w:fill="auto"/>
          <w:lang w:val="cs-CZ" w:eastAsia="cs-CZ" w:bidi="cs-CZ"/>
        </w:rPr>
        <w:t>neurčitou</w:t>
      </w:r>
    </w:p>
    <w:p>
      <w:pPr>
        <w:pStyle w:val="Style8"/>
        <w:keepNext/>
        <w:keepLines/>
        <w:widowControl w:val="0"/>
        <w:shd w:val="clear" w:color="auto" w:fill="auto"/>
        <w:tabs>
          <w:tab w:pos="3244" w:val="left"/>
        </w:tabs>
        <w:bidi w:val="0"/>
        <w:spacing w:before="0" w:line="240" w:lineRule="auto"/>
        <w:ind w:left="0" w:right="0" w:firstLine="340"/>
        <w:jc w:val="left"/>
      </w:pPr>
      <w:bookmarkStart w:id="18" w:name="bookmark18"/>
      <w:bookmarkStart w:id="19" w:name="bookmark19"/>
      <w:r>
        <w:rPr>
          <w:b w:val="0"/>
          <w:bCs w:val="0"/>
          <w:color w:val="000000"/>
          <w:spacing w:val="0"/>
          <w:w w:val="100"/>
          <w:position w:val="0"/>
          <w:sz w:val="19"/>
          <w:szCs w:val="19"/>
          <w:shd w:val="clear" w:color="auto" w:fill="auto"/>
          <w:lang w:val="cs-CZ" w:eastAsia="cs-CZ" w:bidi="cs-CZ"/>
        </w:rPr>
        <w:t>s účinností</w:t>
        <w:tab/>
      </w:r>
      <w:r>
        <w:rPr>
          <w:color w:val="000000"/>
          <w:spacing w:val="0"/>
          <w:w w:val="100"/>
          <w:position w:val="0"/>
          <w:shd w:val="clear" w:color="auto" w:fill="auto"/>
          <w:lang w:val="cs-CZ" w:eastAsia="cs-CZ" w:bidi="cs-CZ"/>
        </w:rPr>
        <w:t>od 1.9. 2008</w:t>
      </w:r>
      <w:bookmarkEnd w:id="18"/>
      <w:bookmarkEnd w:id="19"/>
    </w:p>
    <w:p>
      <w:pPr>
        <w:pStyle w:val="Style2"/>
        <w:keepNext w:val="0"/>
        <w:keepLines w:val="0"/>
        <w:widowControl w:val="0"/>
        <w:shd w:val="clear" w:color="auto" w:fill="auto"/>
        <w:bidi w:val="0"/>
        <w:spacing w:before="0" w:after="720" w:line="240" w:lineRule="auto"/>
        <w:ind w:left="340" w:right="0" w:hanging="340"/>
        <w:jc w:val="left"/>
      </w:pPr>
      <w:r>
        <w:rPr>
          <w:color w:val="000000"/>
          <w:spacing w:val="0"/>
          <w:w w:val="100"/>
          <w:position w:val="0"/>
          <w:shd w:val="clear" w:color="auto" w:fill="auto"/>
          <w:lang w:val="cs-CZ" w:eastAsia="cs-CZ" w:bidi="cs-CZ"/>
        </w:rPr>
        <w:t>2/ Výpovědní lhůta činí dva měsíce. Výpovědní lhůta počíná plynout od prvého dne měsíce následujícího po písemném doručení výpovědi druhé smluvní straně.</w:t>
      </w:r>
    </w:p>
    <w:p>
      <w:pPr>
        <w:pStyle w:val="Style8"/>
        <w:keepNext/>
        <w:keepLines/>
        <w:widowControl w:val="0"/>
        <w:numPr>
          <w:ilvl w:val="0"/>
          <w:numId w:val="1"/>
        </w:numPr>
        <w:shd w:val="clear" w:color="auto" w:fill="auto"/>
        <w:tabs>
          <w:tab w:pos="526" w:val="left"/>
        </w:tabs>
        <w:bidi w:val="0"/>
        <w:spacing w:before="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Závěrečná ustanovení</w:t>
      </w:r>
      <w:bookmarkEnd w:id="20"/>
      <w:bookmarkEnd w:id="21"/>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1/ Vztahy smlouvou výslovně neupravené se řídí Obchodním zákoníkem a obecně platnými předpisy souvisejícími s předmětem této smlouvy.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Změny a doplňky této smlouvy lze činit pouze písemnými dodatky po dohodě obou smluvních stran.</w:t>
      </w:r>
    </w:p>
    <w:p>
      <w:pPr>
        <w:pStyle w:val="Style2"/>
        <w:keepNext w:val="0"/>
        <w:keepLines w:val="0"/>
        <w:widowControl w:val="0"/>
        <w:shd w:val="clear" w:color="auto" w:fill="auto"/>
        <w:bidi w:val="0"/>
        <w:spacing w:before="0" w:after="0" w:line="240" w:lineRule="auto"/>
        <w:ind w:left="340" w:right="0" w:hanging="340"/>
        <w:jc w:val="left"/>
      </w:pPr>
      <w:r>
        <w:rPr>
          <w:color w:val="000000"/>
          <w:spacing w:val="0"/>
          <w:w w:val="100"/>
          <w:position w:val="0"/>
          <w:shd w:val="clear" w:color="auto" w:fill="auto"/>
          <w:lang w:val="cs-CZ" w:eastAsia="cs-CZ" w:bidi="cs-CZ"/>
        </w:rPr>
        <w:t>3/ Tato smlouva nabývá platnosti dnem jejího podpisu oběma smluvními stranami a s účinnosti dnem uvedeným v čl.V odst. 1/.</w:t>
      </w:r>
    </w:p>
    <w:p>
      <w:pPr>
        <w:pStyle w:val="Style2"/>
        <w:keepNext w:val="0"/>
        <w:keepLines w:val="0"/>
        <w:widowControl w:val="0"/>
        <w:shd w:val="clear" w:color="auto" w:fill="auto"/>
        <w:bidi w:val="0"/>
        <w:spacing w:before="0" w:after="0" w:line="240" w:lineRule="auto"/>
        <w:ind w:left="340" w:right="0" w:hanging="340"/>
        <w:jc w:val="left"/>
        <w:sectPr>
          <w:footnotePr>
            <w:pos w:val="pageBottom"/>
            <w:numFmt w:val="decimal"/>
            <w:numRestart w:val="continuous"/>
          </w:footnotePr>
          <w:pgSz w:w="11900" w:h="16840"/>
          <w:pgMar w:top="2364" w:left="1620" w:right="1073" w:bottom="2300" w:header="1936" w:footer="1872" w:gutter="0"/>
          <w:pgNumType w:start="1"/>
          <w:cols w:space="720"/>
          <w:noEndnote/>
          <w:rtlGutter w:val="0"/>
          <w:docGrid w:linePitch="360"/>
        </w:sectPr>
      </w:pPr>
      <w:r>
        <w:rPr>
          <w:color w:val="000000"/>
          <w:spacing w:val="0"/>
          <w:w w:val="100"/>
          <w:position w:val="0"/>
          <w:shd w:val="clear" w:color="auto" w:fill="auto"/>
          <w:lang w:val="cs-CZ" w:eastAsia="cs-CZ" w:bidi="cs-CZ"/>
        </w:rPr>
        <w:t>4/ Smlouva je vyhotovena ve 2 (dvou) stejnopisech, které mají platnost originálů a každá smluvní strana obdrží jedno vyhotovení smlouvy.</w:t>
      </w:r>
    </w:p>
    <w:p>
      <w:pPr>
        <w:widowControl w:val="0"/>
        <w:spacing w:line="179" w:lineRule="exact"/>
        <w:rPr>
          <w:sz w:val="14"/>
          <w:szCs w:val="14"/>
        </w:rPr>
      </w:pPr>
    </w:p>
    <w:p>
      <w:pPr>
        <w:widowControl w:val="0"/>
        <w:spacing w:line="1" w:lineRule="exact"/>
        <w:sectPr>
          <w:footnotePr>
            <w:pos w:val="pageBottom"/>
            <w:numFmt w:val="decimal"/>
            <w:numRestart w:val="continuous"/>
          </w:footnotePr>
          <w:type w:val="continuous"/>
          <w:pgSz w:w="11900" w:h="16840"/>
          <w:pgMar w:top="2554" w:left="0" w:right="0" w:bottom="1797" w:header="0" w:footer="3" w:gutter="0"/>
          <w:cols w:space="720"/>
          <w:noEndnote/>
          <w:rtlGutter w:val="0"/>
          <w:docGrid w:linePitch="360"/>
        </w:sectPr>
      </w:pPr>
    </w:p>
    <w:p>
      <w:pPr>
        <w:pStyle w:val="Style2"/>
        <w:keepNext w:val="0"/>
        <w:keepLines w:val="0"/>
        <w:framePr w:w="1118" w:h="254" w:wrap="none" w:vAnchor="text" w:hAnchor="page" w:x="1621" w:y="1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p>
      <w:pPr>
        <w:pStyle w:val="Style14"/>
        <w:keepNext w:val="0"/>
        <w:keepLines w:val="0"/>
        <w:framePr w:w="1219" w:h="331" w:wrap="none" w:vAnchor="text" w:hAnchor="page" w:x="3258" w:y="21"/>
        <w:widowControl w:val="0"/>
        <w:shd w:val="clear" w:color="auto" w:fill="auto"/>
        <w:bidi w:val="0"/>
        <w:spacing w:before="0" w:after="0" w:line="240" w:lineRule="auto"/>
        <w:ind w:left="0" w:right="0" w:firstLine="0"/>
        <w:jc w:val="left"/>
      </w:pPr>
      <w:r>
        <w:rPr>
          <w:color w:val="000000"/>
          <w:spacing w:val="0"/>
          <w:position w:val="0"/>
          <w:shd w:val="clear" w:color="auto" w:fill="auto"/>
          <w:lang w:val="cs-CZ" w:eastAsia="cs-CZ" w:bidi="cs-CZ"/>
        </w:rPr>
        <w:t>-5. 06. 2008</w:t>
      </w:r>
    </w:p>
    <w:p>
      <w:pPr>
        <w:pStyle w:val="Style16"/>
        <w:keepNext w:val="0"/>
        <w:keepLines w:val="0"/>
        <w:framePr w:w="1018" w:h="346" w:wrap="none" w:vAnchor="text" w:hAnchor="page" w:x="4386" w:y="120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'^va 2027</w:t>
      </w:r>
    </w:p>
    <w:p>
      <w:pPr>
        <w:pStyle w:val="Style19"/>
        <w:keepNext w:val="0"/>
        <w:keepLines w:val="0"/>
        <w:framePr w:w="941" w:h="245" w:wrap="none" w:vAnchor="text" w:hAnchor="page" w:x="3239" w:y="21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uujeuiiciiei</w:t>
      </w:r>
    </w:p>
    <w:p>
      <w:pPr>
        <w:pStyle w:val="Style16"/>
        <w:keepNext w:val="0"/>
        <w:keepLines w:val="0"/>
        <w:framePr w:w="874" w:h="1003" w:wrap="none" w:vAnchor="text" w:hAnchor="page" w:x="7434" w:y="481"/>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MIKAP/</w:t>
      </w:r>
    </w:p>
    <w:p>
      <w:pPr>
        <w:pStyle w:val="Style16"/>
        <w:keepNext w:val="0"/>
        <w:keepLines w:val="0"/>
        <w:framePr w:w="874" w:h="1003" w:wrap="none" w:vAnchor="text" w:hAnchor="page" w:x="7434" w:y="481"/>
        <w:widowControl w:val="0"/>
        <w:shd w:val="clear" w:color="auto" w:fill="auto"/>
        <w:bidi w:val="0"/>
        <w:spacing w:before="0" w:after="0"/>
        <w:ind w:left="0" w:right="0" w:firstLine="0"/>
        <w:jc w:val="right"/>
      </w:pPr>
      <w:r>
        <w:rPr>
          <w:color w:val="000000"/>
          <w:spacing w:val="0"/>
          <w:w w:val="100"/>
          <w:position w:val="0"/>
          <w:shd w:val="clear" w:color="auto" w:fill="auto"/>
          <w:lang w:val="cs-CZ" w:eastAsia="cs-CZ" w:bidi="cs-CZ"/>
        </w:rPr>
        <w:t>Dolnor</w:t>
      </w:r>
    </w:p>
    <w:p>
      <w:pPr>
        <w:pStyle w:val="Style16"/>
        <w:keepNext w:val="0"/>
        <w:keepLines w:val="0"/>
        <w:framePr w:w="874" w:h="1003" w:wrap="none" w:vAnchor="text" w:hAnchor="page" w:x="7434" w:y="481"/>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109 IČ</w:t>
      </w:r>
    </w:p>
    <w:p>
      <w:pPr>
        <w:pStyle w:val="Style16"/>
        <w:keepNext w:val="0"/>
        <w:keepLines w:val="0"/>
        <w:framePr w:w="874" w:h="1003" w:wrap="none" w:vAnchor="text" w:hAnchor="page" w:x="7434" w:y="481"/>
        <w:widowControl w:val="0"/>
        <w:shd w:val="clear" w:color="auto" w:fill="auto"/>
        <w:bidi w:val="0"/>
        <w:spacing w:before="0" w:after="0"/>
        <w:ind w:left="0" w:right="140" w:firstLine="0"/>
        <w:jc w:val="right"/>
      </w:pPr>
      <w:r>
        <w:rPr>
          <w:color w:val="000000"/>
          <w:spacing w:val="0"/>
          <w:w w:val="100"/>
          <w:position w:val="0"/>
          <w:shd w:val="clear" w:color="auto" w:fill="auto"/>
          <w:lang w:val="cs-CZ" w:eastAsia="cs-CZ" w:bidi="cs-CZ"/>
        </w:rPr>
        <w:t>DIČ</w:t>
      </w:r>
    </w:p>
    <w:p>
      <w:pPr>
        <w:widowControl w:val="0"/>
        <w:spacing w:line="360" w:lineRule="exact"/>
      </w:pPr>
      <w:r>
        <w:drawing>
          <wp:anchor distT="0" distB="262255" distL="0" distR="36830" simplePos="0" relativeHeight="62914690" behindDoc="1" locked="0" layoutInCell="1" allowOverlap="1">
            <wp:simplePos x="0" y="0"/>
            <wp:positionH relativeFrom="page">
              <wp:posOffset>2040890</wp:posOffset>
            </wp:positionH>
            <wp:positionV relativeFrom="paragraph">
              <wp:posOffset>405130</wp:posOffset>
            </wp:positionV>
            <wp:extent cx="1353185" cy="316865"/>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353185" cy="316865"/>
                    </a:xfrm>
                    <a:prstGeom prst="rect"/>
                  </pic:spPr>
                </pic:pic>
              </a:graphicData>
            </a:graphic>
          </wp:anchor>
        </w:drawing>
      </w:r>
      <w:r>
        <w:drawing>
          <wp:anchor distT="0" distB="0" distL="786130" distR="0" simplePos="0" relativeHeight="62914691" behindDoc="1" locked="0" layoutInCell="1" allowOverlap="1">
            <wp:simplePos x="0" y="0"/>
            <wp:positionH relativeFrom="page">
              <wp:posOffset>5506085</wp:posOffset>
            </wp:positionH>
            <wp:positionV relativeFrom="paragraph">
              <wp:posOffset>115570</wp:posOffset>
            </wp:positionV>
            <wp:extent cx="725170" cy="137160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725170" cy="1371600"/>
                    </a:xfrm>
                    <a:prstGeom prst="rect"/>
                  </pic:spPr>
                </pic:pic>
              </a:graphicData>
            </a:graphic>
          </wp:anchor>
        </w:drawing>
      </w:r>
      <w:r>
        <w:drawing>
          <wp:anchor distT="0" distB="0" distL="0" distR="0" simplePos="0" relativeHeight="62914692" behindDoc="1" locked="0" layoutInCell="1" allowOverlap="1">
            <wp:simplePos x="0" y="0"/>
            <wp:positionH relativeFrom="page">
              <wp:posOffset>3223260</wp:posOffset>
            </wp:positionH>
            <wp:positionV relativeFrom="paragraph">
              <wp:posOffset>1627505</wp:posOffset>
            </wp:positionV>
            <wp:extent cx="115570" cy="11557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ext cx="115570" cy="1155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8" w:line="1" w:lineRule="exact"/>
      </w:pPr>
    </w:p>
    <w:p>
      <w:pPr>
        <w:widowControl w:val="0"/>
        <w:spacing w:line="1" w:lineRule="exact"/>
      </w:pPr>
    </w:p>
    <w:sectPr>
      <w:footnotePr>
        <w:pos w:val="pageBottom"/>
        <w:numFmt w:val="decimal"/>
        <w:numRestart w:val="continuous"/>
      </w:footnotePr>
      <w:type w:val="continuous"/>
      <w:pgSz w:w="11900" w:h="16840"/>
      <w:pgMar w:top="2554" w:left="1572" w:right="1122" w:bottom="17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Nadpis #1_"/>
    <w:basedOn w:val="DefaultParagraphFont"/>
    <w:link w:val="Style4"/>
    <w:rPr>
      <w:rFonts w:ascii="Arial" w:eastAsia="Arial" w:hAnsi="Arial" w:cs="Arial"/>
      <w:b/>
      <w:bCs/>
      <w:i w:val="0"/>
      <w:iCs w:val="0"/>
      <w:smallCaps w:val="0"/>
      <w:strike w:val="0"/>
      <w:sz w:val="28"/>
      <w:szCs w:val="28"/>
      <w:u w:val="none"/>
    </w:rPr>
  </w:style>
  <w:style w:type="character" w:customStyle="1" w:styleId="CharStyle7">
    <w:name w:val="Nadpis #2_"/>
    <w:basedOn w:val="DefaultParagraphFont"/>
    <w:link w:val="Style6"/>
    <w:rPr>
      <w:rFonts w:ascii="Arial" w:eastAsia="Arial" w:hAnsi="Arial" w:cs="Arial"/>
      <w:b/>
      <w:bCs/>
      <w:i w:val="0"/>
      <w:iCs w:val="0"/>
      <w:smallCaps w:val="0"/>
      <w:strike w:val="0"/>
      <w:sz w:val="26"/>
      <w:szCs w:val="26"/>
      <w:u w:val="none"/>
    </w:rPr>
  </w:style>
  <w:style w:type="character" w:customStyle="1" w:styleId="CharStyle9">
    <w:name w:val="Nadpis #3_"/>
    <w:basedOn w:val="DefaultParagraphFont"/>
    <w:link w:val="Style8"/>
    <w:rPr>
      <w:rFonts w:ascii="Arial" w:eastAsia="Arial" w:hAnsi="Arial" w:cs="Arial"/>
      <w:b/>
      <w:bCs/>
      <w:i w:val="0"/>
      <w:iCs w:val="0"/>
      <w:smallCaps w:val="0"/>
      <w:strike w:val="0"/>
      <w:sz w:val="22"/>
      <w:szCs w:val="22"/>
      <w:u w:val="none"/>
    </w:rPr>
  </w:style>
  <w:style w:type="character" w:customStyle="1" w:styleId="CharStyle15">
    <w:name w:val="Základní text (2)_"/>
    <w:basedOn w:val="DefaultParagraphFont"/>
    <w:link w:val="Style14"/>
    <w:rPr>
      <w:rFonts w:ascii="Times New Roman" w:eastAsia="Times New Roman" w:hAnsi="Times New Roman" w:cs="Times New Roman"/>
      <w:b w:val="0"/>
      <w:bCs w:val="0"/>
      <w:i w:val="0"/>
      <w:iCs w:val="0"/>
      <w:smallCaps w:val="0"/>
      <w:strike w:val="0"/>
      <w:w w:val="70"/>
      <w:sz w:val="24"/>
      <w:szCs w:val="24"/>
      <w:u w:val="none"/>
    </w:rPr>
  </w:style>
  <w:style w:type="character" w:customStyle="1" w:styleId="CharStyle17">
    <w:name w:val="Titulek obrázku_"/>
    <w:basedOn w:val="DefaultParagraphFont"/>
    <w:link w:val="Style16"/>
    <w:rPr>
      <w:rFonts w:ascii="Arial" w:eastAsia="Arial" w:hAnsi="Arial" w:cs="Arial"/>
      <w:b w:val="0"/>
      <w:bCs w:val="0"/>
      <w:i w:val="0"/>
      <w:iCs w:val="0"/>
      <w:smallCaps w:val="0"/>
      <w:strike w:val="0"/>
      <w:sz w:val="14"/>
      <w:szCs w:val="14"/>
      <w:u w:val="none"/>
    </w:rPr>
  </w:style>
  <w:style w:type="character" w:customStyle="1" w:styleId="CharStyle20">
    <w:name w:val="Základní text (3)_"/>
    <w:basedOn w:val="DefaultParagraphFont"/>
    <w:link w:val="Style19"/>
    <w:rPr>
      <w:rFonts w:ascii="Times New Roman" w:eastAsia="Times New Roman" w:hAnsi="Times New Roman" w:cs="Times New Roman"/>
      <w:b/>
      <w:bCs/>
      <w:i w:val="0"/>
      <w:iCs w:val="0"/>
      <w:smallCaps w:val="0"/>
      <w:strike w:val="0"/>
      <w:sz w:val="17"/>
      <w:szCs w:val="17"/>
      <w:u w:val="none"/>
    </w:rPr>
  </w:style>
  <w:style w:type="paragraph" w:customStyle="1" w:styleId="Style2">
    <w:name w:val="Základní text"/>
    <w:basedOn w:val="Normal"/>
    <w:link w:val="CharStyle3"/>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4">
    <w:name w:val="Nadpis #1"/>
    <w:basedOn w:val="Normal"/>
    <w:link w:val="CharStyle5"/>
    <w:pPr>
      <w:widowControl w:val="0"/>
      <w:shd w:val="clear" w:color="auto" w:fill="FFFFFF"/>
      <w:spacing w:after="220"/>
      <w:jc w:val="center"/>
      <w:outlineLvl w:val="0"/>
    </w:pPr>
    <w:rPr>
      <w:rFonts w:ascii="Arial" w:eastAsia="Arial" w:hAnsi="Arial" w:cs="Arial"/>
      <w:b/>
      <w:bCs/>
      <w:i w:val="0"/>
      <w:iCs w:val="0"/>
      <w:smallCaps w:val="0"/>
      <w:strike w:val="0"/>
      <w:sz w:val="28"/>
      <w:szCs w:val="28"/>
      <w:u w:val="none"/>
    </w:rPr>
  </w:style>
  <w:style w:type="paragraph" w:customStyle="1" w:styleId="Style6">
    <w:name w:val="Nadpis #2"/>
    <w:basedOn w:val="Normal"/>
    <w:link w:val="CharStyle7"/>
    <w:pPr>
      <w:widowControl w:val="0"/>
      <w:shd w:val="clear" w:color="auto" w:fill="FFFFFF"/>
      <w:spacing w:after="220"/>
      <w:ind w:firstLine="140"/>
      <w:outlineLvl w:val="1"/>
    </w:pPr>
    <w:rPr>
      <w:rFonts w:ascii="Arial" w:eastAsia="Arial" w:hAnsi="Arial" w:cs="Arial"/>
      <w:b/>
      <w:bCs/>
      <w:i w:val="0"/>
      <w:iCs w:val="0"/>
      <w:smallCaps w:val="0"/>
      <w:strike w:val="0"/>
      <w:sz w:val="26"/>
      <w:szCs w:val="26"/>
      <w:u w:val="none"/>
    </w:rPr>
  </w:style>
  <w:style w:type="paragraph" w:customStyle="1" w:styleId="Style8">
    <w:name w:val="Nadpis #3"/>
    <w:basedOn w:val="Normal"/>
    <w:link w:val="CharStyle9"/>
    <w:pPr>
      <w:widowControl w:val="0"/>
      <w:shd w:val="clear" w:color="auto" w:fill="FFFFFF"/>
      <w:spacing w:after="220"/>
      <w:outlineLvl w:val="2"/>
    </w:pPr>
    <w:rPr>
      <w:rFonts w:ascii="Arial" w:eastAsia="Arial" w:hAnsi="Arial" w:cs="Arial"/>
      <w:b/>
      <w:bCs/>
      <w:i w:val="0"/>
      <w:iCs w:val="0"/>
      <w:smallCaps w:val="0"/>
      <w:strike w:val="0"/>
      <w:sz w:val="22"/>
      <w:szCs w:val="22"/>
      <w:u w:val="none"/>
    </w:rPr>
  </w:style>
  <w:style w:type="paragraph" w:customStyle="1" w:styleId="Style14">
    <w:name w:val="Základní text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w w:val="70"/>
      <w:sz w:val="24"/>
      <w:szCs w:val="24"/>
      <w:u w:val="none"/>
    </w:rPr>
  </w:style>
  <w:style w:type="paragraph" w:customStyle="1" w:styleId="Style16">
    <w:name w:val="Titulek obrázku"/>
    <w:basedOn w:val="Normal"/>
    <w:link w:val="CharStyle17"/>
    <w:pPr>
      <w:widowControl w:val="0"/>
      <w:shd w:val="clear" w:color="auto" w:fill="FFFFFF"/>
      <w:spacing w:line="257" w:lineRule="auto"/>
      <w:jc w:val="right"/>
    </w:pPr>
    <w:rPr>
      <w:rFonts w:ascii="Arial" w:eastAsia="Arial" w:hAnsi="Arial" w:cs="Arial"/>
      <w:b w:val="0"/>
      <w:bCs w:val="0"/>
      <w:i w:val="0"/>
      <w:iCs w:val="0"/>
      <w:smallCaps w:val="0"/>
      <w:strike w:val="0"/>
      <w:sz w:val="14"/>
      <w:szCs w:val="14"/>
      <w:u w:val="none"/>
    </w:rPr>
  </w:style>
  <w:style w:type="paragraph" w:customStyle="1" w:styleId="Style19">
    <w:name w:val="Základní text (3)"/>
    <w:basedOn w:val="Normal"/>
    <w:link w:val="CharStyle20"/>
    <w:pPr>
      <w:widowControl w:val="0"/>
      <w:shd w:val="clear" w:color="auto" w:fill="FFFFFF"/>
    </w:pPr>
    <w:rPr>
      <w:rFonts w:ascii="Times New Roman" w:eastAsia="Times New Roman" w:hAnsi="Times New Roman" w:cs="Times New Roman"/>
      <w:b/>
      <w:bCs/>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