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2BC6991A" w:rsidR="00D859C2" w:rsidRPr="00726B26" w:rsidRDefault="00E11C32" w:rsidP="00D859C2">
      <w:pPr>
        <w:rPr>
          <w:b/>
        </w:rPr>
      </w:pPr>
      <w:r>
        <w:rPr>
          <w:b/>
        </w:rPr>
        <w:t>CMI s.r.o.</w:t>
      </w:r>
    </w:p>
    <w:p w14:paraId="3DADA2B1" w14:textId="10C66D91" w:rsidR="00D859C2" w:rsidRDefault="00D859C2" w:rsidP="00D859C2">
      <w:r>
        <w:t xml:space="preserve">IČ: </w:t>
      </w:r>
      <w:r w:rsidR="00E11C32">
        <w:t>47117320</w:t>
      </w:r>
    </w:p>
    <w:p w14:paraId="494735B8" w14:textId="2D44F328" w:rsidR="00D859C2" w:rsidRPr="00512AB9" w:rsidRDefault="00D859C2" w:rsidP="00D859C2">
      <w:r>
        <w:t xml:space="preserve">DIČ: </w:t>
      </w:r>
      <w:r w:rsidR="00E11C32">
        <w:t>CZ47117320</w:t>
      </w:r>
    </w:p>
    <w:p w14:paraId="4BE4B061" w14:textId="6590FA38" w:rsidR="00D859C2" w:rsidRPr="00512AB9" w:rsidRDefault="00D859C2" w:rsidP="00D859C2">
      <w:r>
        <w:t>se sídlem</w:t>
      </w:r>
      <w:r w:rsidRPr="00512AB9">
        <w:t xml:space="preserve">:  </w:t>
      </w:r>
      <w:r w:rsidR="00E11C32">
        <w:t>Ke dvoru 858/27, 162 00 Praha 6</w:t>
      </w:r>
    </w:p>
    <w:p w14:paraId="1F4F5F98" w14:textId="44BAF43E" w:rsidR="00D859C2" w:rsidRPr="00512AB9" w:rsidRDefault="00D859C2" w:rsidP="00D859C2">
      <w:r>
        <w:t>zastoupena</w:t>
      </w:r>
      <w:r w:rsidRPr="00512AB9">
        <w:t xml:space="preserve">: </w:t>
      </w:r>
      <w:r w:rsidR="00E11C32">
        <w:t xml:space="preserve">Ing. Branislav </w:t>
      </w:r>
      <w:proofErr w:type="spellStart"/>
      <w:r w:rsidR="00E11C32">
        <w:t>Kriška</w:t>
      </w:r>
      <w:proofErr w:type="spellEnd"/>
      <w:r w:rsidR="00E11C32">
        <w:t>, jednatel</w:t>
      </w:r>
    </w:p>
    <w:p w14:paraId="43130257" w14:textId="45DB58E7" w:rsidR="00D859C2" w:rsidRPr="00512AB9" w:rsidRDefault="00D859C2" w:rsidP="00D859C2">
      <w:r w:rsidRPr="00512AB9">
        <w:t xml:space="preserve">bankovní spojení: </w:t>
      </w:r>
      <w:r w:rsidR="00E11C32">
        <w:t>ČSOB</w:t>
      </w:r>
    </w:p>
    <w:p w14:paraId="4B4D9F51" w14:textId="79A0E75E" w:rsidR="00D859C2" w:rsidRPr="00512AB9" w:rsidRDefault="00D859C2" w:rsidP="00D859C2">
      <w:r w:rsidRPr="00512AB9">
        <w:t xml:space="preserve">číslo účtu: </w:t>
      </w:r>
      <w:r w:rsidR="00E11C32">
        <w:t>478574273/0300</w:t>
      </w:r>
    </w:p>
    <w:p w14:paraId="7BE5CCD9" w14:textId="09380406" w:rsidR="00D859C2" w:rsidRPr="00512AB9" w:rsidRDefault="00D859C2" w:rsidP="00D859C2">
      <w:r>
        <w:t>z</w:t>
      </w:r>
      <w:r w:rsidRPr="00512AB9">
        <w:t>apsán</w:t>
      </w:r>
      <w:r>
        <w:t>a</w:t>
      </w:r>
      <w:r w:rsidRPr="00512AB9">
        <w:t xml:space="preserve"> v obchodním rejstříku vedeném </w:t>
      </w:r>
      <w:r w:rsidR="00E11C32">
        <w:t>Městským soudem v Praze</w:t>
      </w:r>
      <w:r w:rsidRPr="00652864">
        <w:t xml:space="preserve">, oddíl </w:t>
      </w:r>
      <w:r w:rsidR="00E11C32">
        <w:t>C</w:t>
      </w:r>
      <w:r w:rsidRPr="00652864">
        <w:t xml:space="preserve">, vložka </w:t>
      </w:r>
      <w:r w:rsidR="00E11C32">
        <w:t>12464</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BF3E787" w:rsidR="00D859C2" w:rsidRPr="002B77A6" w:rsidRDefault="00D859C2" w:rsidP="00D859C2">
      <w:r>
        <w:t>zastoupena</w:t>
      </w:r>
      <w:r w:rsidRPr="002B77A6">
        <w:t xml:space="preserve">: </w:t>
      </w:r>
      <w:r w:rsidR="00797CD3">
        <w:t>MUDr. 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27C5CF75" w14:textId="4B864CA1" w:rsidR="00095C75" w:rsidRPr="002B77A6" w:rsidRDefault="00095C75" w:rsidP="006F5FAE">
      <w:pPr>
        <w:pStyle w:val="Nadpis1"/>
      </w:pPr>
      <w:r>
        <w:t>Účel smlouvy</w:t>
      </w:r>
    </w:p>
    <w:p w14:paraId="6AB48070" w14:textId="77777777" w:rsidR="00095C75" w:rsidRPr="002B77A6" w:rsidRDefault="00095C75" w:rsidP="00095C75">
      <w:pPr>
        <w:jc w:val="center"/>
        <w:rPr>
          <w:b/>
          <w:bCs/>
        </w:rPr>
      </w:pPr>
    </w:p>
    <w:p w14:paraId="29B026B9" w14:textId="0C225DD6"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rsidR="00247525">
        <w:t xml:space="preserve"> a touto smlouvou.</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 xml:space="preserve">k </w:t>
      </w:r>
      <w:r w:rsidRPr="00D859C2">
        <w:lastRenderedPageBreak/>
        <w:t>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75197A79" w:rsidR="00C94A9A" w:rsidRPr="00D859C2" w:rsidRDefault="00C94A9A" w:rsidP="00C94A9A">
      <w:pPr>
        <w:pStyle w:val="Odstavecsmlouvy"/>
      </w:pPr>
      <w:bookmarkStart w:id="0" w:name="_Ref93498941"/>
      <w:r w:rsidRPr="00D859C2">
        <w:t xml:space="preserve">Prodávající se zavazuje dodat Kupujícímu </w:t>
      </w:r>
      <w:proofErr w:type="spellStart"/>
      <w:r w:rsidR="00E11C32">
        <w:t>Synoptofor</w:t>
      </w:r>
      <w:proofErr w:type="spellEnd"/>
      <w:r w:rsidR="00E11C32">
        <w:t xml:space="preserve"> a Hessovo plátno</w:t>
      </w:r>
      <w:r w:rsidR="00B03DA1" w:rsidRPr="00D859C2">
        <w:rPr>
          <w:b/>
        </w:rPr>
        <w:t>, typ:</w:t>
      </w:r>
      <w:r w:rsidR="00E11C32">
        <w:rPr>
          <w:b/>
        </w:rPr>
        <w:t xml:space="preserve"> Clement </w:t>
      </w:r>
      <w:proofErr w:type="spellStart"/>
      <w:r w:rsidR="00E11C32">
        <w:rPr>
          <w:b/>
        </w:rPr>
        <w:t>Clarke</w:t>
      </w:r>
      <w:proofErr w:type="spellEnd"/>
      <w:r w:rsidR="00E11C32">
        <w:rPr>
          <w:b/>
        </w:rPr>
        <w:t xml:space="preserve"> model 2001 a EH-1</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xml:space="preserve">, případně rovněž v příloze č. 2 </w:t>
      </w:r>
      <w:proofErr w:type="gramStart"/>
      <w:r>
        <w:t>této</w:t>
      </w:r>
      <w:proofErr w:type="gramEnd"/>
      <w:r>
        <w:t xml:space="preserve">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230A2A1"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403D84">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zejména systému </w:t>
      </w:r>
      <w:r w:rsidR="00B31417">
        <w:t>Kupujícího</w:t>
      </w:r>
      <w:r>
        <w:t xml:space="preserve"> </w:t>
      </w:r>
      <w:proofErr w:type="spellStart"/>
      <w:r>
        <w:t>Veeam</w:t>
      </w:r>
      <w:proofErr w:type="spellEnd"/>
      <w:r>
        <w:t xml:space="preserve">, a to tak, aby </w:t>
      </w:r>
      <w:r w:rsidR="00657B44">
        <w:t xml:space="preserve">Kupující </w:t>
      </w:r>
      <w:r>
        <w:t>mohl v součinnosti 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5F29C830"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obnovy,  podrobný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w:t>
      </w:r>
      <w:proofErr w:type="gramStart"/>
      <w:r w:rsidRPr="00CF5C3C">
        <w:t>této</w:t>
      </w:r>
      <w:proofErr w:type="gramEnd"/>
      <w:r w:rsidRPr="00CF5C3C">
        <w:t xml:space="preserve"> smlouvy. Pokud z povahy povinností uvedených v příloze č. </w:t>
      </w:r>
      <w:r>
        <w:t>2</w:t>
      </w:r>
      <w:r w:rsidRPr="00CF5C3C">
        <w:t xml:space="preserve"> </w:t>
      </w:r>
      <w:proofErr w:type="gramStart"/>
      <w:r w:rsidRPr="00CF5C3C">
        <w:t>této</w:t>
      </w:r>
      <w:proofErr w:type="gramEnd"/>
      <w:r w:rsidRPr="00CF5C3C">
        <w:t xml:space="preserve">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4BC68C74"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w:t>
      </w:r>
      <w:r w:rsidR="00DC313D">
        <w:t xml:space="preserve"> 10 let od podpisu P</w:t>
      </w:r>
      <w:r>
        <w:t xml:space="preserve">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77777777" w:rsidR="00095C75" w:rsidRPr="00D859C2" w:rsidRDefault="00095C75" w:rsidP="00EE155A">
      <w:pPr>
        <w:pStyle w:val="Odstavecsmlouvy"/>
        <w:numPr>
          <w:ilvl w:val="0"/>
          <w:numId w:val="0"/>
        </w:numPr>
        <w:ind w:left="567"/>
      </w:pPr>
    </w:p>
    <w:p w14:paraId="1F3A0FC1" w14:textId="66DAE4F2" w:rsidR="00FE1974" w:rsidRPr="00D859C2" w:rsidRDefault="00FE1974" w:rsidP="00FE1974">
      <w:pPr>
        <w:pStyle w:val="Odstavecsmlouvy"/>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F97763">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345E75BC" w14:textId="77777777" w:rsidR="00FE1974" w:rsidRDefault="00FE1974" w:rsidP="00FE1974">
      <w:pPr>
        <w:pStyle w:val="Odstavecsmlouvy"/>
        <w:numPr>
          <w:ilvl w:val="0"/>
          <w:numId w:val="0"/>
        </w:numPr>
        <w:ind w:left="567"/>
      </w:pPr>
    </w:p>
    <w:p w14:paraId="3C5DF54B" w14:textId="7DF930B8" w:rsidR="00F97763" w:rsidRDefault="00F97763" w:rsidP="00F97763">
      <w:pPr>
        <w:pStyle w:val="Odstavecsmlouvy"/>
        <w:numPr>
          <w:ilvl w:val="1"/>
          <w:numId w:val="11"/>
        </w:numPr>
      </w:pPr>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r w:rsidR="00E4284D">
        <w:t>Prodávající je povinen uhradit veškeré náklady nabyvatele licencí vyplývající z Licenčních smluv.</w:t>
      </w:r>
    </w:p>
    <w:p w14:paraId="7B9803C7" w14:textId="77777777" w:rsidR="00F97763" w:rsidRDefault="00F97763" w:rsidP="00F97763">
      <w:pPr>
        <w:pStyle w:val="Odstavecsmlouvy"/>
        <w:numPr>
          <w:ilvl w:val="0"/>
          <w:numId w:val="0"/>
        </w:numPr>
        <w:ind w:left="567"/>
      </w:pPr>
    </w:p>
    <w:p w14:paraId="11D5D8B7" w14:textId="25C63FE5" w:rsidR="00F97763" w:rsidRDefault="00F97763" w:rsidP="00F97763">
      <w:pPr>
        <w:pStyle w:val="Odstavecsmlouvy"/>
        <w:numPr>
          <w:ilvl w:val="1"/>
          <w:numId w:val="11"/>
        </w:numPr>
      </w:pPr>
      <w:bookmarkStart w:id="3" w:name="_Ref77341478"/>
      <w:bookmarkStart w:id="4" w:name="_Ref46315892"/>
      <w:r>
        <w:t>V případě, že je v příloze č. 1 této smlouvy specifikována služba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Pr>
          <w:b/>
        </w:rPr>
        <w:t>Smlouva o poskytování služby třetí osoby</w:t>
      </w:r>
      <w:r>
        <w:t>“). 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3"/>
      <w:r>
        <w:t xml:space="preserve"> </w:t>
      </w:r>
      <w:bookmarkEnd w:id="4"/>
      <w:r w:rsidR="00E4284D">
        <w:t>Prodávající je povinen uhradit veškeré náklady objednatele vyplývající ze Smluv o poskytování služby třetích osob.</w:t>
      </w:r>
    </w:p>
    <w:p w14:paraId="53E79BDA" w14:textId="77777777" w:rsidR="00F97763" w:rsidRDefault="00F97763" w:rsidP="00F97763">
      <w:pPr>
        <w:pStyle w:val="Odstavecsmlouvy"/>
        <w:numPr>
          <w:ilvl w:val="0"/>
          <w:numId w:val="0"/>
        </w:numPr>
        <w:ind w:left="567"/>
      </w:pPr>
    </w:p>
    <w:p w14:paraId="7752DCF3" w14:textId="77777777" w:rsidR="00F97763" w:rsidRDefault="00F97763" w:rsidP="00F97763">
      <w:pPr>
        <w:pStyle w:val="Odstavecsmlouvy"/>
        <w:numPr>
          <w:ilvl w:val="1"/>
          <w:numId w:val="11"/>
        </w:numPr>
      </w:pPr>
      <w:r>
        <w:t>Pokud je pro oprávněné užívání software uvedeného v příloze č. 1 této smlouvy nebo software, který je součástí Zboží, v souladu s touto smlouvou nezbytný licenční/produktový klíč nebo obdobný kód (dále jen „</w:t>
      </w:r>
      <w:r>
        <w:rPr>
          <w:b/>
        </w:rPr>
        <w:t>Licenční klíč</w:t>
      </w:r>
      <w:r>
        <w:t>“), je Prodávající povinen Kupujícímu zpřístupnit Licenční klíč v podobě, která mu bude umožňovat časově neomezené opakované čtení Licenčního klíče v otevřené podobě.</w:t>
      </w:r>
    </w:p>
    <w:p w14:paraId="1E0D9C4B" w14:textId="77777777" w:rsidR="00C94A9A" w:rsidRDefault="00C94A9A" w:rsidP="00C94A9A">
      <w:pPr>
        <w:pStyle w:val="Odstavecsmlouvy"/>
        <w:numPr>
          <w:ilvl w:val="0"/>
          <w:numId w:val="0"/>
        </w:numPr>
        <w:ind w:left="567"/>
      </w:pPr>
    </w:p>
    <w:p w14:paraId="7798EFCB" w14:textId="10CBC4C0"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403D84">
        <w:t>IV</w:t>
      </w:r>
      <w:r>
        <w:fldChar w:fldCharType="end"/>
      </w:r>
      <w:r>
        <w:t> </w:t>
      </w:r>
      <w:proofErr w:type="gramStart"/>
      <w:r>
        <w:t>této</w:t>
      </w:r>
      <w:proofErr w:type="gramEnd"/>
      <w:r>
        <w:t xml:space="preserve">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27643221" w:rsidR="009A3D16" w:rsidRPr="00D859C2" w:rsidRDefault="003A1056" w:rsidP="00D859C2">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184561E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A46A81">
        <w:rPr>
          <w:b/>
        </w:rPr>
        <w:t>5</w:t>
      </w:r>
      <w:r w:rsidR="00CF05DB">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62A10834" w:rsidR="00BE2371" w:rsidRPr="00D859C2" w:rsidRDefault="003F7B02" w:rsidP="00D859C2">
      <w:pPr>
        <w:pStyle w:val="Odstavecsmlouvy"/>
      </w:pPr>
      <w:r w:rsidRPr="00D859C2">
        <w:t xml:space="preserve">Místem dodání Zboží </w:t>
      </w:r>
      <w:r w:rsidR="00D50BBE" w:rsidRPr="00D859C2">
        <w:t xml:space="preserve">je </w:t>
      </w:r>
      <w:r w:rsidR="008441C5">
        <w:t>Oční klinika</w:t>
      </w:r>
      <w:r w:rsidR="00C054EC">
        <w:t>,</w:t>
      </w:r>
      <w:r w:rsidR="000E4526">
        <w:t xml:space="preserve"> </w:t>
      </w:r>
      <w:r w:rsidR="00CF05DB" w:rsidRPr="001333C3">
        <w:rPr>
          <w:sz w:val="23"/>
          <w:szCs w:val="23"/>
        </w:rPr>
        <w:t xml:space="preserve">Fakultní nemocnice Brno, </w:t>
      </w:r>
      <w:r w:rsidR="00CF05DB" w:rsidRPr="00C06F1A">
        <w:rPr>
          <w:sz w:val="23"/>
          <w:szCs w:val="23"/>
        </w:rPr>
        <w:t xml:space="preserve">Pracoviště </w:t>
      </w:r>
      <w:r w:rsidR="000E4526">
        <w:rPr>
          <w:sz w:val="23"/>
          <w:szCs w:val="23"/>
        </w:rPr>
        <w:t>Nemocnice Bohunice a Porodnice</w:t>
      </w:r>
      <w:r w:rsidR="00CF05DB" w:rsidRPr="001333C3">
        <w:rPr>
          <w:sz w:val="23"/>
          <w:szCs w:val="23"/>
        </w:rPr>
        <w:t xml:space="preserve">, </w:t>
      </w:r>
      <w:r w:rsidR="000E4526">
        <w:rPr>
          <w:sz w:val="23"/>
          <w:szCs w:val="23"/>
        </w:rPr>
        <w:t>Jihlavská 20</w:t>
      </w:r>
      <w:r w:rsidR="00CF05DB">
        <w:rPr>
          <w:sz w:val="23"/>
          <w:szCs w:val="23"/>
        </w:rPr>
        <w:t>, 6</w:t>
      </w:r>
      <w:r w:rsidR="000E4526">
        <w:rPr>
          <w:sz w:val="23"/>
          <w:szCs w:val="23"/>
        </w:rPr>
        <w:t>25</w:t>
      </w:r>
      <w:r w:rsidR="00CF05DB" w:rsidRPr="00C06F1A">
        <w:rPr>
          <w:sz w:val="23"/>
          <w:szCs w:val="23"/>
        </w:rPr>
        <w:t xml:space="preserve"> 00 Brno</w:t>
      </w:r>
      <w:r w:rsidR="00DE3A3F" w:rsidRPr="00D859C2">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4B053CA2"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0E4526">
        <w:t xml:space="preserve"> paní</w:t>
      </w:r>
      <w:r w:rsidR="006C3751" w:rsidRPr="00D859C2">
        <w:t xml:space="preserve"> </w:t>
      </w:r>
      <w:r w:rsidR="003D63A3">
        <w:t>XXXXXXXXXX</w:t>
      </w:r>
      <w:r w:rsidR="00DE3A3F" w:rsidRPr="00D859C2">
        <w:t xml:space="preserve">, tel.: </w:t>
      </w:r>
      <w:r w:rsidR="003D63A3">
        <w:t>XXXXXXXXX</w:t>
      </w:r>
      <w:r w:rsidR="00CF05DB">
        <w:t xml:space="preserve"> </w:t>
      </w:r>
      <w:r w:rsidR="00DE3A3F" w:rsidRPr="00D859C2">
        <w:t xml:space="preserve">a písemně na e-mail: </w:t>
      </w:r>
      <w:r w:rsidR="003D63A3">
        <w:t>XXXXXXXXXXXX</w:t>
      </w:r>
      <w:bookmarkStart w:id="5" w:name="_GoBack"/>
      <w:bookmarkEnd w:id="5"/>
      <w:r w:rsidR="000E4526" w:rsidRPr="00CE30BC">
        <w:t>@fnbrno.cz</w:t>
      </w:r>
      <w:r w:rsidR="000E4526">
        <w:t xml:space="preserve"> </w:t>
      </w:r>
      <w:r w:rsidRPr="00D859C2">
        <w:t xml:space="preserve"> Bez tohoto oznámení není Kupující povinen Zboží převzít.</w:t>
      </w:r>
      <w:r w:rsidR="00B91037" w:rsidRPr="00D859C2">
        <w:t xml:space="preserve"> </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63A9623"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7CC79BFF"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proofErr w:type="gramStart"/>
      <w:r w:rsidR="00403D84">
        <w:t>II.3</w:t>
      </w:r>
      <w:r w:rsidR="00DC313D">
        <w:fldChar w:fldCharType="end"/>
      </w:r>
      <w:r w:rsidR="00DC313D">
        <w:t xml:space="preserve"> této</w:t>
      </w:r>
      <w:proofErr w:type="gramEnd"/>
      <w:r w:rsidR="00DC313D">
        <w:t xml:space="preserve">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Prodávající i Kupující jsou oprávněni 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2BD5B689" w:rsidR="00AF2763" w:rsidRPr="00D859C2" w:rsidRDefault="00E826DA" w:rsidP="00D859C2">
      <w:pPr>
        <w:pStyle w:val="Odstavecsmlouvy"/>
      </w:pPr>
      <w:r w:rsidRPr="00D859C2">
        <w:t xml:space="preserve">Okamžikem </w:t>
      </w:r>
      <w:r w:rsidR="0009512B">
        <w:t xml:space="preserve">podpisu </w:t>
      </w:r>
      <w:r w:rsidR="00DC313D">
        <w:t>P</w:t>
      </w:r>
      <w:r w:rsidR="0009512B">
        <w:t xml:space="preserve">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5EC17B5" w14:textId="77777777" w:rsidR="000E4526" w:rsidRPr="00D859C2" w:rsidRDefault="000E4526" w:rsidP="00D859C2">
      <w:pPr>
        <w:pStyle w:val="Zkladntext3"/>
        <w:spacing w:line="240" w:lineRule="auto"/>
        <w:ind w:left="567"/>
        <w:rPr>
          <w:sz w:val="22"/>
          <w:szCs w:val="22"/>
        </w:rPr>
      </w:pPr>
    </w:p>
    <w:p w14:paraId="7634AF26" w14:textId="65421DE8" w:rsidR="00CC50C0" w:rsidRDefault="00CC50C0" w:rsidP="00094B12">
      <w:pPr>
        <w:pStyle w:val="Nadpis1"/>
      </w:pPr>
      <w:bookmarkStart w:id="7" w:name="_Ref97042529"/>
      <w:r>
        <w:t>Akceptační proces</w:t>
      </w:r>
      <w:bookmarkEnd w:id="7"/>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8" w:name="_Ref497395471"/>
      <w:bookmarkStart w:id="9"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8"/>
    </w:p>
    <w:p w14:paraId="5262E523" w14:textId="31E03A04" w:rsidR="00CC6133" w:rsidRPr="00831747" w:rsidRDefault="00CC6133" w:rsidP="00CC6133">
      <w:pPr>
        <w:pStyle w:val="Psmenoodstavce"/>
        <w:numPr>
          <w:ilvl w:val="2"/>
          <w:numId w:val="1"/>
        </w:numPr>
        <w:ind w:left="851" w:firstLine="0"/>
        <w:contextualSpacing/>
      </w:pPr>
      <w:bookmarkStart w:id="10" w:name="_Ref497395305"/>
      <w:r>
        <w:t xml:space="preserve">Prodávající </w:t>
      </w:r>
      <w:r w:rsidRPr="001F0B34">
        <w:t>předloží</w:t>
      </w:r>
      <w:r w:rsidRPr="00831747">
        <w:t xml:space="preserve"> </w:t>
      </w:r>
      <w:r>
        <w:t>dokument Kupujícímu</w:t>
      </w:r>
      <w:r w:rsidRPr="00831747">
        <w:t>.</w:t>
      </w:r>
      <w:bookmarkEnd w:id="10"/>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1"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1"/>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2" w:name="_Ref497396548"/>
      <w:bookmarkStart w:id="13"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2"/>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3"/>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4"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9"/>
      <w:bookmarkEnd w:id="14"/>
    </w:p>
    <w:p w14:paraId="1505AFF9" w14:textId="7B91975D" w:rsidR="00CC50C0" w:rsidRDefault="00CC50C0" w:rsidP="00CC50C0">
      <w:pPr>
        <w:pStyle w:val="Psmenoodstavce"/>
        <w:numPr>
          <w:ilvl w:val="2"/>
          <w:numId w:val="1"/>
        </w:numPr>
        <w:ind w:left="851" w:firstLine="0"/>
        <w:contextualSpacing/>
      </w:pPr>
      <w:bookmarkStart w:id="15" w:name="_Ref497903309"/>
      <w:bookmarkStart w:id="16" w:name="_Ref2176701"/>
      <w:r>
        <w:t>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5"/>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6"/>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7"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7"/>
    </w:p>
    <w:p w14:paraId="2D857FDA" w14:textId="11D44DE6" w:rsidR="00CC50C0" w:rsidRDefault="00967945" w:rsidP="00CC50C0">
      <w:pPr>
        <w:pStyle w:val="Psmenoodstavce"/>
        <w:numPr>
          <w:ilvl w:val="2"/>
          <w:numId w:val="1"/>
        </w:numPr>
        <w:ind w:left="851" w:firstLine="0"/>
        <w:contextualSpacing/>
      </w:pPr>
      <w:bookmarkStart w:id="18"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403D84">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403D84">
        <w:t>VIII.9</w:t>
      </w:r>
      <w:r>
        <w:fldChar w:fldCharType="end"/>
      </w:r>
      <w:r w:rsidR="00CC50C0">
        <w:t xml:space="preserve"> této</w:t>
      </w:r>
      <w:proofErr w:type="gramEnd"/>
      <w:r w:rsidR="00CC50C0">
        <w:t xml:space="preserve"> smlouvy.</w:t>
      </w:r>
      <w:bookmarkEnd w:id="18"/>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B041D1E" w:rsidR="00D859C2" w:rsidRPr="00E11C32" w:rsidRDefault="00E11C32" w:rsidP="00E11C32">
            <w:pPr>
              <w:pStyle w:val="Zkladntext3"/>
              <w:rPr>
                <w:b/>
                <w:sz w:val="22"/>
                <w:szCs w:val="22"/>
              </w:rPr>
            </w:pPr>
            <w:r w:rsidRPr="00E11C32">
              <w:rPr>
                <w:b/>
                <w:sz w:val="22"/>
                <w:szCs w:val="22"/>
              </w:rPr>
              <w:t xml:space="preserve">435 963,33 </w:t>
            </w:r>
            <w:r w:rsidR="00D859C2" w:rsidRPr="00E11C32">
              <w:rPr>
                <w:b/>
                <w:sz w:val="22"/>
                <w:szCs w:val="22"/>
              </w:rPr>
              <w:t>Kč</w:t>
            </w:r>
          </w:p>
        </w:tc>
      </w:tr>
      <w:tr w:rsidR="00D859C2" w:rsidRPr="005B49AA" w14:paraId="33392E42" w14:textId="77777777" w:rsidTr="00CC50C0">
        <w:tc>
          <w:tcPr>
            <w:tcW w:w="5211" w:type="dxa"/>
            <w:shd w:val="clear" w:color="auto" w:fill="auto"/>
          </w:tcPr>
          <w:p w14:paraId="193C9961" w14:textId="1F838E7E" w:rsidR="00D859C2" w:rsidRPr="005B49AA" w:rsidRDefault="00D859C2" w:rsidP="00E11C32">
            <w:pPr>
              <w:pStyle w:val="Zkladntext3"/>
              <w:rPr>
                <w:b/>
                <w:sz w:val="22"/>
                <w:szCs w:val="22"/>
              </w:rPr>
            </w:pPr>
            <w:r w:rsidRPr="005B49AA">
              <w:rPr>
                <w:b/>
                <w:sz w:val="22"/>
                <w:szCs w:val="22"/>
              </w:rPr>
              <w:t>DPH</w:t>
            </w:r>
            <w:r w:rsidR="00E11C32">
              <w:rPr>
                <w:b/>
                <w:sz w:val="22"/>
                <w:szCs w:val="22"/>
              </w:rPr>
              <w:t xml:space="preserve"> 21</w:t>
            </w:r>
            <w:r w:rsidRPr="005B49AA">
              <w:rPr>
                <w:b/>
                <w:sz w:val="22"/>
                <w:szCs w:val="22"/>
              </w:rPr>
              <w:t xml:space="preserve"> %:</w:t>
            </w:r>
          </w:p>
        </w:tc>
        <w:tc>
          <w:tcPr>
            <w:tcW w:w="4253" w:type="dxa"/>
            <w:shd w:val="clear" w:color="auto" w:fill="auto"/>
          </w:tcPr>
          <w:p w14:paraId="44D4CFEA" w14:textId="70D656E3" w:rsidR="00D859C2" w:rsidRPr="00E11C32" w:rsidRDefault="00E11C32" w:rsidP="00E11C32">
            <w:pPr>
              <w:pStyle w:val="Zkladntext3"/>
              <w:rPr>
                <w:b/>
                <w:sz w:val="22"/>
                <w:szCs w:val="22"/>
              </w:rPr>
            </w:pPr>
            <w:r w:rsidRPr="00E11C32">
              <w:rPr>
                <w:b/>
                <w:sz w:val="22"/>
                <w:szCs w:val="22"/>
              </w:rPr>
              <w:t>91 552,30</w:t>
            </w:r>
            <w:r w:rsidR="00D859C2" w:rsidRPr="00E11C32">
              <w:rPr>
                <w:b/>
                <w:sz w:val="22"/>
                <w:szCs w:val="22"/>
              </w:rPr>
              <w:t xml:space="preserve"> 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3399349B" w:rsidR="00D859C2" w:rsidRPr="005B49AA" w:rsidRDefault="00E11C32" w:rsidP="00CC50C0">
            <w:pPr>
              <w:pStyle w:val="Zkladntext3"/>
              <w:rPr>
                <w:b/>
                <w:sz w:val="22"/>
                <w:szCs w:val="22"/>
              </w:rPr>
            </w:pPr>
            <w:r>
              <w:rPr>
                <w:b/>
                <w:sz w:val="22"/>
                <w:szCs w:val="22"/>
              </w:rPr>
              <w:t xml:space="preserve">527 515,63 </w:t>
            </w:r>
            <w:r w:rsidR="00D859C2" w:rsidRPr="005B49AA">
              <w:rPr>
                <w:b/>
                <w:sz w:val="22"/>
                <w:szCs w:val="22"/>
              </w:rPr>
              <w:t>Kč</w:t>
            </w:r>
          </w:p>
        </w:tc>
      </w:tr>
    </w:tbl>
    <w:p w14:paraId="183039AC" w14:textId="77777777" w:rsidR="00D859C2" w:rsidRDefault="00D859C2" w:rsidP="003E4543"/>
    <w:p w14:paraId="75136A8F" w14:textId="4359CC75" w:rsidR="002E1388" w:rsidRPr="00D859C2" w:rsidRDefault="00D927B5" w:rsidP="00094B12">
      <w:pPr>
        <w:pStyle w:val="Odstavecsmlouvy"/>
      </w:pPr>
      <w:r w:rsidRPr="00D859C2">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 ověření přenos</w:t>
      </w:r>
      <w:r w:rsidR="000242EC" w:rsidRPr="00D859C2">
        <w:t xml:space="preserve">u dat do archivu MARIE PACS </w:t>
      </w:r>
      <w:r w:rsidRPr="00D859C2">
        <w:t>a odzkoušení bezproblémového provozu, recyklační poplatek (pouze u Zboží, které tomuto poplatku podle zákona č. </w:t>
      </w:r>
      <w:r w:rsidR="00997C0A">
        <w:t>541</w:t>
      </w:r>
      <w:r w:rsidRPr="00D859C2">
        <w:t>/</w:t>
      </w:r>
      <w:r w:rsidR="00997C0A">
        <w:t>2020</w:t>
      </w:r>
      <w:r w:rsidRPr="00D859C2">
        <w:t xml:space="preserve"> Sb., o odpadech, ve znění pozdějších předpisů, 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15B73E16" w:rsidR="00A74BD6" w:rsidRPr="00D859C2" w:rsidRDefault="00CF05DB" w:rsidP="00CF05DB">
      <w:pPr>
        <w:pStyle w:val="Odstavecsmlouvy"/>
      </w:pPr>
      <w:r w:rsidRPr="00CF05DB">
        <w:t>Kupující se zavazuje uhradit kupní cenu na základě jedné faktury – daňového dokladu. Úhrada kupní ceny bude provedena do 60 dnů od data vystavení faktury. Dnem uskutečnění zdanitelného plnění bude den protokolárního převzetí předmětu plnění kupujícím od Prodávajícího.</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5550F16C" w14:textId="77777777" w:rsidR="000E4526" w:rsidRPr="00D859C2" w:rsidRDefault="000E4526"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1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58F765F" w:rsidR="006C6CD1" w:rsidRDefault="00C71D12" w:rsidP="00841443">
      <w:pPr>
        <w:pStyle w:val="Odstavecsmlouvy"/>
      </w:pPr>
      <w:bookmarkStart w:id="20" w:name="_Ref97036211"/>
      <w:r>
        <w:t xml:space="preserve">Pokud Zboží </w:t>
      </w:r>
      <w:r w:rsidR="00967945">
        <w:t xml:space="preserve">nebo celé Řešení, tj. rovněž Software,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rsidR="00967945">
        <w:t>Řešení</w:t>
      </w:r>
      <w:r>
        <w:t xml:space="preserve">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w:t>
      </w:r>
      <w:r w:rsidR="00967945">
        <w:t>Řešení, případně pouze Zboží nebo pouze Software</w:t>
      </w:r>
      <w:r>
        <w:t xml:space="preserve">,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1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967945">
        <w:t>Řešení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20"/>
    </w:p>
    <w:p w14:paraId="1BBD067C" w14:textId="77777777" w:rsidR="00CE30BC" w:rsidRDefault="00CE30BC" w:rsidP="00CE30BC">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1E3360E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403D84">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403D84">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75A44B4"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403D84">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36016A7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403D84">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2016C4AD"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403D84">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7E538132" w:rsidR="00967945" w:rsidRDefault="00967945" w:rsidP="00967945">
      <w:pPr>
        <w:pStyle w:val="Odstavecsmlouvy"/>
      </w:pPr>
      <w:bookmarkStart w:id="21" w:name="_Ref93913619"/>
      <w:bookmarkStart w:id="22"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403D84">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1"/>
      <w:bookmarkEnd w:id="22"/>
    </w:p>
    <w:p w14:paraId="0CCD1AB1" w14:textId="77777777" w:rsidR="00967945" w:rsidRDefault="00967945" w:rsidP="00967945">
      <w:pPr>
        <w:pStyle w:val="Odstavecsmlouvy"/>
        <w:numPr>
          <w:ilvl w:val="0"/>
          <w:numId w:val="0"/>
        </w:numPr>
        <w:ind w:left="567"/>
      </w:pPr>
    </w:p>
    <w:p w14:paraId="75136AC5" w14:textId="2308345A"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3"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4" w:name="_Ref41464712"/>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4"/>
    </w:p>
    <w:bookmarkEnd w:id="25"/>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6" w:name="_Ref41464266"/>
      <w:r>
        <w:t>Ochrana osobních údajů a kybernetická bezpečnost</w:t>
      </w:r>
      <w:bookmarkEnd w:id="26"/>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7"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7"/>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8"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8"/>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679E308"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403D8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3"/>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6E57956C" w:rsidR="00327588" w:rsidRPr="00D859C2" w:rsidRDefault="00CC12D2" w:rsidP="00094B12">
      <w:pPr>
        <w:pStyle w:val="Odstavecsmlouvy"/>
        <w:rPr>
          <w:snapToGrid w:val="0"/>
        </w:rPr>
      </w:pPr>
      <w:r w:rsidRPr="00CF05DB">
        <w:rPr>
          <w:snapToGrid w:val="0"/>
        </w:rPr>
        <w:t xml:space="preserve">Tato smlouva je sepsána ve </w:t>
      </w:r>
      <w:r w:rsidR="00AF0406" w:rsidRPr="00CF05DB">
        <w:rPr>
          <w:snapToGrid w:val="0"/>
        </w:rPr>
        <w:t>dvou</w:t>
      </w:r>
      <w:r w:rsidRPr="00CF05DB">
        <w:rPr>
          <w:snapToGrid w:val="0"/>
        </w:rPr>
        <w:t xml:space="preserve"> vyhotoveních stejné platnosti a závaznosti, </w:t>
      </w:r>
      <w:r w:rsidR="00160D16" w:rsidRPr="00CF05DB">
        <w:rPr>
          <w:snapToGrid w:val="0"/>
        </w:rPr>
        <w:t xml:space="preserve">přičemž každá smluvní </w:t>
      </w:r>
      <w:r w:rsidR="00CF05DB" w:rsidRPr="00CF05DB">
        <w:rPr>
          <w:snapToGrid w:val="0"/>
        </w:rPr>
        <w:t>strana obdrží jedno vyhotovení.</w:t>
      </w:r>
      <w:r w:rsidR="00CF05DB">
        <w:rPr>
          <w:snapToGrid w:val="0"/>
        </w:rPr>
        <w:t xml:space="preserve"> </w:t>
      </w:r>
      <w:r w:rsidR="00FE1974">
        <w:rPr>
          <w:snapToGrid w:val="0"/>
        </w:rPr>
        <w:t>P</w:t>
      </w:r>
      <w:r w:rsidR="00FE1974" w:rsidRPr="00D231CC">
        <w:rPr>
          <w:snapToGrid w:val="0"/>
        </w:rPr>
        <w:t xml:space="preserve">řípadně je </w:t>
      </w:r>
      <w:r w:rsidR="00FE1974">
        <w:rPr>
          <w:snapToGrid w:val="0"/>
        </w:rPr>
        <w:t xml:space="preserve">tato smlouva </w:t>
      </w:r>
      <w:r w:rsidR="00FE1974" w:rsidRPr="00D231CC">
        <w:rPr>
          <w:snapToGrid w:val="0"/>
        </w:rPr>
        <w:t xml:space="preserve">vyhotovena elektronicky a podepsána </w:t>
      </w:r>
      <w:r w:rsidR="00FE1974">
        <w:rPr>
          <w:snapToGrid w:val="0"/>
        </w:rPr>
        <w:t>uznávaným</w:t>
      </w:r>
      <w:r w:rsidR="00FE1974" w:rsidRPr="00D231CC">
        <w:rPr>
          <w:snapToGrid w:val="0"/>
        </w:rPr>
        <w:t xml:space="preserve"> elektronickým podpisem</w:t>
      </w:r>
      <w:r w:rsidR="00FE1974">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73EF1C" w14:textId="77777777" w:rsidR="00E11C32" w:rsidRDefault="00E11C32"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86EC32C" w14:textId="77777777" w:rsidR="00E11C32" w:rsidRPr="00D859C2" w:rsidRDefault="00E11C32"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6"/>
        <w:gridCol w:w="1001"/>
        <w:gridCol w:w="3798"/>
      </w:tblGrid>
      <w:tr w:rsidR="00094B12" w:rsidRPr="00D722DC" w14:paraId="3036FF83" w14:textId="77777777" w:rsidTr="00160D16">
        <w:tc>
          <w:tcPr>
            <w:tcW w:w="3802" w:type="dxa"/>
            <w:shd w:val="clear" w:color="auto" w:fill="auto"/>
          </w:tcPr>
          <w:p w14:paraId="69B3B101" w14:textId="38A6A2C3" w:rsidR="00094B12" w:rsidRPr="00CE30BC" w:rsidRDefault="00094B12" w:rsidP="00CC50C0">
            <w:pPr>
              <w:pStyle w:val="slovn"/>
              <w:numPr>
                <w:ilvl w:val="0"/>
                <w:numId w:val="0"/>
              </w:numPr>
              <w:tabs>
                <w:tab w:val="num" w:pos="567"/>
              </w:tabs>
              <w:spacing w:after="0" w:line="280" w:lineRule="atLeast"/>
              <w:jc w:val="left"/>
              <w:rPr>
                <w:sz w:val="22"/>
                <w:szCs w:val="22"/>
              </w:rPr>
            </w:pPr>
            <w:r w:rsidRPr="00CE30BC">
              <w:rPr>
                <w:sz w:val="22"/>
                <w:szCs w:val="22"/>
              </w:rPr>
              <w:t>V </w:t>
            </w:r>
            <w:r w:rsidR="00CE30BC" w:rsidRPr="00CE30BC">
              <w:rPr>
                <w:sz w:val="22"/>
                <w:szCs w:val="22"/>
              </w:rPr>
              <w:t>Praze</w:t>
            </w:r>
            <w:r w:rsidRPr="00CE30BC">
              <w:rPr>
                <w:sz w:val="22"/>
                <w:szCs w:val="22"/>
              </w:rPr>
              <w:t xml:space="preserve"> dne</w:t>
            </w:r>
          </w:p>
        </w:tc>
        <w:tc>
          <w:tcPr>
            <w:tcW w:w="1030" w:type="dxa"/>
            <w:shd w:val="clear" w:color="auto" w:fill="auto"/>
          </w:tcPr>
          <w:p w14:paraId="2D9A6136" w14:textId="77777777" w:rsidR="00094B12" w:rsidRPr="00CE30B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CC50C0">
            <w:pPr>
              <w:pStyle w:val="slovn"/>
              <w:numPr>
                <w:ilvl w:val="0"/>
                <w:numId w:val="0"/>
              </w:numPr>
              <w:tabs>
                <w:tab w:val="num" w:pos="567"/>
              </w:tabs>
              <w:spacing w:after="0" w:line="280" w:lineRule="atLeast"/>
              <w:rPr>
                <w:sz w:val="22"/>
                <w:szCs w:val="22"/>
              </w:rPr>
            </w:pPr>
            <w:r w:rsidRPr="00CE30B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29A3647B" w:rsidR="00094B12" w:rsidRPr="00CE30BC" w:rsidRDefault="00CE30BC" w:rsidP="00CC50C0">
            <w:pPr>
              <w:pStyle w:val="slovn"/>
              <w:numPr>
                <w:ilvl w:val="0"/>
                <w:numId w:val="0"/>
              </w:numPr>
              <w:tabs>
                <w:tab w:val="num" w:pos="567"/>
              </w:tabs>
              <w:spacing w:after="0" w:line="280" w:lineRule="atLeast"/>
              <w:jc w:val="center"/>
              <w:rPr>
                <w:b/>
                <w:sz w:val="22"/>
                <w:szCs w:val="22"/>
              </w:rPr>
            </w:pPr>
            <w:r w:rsidRPr="00CE30BC">
              <w:rPr>
                <w:b/>
                <w:sz w:val="22"/>
                <w:szCs w:val="22"/>
              </w:rPr>
              <w:t>CMI s.r.o.</w:t>
            </w:r>
          </w:p>
          <w:p w14:paraId="17D23793" w14:textId="12DE43D9" w:rsidR="00094B12" w:rsidRPr="00CE30BC" w:rsidRDefault="00CE30BC" w:rsidP="00CC50C0">
            <w:pPr>
              <w:pStyle w:val="slovn"/>
              <w:numPr>
                <w:ilvl w:val="0"/>
                <w:numId w:val="0"/>
              </w:numPr>
              <w:tabs>
                <w:tab w:val="num" w:pos="567"/>
              </w:tabs>
              <w:spacing w:after="0" w:line="280" w:lineRule="atLeast"/>
              <w:jc w:val="center"/>
              <w:rPr>
                <w:sz w:val="22"/>
                <w:szCs w:val="22"/>
              </w:rPr>
            </w:pPr>
            <w:r w:rsidRPr="00CE30BC">
              <w:rPr>
                <w:sz w:val="22"/>
                <w:szCs w:val="22"/>
              </w:rPr>
              <w:t xml:space="preserve">Ing. Branislav </w:t>
            </w:r>
            <w:proofErr w:type="spellStart"/>
            <w:r w:rsidRPr="00CE30BC">
              <w:rPr>
                <w:sz w:val="22"/>
                <w:szCs w:val="22"/>
              </w:rPr>
              <w:t>Kriška</w:t>
            </w:r>
            <w:proofErr w:type="spellEnd"/>
            <w:r w:rsidRPr="00CE30BC">
              <w:rPr>
                <w:sz w:val="22"/>
                <w:szCs w:val="22"/>
              </w:rPr>
              <w:t>, jednatel</w:t>
            </w:r>
          </w:p>
        </w:tc>
        <w:tc>
          <w:tcPr>
            <w:tcW w:w="1030" w:type="dxa"/>
            <w:shd w:val="clear" w:color="auto" w:fill="auto"/>
          </w:tcPr>
          <w:p w14:paraId="76AACDED" w14:textId="77777777" w:rsidR="00094B12" w:rsidRPr="00CE30B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CE30BC" w:rsidRDefault="00094B12" w:rsidP="00CC50C0">
            <w:pPr>
              <w:pStyle w:val="slovn"/>
              <w:numPr>
                <w:ilvl w:val="0"/>
                <w:numId w:val="0"/>
              </w:numPr>
              <w:tabs>
                <w:tab w:val="num" w:pos="567"/>
              </w:tabs>
              <w:spacing w:after="0" w:line="280" w:lineRule="atLeast"/>
              <w:jc w:val="center"/>
              <w:rPr>
                <w:b/>
                <w:sz w:val="22"/>
                <w:szCs w:val="22"/>
              </w:rPr>
            </w:pPr>
            <w:r w:rsidRPr="00CE30BC">
              <w:rPr>
                <w:b/>
                <w:sz w:val="22"/>
                <w:szCs w:val="22"/>
              </w:rPr>
              <w:t>Fakultní nemocnice Brno</w:t>
            </w:r>
          </w:p>
          <w:p w14:paraId="684E3E82" w14:textId="2CFF20F6" w:rsidR="00094B12" w:rsidRPr="00797CD3" w:rsidRDefault="00797CD3" w:rsidP="00CC50C0">
            <w:pPr>
              <w:pStyle w:val="slovn"/>
              <w:numPr>
                <w:ilvl w:val="0"/>
                <w:numId w:val="0"/>
              </w:numPr>
              <w:tabs>
                <w:tab w:val="num" w:pos="567"/>
              </w:tabs>
              <w:spacing w:after="0" w:line="280" w:lineRule="atLeast"/>
              <w:jc w:val="center"/>
              <w:rPr>
                <w:sz w:val="22"/>
                <w:szCs w:val="22"/>
              </w:rPr>
            </w:pPr>
            <w:r w:rsidRPr="00CE30BC">
              <w:rPr>
                <w:sz w:val="22"/>
                <w:szCs w:val="22"/>
              </w:rPr>
              <w:t>MUDr. Ivo Rovný, MBA</w:t>
            </w:r>
            <w:r w:rsidR="00094B12" w:rsidRPr="00CE30BC">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tbl>
      <w:tblPr>
        <w:tblW w:w="4560" w:type="dxa"/>
        <w:tblCellMar>
          <w:left w:w="70" w:type="dxa"/>
          <w:right w:w="70" w:type="dxa"/>
        </w:tblCellMar>
        <w:tblLook w:val="04A0" w:firstRow="1" w:lastRow="0" w:firstColumn="1" w:lastColumn="0" w:noHBand="0" w:noVBand="1"/>
      </w:tblPr>
      <w:tblGrid>
        <w:gridCol w:w="4560"/>
      </w:tblGrid>
      <w:tr w:rsidR="005E45FE" w:rsidRPr="005972C8" w14:paraId="582AF10B" w14:textId="77777777" w:rsidTr="00B61C5E">
        <w:trPr>
          <w:trHeight w:val="12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F2060B6" w14:textId="77777777" w:rsidR="005E45FE" w:rsidRPr="005972C8" w:rsidRDefault="005E45FE" w:rsidP="00B61C5E">
            <w:pPr>
              <w:spacing w:line="240" w:lineRule="auto"/>
              <w:rPr>
                <w:rFonts w:cs="Calibri"/>
              </w:rPr>
            </w:pPr>
            <w:proofErr w:type="spellStart"/>
            <w:r w:rsidRPr="005972C8">
              <w:rPr>
                <w:rFonts w:cs="Calibri"/>
              </w:rPr>
              <w:t>Synoptofor</w:t>
            </w:r>
            <w:proofErr w:type="spellEnd"/>
            <w:r w:rsidRPr="005972C8">
              <w:rPr>
                <w:rFonts w:cs="Calibri"/>
              </w:rPr>
              <w:t xml:space="preserve"> je refrakční, zrcadlový stereoskop, který umožňuje zjistit přítomnost </w:t>
            </w:r>
            <w:proofErr w:type="spellStart"/>
            <w:r w:rsidRPr="005972C8">
              <w:rPr>
                <w:rFonts w:cs="Calibri"/>
              </w:rPr>
              <w:t>ortoforie</w:t>
            </w:r>
            <w:proofErr w:type="spellEnd"/>
            <w:r w:rsidRPr="005972C8">
              <w:rPr>
                <w:rFonts w:cs="Calibri"/>
              </w:rPr>
              <w:t xml:space="preserve">, </w:t>
            </w:r>
            <w:proofErr w:type="spellStart"/>
            <w:r w:rsidRPr="005972C8">
              <w:rPr>
                <w:rFonts w:cs="Calibri"/>
              </w:rPr>
              <w:t>heteroforie</w:t>
            </w:r>
            <w:proofErr w:type="spellEnd"/>
            <w:r w:rsidRPr="005972C8">
              <w:rPr>
                <w:rFonts w:cs="Calibri"/>
              </w:rPr>
              <w:t xml:space="preserve"> a </w:t>
            </w:r>
            <w:proofErr w:type="spellStart"/>
            <w:r w:rsidRPr="005972C8">
              <w:rPr>
                <w:rFonts w:cs="Calibri"/>
              </w:rPr>
              <w:t>heterotropie</w:t>
            </w:r>
            <w:proofErr w:type="spellEnd"/>
            <w:r w:rsidRPr="005972C8">
              <w:rPr>
                <w:rFonts w:cs="Calibri"/>
              </w:rPr>
              <w:t xml:space="preserve"> a také vyšetřit všechny stupně vidění.</w:t>
            </w:r>
          </w:p>
        </w:tc>
      </w:tr>
      <w:tr w:rsidR="005E45FE" w:rsidRPr="005972C8" w14:paraId="569E14FE"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26E256A" w14:textId="77777777" w:rsidR="005E45FE" w:rsidRPr="005972C8" w:rsidRDefault="005E45FE" w:rsidP="00B61C5E">
            <w:pPr>
              <w:spacing w:line="240" w:lineRule="auto"/>
              <w:rPr>
                <w:rFonts w:cs="Calibri"/>
              </w:rPr>
            </w:pPr>
            <w:r w:rsidRPr="005972C8">
              <w:rPr>
                <w:rFonts w:cs="Calibri"/>
              </w:rPr>
              <w:t>Dvě samostatně stavitelná ramena</w:t>
            </w:r>
          </w:p>
        </w:tc>
      </w:tr>
      <w:tr w:rsidR="005E45FE" w:rsidRPr="005972C8" w14:paraId="3283854B"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9984B0A" w14:textId="77777777" w:rsidR="005E45FE" w:rsidRPr="005972C8" w:rsidRDefault="005E45FE" w:rsidP="00B61C5E">
            <w:pPr>
              <w:spacing w:line="240" w:lineRule="auto"/>
              <w:ind w:firstLineChars="100" w:firstLine="220"/>
              <w:rPr>
                <w:rFonts w:cs="Calibri"/>
              </w:rPr>
            </w:pPr>
            <w:r w:rsidRPr="005972C8">
              <w:rPr>
                <w:rFonts w:cs="Calibri"/>
              </w:rPr>
              <w:t>Rozsah nastavení horizontálního úhlu min. ±  40°</w:t>
            </w:r>
          </w:p>
        </w:tc>
      </w:tr>
      <w:tr w:rsidR="005E45FE" w:rsidRPr="005972C8" w14:paraId="7F95B4DD"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A9D4CBC" w14:textId="77777777" w:rsidR="005E45FE" w:rsidRPr="005972C8" w:rsidRDefault="005E45FE" w:rsidP="00B61C5E">
            <w:pPr>
              <w:spacing w:line="240" w:lineRule="auto"/>
              <w:ind w:firstLineChars="100" w:firstLine="220"/>
              <w:rPr>
                <w:rFonts w:cs="Calibri"/>
              </w:rPr>
            </w:pPr>
            <w:r w:rsidRPr="005972C8">
              <w:rPr>
                <w:rFonts w:cs="Calibri"/>
              </w:rPr>
              <w:t>Rozsah nastavení vertikálního úhlu min. ±  30°</w:t>
            </w:r>
          </w:p>
        </w:tc>
      </w:tr>
      <w:tr w:rsidR="005E45FE" w:rsidRPr="005972C8" w14:paraId="52E7F9F7"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D488A22" w14:textId="77777777" w:rsidR="005E45FE" w:rsidRPr="005972C8" w:rsidRDefault="005E45FE" w:rsidP="00B61C5E">
            <w:pPr>
              <w:spacing w:line="240" w:lineRule="auto"/>
              <w:ind w:firstLineChars="100" w:firstLine="220"/>
              <w:rPr>
                <w:rFonts w:cs="Calibri"/>
              </w:rPr>
            </w:pPr>
            <w:r w:rsidRPr="005972C8">
              <w:rPr>
                <w:rFonts w:cs="Calibri"/>
              </w:rPr>
              <w:t xml:space="preserve">Nastavení </w:t>
            </w:r>
            <w:proofErr w:type="spellStart"/>
            <w:r w:rsidRPr="005972C8">
              <w:rPr>
                <w:rFonts w:cs="Calibri"/>
              </w:rPr>
              <w:t>cykloforie</w:t>
            </w:r>
            <w:proofErr w:type="spellEnd"/>
            <w:r w:rsidRPr="005972C8">
              <w:rPr>
                <w:rFonts w:cs="Calibri"/>
              </w:rPr>
              <w:t>, rozsah nastavení min. ± 20°</w:t>
            </w:r>
          </w:p>
        </w:tc>
      </w:tr>
      <w:tr w:rsidR="005E45FE" w:rsidRPr="005972C8" w14:paraId="063ECE9E"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86D5ABD" w14:textId="77777777" w:rsidR="005E45FE" w:rsidRPr="005972C8" w:rsidRDefault="005E45FE" w:rsidP="00B61C5E">
            <w:pPr>
              <w:spacing w:line="240" w:lineRule="auto"/>
              <w:rPr>
                <w:rFonts w:cs="Calibri"/>
              </w:rPr>
            </w:pPr>
            <w:r w:rsidRPr="005972C8">
              <w:rPr>
                <w:rFonts w:cs="Calibri"/>
              </w:rPr>
              <w:t xml:space="preserve">Dvě jednotky </w:t>
            </w:r>
            <w:proofErr w:type="spellStart"/>
            <w:r w:rsidRPr="005972C8">
              <w:rPr>
                <w:rFonts w:cs="Calibri"/>
              </w:rPr>
              <w:t>Haidingerových</w:t>
            </w:r>
            <w:proofErr w:type="spellEnd"/>
            <w:r w:rsidRPr="005972C8">
              <w:rPr>
                <w:rFonts w:cs="Calibri"/>
              </w:rPr>
              <w:t xml:space="preserve"> svazků ke kontrole fixace včetně integrovaných kabelů</w:t>
            </w:r>
          </w:p>
        </w:tc>
      </w:tr>
      <w:tr w:rsidR="005E45FE" w:rsidRPr="005972C8" w14:paraId="56A60E8D" w14:textId="77777777" w:rsidTr="00B61C5E">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2894197" w14:textId="77777777" w:rsidR="005E45FE" w:rsidRPr="005972C8" w:rsidRDefault="005E45FE" w:rsidP="00B61C5E">
            <w:pPr>
              <w:spacing w:line="240" w:lineRule="auto"/>
              <w:rPr>
                <w:rFonts w:cs="Calibri"/>
              </w:rPr>
            </w:pPr>
            <w:r w:rsidRPr="005972C8">
              <w:rPr>
                <w:rFonts w:cs="Calibri"/>
              </w:rPr>
              <w:t>Automatická světelná oscilace s možností regulace frekvence světelné a tmavé fáze pro obě ramena samostatně</w:t>
            </w:r>
          </w:p>
        </w:tc>
      </w:tr>
      <w:tr w:rsidR="005E45FE" w:rsidRPr="005972C8" w14:paraId="17FB1AF9"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B89291D" w14:textId="77777777" w:rsidR="005E45FE" w:rsidRPr="005972C8" w:rsidRDefault="005E45FE" w:rsidP="00B61C5E">
            <w:pPr>
              <w:spacing w:line="240" w:lineRule="auto"/>
              <w:rPr>
                <w:rFonts w:cs="Calibri"/>
              </w:rPr>
            </w:pPr>
            <w:r w:rsidRPr="005972C8">
              <w:rPr>
                <w:rFonts w:cs="Calibri"/>
              </w:rPr>
              <w:t>Manuálně ovládaná světelná oscilace</w:t>
            </w:r>
          </w:p>
        </w:tc>
      </w:tr>
      <w:tr w:rsidR="005E45FE" w:rsidRPr="005972C8" w14:paraId="080FA201"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7468958" w14:textId="77777777" w:rsidR="005E45FE" w:rsidRPr="005972C8" w:rsidRDefault="005E45FE" w:rsidP="00B61C5E">
            <w:pPr>
              <w:spacing w:line="240" w:lineRule="auto"/>
              <w:rPr>
                <w:rFonts w:cs="Calibri"/>
              </w:rPr>
            </w:pPr>
            <w:r w:rsidRPr="005972C8">
              <w:rPr>
                <w:rFonts w:cs="Calibri"/>
              </w:rPr>
              <w:t>Vyměnitelná měřící zrcátka</w:t>
            </w:r>
          </w:p>
        </w:tc>
      </w:tr>
      <w:tr w:rsidR="005E45FE" w:rsidRPr="005972C8" w14:paraId="14E265CA"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AC6BA35" w14:textId="77777777" w:rsidR="005E45FE" w:rsidRPr="005972C8" w:rsidRDefault="005E45FE" w:rsidP="00B61C5E">
            <w:pPr>
              <w:spacing w:line="240" w:lineRule="auto"/>
              <w:rPr>
                <w:rFonts w:cs="Calibri"/>
              </w:rPr>
            </w:pPr>
            <w:r w:rsidRPr="005972C8">
              <w:rPr>
                <w:rFonts w:cs="Calibri"/>
              </w:rPr>
              <w:t>Možnost nastavení vzdálenosti zornic min 45 – 75 mm</w:t>
            </w:r>
          </w:p>
        </w:tc>
      </w:tr>
      <w:tr w:rsidR="005E45FE" w:rsidRPr="005972C8" w14:paraId="3F1A5809"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C67A463" w14:textId="77777777" w:rsidR="005E45FE" w:rsidRPr="005972C8" w:rsidRDefault="005E45FE" w:rsidP="00B61C5E">
            <w:pPr>
              <w:spacing w:line="240" w:lineRule="auto"/>
              <w:rPr>
                <w:rFonts w:cs="Calibri"/>
              </w:rPr>
            </w:pPr>
            <w:r w:rsidRPr="005972C8">
              <w:rPr>
                <w:rFonts w:cs="Calibri"/>
              </w:rPr>
              <w:t>Možnost nastavení výšky opěrky čela min 71 – 130 mm</w:t>
            </w:r>
          </w:p>
        </w:tc>
      </w:tr>
      <w:tr w:rsidR="005E45FE" w:rsidRPr="005972C8" w14:paraId="30788E19"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0B02496" w14:textId="77777777" w:rsidR="005E45FE" w:rsidRPr="005972C8" w:rsidRDefault="005E45FE" w:rsidP="00B61C5E">
            <w:pPr>
              <w:spacing w:line="240" w:lineRule="auto"/>
              <w:rPr>
                <w:rFonts w:cs="Calibri"/>
              </w:rPr>
            </w:pPr>
            <w:r w:rsidRPr="005972C8">
              <w:rPr>
                <w:rFonts w:cs="Calibri"/>
              </w:rPr>
              <w:t>Sada zkušebních obrázků minimálně 10 párů</w:t>
            </w:r>
          </w:p>
        </w:tc>
      </w:tr>
      <w:tr w:rsidR="005E45FE" w:rsidRPr="005972C8" w14:paraId="64739160"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BF01573" w14:textId="77777777" w:rsidR="005E45FE" w:rsidRPr="005972C8" w:rsidRDefault="005E45FE" w:rsidP="00B61C5E">
            <w:pPr>
              <w:spacing w:line="240" w:lineRule="auto"/>
              <w:rPr>
                <w:rFonts w:cs="Calibri"/>
              </w:rPr>
            </w:pPr>
            <w:r w:rsidRPr="005972C8">
              <w:rPr>
                <w:rFonts w:cs="Calibri"/>
              </w:rPr>
              <w:t>Stolek s elektrickým zdvihem</w:t>
            </w:r>
          </w:p>
        </w:tc>
      </w:tr>
      <w:tr w:rsidR="005E45FE" w:rsidRPr="005972C8" w14:paraId="61B00144" w14:textId="77777777" w:rsidTr="00B61C5E">
        <w:trPr>
          <w:trHeight w:val="300"/>
        </w:trPr>
        <w:tc>
          <w:tcPr>
            <w:tcW w:w="4560" w:type="dxa"/>
            <w:tcBorders>
              <w:top w:val="nil"/>
              <w:left w:val="single" w:sz="8" w:space="0" w:color="auto"/>
              <w:bottom w:val="single" w:sz="4" w:space="0" w:color="auto"/>
              <w:right w:val="single" w:sz="8" w:space="0" w:color="auto"/>
            </w:tcBorders>
            <w:shd w:val="clear" w:color="auto" w:fill="auto"/>
            <w:vAlign w:val="bottom"/>
            <w:hideMark/>
          </w:tcPr>
          <w:p w14:paraId="409CFD58" w14:textId="77777777" w:rsidR="005E45FE" w:rsidRPr="005972C8" w:rsidRDefault="005E45FE" w:rsidP="00B61C5E">
            <w:pPr>
              <w:spacing w:line="240" w:lineRule="auto"/>
              <w:rPr>
                <w:rFonts w:cs="Calibri"/>
              </w:rPr>
            </w:pPr>
            <w:r w:rsidRPr="005972C8">
              <w:rPr>
                <w:rFonts w:cs="Calibri"/>
              </w:rPr>
              <w:t> </w:t>
            </w:r>
          </w:p>
        </w:tc>
      </w:tr>
      <w:tr w:rsidR="005E45FE" w:rsidRPr="005972C8" w14:paraId="45C3D94D"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82D87E9" w14:textId="77777777" w:rsidR="005E45FE" w:rsidRPr="005972C8" w:rsidRDefault="005E45FE" w:rsidP="00B61C5E">
            <w:pPr>
              <w:spacing w:line="240" w:lineRule="auto"/>
              <w:rPr>
                <w:rFonts w:cs="Calibri"/>
                <w:b/>
                <w:bCs/>
              </w:rPr>
            </w:pPr>
            <w:r w:rsidRPr="005972C8">
              <w:rPr>
                <w:rFonts w:cs="Calibri"/>
                <w:b/>
                <w:bCs/>
              </w:rPr>
              <w:t>Část 2: Hessovo plátno</w:t>
            </w:r>
          </w:p>
        </w:tc>
      </w:tr>
      <w:tr w:rsidR="005E45FE" w:rsidRPr="005972C8" w14:paraId="544D30E9"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57428C8" w14:textId="77777777" w:rsidR="005E45FE" w:rsidRPr="005972C8" w:rsidRDefault="005E45FE" w:rsidP="00B61C5E">
            <w:pPr>
              <w:spacing w:line="240" w:lineRule="auto"/>
              <w:rPr>
                <w:rFonts w:cs="Calibri"/>
              </w:rPr>
            </w:pPr>
            <w:r w:rsidRPr="005972C8">
              <w:rPr>
                <w:rFonts w:cs="Calibri"/>
              </w:rPr>
              <w:t>Přístroj pro vyhodnocení poruchy mobility oční bulvy.</w:t>
            </w:r>
          </w:p>
        </w:tc>
      </w:tr>
      <w:tr w:rsidR="005E45FE" w:rsidRPr="005972C8" w14:paraId="0F79CC46"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05A3396" w14:textId="77777777" w:rsidR="005E45FE" w:rsidRPr="005972C8" w:rsidRDefault="005E45FE" w:rsidP="00B61C5E">
            <w:pPr>
              <w:spacing w:line="240" w:lineRule="auto"/>
              <w:rPr>
                <w:rFonts w:cs="Calibri"/>
              </w:rPr>
            </w:pPr>
            <w:r w:rsidRPr="005972C8">
              <w:rPr>
                <w:rFonts w:cs="Calibri"/>
              </w:rPr>
              <w:t>Elektrická verze přístroje</w:t>
            </w:r>
          </w:p>
        </w:tc>
      </w:tr>
      <w:tr w:rsidR="005E45FE" w:rsidRPr="005972C8" w14:paraId="2B915F97"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E9E578B" w14:textId="77777777" w:rsidR="005E45FE" w:rsidRPr="005972C8" w:rsidRDefault="005E45FE" w:rsidP="00B61C5E">
            <w:pPr>
              <w:spacing w:line="240" w:lineRule="auto"/>
              <w:rPr>
                <w:rFonts w:cs="Calibri"/>
              </w:rPr>
            </w:pPr>
            <w:r w:rsidRPr="005972C8">
              <w:rPr>
                <w:rFonts w:cs="Calibri"/>
              </w:rPr>
              <w:t>Vyšetření a stanovení charakteru dvojitého vidění</w:t>
            </w:r>
          </w:p>
        </w:tc>
      </w:tr>
      <w:tr w:rsidR="005E45FE" w:rsidRPr="005972C8" w14:paraId="22E678ED"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030CF382" w14:textId="77777777" w:rsidR="005E45FE" w:rsidRPr="005972C8" w:rsidRDefault="005E45FE" w:rsidP="00B61C5E">
            <w:pPr>
              <w:spacing w:line="240" w:lineRule="auto"/>
              <w:rPr>
                <w:rFonts w:cs="Calibri"/>
              </w:rPr>
            </w:pPr>
            <w:r w:rsidRPr="005972C8">
              <w:rPr>
                <w:rFonts w:cs="Calibri"/>
              </w:rPr>
              <w:t>Matný povrch</w:t>
            </w:r>
          </w:p>
        </w:tc>
      </w:tr>
      <w:tr w:rsidR="005E45FE" w:rsidRPr="005972C8" w14:paraId="3CCCBB81"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EB9E680" w14:textId="77777777" w:rsidR="005E45FE" w:rsidRPr="005972C8" w:rsidRDefault="005E45FE" w:rsidP="00B61C5E">
            <w:pPr>
              <w:spacing w:line="240" w:lineRule="auto"/>
              <w:rPr>
                <w:rFonts w:cs="Calibri"/>
              </w:rPr>
            </w:pPr>
            <w:r w:rsidRPr="005972C8">
              <w:rPr>
                <w:rFonts w:cs="Calibri"/>
              </w:rPr>
              <w:t xml:space="preserve">Ovládání pomocí dálkového ovladače </w:t>
            </w:r>
          </w:p>
        </w:tc>
      </w:tr>
      <w:tr w:rsidR="005E45FE" w:rsidRPr="005972C8" w14:paraId="23CDDBD3"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5421936" w14:textId="77777777" w:rsidR="005E45FE" w:rsidRPr="005972C8" w:rsidRDefault="005E45FE" w:rsidP="00B61C5E">
            <w:pPr>
              <w:spacing w:line="240" w:lineRule="auto"/>
              <w:rPr>
                <w:rFonts w:cs="Calibri"/>
              </w:rPr>
            </w:pPr>
            <w:r w:rsidRPr="005972C8">
              <w:rPr>
                <w:rFonts w:cs="Calibri"/>
              </w:rPr>
              <w:t>Laserové ukazovátko</w:t>
            </w:r>
          </w:p>
        </w:tc>
      </w:tr>
      <w:tr w:rsidR="005E45FE" w:rsidRPr="005972C8" w14:paraId="0D25A3F4"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B76F1C4" w14:textId="77777777" w:rsidR="005E45FE" w:rsidRPr="005972C8" w:rsidRDefault="005E45FE" w:rsidP="00B61C5E">
            <w:pPr>
              <w:spacing w:line="240" w:lineRule="auto"/>
              <w:rPr>
                <w:rFonts w:cs="Calibri"/>
              </w:rPr>
            </w:pPr>
            <w:r w:rsidRPr="005972C8">
              <w:rPr>
                <w:rFonts w:cs="Calibri"/>
              </w:rPr>
              <w:t>Brýle s červeno-zeleným filtrem</w:t>
            </w:r>
          </w:p>
        </w:tc>
      </w:tr>
      <w:tr w:rsidR="005E45FE" w:rsidRPr="005972C8" w14:paraId="05C1F643" w14:textId="77777777" w:rsidTr="00B61C5E">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780F8082" w14:textId="77777777" w:rsidR="005E45FE" w:rsidRPr="005972C8" w:rsidRDefault="005E45FE" w:rsidP="00B61C5E">
            <w:pPr>
              <w:spacing w:line="240" w:lineRule="auto"/>
              <w:rPr>
                <w:rFonts w:cs="Calibri"/>
              </w:rPr>
            </w:pPr>
            <w:r w:rsidRPr="005972C8">
              <w:rPr>
                <w:rFonts w:cs="Calibri"/>
              </w:rPr>
              <w:t>Stolek s elektrickým zdvihem s opěrkou brady a čela</w:t>
            </w:r>
          </w:p>
        </w:tc>
      </w:tr>
      <w:tr w:rsidR="005E45FE" w:rsidRPr="005972C8" w14:paraId="15E06188" w14:textId="77777777" w:rsidTr="00B61C5E">
        <w:trPr>
          <w:trHeight w:val="300"/>
        </w:trPr>
        <w:tc>
          <w:tcPr>
            <w:tcW w:w="4560" w:type="dxa"/>
            <w:tcBorders>
              <w:top w:val="nil"/>
              <w:left w:val="single" w:sz="8" w:space="0" w:color="auto"/>
              <w:bottom w:val="single" w:sz="4" w:space="0" w:color="auto"/>
              <w:right w:val="single" w:sz="8" w:space="0" w:color="auto"/>
            </w:tcBorders>
            <w:shd w:val="clear" w:color="auto" w:fill="auto"/>
            <w:vAlign w:val="bottom"/>
            <w:hideMark/>
          </w:tcPr>
          <w:p w14:paraId="7D1125B4" w14:textId="77777777" w:rsidR="005E45FE" w:rsidRPr="005972C8" w:rsidRDefault="005E45FE" w:rsidP="00B61C5E">
            <w:pPr>
              <w:spacing w:line="240" w:lineRule="auto"/>
              <w:rPr>
                <w:rFonts w:cs="Calibri"/>
                <w:color w:val="000000"/>
              </w:rPr>
            </w:pPr>
            <w:r w:rsidRPr="005972C8">
              <w:rPr>
                <w:rFonts w:cs="Calibri"/>
                <w:color w:val="000000"/>
              </w:rPr>
              <w:t> </w:t>
            </w:r>
          </w:p>
        </w:tc>
      </w:tr>
      <w:tr w:rsidR="005E45FE" w:rsidRPr="005972C8" w14:paraId="11E02931" w14:textId="77777777" w:rsidTr="00B61C5E">
        <w:trPr>
          <w:trHeight w:val="300"/>
        </w:trPr>
        <w:tc>
          <w:tcPr>
            <w:tcW w:w="4560" w:type="dxa"/>
            <w:tcBorders>
              <w:top w:val="nil"/>
              <w:left w:val="single" w:sz="8" w:space="0" w:color="auto"/>
              <w:bottom w:val="single" w:sz="4" w:space="0" w:color="auto"/>
              <w:right w:val="single" w:sz="8" w:space="0" w:color="auto"/>
            </w:tcBorders>
            <w:shd w:val="clear" w:color="000000" w:fill="C5D9F1"/>
            <w:vAlign w:val="bottom"/>
            <w:hideMark/>
          </w:tcPr>
          <w:p w14:paraId="5C0A4AB0" w14:textId="77777777" w:rsidR="005E45FE" w:rsidRPr="005972C8" w:rsidRDefault="005E45FE" w:rsidP="00B61C5E">
            <w:pPr>
              <w:spacing w:line="240" w:lineRule="auto"/>
              <w:jc w:val="center"/>
              <w:rPr>
                <w:rFonts w:cs="Calibri"/>
                <w:b/>
                <w:bCs/>
                <w:color w:val="000000"/>
              </w:rPr>
            </w:pPr>
            <w:r w:rsidRPr="005972C8">
              <w:rPr>
                <w:rFonts w:cs="Calibri"/>
                <w:b/>
                <w:bCs/>
                <w:color w:val="000000"/>
              </w:rPr>
              <w:t>Příslušenství v rámci dodávky</w:t>
            </w:r>
          </w:p>
        </w:tc>
      </w:tr>
      <w:tr w:rsidR="005E45FE" w:rsidRPr="005972C8" w14:paraId="0B01518D" w14:textId="77777777" w:rsidTr="00B61C5E">
        <w:trPr>
          <w:trHeight w:val="615"/>
        </w:trPr>
        <w:tc>
          <w:tcPr>
            <w:tcW w:w="4560" w:type="dxa"/>
            <w:tcBorders>
              <w:top w:val="nil"/>
              <w:left w:val="single" w:sz="8" w:space="0" w:color="auto"/>
              <w:bottom w:val="single" w:sz="8" w:space="0" w:color="auto"/>
              <w:right w:val="single" w:sz="8" w:space="0" w:color="auto"/>
            </w:tcBorders>
            <w:shd w:val="clear" w:color="000000" w:fill="DCE6F1"/>
            <w:vAlign w:val="bottom"/>
            <w:hideMark/>
          </w:tcPr>
          <w:p w14:paraId="5F98FBD0" w14:textId="77777777" w:rsidR="005E45FE" w:rsidRPr="005972C8" w:rsidRDefault="005E45FE" w:rsidP="00B61C5E">
            <w:pPr>
              <w:spacing w:line="240" w:lineRule="auto"/>
              <w:rPr>
                <w:rFonts w:cs="Calibri"/>
              </w:rPr>
            </w:pPr>
            <w:r w:rsidRPr="005972C8">
              <w:rPr>
                <w:rFonts w:cs="Calibri"/>
              </w:rPr>
              <w:t>Spotřební materiál nutný k prvotnímu použití a ověření funkce přístroje</w:t>
            </w:r>
          </w:p>
        </w:tc>
      </w:tr>
    </w:tbl>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409982A9" w:rsidR="00A05D45" w:rsidRDefault="00E11C32" w:rsidP="00A05D45">
      <w:r>
        <w:t>Nebude zapojeno do systému</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SW nesmí pro svůj provoz vyžadovat jiná oprávnění k </w:t>
      </w:r>
      <w:proofErr w:type="gramStart"/>
      <w:r w:rsidRPr="00FC19B2">
        <w:rPr>
          <w:rFonts w:ascii="Arial" w:hAnsi="Arial"/>
        </w:rPr>
        <w:t>OS</w:t>
      </w:r>
      <w:proofErr w:type="gramEnd"/>
      <w:r w:rsidRPr="00FC19B2">
        <w:rPr>
          <w:rFonts w:ascii="Arial" w:hAnsi="Arial"/>
        </w:rPr>
        <w:t>,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1D4AABA8" w14:textId="77777777" w:rsidR="000E4526" w:rsidRDefault="00A05D45" w:rsidP="00A05D45">
      <w:pPr>
        <w:spacing w:line="240" w:lineRule="auto"/>
      </w:pPr>
      <w:r w:rsidRPr="00FC19B2">
        <w:tab/>
      </w:r>
    </w:p>
    <w:p w14:paraId="4C94894D" w14:textId="77777777" w:rsidR="000E4526" w:rsidRDefault="000E4526" w:rsidP="00A05D45">
      <w:pPr>
        <w:spacing w:line="240" w:lineRule="auto"/>
      </w:pPr>
    </w:p>
    <w:p w14:paraId="5FCAB1B5" w14:textId="54A80354" w:rsidR="00A05D45" w:rsidRPr="00FC19B2" w:rsidRDefault="00A05D45" w:rsidP="00A05D45">
      <w:pPr>
        <w:spacing w:line="240" w:lineRule="auto"/>
      </w:pP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7B4D9C36" w14:textId="77777777" w:rsidR="000A40C1" w:rsidRDefault="000A40C1" w:rsidP="000A40C1">
      <w:pPr>
        <w:pStyle w:val="Odstavecseseznamem"/>
        <w:rPr>
          <w:highlight w:val="yellow"/>
        </w:rPr>
      </w:pPr>
    </w:p>
    <w:p w14:paraId="6B6EB80E" w14:textId="250B4807" w:rsidR="000A40C1" w:rsidRPr="00BC3BA9" w:rsidRDefault="00E11C32" w:rsidP="000A40C1">
      <w:pPr>
        <w:pStyle w:val="Odstavecseseznamem"/>
        <w:spacing w:after="0" w:line="240" w:lineRule="auto"/>
        <w:rPr>
          <w:rFonts w:ascii="Arial" w:hAnsi="Arial"/>
        </w:rPr>
      </w:pPr>
      <w:r>
        <w:rPr>
          <w:rFonts w:ascii="Arial" w:hAnsi="Arial"/>
        </w:rPr>
        <w:t>Nebude zapojeno do systému</w:t>
      </w:r>
    </w:p>
    <w:p w14:paraId="35E6DB02" w14:textId="77777777" w:rsidR="000A40C1" w:rsidRDefault="000A40C1"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1378" w14:textId="77777777" w:rsidR="00ED64C6" w:rsidRDefault="00ED64C6" w:rsidP="00FF18EB">
      <w:pPr>
        <w:spacing w:line="240" w:lineRule="auto"/>
      </w:pPr>
      <w:r>
        <w:separator/>
      </w:r>
    </w:p>
    <w:p w14:paraId="756FAF9E" w14:textId="77777777" w:rsidR="00ED64C6" w:rsidRDefault="00ED64C6"/>
  </w:endnote>
  <w:endnote w:type="continuationSeparator" w:id="0">
    <w:p w14:paraId="2175B7CD" w14:textId="77777777" w:rsidR="00ED64C6" w:rsidRDefault="00ED64C6" w:rsidP="00FF18EB">
      <w:pPr>
        <w:spacing w:line="240" w:lineRule="auto"/>
      </w:pPr>
      <w:r>
        <w:continuationSeparator/>
      </w:r>
    </w:p>
    <w:p w14:paraId="3C18EEF7" w14:textId="77777777" w:rsidR="00ED64C6" w:rsidRDefault="00ED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75A1AEB2"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3D63A3" w:rsidRPr="003D63A3">
          <w:rPr>
            <w:rFonts w:ascii="Arial" w:hAnsi="Arial"/>
            <w:noProof/>
            <w:sz w:val="20"/>
            <w:lang w:val="cs-CZ"/>
          </w:rPr>
          <w:t>21</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54C1" w14:textId="77777777" w:rsidR="00ED64C6" w:rsidRDefault="00ED64C6" w:rsidP="00FF18EB">
      <w:pPr>
        <w:spacing w:line="240" w:lineRule="auto"/>
      </w:pPr>
      <w:r>
        <w:separator/>
      </w:r>
    </w:p>
    <w:p w14:paraId="2184417D" w14:textId="77777777" w:rsidR="00ED64C6" w:rsidRDefault="00ED64C6"/>
  </w:footnote>
  <w:footnote w:type="continuationSeparator" w:id="0">
    <w:p w14:paraId="154303CF" w14:textId="77777777" w:rsidR="00ED64C6" w:rsidRDefault="00ED64C6" w:rsidP="00FF18EB">
      <w:pPr>
        <w:spacing w:line="240" w:lineRule="auto"/>
      </w:pPr>
      <w:r>
        <w:continuationSeparator/>
      </w:r>
    </w:p>
    <w:p w14:paraId="46F5E674" w14:textId="77777777" w:rsidR="00ED64C6" w:rsidRDefault="00ED64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94B12"/>
    <w:rsid w:val="0009512B"/>
    <w:rsid w:val="00095C75"/>
    <w:rsid w:val="00095F81"/>
    <w:rsid w:val="000A40C1"/>
    <w:rsid w:val="000B1AE0"/>
    <w:rsid w:val="000B3DB4"/>
    <w:rsid w:val="000B5BF7"/>
    <w:rsid w:val="000B5E9D"/>
    <w:rsid w:val="000C21E4"/>
    <w:rsid w:val="000C5A3D"/>
    <w:rsid w:val="000C69B9"/>
    <w:rsid w:val="000C793B"/>
    <w:rsid w:val="000D0498"/>
    <w:rsid w:val="000E4526"/>
    <w:rsid w:val="000F4C59"/>
    <w:rsid w:val="00113B40"/>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47525"/>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A4781"/>
    <w:rsid w:val="002C2981"/>
    <w:rsid w:val="002C7AE0"/>
    <w:rsid w:val="002E1388"/>
    <w:rsid w:val="002E3B0B"/>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D63A3"/>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1951"/>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E45FE"/>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57B44"/>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6F5FAE"/>
    <w:rsid w:val="00705FC9"/>
    <w:rsid w:val="00706012"/>
    <w:rsid w:val="00713B7F"/>
    <w:rsid w:val="0071478F"/>
    <w:rsid w:val="007157D9"/>
    <w:rsid w:val="00735D41"/>
    <w:rsid w:val="0073763C"/>
    <w:rsid w:val="00743435"/>
    <w:rsid w:val="00744E5D"/>
    <w:rsid w:val="0075205D"/>
    <w:rsid w:val="00771A80"/>
    <w:rsid w:val="00775695"/>
    <w:rsid w:val="00787C20"/>
    <w:rsid w:val="00794661"/>
    <w:rsid w:val="0079592F"/>
    <w:rsid w:val="00797CD3"/>
    <w:rsid w:val="007A084F"/>
    <w:rsid w:val="007A70F3"/>
    <w:rsid w:val="007C2A6B"/>
    <w:rsid w:val="007C7279"/>
    <w:rsid w:val="007D2D91"/>
    <w:rsid w:val="007D3EE5"/>
    <w:rsid w:val="007D545B"/>
    <w:rsid w:val="007D7528"/>
    <w:rsid w:val="007E04AC"/>
    <w:rsid w:val="007E04EC"/>
    <w:rsid w:val="007E0700"/>
    <w:rsid w:val="007E5FA1"/>
    <w:rsid w:val="007F342E"/>
    <w:rsid w:val="00802C50"/>
    <w:rsid w:val="00802C99"/>
    <w:rsid w:val="00807207"/>
    <w:rsid w:val="00821D5C"/>
    <w:rsid w:val="008338EF"/>
    <w:rsid w:val="00841443"/>
    <w:rsid w:val="00842E4D"/>
    <w:rsid w:val="008441C5"/>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31178"/>
    <w:rsid w:val="00A4060F"/>
    <w:rsid w:val="00A46A81"/>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DA1"/>
    <w:rsid w:val="00B0477F"/>
    <w:rsid w:val="00B127BF"/>
    <w:rsid w:val="00B17332"/>
    <w:rsid w:val="00B17D06"/>
    <w:rsid w:val="00B2012E"/>
    <w:rsid w:val="00B31417"/>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054EC"/>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6A3D"/>
    <w:rsid w:val="00CC0F64"/>
    <w:rsid w:val="00CC12D2"/>
    <w:rsid w:val="00CC50C0"/>
    <w:rsid w:val="00CC6133"/>
    <w:rsid w:val="00CD5440"/>
    <w:rsid w:val="00CD60EF"/>
    <w:rsid w:val="00CD61FC"/>
    <w:rsid w:val="00CE30BC"/>
    <w:rsid w:val="00CF05DB"/>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CB9"/>
    <w:rsid w:val="00DC313D"/>
    <w:rsid w:val="00DD3E47"/>
    <w:rsid w:val="00DE3A3F"/>
    <w:rsid w:val="00DE4489"/>
    <w:rsid w:val="00DF71F9"/>
    <w:rsid w:val="00E053D1"/>
    <w:rsid w:val="00E10B85"/>
    <w:rsid w:val="00E11C32"/>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D64C6"/>
    <w:rsid w:val="00EE042A"/>
    <w:rsid w:val="00EE155A"/>
    <w:rsid w:val="00EE477D"/>
    <w:rsid w:val="00EF0CAC"/>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C73"/>
    <w:rsid w:val="00F97763"/>
    <w:rsid w:val="00F97FE0"/>
    <w:rsid w:val="00FB373A"/>
    <w:rsid w:val="00FB43BE"/>
    <w:rsid w:val="00FC4F94"/>
    <w:rsid w:val="00FC6465"/>
    <w:rsid w:val="00FC6ECA"/>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purl.org/dc/terms/"/>
    <ds:schemaRef ds:uri="http://schemas.openxmlformats.org/package/2006/metadata/core-properties"/>
    <ds:schemaRef ds:uri="3344fa38-8c71-493c-9cd0-d30a8dd7f9df"/>
    <ds:schemaRef ds:uri="http://purl.org/dc/dcmitype/"/>
    <ds:schemaRef ds:uri="http://schemas.microsoft.com/office/2006/documentManagement/types"/>
    <ds:schemaRef ds:uri="http://schemas.microsoft.com/office/infopath/2007/PartnerControls"/>
    <ds:schemaRef ds:uri="4222c294-1796-45f7-b0d0-d6394c695383"/>
    <ds:schemaRef ds:uri="http://www.w3.org/XML/1998/namespace"/>
  </ds:schemaRefs>
</ds:datastoreItem>
</file>

<file path=customXml/itemProps4.xml><?xml version="1.0" encoding="utf-8"?>
<ds:datastoreItem xmlns:ds="http://schemas.openxmlformats.org/officeDocument/2006/customXml" ds:itemID="{BE032058-5A4D-458F-8976-7BE29214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9365</Words>
  <Characters>55259</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2019-03-11T09:28:00Z</cp:lastPrinted>
  <dcterms:created xsi:type="dcterms:W3CDTF">2023-01-05T09:09:00Z</dcterms:created>
  <dcterms:modified xsi:type="dcterms:W3CDTF">2023-01-05T09:12:00Z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