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D4B7" w14:textId="3CE0EAD4" w:rsidR="00A474BE" w:rsidRPr="004F25EB" w:rsidRDefault="008F46F1" w:rsidP="00767208">
      <w:pPr>
        <w:spacing w:line="276" w:lineRule="auto"/>
        <w:ind w:left="141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F25EB">
        <w:rPr>
          <w:rFonts w:asciiTheme="minorHAnsi" w:hAnsiTheme="minorHAnsi" w:cstheme="minorHAnsi"/>
          <w:b/>
          <w:sz w:val="28"/>
          <w:szCs w:val="28"/>
        </w:rPr>
        <w:t xml:space="preserve">DODATEK Č. </w:t>
      </w:r>
      <w:r w:rsidR="006047F2">
        <w:rPr>
          <w:rFonts w:asciiTheme="minorHAnsi" w:hAnsiTheme="minorHAnsi" w:cstheme="minorHAnsi"/>
          <w:b/>
          <w:sz w:val="28"/>
          <w:szCs w:val="28"/>
        </w:rPr>
        <w:t>5</w:t>
      </w:r>
      <w:r w:rsidRPr="004F25EB">
        <w:rPr>
          <w:rFonts w:asciiTheme="minorHAnsi" w:hAnsiTheme="minorHAnsi" w:cstheme="minorHAnsi"/>
          <w:b/>
          <w:sz w:val="28"/>
          <w:szCs w:val="28"/>
        </w:rPr>
        <w:t xml:space="preserve"> KE </w:t>
      </w:r>
      <w:r w:rsidR="00A474BE" w:rsidRPr="004F25EB">
        <w:rPr>
          <w:rFonts w:asciiTheme="minorHAnsi" w:hAnsiTheme="minorHAnsi" w:cstheme="minorHAnsi"/>
          <w:b/>
          <w:sz w:val="28"/>
          <w:szCs w:val="28"/>
        </w:rPr>
        <w:t>SMLOUV</w:t>
      </w:r>
      <w:r w:rsidRPr="004F25EB">
        <w:rPr>
          <w:rFonts w:asciiTheme="minorHAnsi" w:hAnsiTheme="minorHAnsi" w:cstheme="minorHAnsi"/>
          <w:b/>
          <w:sz w:val="28"/>
          <w:szCs w:val="28"/>
        </w:rPr>
        <w:t>Ě</w:t>
      </w:r>
      <w:r w:rsidR="00A474BE" w:rsidRPr="004F25EB">
        <w:rPr>
          <w:rFonts w:asciiTheme="minorHAnsi" w:hAnsiTheme="minorHAnsi" w:cstheme="minorHAnsi"/>
          <w:b/>
          <w:sz w:val="28"/>
          <w:szCs w:val="28"/>
        </w:rPr>
        <w:t xml:space="preserve"> O </w:t>
      </w:r>
      <w:r w:rsidR="000F1F47" w:rsidRPr="004F25EB">
        <w:rPr>
          <w:rFonts w:asciiTheme="minorHAnsi" w:hAnsiTheme="minorHAnsi" w:cstheme="minorHAnsi"/>
          <w:b/>
          <w:sz w:val="28"/>
          <w:szCs w:val="28"/>
        </w:rPr>
        <w:t xml:space="preserve">VZÁJEMNÉ </w:t>
      </w:r>
      <w:r w:rsidR="00A474BE" w:rsidRPr="004F25EB">
        <w:rPr>
          <w:rFonts w:asciiTheme="minorHAnsi" w:hAnsiTheme="minorHAnsi" w:cstheme="minorHAnsi"/>
          <w:b/>
          <w:sz w:val="28"/>
          <w:szCs w:val="28"/>
        </w:rPr>
        <w:t>SPOLUPRÁCI</w:t>
      </w:r>
    </w:p>
    <w:p w14:paraId="307E2FB9" w14:textId="77777777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F98B5E" w14:textId="77777777" w:rsidR="00A474BE" w:rsidRPr="008525D6" w:rsidRDefault="00A474BE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Níže uvedeného dne, měsíce a roku smluvní strany</w:t>
      </w:r>
    </w:p>
    <w:p w14:paraId="47649A12" w14:textId="77777777" w:rsidR="00A474BE" w:rsidRPr="008525D6" w:rsidRDefault="00A474BE" w:rsidP="008525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77875E" w14:textId="77777777" w:rsidR="005B3762" w:rsidRPr="007E44D6" w:rsidRDefault="005B3762" w:rsidP="008525D6">
      <w:pPr>
        <w:spacing w:line="276" w:lineRule="auto"/>
        <w:rPr>
          <w:rFonts w:asciiTheme="minorHAnsi" w:hAnsiTheme="minorHAnsi" w:cstheme="minorHAnsi"/>
        </w:rPr>
      </w:pPr>
      <w:r w:rsidRPr="007E44D6">
        <w:rPr>
          <w:rFonts w:asciiTheme="minorHAnsi" w:hAnsiTheme="minorHAnsi" w:cstheme="minorHAnsi"/>
          <w:b/>
        </w:rPr>
        <w:t>Vitalitas pojišťovna, a.s.</w:t>
      </w:r>
    </w:p>
    <w:p w14:paraId="79911163" w14:textId="77777777" w:rsidR="00127B89" w:rsidRPr="008525D6" w:rsidRDefault="00127B89" w:rsidP="008525D6">
      <w:pPr>
        <w:spacing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8525D6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Tusarova 1152/36, </w:t>
      </w:r>
    </w:p>
    <w:p w14:paraId="4D550710" w14:textId="74E2ABA9" w:rsidR="000F1F47" w:rsidRPr="008525D6" w:rsidRDefault="000F1F47" w:rsidP="008525D6">
      <w:pPr>
        <w:spacing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</w:t>
      </w:r>
      <w:r w:rsidR="00127B89"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raha 7 </w:t>
      </w:r>
      <w:r w:rsidR="000E2F8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–</w:t>
      </w:r>
      <w:r w:rsidR="00127B89"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Holešovice</w:t>
      </w:r>
      <w:r w:rsidR="000E2F8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</w:t>
      </w:r>
      <w:r w:rsidR="00127B89"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PSČ 17000,</w:t>
      </w:r>
    </w:p>
    <w:p w14:paraId="51FCD3A4" w14:textId="77777777" w:rsidR="00127B89" w:rsidRPr="008525D6" w:rsidRDefault="00127B89" w:rsidP="008525D6">
      <w:pPr>
        <w:spacing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IČ</w:t>
      </w:r>
      <w:r w:rsidR="001304BF"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</w:t>
      </w: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25710966,</w:t>
      </w:r>
    </w:p>
    <w:p w14:paraId="6B502AD2" w14:textId="77777777" w:rsidR="00127B89" w:rsidRPr="008525D6" w:rsidRDefault="00127B89" w:rsidP="008525D6">
      <w:pPr>
        <w:spacing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Zapsaná v obchodním rejstříku vedeném Městským soudem v Praze, oddíl B, vložka 5646,</w:t>
      </w:r>
    </w:p>
    <w:p w14:paraId="4701441A" w14:textId="17D5D6E3" w:rsidR="00D36FD2" w:rsidRDefault="00127B89" w:rsidP="00C04B10">
      <w:pPr>
        <w:spacing w:after="120"/>
        <w:rPr>
          <w:rFonts w:asciiTheme="minorHAnsi" w:hAnsiTheme="minorHAnsi"/>
          <w:sz w:val="22"/>
          <w:szCs w:val="22"/>
        </w:rPr>
      </w:pP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Zastoupen</w:t>
      </w:r>
      <w:r w:rsidR="0073219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á</w:t>
      </w: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:</w:t>
      </w:r>
      <w:r w:rsidR="00D36F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D36FD2">
        <w:rPr>
          <w:rFonts w:asciiTheme="minorHAnsi" w:hAnsiTheme="minorHAnsi"/>
          <w:sz w:val="22"/>
          <w:szCs w:val="22"/>
        </w:rPr>
        <w:t xml:space="preserve">Ing. Ladislavem Friedrichem, CSc., předsedou představenstva a Mgr. </w:t>
      </w:r>
      <w:r w:rsidR="006047F2">
        <w:rPr>
          <w:rFonts w:asciiTheme="minorHAnsi" w:hAnsiTheme="minorHAnsi"/>
          <w:sz w:val="22"/>
          <w:szCs w:val="22"/>
        </w:rPr>
        <w:t>Markem Hrnčířem</w:t>
      </w:r>
      <w:r w:rsidR="00D36FD2">
        <w:rPr>
          <w:rFonts w:asciiTheme="minorHAnsi" w:hAnsiTheme="minorHAnsi"/>
          <w:sz w:val="22"/>
          <w:szCs w:val="22"/>
        </w:rPr>
        <w:t>, místopředsed</w:t>
      </w:r>
      <w:r w:rsidR="006047F2">
        <w:rPr>
          <w:rFonts w:asciiTheme="minorHAnsi" w:hAnsiTheme="minorHAnsi"/>
          <w:sz w:val="22"/>
          <w:szCs w:val="22"/>
        </w:rPr>
        <w:t>ou</w:t>
      </w:r>
      <w:r w:rsidR="00D36FD2">
        <w:rPr>
          <w:rFonts w:asciiTheme="minorHAnsi" w:hAnsiTheme="minorHAnsi"/>
          <w:sz w:val="22"/>
          <w:szCs w:val="22"/>
        </w:rPr>
        <w:t xml:space="preserve"> představenstva</w:t>
      </w:r>
    </w:p>
    <w:p w14:paraId="6BF0DC24" w14:textId="7A80D127" w:rsidR="00A474BE" w:rsidRPr="008525D6" w:rsidRDefault="00A474BE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8525D6">
        <w:rPr>
          <w:rFonts w:asciiTheme="minorHAnsi" w:hAnsiTheme="minorHAnsi" w:cstheme="minorHAnsi"/>
          <w:b/>
          <w:sz w:val="22"/>
          <w:szCs w:val="22"/>
        </w:rPr>
        <w:t>„</w:t>
      </w:r>
      <w:r w:rsidR="00F9757B" w:rsidRPr="008525D6">
        <w:rPr>
          <w:rFonts w:asciiTheme="minorHAnsi" w:hAnsiTheme="minorHAnsi" w:cstheme="minorHAnsi"/>
          <w:b/>
          <w:sz w:val="22"/>
          <w:szCs w:val="22"/>
        </w:rPr>
        <w:t>Vitalitas pojišťovna</w:t>
      </w:r>
      <w:r w:rsidRPr="008525D6">
        <w:rPr>
          <w:rFonts w:asciiTheme="minorHAnsi" w:hAnsiTheme="minorHAnsi" w:cstheme="minorHAnsi"/>
          <w:b/>
          <w:sz w:val="22"/>
          <w:szCs w:val="22"/>
        </w:rPr>
        <w:t>“</w:t>
      </w:r>
      <w:r w:rsidRPr="008525D6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123A4F30" w14:textId="77777777" w:rsidR="00A474BE" w:rsidRPr="008525D6" w:rsidRDefault="00A474BE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116B639" w14:textId="77777777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a</w:t>
      </w:r>
    </w:p>
    <w:p w14:paraId="336B9AA7" w14:textId="77777777" w:rsidR="00F1568E" w:rsidRPr="008525D6" w:rsidRDefault="00A474BE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218B6DC" w14:textId="77777777" w:rsidR="00F1568E" w:rsidRPr="007E44D6" w:rsidRDefault="001304BF" w:rsidP="008525D6">
      <w:pPr>
        <w:spacing w:line="276" w:lineRule="auto"/>
        <w:rPr>
          <w:rFonts w:asciiTheme="minorHAnsi" w:hAnsiTheme="minorHAnsi" w:cstheme="minorHAnsi"/>
          <w:b/>
        </w:rPr>
      </w:pPr>
      <w:r w:rsidRPr="007E44D6">
        <w:rPr>
          <w:rFonts w:asciiTheme="minorHAnsi" w:hAnsiTheme="minorHAnsi" w:cstheme="minorHAnsi"/>
          <w:b/>
        </w:rPr>
        <w:t>Zaměstnanecká pojišťovna Škoda</w:t>
      </w:r>
      <w:r w:rsidR="000F1F47" w:rsidRPr="007E44D6">
        <w:rPr>
          <w:rFonts w:asciiTheme="minorHAnsi" w:hAnsiTheme="minorHAnsi" w:cstheme="minorHAnsi"/>
          <w:b/>
        </w:rPr>
        <w:t>,</w:t>
      </w:r>
    </w:p>
    <w:p w14:paraId="492BE69F" w14:textId="77777777" w:rsidR="000F1F47" w:rsidRPr="008525D6" w:rsidRDefault="000F1F47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 xml:space="preserve">se sídlem Husova 302, </w:t>
      </w:r>
    </w:p>
    <w:p w14:paraId="343B2D4A" w14:textId="77777777" w:rsidR="000F1F47" w:rsidRPr="008525D6" w:rsidRDefault="000F1F47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Mladá Boleslav</w:t>
      </w:r>
      <w:r w:rsidR="00A415E1" w:rsidRPr="008525D6">
        <w:rPr>
          <w:rFonts w:asciiTheme="minorHAnsi" w:hAnsiTheme="minorHAnsi" w:cstheme="minorHAnsi"/>
          <w:sz w:val="22"/>
          <w:szCs w:val="22"/>
        </w:rPr>
        <w:t>, PSČ 29301,</w:t>
      </w:r>
    </w:p>
    <w:p w14:paraId="5D454D51" w14:textId="0F48ABAE" w:rsidR="00A415E1" w:rsidRPr="008525D6" w:rsidRDefault="00A415E1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IČ</w:t>
      </w:r>
      <w:r w:rsidR="001304BF" w:rsidRPr="008525D6">
        <w:rPr>
          <w:rFonts w:asciiTheme="minorHAnsi" w:hAnsiTheme="minorHAnsi" w:cstheme="minorHAnsi"/>
          <w:sz w:val="22"/>
          <w:szCs w:val="22"/>
        </w:rPr>
        <w:t>O</w:t>
      </w:r>
      <w:r w:rsidR="00237CA8">
        <w:rPr>
          <w:rFonts w:asciiTheme="minorHAnsi" w:hAnsiTheme="minorHAnsi" w:cstheme="minorHAnsi"/>
          <w:sz w:val="22"/>
          <w:szCs w:val="22"/>
        </w:rPr>
        <w:t xml:space="preserve"> 463541</w:t>
      </w:r>
      <w:r w:rsidRPr="008525D6">
        <w:rPr>
          <w:rFonts w:asciiTheme="minorHAnsi" w:hAnsiTheme="minorHAnsi" w:cstheme="minorHAnsi"/>
          <w:sz w:val="22"/>
          <w:szCs w:val="22"/>
        </w:rPr>
        <w:t>82,</w:t>
      </w:r>
    </w:p>
    <w:p w14:paraId="46B409AC" w14:textId="77777777" w:rsidR="00A415E1" w:rsidRPr="008525D6" w:rsidRDefault="00A415E1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Zapsaná v obchodním rejstříku vedeném Městským soudem v Praze, oddíl A, vložka</w:t>
      </w:r>
      <w:r w:rsidR="00EC0204" w:rsidRPr="008525D6">
        <w:rPr>
          <w:rFonts w:asciiTheme="minorHAnsi" w:hAnsiTheme="minorHAnsi" w:cstheme="minorHAnsi"/>
          <w:sz w:val="22"/>
          <w:szCs w:val="22"/>
        </w:rPr>
        <w:t xml:space="preserve"> </w:t>
      </w:r>
      <w:r w:rsidR="00F9757B" w:rsidRPr="008525D6">
        <w:rPr>
          <w:rFonts w:asciiTheme="minorHAnsi" w:hAnsiTheme="minorHAnsi" w:cstheme="minorHAnsi"/>
          <w:sz w:val="22"/>
          <w:szCs w:val="22"/>
        </w:rPr>
        <w:t>7541,</w:t>
      </w:r>
    </w:p>
    <w:p w14:paraId="57EA3DF2" w14:textId="1A03D320" w:rsidR="00F9757B" w:rsidRPr="008525D6" w:rsidRDefault="008F46F1" w:rsidP="00D36FD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</w:t>
      </w:r>
      <w:r w:rsidR="0073219A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>: Ing. Darinou Ulmanovou, MBA, ředitelkou</w:t>
      </w:r>
    </w:p>
    <w:p w14:paraId="607E92B9" w14:textId="4F4DC657" w:rsidR="00A474BE" w:rsidRPr="008525D6" w:rsidRDefault="00A474BE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(dále jen „</w:t>
      </w:r>
      <w:r w:rsidR="001304BF" w:rsidRPr="008525D6">
        <w:rPr>
          <w:rFonts w:asciiTheme="minorHAnsi" w:hAnsiTheme="minorHAnsi" w:cstheme="minorHAnsi"/>
          <w:b/>
          <w:sz w:val="22"/>
          <w:szCs w:val="22"/>
        </w:rPr>
        <w:t>ZPŠ</w:t>
      </w:r>
      <w:r w:rsidRPr="008525D6">
        <w:rPr>
          <w:rFonts w:asciiTheme="minorHAnsi" w:hAnsiTheme="minorHAnsi" w:cstheme="minorHAnsi"/>
          <w:sz w:val="22"/>
          <w:szCs w:val="22"/>
        </w:rPr>
        <w:t>“)</w:t>
      </w:r>
    </w:p>
    <w:p w14:paraId="72CFBCE3" w14:textId="4602E8F0" w:rsidR="00A474BE" w:rsidRDefault="00A474BE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AF1BB9" w14:textId="77777777" w:rsidR="00AE533E" w:rsidRPr="008525D6" w:rsidRDefault="00AE533E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8E5012" w14:textId="5F264450" w:rsidR="00A474BE" w:rsidRPr="008525D6" w:rsidRDefault="00A474BE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 xml:space="preserve">uzavírají v souladu se zákonem </w:t>
      </w:r>
      <w:r w:rsidR="000E2F8A">
        <w:rPr>
          <w:rFonts w:asciiTheme="minorHAnsi" w:hAnsiTheme="minorHAnsi" w:cstheme="minorHAnsi"/>
          <w:sz w:val="22"/>
          <w:szCs w:val="22"/>
        </w:rPr>
        <w:t xml:space="preserve">č. </w:t>
      </w:r>
      <w:r w:rsidR="00F1568E" w:rsidRPr="008525D6">
        <w:rPr>
          <w:rFonts w:asciiTheme="minorHAnsi" w:hAnsiTheme="minorHAnsi" w:cstheme="minorHAnsi"/>
          <w:sz w:val="22"/>
          <w:szCs w:val="22"/>
        </w:rPr>
        <w:t>89/2012 Sb., občanský zákoník,</w:t>
      </w:r>
      <w:r w:rsidR="00F9757B" w:rsidRPr="008525D6">
        <w:rPr>
          <w:rFonts w:asciiTheme="minorHAnsi" w:hAnsiTheme="minorHAnsi" w:cstheme="minorHAnsi"/>
          <w:sz w:val="22"/>
          <w:szCs w:val="22"/>
        </w:rPr>
        <w:t xml:space="preserve"> </w:t>
      </w:r>
      <w:r w:rsidR="008F46F1">
        <w:rPr>
          <w:rFonts w:asciiTheme="minorHAnsi" w:hAnsiTheme="minorHAnsi" w:cstheme="minorHAnsi"/>
          <w:sz w:val="22"/>
          <w:szCs w:val="22"/>
        </w:rPr>
        <w:t>tento</w:t>
      </w:r>
    </w:p>
    <w:p w14:paraId="3CA282E7" w14:textId="70C76E8E" w:rsidR="00A474BE" w:rsidRDefault="00A474BE" w:rsidP="008525D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184B2E2" w14:textId="2CC012FF" w:rsidR="00A474BE" w:rsidRPr="008525D6" w:rsidRDefault="008F46F1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6047F2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 KE SMLOUVĚ</w:t>
      </w:r>
      <w:r w:rsidR="00A474BE" w:rsidRPr="008525D6">
        <w:rPr>
          <w:rFonts w:asciiTheme="minorHAnsi" w:hAnsiTheme="minorHAnsi" w:cstheme="minorHAnsi"/>
          <w:b/>
          <w:sz w:val="22"/>
          <w:szCs w:val="22"/>
        </w:rPr>
        <w:t xml:space="preserve"> O </w:t>
      </w:r>
      <w:r>
        <w:rPr>
          <w:rFonts w:asciiTheme="minorHAnsi" w:hAnsiTheme="minorHAnsi" w:cstheme="minorHAnsi"/>
          <w:b/>
          <w:sz w:val="22"/>
          <w:szCs w:val="22"/>
        </w:rPr>
        <w:t xml:space="preserve">VZÁJEMNÉ </w:t>
      </w:r>
      <w:r w:rsidR="00A474BE" w:rsidRPr="008525D6">
        <w:rPr>
          <w:rFonts w:asciiTheme="minorHAnsi" w:hAnsiTheme="minorHAnsi" w:cstheme="minorHAnsi"/>
          <w:b/>
          <w:sz w:val="22"/>
          <w:szCs w:val="22"/>
        </w:rPr>
        <w:t>SPOLUPRÁCI</w:t>
      </w:r>
    </w:p>
    <w:p w14:paraId="1ACF4F36" w14:textId="6EA5EFD0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(dále jen „</w:t>
      </w:r>
      <w:r w:rsidR="003411EE">
        <w:rPr>
          <w:rFonts w:asciiTheme="minorHAnsi" w:hAnsiTheme="minorHAnsi" w:cstheme="minorHAnsi"/>
          <w:sz w:val="22"/>
          <w:szCs w:val="22"/>
        </w:rPr>
        <w:t>D</w:t>
      </w:r>
      <w:r w:rsidR="008F46F1">
        <w:rPr>
          <w:rFonts w:asciiTheme="minorHAnsi" w:hAnsiTheme="minorHAnsi" w:cstheme="minorHAnsi"/>
          <w:sz w:val="22"/>
          <w:szCs w:val="22"/>
        </w:rPr>
        <w:t xml:space="preserve">odatek č. </w:t>
      </w:r>
      <w:r w:rsidR="003D46AE">
        <w:rPr>
          <w:rFonts w:asciiTheme="minorHAnsi" w:hAnsiTheme="minorHAnsi" w:cstheme="minorHAnsi"/>
          <w:sz w:val="22"/>
          <w:szCs w:val="22"/>
        </w:rPr>
        <w:t>5</w:t>
      </w:r>
      <w:r w:rsidRPr="008525D6">
        <w:rPr>
          <w:rFonts w:asciiTheme="minorHAnsi" w:hAnsiTheme="minorHAnsi" w:cstheme="minorHAnsi"/>
          <w:sz w:val="22"/>
          <w:szCs w:val="22"/>
        </w:rPr>
        <w:t>“)</w:t>
      </w:r>
    </w:p>
    <w:p w14:paraId="1E1E8C8E" w14:textId="77777777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02F76F" w14:textId="77777777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5D6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2DDB1A9E" w14:textId="3741C0F3" w:rsidR="00A474BE" w:rsidRPr="008525D6" w:rsidRDefault="008F46F1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4998E934" w14:textId="77777777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2E0AE35" w14:textId="7847916D" w:rsidR="00B23B84" w:rsidRPr="003028A6" w:rsidRDefault="008F46F1" w:rsidP="007048EF">
      <w:pPr>
        <w:numPr>
          <w:ilvl w:val="0"/>
          <w:numId w:val="1"/>
        </w:num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uzavřely dne 12.</w:t>
      </w:r>
      <w:r w:rsidR="00A314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3.</w:t>
      </w:r>
      <w:r w:rsidR="00A314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2018 </w:t>
      </w:r>
      <w:r w:rsidR="000178E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mlouvu </w:t>
      </w:r>
      <w:r w:rsidR="00897F1C">
        <w:rPr>
          <w:rFonts w:asciiTheme="minorHAnsi" w:hAnsiTheme="minorHAnsi" w:cstheme="minorHAnsi"/>
          <w:sz w:val="22"/>
          <w:szCs w:val="22"/>
        </w:rPr>
        <w:t>o vzájemné spolupráci, a to na základě výběrového řízení ZPŠ, jehož výsledky byly vyhlášeny dne 26.</w:t>
      </w:r>
      <w:r w:rsidR="000B0017">
        <w:rPr>
          <w:rFonts w:asciiTheme="minorHAnsi" w:hAnsiTheme="minorHAnsi" w:cstheme="minorHAnsi"/>
          <w:sz w:val="22"/>
          <w:szCs w:val="22"/>
        </w:rPr>
        <w:t xml:space="preserve"> </w:t>
      </w:r>
      <w:r w:rsidR="00897F1C">
        <w:rPr>
          <w:rFonts w:asciiTheme="minorHAnsi" w:hAnsiTheme="minorHAnsi" w:cstheme="minorHAnsi"/>
          <w:sz w:val="22"/>
          <w:szCs w:val="22"/>
        </w:rPr>
        <w:t>1.</w:t>
      </w:r>
      <w:r w:rsidR="000B0017">
        <w:rPr>
          <w:rFonts w:asciiTheme="minorHAnsi" w:hAnsiTheme="minorHAnsi" w:cstheme="minorHAnsi"/>
          <w:sz w:val="22"/>
          <w:szCs w:val="22"/>
        </w:rPr>
        <w:t xml:space="preserve"> </w:t>
      </w:r>
      <w:r w:rsidR="00897F1C">
        <w:rPr>
          <w:rFonts w:asciiTheme="minorHAnsi" w:hAnsiTheme="minorHAnsi" w:cstheme="minorHAnsi"/>
          <w:sz w:val="22"/>
          <w:szCs w:val="22"/>
        </w:rPr>
        <w:t>2018</w:t>
      </w:r>
      <w:r w:rsidR="00B23B84">
        <w:rPr>
          <w:rFonts w:asciiTheme="minorHAnsi" w:hAnsiTheme="minorHAnsi" w:cstheme="minorHAnsi"/>
          <w:sz w:val="22"/>
          <w:szCs w:val="22"/>
        </w:rPr>
        <w:t>.</w:t>
      </w:r>
      <w:r w:rsidR="00237CA8">
        <w:rPr>
          <w:rFonts w:asciiTheme="minorHAnsi" w:hAnsiTheme="minorHAnsi" w:cstheme="minorHAnsi"/>
          <w:sz w:val="22"/>
          <w:szCs w:val="22"/>
        </w:rPr>
        <w:t xml:space="preserve"> Dne </w:t>
      </w:r>
      <w:r w:rsidR="000B0017">
        <w:rPr>
          <w:rFonts w:asciiTheme="minorHAnsi" w:hAnsiTheme="minorHAnsi" w:cstheme="minorHAnsi"/>
          <w:sz w:val="22"/>
          <w:szCs w:val="22"/>
        </w:rPr>
        <w:t xml:space="preserve">8. 1. </w:t>
      </w:r>
      <w:r w:rsidR="00237CA8">
        <w:rPr>
          <w:rFonts w:asciiTheme="minorHAnsi" w:hAnsiTheme="minorHAnsi" w:cstheme="minorHAnsi"/>
          <w:sz w:val="22"/>
          <w:szCs w:val="22"/>
        </w:rPr>
        <w:t xml:space="preserve">2019 </w:t>
      </w:r>
      <w:r w:rsidR="00DA06D9">
        <w:rPr>
          <w:rFonts w:asciiTheme="minorHAnsi" w:hAnsiTheme="minorHAnsi" w:cstheme="minorHAnsi"/>
          <w:sz w:val="22"/>
          <w:szCs w:val="22"/>
        </w:rPr>
        <w:t xml:space="preserve">uzavřely </w:t>
      </w:r>
      <w:r w:rsidR="00237CA8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0178EB">
        <w:rPr>
          <w:rFonts w:asciiTheme="minorHAnsi" w:hAnsiTheme="minorHAnsi" w:cstheme="minorHAnsi"/>
          <w:sz w:val="22"/>
          <w:szCs w:val="22"/>
        </w:rPr>
        <w:t>D</w:t>
      </w:r>
      <w:r w:rsidR="00237CA8">
        <w:rPr>
          <w:rFonts w:asciiTheme="minorHAnsi" w:hAnsiTheme="minorHAnsi" w:cstheme="minorHAnsi"/>
          <w:sz w:val="22"/>
          <w:szCs w:val="22"/>
        </w:rPr>
        <w:t>odatek č. 1</w:t>
      </w:r>
      <w:r w:rsidR="009653BE">
        <w:rPr>
          <w:rFonts w:asciiTheme="minorHAnsi" w:hAnsiTheme="minorHAnsi" w:cstheme="minorHAnsi"/>
          <w:sz w:val="22"/>
          <w:szCs w:val="22"/>
        </w:rPr>
        <w:t>,</w:t>
      </w:r>
      <w:r w:rsidR="00237CA8">
        <w:rPr>
          <w:rFonts w:asciiTheme="minorHAnsi" w:hAnsiTheme="minorHAnsi" w:cstheme="minorHAnsi"/>
          <w:sz w:val="22"/>
          <w:szCs w:val="22"/>
        </w:rPr>
        <w:t xml:space="preserve"> </w:t>
      </w:r>
      <w:r w:rsidR="00DA06D9">
        <w:rPr>
          <w:rFonts w:asciiTheme="minorHAnsi" w:hAnsiTheme="minorHAnsi" w:cstheme="minorHAnsi"/>
          <w:sz w:val="22"/>
          <w:szCs w:val="22"/>
        </w:rPr>
        <w:t xml:space="preserve">dne 25. 8. 2020 </w:t>
      </w:r>
      <w:r w:rsidR="000178EB">
        <w:rPr>
          <w:rFonts w:asciiTheme="minorHAnsi" w:hAnsiTheme="minorHAnsi" w:cstheme="minorHAnsi"/>
          <w:sz w:val="22"/>
          <w:szCs w:val="22"/>
        </w:rPr>
        <w:t>D</w:t>
      </w:r>
      <w:r w:rsidR="00DA06D9">
        <w:rPr>
          <w:rFonts w:asciiTheme="minorHAnsi" w:hAnsiTheme="minorHAnsi" w:cstheme="minorHAnsi"/>
          <w:sz w:val="22"/>
          <w:szCs w:val="22"/>
        </w:rPr>
        <w:t>odatek č. 2</w:t>
      </w:r>
      <w:r w:rsidR="00237CA8">
        <w:rPr>
          <w:rFonts w:asciiTheme="minorHAnsi" w:hAnsiTheme="minorHAnsi" w:cstheme="minorHAnsi"/>
          <w:sz w:val="22"/>
          <w:szCs w:val="22"/>
        </w:rPr>
        <w:t>.</w:t>
      </w:r>
      <w:r w:rsidR="001F483E">
        <w:rPr>
          <w:rFonts w:asciiTheme="minorHAnsi" w:hAnsiTheme="minorHAnsi" w:cstheme="minorHAnsi"/>
          <w:sz w:val="22"/>
          <w:szCs w:val="22"/>
        </w:rPr>
        <w:t xml:space="preserve">, </w:t>
      </w:r>
      <w:r w:rsidR="00184768">
        <w:rPr>
          <w:rFonts w:asciiTheme="minorHAnsi" w:hAnsiTheme="minorHAnsi" w:cstheme="minorHAnsi"/>
          <w:sz w:val="22"/>
          <w:szCs w:val="22"/>
        </w:rPr>
        <w:t xml:space="preserve">dne </w:t>
      </w:r>
      <w:r w:rsidR="006E51E2">
        <w:rPr>
          <w:rFonts w:asciiTheme="minorHAnsi" w:hAnsiTheme="minorHAnsi" w:cstheme="minorHAnsi"/>
          <w:sz w:val="22"/>
          <w:szCs w:val="22"/>
        </w:rPr>
        <w:t>21.</w:t>
      </w:r>
      <w:r w:rsidR="00281D6B">
        <w:rPr>
          <w:rFonts w:asciiTheme="minorHAnsi" w:hAnsiTheme="minorHAnsi" w:cstheme="minorHAnsi"/>
          <w:sz w:val="22"/>
          <w:szCs w:val="22"/>
        </w:rPr>
        <w:t xml:space="preserve"> </w:t>
      </w:r>
      <w:r w:rsidR="006E51E2">
        <w:rPr>
          <w:rFonts w:asciiTheme="minorHAnsi" w:hAnsiTheme="minorHAnsi" w:cstheme="minorHAnsi"/>
          <w:sz w:val="22"/>
          <w:szCs w:val="22"/>
        </w:rPr>
        <w:t>11.</w:t>
      </w:r>
      <w:r w:rsidR="00281D6B">
        <w:rPr>
          <w:rFonts w:asciiTheme="minorHAnsi" w:hAnsiTheme="minorHAnsi" w:cstheme="minorHAnsi"/>
          <w:sz w:val="22"/>
          <w:szCs w:val="22"/>
        </w:rPr>
        <w:t xml:space="preserve"> </w:t>
      </w:r>
      <w:r w:rsidR="006E51E2">
        <w:rPr>
          <w:rFonts w:asciiTheme="minorHAnsi" w:hAnsiTheme="minorHAnsi" w:cstheme="minorHAnsi"/>
          <w:sz w:val="22"/>
          <w:szCs w:val="22"/>
        </w:rPr>
        <w:t>2020</w:t>
      </w:r>
      <w:r w:rsidR="00184768">
        <w:rPr>
          <w:rFonts w:asciiTheme="minorHAnsi" w:hAnsiTheme="minorHAnsi" w:cstheme="minorHAnsi"/>
          <w:sz w:val="22"/>
          <w:szCs w:val="22"/>
        </w:rPr>
        <w:t xml:space="preserve"> Dodatek</w:t>
      </w:r>
      <w:r w:rsidR="00C53348">
        <w:rPr>
          <w:rFonts w:asciiTheme="minorHAnsi" w:hAnsiTheme="minorHAnsi" w:cstheme="minorHAnsi"/>
          <w:sz w:val="22"/>
          <w:szCs w:val="22"/>
        </w:rPr>
        <w:t xml:space="preserve"> č</w:t>
      </w:r>
      <w:r w:rsidR="009653BE">
        <w:rPr>
          <w:rFonts w:asciiTheme="minorHAnsi" w:hAnsiTheme="minorHAnsi" w:cstheme="minorHAnsi"/>
          <w:sz w:val="22"/>
          <w:szCs w:val="22"/>
        </w:rPr>
        <w:t>. 3</w:t>
      </w:r>
      <w:r w:rsidR="00237CA8">
        <w:rPr>
          <w:rFonts w:asciiTheme="minorHAnsi" w:hAnsiTheme="minorHAnsi" w:cstheme="minorHAnsi"/>
          <w:sz w:val="22"/>
          <w:szCs w:val="22"/>
        </w:rPr>
        <w:t xml:space="preserve"> </w:t>
      </w:r>
      <w:r w:rsidR="001F483E">
        <w:rPr>
          <w:rFonts w:asciiTheme="minorHAnsi" w:hAnsiTheme="minorHAnsi" w:cstheme="minorHAnsi"/>
          <w:sz w:val="22"/>
          <w:szCs w:val="22"/>
        </w:rPr>
        <w:t>a dne</w:t>
      </w:r>
      <w:r w:rsidR="00560CA7">
        <w:rPr>
          <w:rFonts w:asciiTheme="minorHAnsi" w:hAnsiTheme="minorHAnsi" w:cstheme="minorHAnsi"/>
          <w:sz w:val="22"/>
          <w:szCs w:val="22"/>
        </w:rPr>
        <w:t xml:space="preserve"> 23.6.2021</w:t>
      </w:r>
      <w:r w:rsidR="001F483E">
        <w:rPr>
          <w:rFonts w:asciiTheme="minorHAnsi" w:hAnsiTheme="minorHAnsi" w:cstheme="minorHAnsi"/>
          <w:sz w:val="22"/>
          <w:szCs w:val="22"/>
        </w:rPr>
        <w:t xml:space="preserve"> Dodatek č. 4 </w:t>
      </w:r>
      <w:r w:rsidR="00DA06D9">
        <w:rPr>
          <w:rFonts w:asciiTheme="minorHAnsi" w:hAnsiTheme="minorHAnsi" w:cstheme="minorHAnsi"/>
          <w:sz w:val="22"/>
          <w:szCs w:val="22"/>
        </w:rPr>
        <w:t>ke </w:t>
      </w:r>
      <w:r w:rsidR="000178EB">
        <w:rPr>
          <w:rFonts w:asciiTheme="minorHAnsi" w:hAnsiTheme="minorHAnsi" w:cstheme="minorHAnsi"/>
          <w:sz w:val="22"/>
          <w:szCs w:val="22"/>
        </w:rPr>
        <w:t>S</w:t>
      </w:r>
      <w:r w:rsidR="00DA06D9">
        <w:rPr>
          <w:rFonts w:asciiTheme="minorHAnsi" w:hAnsiTheme="minorHAnsi" w:cstheme="minorHAnsi"/>
          <w:sz w:val="22"/>
          <w:szCs w:val="22"/>
        </w:rPr>
        <w:t>mlouvě o vzájemné spolupráci</w:t>
      </w:r>
    </w:p>
    <w:p w14:paraId="1CDA975B" w14:textId="61A24F5C" w:rsidR="00237CA8" w:rsidRDefault="00237CA8" w:rsidP="007048EF">
      <w:pPr>
        <w:numPr>
          <w:ilvl w:val="0"/>
          <w:numId w:val="1"/>
        </w:num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</w:t>
      </w:r>
      <w:r w:rsidR="00726216">
        <w:rPr>
          <w:rFonts w:asciiTheme="minorHAnsi" w:hAnsiTheme="minorHAnsi" w:cstheme="minorHAnsi"/>
          <w:sz w:val="22"/>
          <w:szCs w:val="22"/>
        </w:rPr>
        <w:t>hledem k</w:t>
      </w:r>
      <w:r w:rsidR="003028A6">
        <w:rPr>
          <w:rFonts w:asciiTheme="minorHAnsi" w:hAnsiTheme="minorHAnsi" w:cstheme="minorHAnsi"/>
          <w:sz w:val="22"/>
          <w:szCs w:val="22"/>
        </w:rPr>
        <w:t> </w:t>
      </w:r>
    </w:p>
    <w:p w14:paraId="1C064006" w14:textId="559EAB74" w:rsidR="00AB49EC" w:rsidRPr="00022D9A" w:rsidRDefault="00237CA8" w:rsidP="007048E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D9A">
        <w:rPr>
          <w:rFonts w:asciiTheme="minorHAnsi" w:hAnsiTheme="minorHAnsi" w:cstheme="minorHAnsi"/>
          <w:sz w:val="22"/>
          <w:szCs w:val="22"/>
        </w:rPr>
        <w:t>inovac</w:t>
      </w:r>
      <w:r w:rsidR="00940657">
        <w:rPr>
          <w:rFonts w:asciiTheme="minorHAnsi" w:hAnsiTheme="minorHAnsi" w:cstheme="minorHAnsi"/>
          <w:sz w:val="22"/>
          <w:szCs w:val="22"/>
        </w:rPr>
        <w:t>i</w:t>
      </w:r>
      <w:r w:rsidRPr="00022D9A">
        <w:rPr>
          <w:rFonts w:asciiTheme="minorHAnsi" w:hAnsiTheme="minorHAnsi" w:cstheme="minorHAnsi"/>
          <w:sz w:val="22"/>
          <w:szCs w:val="22"/>
        </w:rPr>
        <w:t xml:space="preserve"> </w:t>
      </w:r>
      <w:r w:rsidR="00F745AC" w:rsidRPr="00022D9A">
        <w:rPr>
          <w:rFonts w:asciiTheme="minorHAnsi" w:hAnsiTheme="minorHAnsi" w:cstheme="minorHAnsi"/>
          <w:sz w:val="22"/>
          <w:szCs w:val="22"/>
        </w:rPr>
        <w:t xml:space="preserve">produktové </w:t>
      </w:r>
      <w:r w:rsidR="003028A6" w:rsidRPr="00022D9A">
        <w:rPr>
          <w:rFonts w:asciiTheme="minorHAnsi" w:hAnsiTheme="minorHAnsi" w:cstheme="minorHAnsi"/>
          <w:sz w:val="22"/>
          <w:szCs w:val="22"/>
        </w:rPr>
        <w:t xml:space="preserve">nabídky </w:t>
      </w:r>
      <w:r w:rsidR="001F483E">
        <w:rPr>
          <w:rFonts w:asciiTheme="minorHAnsi" w:hAnsiTheme="minorHAnsi" w:cstheme="minorHAnsi"/>
          <w:sz w:val="22"/>
          <w:szCs w:val="22"/>
        </w:rPr>
        <w:t>úrazového</w:t>
      </w:r>
      <w:r w:rsidR="003028A6" w:rsidRPr="00022D9A">
        <w:rPr>
          <w:rFonts w:asciiTheme="minorHAnsi" w:hAnsiTheme="minorHAnsi" w:cstheme="minorHAnsi"/>
          <w:sz w:val="22"/>
          <w:szCs w:val="22"/>
        </w:rPr>
        <w:t xml:space="preserve"> pojištění Vitalitas pojišťovny</w:t>
      </w:r>
      <w:r w:rsidRPr="00022D9A">
        <w:rPr>
          <w:rFonts w:asciiTheme="minorHAnsi" w:hAnsiTheme="minorHAnsi" w:cstheme="minorHAnsi"/>
          <w:sz w:val="22"/>
          <w:szCs w:val="22"/>
        </w:rPr>
        <w:t>,</w:t>
      </w:r>
    </w:p>
    <w:p w14:paraId="5A569537" w14:textId="61EAA0E6" w:rsidR="00237CA8" w:rsidRPr="00022D9A" w:rsidRDefault="00F35710" w:rsidP="007048E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řádnému</w:t>
      </w:r>
      <w:r w:rsidR="00AB49EC">
        <w:rPr>
          <w:rFonts w:asciiTheme="minorHAnsi" w:hAnsiTheme="minorHAnsi" w:cstheme="minorHAnsi"/>
          <w:sz w:val="22"/>
          <w:szCs w:val="22"/>
        </w:rPr>
        <w:t xml:space="preserve"> a bezproblémového plnění smlouvy o vzájemné spolupráci a</w:t>
      </w:r>
      <w:r w:rsidR="00237CA8" w:rsidRPr="00022D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F9596E" w14:textId="745D14BE" w:rsidR="00237CA8" w:rsidRDefault="00237CA8" w:rsidP="007048E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zájmu obou smluvních stran tyto změny a inovace promítnou</w:t>
      </w:r>
      <w:r w:rsidR="00022D9A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F35710">
        <w:rPr>
          <w:rFonts w:asciiTheme="minorHAnsi" w:hAnsiTheme="minorHAnsi" w:cstheme="minorHAnsi"/>
          <w:sz w:val="22"/>
          <w:szCs w:val="22"/>
        </w:rPr>
        <w:t>stávajícího</w:t>
      </w:r>
      <w:r>
        <w:rPr>
          <w:rFonts w:asciiTheme="minorHAnsi" w:hAnsiTheme="minorHAnsi" w:cstheme="minorHAnsi"/>
          <w:sz w:val="22"/>
          <w:szCs w:val="22"/>
        </w:rPr>
        <w:t xml:space="preserve"> smluvního vztahu,</w:t>
      </w:r>
    </w:p>
    <w:p w14:paraId="5EF65070" w14:textId="664CEF23" w:rsidR="00DF2295" w:rsidRPr="003028A6" w:rsidRDefault="00237CA8" w:rsidP="00022D9A">
      <w:pPr>
        <w:spacing w:after="120" w:line="276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smluvní strany </w:t>
      </w:r>
      <w:r w:rsidR="00FA6C47">
        <w:rPr>
          <w:rFonts w:asciiTheme="minorHAnsi" w:hAnsiTheme="minorHAnsi" w:cstheme="minorHAnsi"/>
          <w:sz w:val="22"/>
          <w:szCs w:val="22"/>
        </w:rPr>
        <w:t xml:space="preserve">dohodly na </w:t>
      </w:r>
      <w:r w:rsidR="00AB49EC">
        <w:rPr>
          <w:rFonts w:asciiTheme="minorHAnsi" w:hAnsiTheme="minorHAnsi" w:cstheme="minorHAnsi"/>
          <w:sz w:val="22"/>
          <w:szCs w:val="22"/>
        </w:rPr>
        <w:t>uzavření tohoto</w:t>
      </w:r>
      <w:r w:rsidR="00F35710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odatku č. </w:t>
      </w:r>
      <w:r w:rsidR="001F483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smlouvy o vzájemné spolupráci.</w:t>
      </w:r>
    </w:p>
    <w:p w14:paraId="74D0C86E" w14:textId="4C55DB08" w:rsidR="00092137" w:rsidRDefault="00092137" w:rsidP="001B3D19">
      <w:pPr>
        <w:spacing w:line="276" w:lineRule="auto"/>
        <w:ind w:left="76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0B214" w14:textId="77777777" w:rsidR="006307A4" w:rsidRDefault="006307A4" w:rsidP="001B3D19">
      <w:pPr>
        <w:spacing w:line="276" w:lineRule="auto"/>
        <w:ind w:left="76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E4CED9" w14:textId="77777777" w:rsidR="007E44D6" w:rsidRDefault="007E44D6" w:rsidP="001B3D19">
      <w:pPr>
        <w:spacing w:line="276" w:lineRule="auto"/>
        <w:ind w:left="76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9479E8" w14:textId="6D8647FD" w:rsidR="008F46F1" w:rsidRPr="00DF2295" w:rsidRDefault="001B3D19" w:rsidP="001B3D19">
      <w:pPr>
        <w:spacing w:line="276" w:lineRule="auto"/>
        <w:ind w:left="7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2295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4CBC43EA" w14:textId="32F5304A" w:rsidR="001B3D19" w:rsidRPr="00DF2295" w:rsidRDefault="001B3D19" w:rsidP="001B3D19">
      <w:pPr>
        <w:spacing w:line="276" w:lineRule="auto"/>
        <w:ind w:left="7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2295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3411EE">
        <w:rPr>
          <w:rFonts w:asciiTheme="minorHAnsi" w:hAnsiTheme="minorHAnsi" w:cstheme="minorHAnsi"/>
          <w:b/>
          <w:sz w:val="22"/>
          <w:szCs w:val="22"/>
        </w:rPr>
        <w:t>D</w:t>
      </w:r>
      <w:r w:rsidRPr="00DF2295">
        <w:rPr>
          <w:rFonts w:asciiTheme="minorHAnsi" w:hAnsiTheme="minorHAnsi" w:cstheme="minorHAnsi"/>
          <w:b/>
          <w:sz w:val="22"/>
          <w:szCs w:val="22"/>
        </w:rPr>
        <w:t xml:space="preserve">odatku č. </w:t>
      </w:r>
      <w:r w:rsidR="00C67172">
        <w:rPr>
          <w:rFonts w:asciiTheme="minorHAnsi" w:hAnsiTheme="minorHAnsi" w:cstheme="minorHAnsi"/>
          <w:b/>
          <w:sz w:val="22"/>
          <w:szCs w:val="22"/>
        </w:rPr>
        <w:t>5</w:t>
      </w:r>
    </w:p>
    <w:p w14:paraId="5384A8E6" w14:textId="77777777" w:rsidR="001B3D19" w:rsidRDefault="001B3D19" w:rsidP="001B3D19">
      <w:pPr>
        <w:spacing w:line="276" w:lineRule="auto"/>
        <w:ind w:left="765"/>
        <w:jc w:val="center"/>
        <w:rPr>
          <w:rFonts w:asciiTheme="minorHAnsi" w:hAnsiTheme="minorHAnsi" w:cstheme="minorHAnsi"/>
          <w:sz w:val="22"/>
          <w:szCs w:val="22"/>
        </w:rPr>
      </w:pPr>
    </w:p>
    <w:p w14:paraId="13EF7DBF" w14:textId="21529DE0" w:rsidR="002E0B0C" w:rsidRPr="00695945" w:rsidRDefault="00A474BE" w:rsidP="0083638A">
      <w:pPr>
        <w:numPr>
          <w:ilvl w:val="0"/>
          <w:numId w:val="3"/>
        </w:num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 w:rsidRPr="00695945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1B3D19" w:rsidRPr="00695945">
        <w:rPr>
          <w:rFonts w:asciiTheme="minorHAnsi" w:hAnsiTheme="minorHAnsi" w:cstheme="minorHAnsi"/>
          <w:sz w:val="22"/>
          <w:szCs w:val="22"/>
        </w:rPr>
        <w:t xml:space="preserve">tohoto </w:t>
      </w:r>
      <w:r w:rsidR="0073219A" w:rsidRPr="00695945">
        <w:rPr>
          <w:rFonts w:asciiTheme="minorHAnsi" w:hAnsiTheme="minorHAnsi" w:cstheme="minorHAnsi"/>
          <w:sz w:val="22"/>
          <w:szCs w:val="22"/>
        </w:rPr>
        <w:t>D</w:t>
      </w:r>
      <w:r w:rsidR="001B3D19" w:rsidRPr="00695945">
        <w:rPr>
          <w:rFonts w:asciiTheme="minorHAnsi" w:hAnsiTheme="minorHAnsi" w:cstheme="minorHAnsi"/>
          <w:sz w:val="22"/>
          <w:szCs w:val="22"/>
        </w:rPr>
        <w:t xml:space="preserve">odatku č. </w:t>
      </w:r>
      <w:r w:rsidR="00C67172">
        <w:rPr>
          <w:rFonts w:asciiTheme="minorHAnsi" w:hAnsiTheme="minorHAnsi" w:cstheme="minorHAnsi"/>
          <w:sz w:val="22"/>
          <w:szCs w:val="22"/>
        </w:rPr>
        <w:t>5</w:t>
      </w:r>
      <w:r w:rsidR="001B3D19" w:rsidRPr="00695945">
        <w:rPr>
          <w:rFonts w:asciiTheme="minorHAnsi" w:hAnsiTheme="minorHAnsi" w:cstheme="minorHAnsi"/>
          <w:sz w:val="22"/>
          <w:szCs w:val="22"/>
        </w:rPr>
        <w:t xml:space="preserve"> je úprava stávajícího znění </w:t>
      </w:r>
      <w:r w:rsidR="00074CB0" w:rsidRPr="00695945">
        <w:rPr>
          <w:rFonts w:asciiTheme="minorHAnsi" w:hAnsiTheme="minorHAnsi" w:cstheme="minorHAnsi"/>
          <w:sz w:val="22"/>
          <w:szCs w:val="22"/>
        </w:rPr>
        <w:t>S</w:t>
      </w:r>
      <w:r w:rsidR="001B3D19" w:rsidRPr="00695945">
        <w:rPr>
          <w:rFonts w:asciiTheme="minorHAnsi" w:hAnsiTheme="minorHAnsi" w:cstheme="minorHAnsi"/>
          <w:sz w:val="22"/>
          <w:szCs w:val="22"/>
        </w:rPr>
        <w:t xml:space="preserve">mlouvy o vzájemné spolupráci, </w:t>
      </w:r>
      <w:r w:rsidR="000B208B" w:rsidRPr="00695945">
        <w:rPr>
          <w:rFonts w:asciiTheme="minorHAnsi" w:hAnsiTheme="minorHAnsi" w:cstheme="minorHAnsi"/>
          <w:sz w:val="22"/>
          <w:szCs w:val="22"/>
        </w:rPr>
        <w:t>týkají</w:t>
      </w:r>
      <w:r w:rsidR="00695945">
        <w:rPr>
          <w:rFonts w:asciiTheme="minorHAnsi" w:hAnsiTheme="minorHAnsi" w:cstheme="minorHAnsi"/>
          <w:sz w:val="22"/>
          <w:szCs w:val="22"/>
        </w:rPr>
        <w:t>cí se</w:t>
      </w:r>
      <w:r w:rsidR="000B208B" w:rsidRPr="00695945">
        <w:rPr>
          <w:rFonts w:asciiTheme="minorHAnsi" w:hAnsiTheme="minorHAnsi" w:cstheme="minorHAnsi"/>
          <w:sz w:val="22"/>
          <w:szCs w:val="22"/>
        </w:rPr>
        <w:t xml:space="preserve"> </w:t>
      </w:r>
      <w:r w:rsidR="00C67172">
        <w:rPr>
          <w:rFonts w:asciiTheme="minorHAnsi" w:hAnsiTheme="minorHAnsi" w:cstheme="minorHAnsi"/>
          <w:sz w:val="22"/>
          <w:szCs w:val="22"/>
        </w:rPr>
        <w:t>modifikace úrazového pojištění</w:t>
      </w:r>
      <w:r w:rsidR="002E029C" w:rsidRPr="00695945">
        <w:rPr>
          <w:rFonts w:ascii="Calibri" w:hAnsi="Calibri" w:cs="Arial"/>
          <w:sz w:val="22"/>
          <w:szCs w:val="22"/>
        </w:rPr>
        <w:t>.</w:t>
      </w:r>
      <w:r w:rsidR="00F745AC" w:rsidRPr="00695945">
        <w:rPr>
          <w:rFonts w:ascii="Calibri" w:hAnsi="Calibri" w:cs="Arial"/>
          <w:sz w:val="22"/>
          <w:szCs w:val="22"/>
        </w:rPr>
        <w:t xml:space="preserve"> </w:t>
      </w:r>
      <w:r w:rsidR="002E029C" w:rsidRPr="00695945">
        <w:rPr>
          <w:rFonts w:ascii="Calibri" w:hAnsi="Calibri" w:cs="Arial"/>
          <w:sz w:val="22"/>
          <w:szCs w:val="22"/>
        </w:rPr>
        <w:t xml:space="preserve"> </w:t>
      </w:r>
      <w:r w:rsidR="000B208B" w:rsidRPr="00695945">
        <w:rPr>
          <w:rFonts w:ascii="Calibri" w:hAnsi="Calibri" w:cs="Arial"/>
          <w:sz w:val="22"/>
          <w:szCs w:val="22"/>
        </w:rPr>
        <w:t>Veškeré změny jsou uvedeny v</w:t>
      </w:r>
      <w:r w:rsidR="00482AD1" w:rsidRPr="00695945">
        <w:rPr>
          <w:rFonts w:ascii="Calibri" w:hAnsi="Calibri" w:cs="Arial"/>
          <w:sz w:val="22"/>
          <w:szCs w:val="22"/>
        </w:rPr>
        <w:t> P</w:t>
      </w:r>
      <w:r w:rsidR="000B208B" w:rsidRPr="00695945">
        <w:rPr>
          <w:rFonts w:ascii="Calibri" w:hAnsi="Calibri" w:cs="Arial"/>
          <w:sz w:val="22"/>
          <w:szCs w:val="22"/>
        </w:rPr>
        <w:t>řílo</w:t>
      </w:r>
      <w:r w:rsidR="00482AD1" w:rsidRPr="00695945">
        <w:rPr>
          <w:rFonts w:ascii="Calibri" w:hAnsi="Calibri" w:cs="Arial"/>
          <w:sz w:val="22"/>
          <w:szCs w:val="22"/>
        </w:rPr>
        <w:t>hách č. 1. a 2.</w:t>
      </w:r>
      <w:r w:rsidR="000B208B" w:rsidRPr="00695945">
        <w:rPr>
          <w:rFonts w:ascii="Calibri" w:hAnsi="Calibri" w:cs="Arial"/>
          <w:sz w:val="22"/>
          <w:szCs w:val="22"/>
        </w:rPr>
        <w:t xml:space="preserve"> </w:t>
      </w:r>
      <w:r w:rsidR="00F35710" w:rsidRPr="00695945">
        <w:rPr>
          <w:rFonts w:ascii="Calibri" w:hAnsi="Calibri" w:cs="Arial"/>
          <w:sz w:val="22"/>
          <w:szCs w:val="22"/>
        </w:rPr>
        <w:t>tohoto D</w:t>
      </w:r>
      <w:r w:rsidR="000B208B" w:rsidRPr="00695945">
        <w:rPr>
          <w:rFonts w:ascii="Calibri" w:hAnsi="Calibri" w:cs="Arial"/>
          <w:sz w:val="22"/>
          <w:szCs w:val="22"/>
        </w:rPr>
        <w:t>odatku</w:t>
      </w:r>
      <w:r w:rsidR="00F35710" w:rsidRPr="00695945">
        <w:rPr>
          <w:rFonts w:ascii="Calibri" w:hAnsi="Calibri" w:cs="Arial"/>
          <w:sz w:val="22"/>
          <w:szCs w:val="22"/>
        </w:rPr>
        <w:t xml:space="preserve"> č. </w:t>
      </w:r>
      <w:r w:rsidR="00C67172">
        <w:rPr>
          <w:rFonts w:ascii="Calibri" w:hAnsi="Calibri" w:cs="Arial"/>
          <w:sz w:val="22"/>
          <w:szCs w:val="22"/>
        </w:rPr>
        <w:t>5</w:t>
      </w:r>
      <w:r w:rsidR="000B208B" w:rsidRPr="00695945">
        <w:rPr>
          <w:rFonts w:ascii="Calibri" w:hAnsi="Calibri" w:cs="Arial"/>
          <w:sz w:val="22"/>
          <w:szCs w:val="22"/>
        </w:rPr>
        <w:t xml:space="preserve">. </w:t>
      </w:r>
    </w:p>
    <w:p w14:paraId="4E05FA85" w14:textId="63E719D4" w:rsidR="005D3684" w:rsidRPr="00B810A0" w:rsidRDefault="007E1B52" w:rsidP="007048EF">
      <w:pPr>
        <w:numPr>
          <w:ilvl w:val="0"/>
          <w:numId w:val="3"/>
        </w:num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současně dohodly na tom, že příloh</w:t>
      </w:r>
      <w:r w:rsidR="002E029C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 tohoto Dodatku č. </w:t>
      </w:r>
      <w:r w:rsidR="005A5D3A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bud</w:t>
      </w:r>
      <w:r w:rsidR="00B810A0">
        <w:rPr>
          <w:rFonts w:ascii="Calibri" w:hAnsi="Calibri" w:cs="Arial"/>
          <w:sz w:val="22"/>
          <w:szCs w:val="22"/>
        </w:rPr>
        <w:t>ou</w:t>
      </w:r>
      <w:r>
        <w:rPr>
          <w:rFonts w:ascii="Calibri" w:hAnsi="Calibri" w:cs="Arial"/>
          <w:sz w:val="22"/>
          <w:szCs w:val="22"/>
        </w:rPr>
        <w:t xml:space="preserve"> považován</w:t>
      </w:r>
      <w:r w:rsidR="00B810A0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 za nov</w:t>
      </w:r>
      <w:r w:rsidR="00B810A0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příloh</w:t>
      </w:r>
      <w:r w:rsidR="00B810A0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 </w:t>
      </w:r>
      <w:r w:rsidR="00074CB0">
        <w:rPr>
          <w:rFonts w:ascii="Calibri" w:hAnsi="Calibri" w:cs="Arial"/>
          <w:sz w:val="22"/>
          <w:szCs w:val="22"/>
        </w:rPr>
        <w:t>S</w:t>
      </w:r>
      <w:r w:rsidR="00D12F6D">
        <w:rPr>
          <w:rFonts w:ascii="Calibri" w:hAnsi="Calibri" w:cs="Arial"/>
          <w:sz w:val="22"/>
          <w:szCs w:val="22"/>
        </w:rPr>
        <w:t>mlouvy o vzájemné spolupráci</w:t>
      </w:r>
      <w:r w:rsidR="00B810A0">
        <w:rPr>
          <w:rFonts w:ascii="Calibri" w:hAnsi="Calibri" w:cs="Arial"/>
          <w:sz w:val="22"/>
          <w:szCs w:val="22"/>
        </w:rPr>
        <w:t xml:space="preserve">, přičemž </w:t>
      </w:r>
      <w:r w:rsidR="00482AD1">
        <w:rPr>
          <w:rFonts w:ascii="Calibri" w:hAnsi="Calibri" w:cs="Arial"/>
          <w:sz w:val="22"/>
          <w:szCs w:val="22"/>
        </w:rPr>
        <w:t>P</w:t>
      </w:r>
      <w:r w:rsidR="00B810A0">
        <w:rPr>
          <w:rFonts w:ascii="Calibri" w:hAnsi="Calibri" w:cs="Arial"/>
          <w:sz w:val="22"/>
          <w:szCs w:val="22"/>
        </w:rPr>
        <w:t xml:space="preserve">říloha č. 1 tohoto Dodatku č. </w:t>
      </w:r>
      <w:r w:rsidR="005A5D3A">
        <w:rPr>
          <w:rFonts w:ascii="Calibri" w:hAnsi="Calibri" w:cs="Arial"/>
          <w:sz w:val="22"/>
          <w:szCs w:val="22"/>
        </w:rPr>
        <w:t>5</w:t>
      </w:r>
      <w:r w:rsidR="00D12F6D">
        <w:rPr>
          <w:rFonts w:ascii="Calibri" w:hAnsi="Calibri" w:cs="Arial"/>
          <w:sz w:val="22"/>
          <w:szCs w:val="22"/>
        </w:rPr>
        <w:t xml:space="preserve"> bude označována jako </w:t>
      </w:r>
      <w:r w:rsidR="00482AD1">
        <w:rPr>
          <w:rFonts w:ascii="Calibri" w:hAnsi="Calibri" w:cs="Arial"/>
          <w:sz w:val="22"/>
          <w:szCs w:val="22"/>
        </w:rPr>
        <w:t>P</w:t>
      </w:r>
      <w:r w:rsidR="00D12F6D">
        <w:rPr>
          <w:rFonts w:ascii="Calibri" w:hAnsi="Calibri" w:cs="Arial"/>
          <w:sz w:val="22"/>
          <w:szCs w:val="22"/>
        </w:rPr>
        <w:t xml:space="preserve">říloha č. </w:t>
      </w:r>
      <w:r w:rsidR="005A5D3A">
        <w:rPr>
          <w:rFonts w:ascii="Calibri" w:hAnsi="Calibri" w:cs="Arial"/>
          <w:sz w:val="22"/>
          <w:szCs w:val="22"/>
        </w:rPr>
        <w:t>10</w:t>
      </w:r>
      <w:r w:rsidR="00D12F6D">
        <w:rPr>
          <w:rFonts w:ascii="Calibri" w:hAnsi="Calibri" w:cs="Arial"/>
          <w:sz w:val="22"/>
          <w:szCs w:val="22"/>
        </w:rPr>
        <w:t xml:space="preserve"> </w:t>
      </w:r>
      <w:r w:rsidR="00482AD1">
        <w:rPr>
          <w:rFonts w:ascii="Calibri" w:hAnsi="Calibri" w:cs="Arial"/>
          <w:sz w:val="22"/>
          <w:szCs w:val="22"/>
        </w:rPr>
        <w:t>S</w:t>
      </w:r>
      <w:r w:rsidR="00D12F6D">
        <w:rPr>
          <w:rFonts w:ascii="Calibri" w:hAnsi="Calibri" w:cs="Arial"/>
          <w:sz w:val="22"/>
          <w:szCs w:val="22"/>
        </w:rPr>
        <w:t>mlouvy o vzájemné spolupráci</w:t>
      </w:r>
      <w:r w:rsidR="005D3684">
        <w:rPr>
          <w:rFonts w:ascii="Calibri" w:hAnsi="Calibri" w:cs="Arial"/>
          <w:sz w:val="22"/>
          <w:szCs w:val="22"/>
        </w:rPr>
        <w:t xml:space="preserve"> a </w:t>
      </w:r>
      <w:r w:rsidR="00482AD1">
        <w:rPr>
          <w:rFonts w:ascii="Calibri" w:hAnsi="Calibri" w:cs="Arial"/>
          <w:sz w:val="22"/>
          <w:szCs w:val="22"/>
        </w:rPr>
        <w:t>P</w:t>
      </w:r>
      <w:r w:rsidR="005D3684">
        <w:rPr>
          <w:rFonts w:ascii="Calibri" w:hAnsi="Calibri" w:cs="Arial"/>
          <w:sz w:val="22"/>
          <w:szCs w:val="22"/>
        </w:rPr>
        <w:t xml:space="preserve">říloha č. 2 tohoto Dodatku č. </w:t>
      </w:r>
      <w:r w:rsidR="005A5D3A">
        <w:rPr>
          <w:rFonts w:ascii="Calibri" w:hAnsi="Calibri" w:cs="Arial"/>
          <w:sz w:val="22"/>
          <w:szCs w:val="22"/>
        </w:rPr>
        <w:t>5</w:t>
      </w:r>
      <w:r w:rsidR="00B810A0">
        <w:rPr>
          <w:rFonts w:ascii="Calibri" w:hAnsi="Calibri" w:cs="Arial"/>
          <w:sz w:val="22"/>
          <w:szCs w:val="22"/>
        </w:rPr>
        <w:t xml:space="preserve">, která je tvořena </w:t>
      </w:r>
      <w:r w:rsidR="00567B13">
        <w:rPr>
          <w:rFonts w:ascii="Calibri" w:hAnsi="Calibri" w:cs="Arial"/>
          <w:sz w:val="22"/>
          <w:szCs w:val="22"/>
        </w:rPr>
        <w:t>dodatkem</w:t>
      </w:r>
      <w:r w:rsidR="00B810A0">
        <w:rPr>
          <w:rFonts w:ascii="Calibri" w:hAnsi="Calibri" w:cs="Arial"/>
          <w:sz w:val="22"/>
          <w:szCs w:val="22"/>
        </w:rPr>
        <w:t xml:space="preserve"> Všeobecn</w:t>
      </w:r>
      <w:r w:rsidR="00567B13">
        <w:rPr>
          <w:rFonts w:ascii="Calibri" w:hAnsi="Calibri" w:cs="Arial"/>
          <w:sz w:val="22"/>
          <w:szCs w:val="22"/>
        </w:rPr>
        <w:t>ých</w:t>
      </w:r>
      <w:r w:rsidR="00B810A0">
        <w:rPr>
          <w:rFonts w:ascii="Calibri" w:hAnsi="Calibri" w:cs="Arial"/>
          <w:sz w:val="22"/>
          <w:szCs w:val="22"/>
        </w:rPr>
        <w:t xml:space="preserve"> pojistný</w:t>
      </w:r>
      <w:r w:rsidR="00567B13">
        <w:rPr>
          <w:rFonts w:ascii="Calibri" w:hAnsi="Calibri" w:cs="Arial"/>
          <w:sz w:val="22"/>
          <w:szCs w:val="22"/>
        </w:rPr>
        <w:t>ch</w:t>
      </w:r>
      <w:r w:rsidR="00B810A0">
        <w:rPr>
          <w:rFonts w:ascii="Calibri" w:hAnsi="Calibri" w:cs="Arial"/>
          <w:sz w:val="22"/>
          <w:szCs w:val="22"/>
        </w:rPr>
        <w:t xml:space="preserve"> podmín</w:t>
      </w:r>
      <w:r w:rsidR="00567B13">
        <w:rPr>
          <w:rFonts w:ascii="Calibri" w:hAnsi="Calibri" w:cs="Arial"/>
          <w:sz w:val="22"/>
          <w:szCs w:val="22"/>
        </w:rPr>
        <w:t>ek</w:t>
      </w:r>
      <w:r w:rsidR="00B810A0">
        <w:rPr>
          <w:rFonts w:ascii="Calibri" w:hAnsi="Calibri" w:cs="Arial"/>
          <w:sz w:val="22"/>
          <w:szCs w:val="22"/>
        </w:rPr>
        <w:t xml:space="preserve"> </w:t>
      </w:r>
      <w:r w:rsidR="00DA06D9">
        <w:rPr>
          <w:rFonts w:ascii="Calibri" w:hAnsi="Calibri" w:cs="Arial"/>
          <w:sz w:val="22"/>
          <w:szCs w:val="22"/>
        </w:rPr>
        <w:t xml:space="preserve">pro </w:t>
      </w:r>
      <w:r w:rsidR="005A5D3A">
        <w:rPr>
          <w:rFonts w:ascii="Calibri" w:hAnsi="Calibri" w:cs="Arial"/>
          <w:sz w:val="22"/>
          <w:szCs w:val="22"/>
        </w:rPr>
        <w:t>úrazové pojištění, platných od 1.1.2023</w:t>
      </w:r>
      <w:r w:rsidR="00B810A0">
        <w:rPr>
          <w:rFonts w:ascii="Calibri" w:hAnsi="Calibri" w:cs="Arial"/>
          <w:sz w:val="22"/>
          <w:szCs w:val="22"/>
        </w:rPr>
        <w:t xml:space="preserve">, bude označována jako </w:t>
      </w:r>
      <w:r w:rsidR="00482AD1">
        <w:rPr>
          <w:rFonts w:ascii="Calibri" w:hAnsi="Calibri" w:cs="Arial"/>
          <w:sz w:val="22"/>
          <w:szCs w:val="22"/>
        </w:rPr>
        <w:t>P</w:t>
      </w:r>
      <w:r w:rsidR="00B810A0">
        <w:rPr>
          <w:rFonts w:ascii="Calibri" w:hAnsi="Calibri" w:cs="Arial"/>
          <w:sz w:val="22"/>
          <w:szCs w:val="22"/>
        </w:rPr>
        <w:t xml:space="preserve">říloha č. </w:t>
      </w:r>
      <w:r w:rsidR="005A5D3A">
        <w:rPr>
          <w:rFonts w:ascii="Calibri" w:hAnsi="Calibri" w:cs="Arial"/>
          <w:sz w:val="22"/>
          <w:szCs w:val="22"/>
        </w:rPr>
        <w:t>11</w:t>
      </w:r>
      <w:r w:rsidR="00B810A0">
        <w:rPr>
          <w:rFonts w:ascii="Calibri" w:hAnsi="Calibri" w:cs="Arial"/>
          <w:sz w:val="22"/>
          <w:szCs w:val="22"/>
        </w:rPr>
        <w:t xml:space="preserve"> </w:t>
      </w:r>
      <w:r w:rsidR="00482AD1">
        <w:rPr>
          <w:rFonts w:ascii="Calibri" w:hAnsi="Calibri" w:cs="Arial"/>
          <w:sz w:val="22"/>
          <w:szCs w:val="22"/>
        </w:rPr>
        <w:t>S</w:t>
      </w:r>
      <w:r w:rsidR="00B810A0">
        <w:rPr>
          <w:rFonts w:ascii="Calibri" w:hAnsi="Calibri" w:cs="Arial"/>
          <w:sz w:val="22"/>
          <w:szCs w:val="22"/>
        </w:rPr>
        <w:t>mlouvy o vzájemné spolupráci</w:t>
      </w:r>
      <w:r w:rsidR="00D12F6D">
        <w:rPr>
          <w:rFonts w:ascii="Calibri" w:hAnsi="Calibri" w:cs="Arial"/>
          <w:sz w:val="22"/>
          <w:szCs w:val="22"/>
        </w:rPr>
        <w:t>.</w:t>
      </w:r>
    </w:p>
    <w:p w14:paraId="0A76E8AD" w14:textId="7E661C0D" w:rsidR="001B3D19" w:rsidRDefault="00DF2295" w:rsidP="007048EF">
      <w:pPr>
        <w:numPr>
          <w:ilvl w:val="0"/>
          <w:numId w:val="3"/>
        </w:num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současně prohlašují, že k jiným změnám </w:t>
      </w:r>
      <w:r w:rsidR="00482AD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mlouvy o vzájemné spolupráci nedochází a strany jsou povinné plnit povinnosti v rozsahu v ní uvedeném.</w:t>
      </w:r>
    </w:p>
    <w:p w14:paraId="664903A0" w14:textId="77777777" w:rsidR="00E25AE6" w:rsidRPr="008525D6" w:rsidRDefault="00E25AE6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1D020B" w14:textId="3ABE8380" w:rsidR="00A474BE" w:rsidRDefault="003E0DAB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III.</w:t>
      </w:r>
    </w:p>
    <w:p w14:paraId="781431AD" w14:textId="77777777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5D6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9C2A260" w14:textId="77777777" w:rsidR="00A474BE" w:rsidRPr="008525D6" w:rsidRDefault="00A474BE" w:rsidP="008525D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0E10EC" w14:textId="4F00C741" w:rsidR="00A474BE" w:rsidRPr="008525D6" w:rsidRDefault="00A474BE" w:rsidP="00671193">
      <w:p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1.</w:t>
      </w:r>
      <w:r w:rsidRPr="008525D6">
        <w:rPr>
          <w:rFonts w:asciiTheme="minorHAnsi" w:hAnsiTheme="minorHAnsi" w:cstheme="minorHAnsi"/>
          <w:sz w:val="22"/>
          <w:szCs w:val="22"/>
        </w:rPr>
        <w:tab/>
      </w:r>
      <w:r w:rsidR="003E0DAB">
        <w:rPr>
          <w:rFonts w:asciiTheme="minorHAnsi" w:hAnsiTheme="minorHAnsi" w:cstheme="minorHAnsi"/>
          <w:sz w:val="22"/>
          <w:szCs w:val="22"/>
        </w:rPr>
        <w:t xml:space="preserve">Tento </w:t>
      </w:r>
      <w:r w:rsidR="0073219A">
        <w:rPr>
          <w:rFonts w:asciiTheme="minorHAnsi" w:hAnsiTheme="minorHAnsi" w:cstheme="minorHAnsi"/>
          <w:sz w:val="22"/>
          <w:szCs w:val="22"/>
        </w:rPr>
        <w:t>D</w:t>
      </w:r>
      <w:r w:rsidR="003E0DAB">
        <w:rPr>
          <w:rFonts w:asciiTheme="minorHAnsi" w:hAnsiTheme="minorHAnsi" w:cstheme="minorHAnsi"/>
          <w:sz w:val="22"/>
          <w:szCs w:val="22"/>
        </w:rPr>
        <w:t xml:space="preserve">odatek č. </w:t>
      </w:r>
      <w:r w:rsidR="005A5D3A">
        <w:rPr>
          <w:rFonts w:asciiTheme="minorHAnsi" w:hAnsiTheme="minorHAnsi" w:cstheme="minorHAnsi"/>
          <w:sz w:val="22"/>
          <w:szCs w:val="22"/>
        </w:rPr>
        <w:t>5</w:t>
      </w:r>
      <w:r w:rsidR="003E0DAB">
        <w:rPr>
          <w:rFonts w:asciiTheme="minorHAnsi" w:hAnsiTheme="minorHAnsi" w:cstheme="minorHAnsi"/>
          <w:sz w:val="22"/>
          <w:szCs w:val="22"/>
        </w:rPr>
        <w:t xml:space="preserve"> </w:t>
      </w:r>
      <w:r w:rsidRPr="008525D6">
        <w:rPr>
          <w:rFonts w:asciiTheme="minorHAnsi" w:hAnsiTheme="minorHAnsi" w:cstheme="minorHAnsi"/>
          <w:sz w:val="22"/>
          <w:szCs w:val="22"/>
        </w:rPr>
        <w:t>je platn</w:t>
      </w:r>
      <w:r w:rsidR="003E0DAB">
        <w:rPr>
          <w:rFonts w:asciiTheme="minorHAnsi" w:hAnsiTheme="minorHAnsi" w:cstheme="minorHAnsi"/>
          <w:sz w:val="22"/>
          <w:szCs w:val="22"/>
        </w:rPr>
        <w:t>ý</w:t>
      </w:r>
      <w:r w:rsidRPr="008525D6">
        <w:rPr>
          <w:rFonts w:asciiTheme="minorHAnsi" w:hAnsiTheme="minorHAnsi" w:cstheme="minorHAnsi"/>
          <w:sz w:val="22"/>
          <w:szCs w:val="22"/>
        </w:rPr>
        <w:t xml:space="preserve"> a účinn</w:t>
      </w:r>
      <w:r w:rsidR="003E0DAB">
        <w:rPr>
          <w:rFonts w:asciiTheme="minorHAnsi" w:hAnsiTheme="minorHAnsi" w:cstheme="minorHAnsi"/>
          <w:sz w:val="22"/>
          <w:szCs w:val="22"/>
        </w:rPr>
        <w:t>ý</w:t>
      </w:r>
      <w:r w:rsidRPr="008525D6">
        <w:rPr>
          <w:rFonts w:asciiTheme="minorHAnsi" w:hAnsiTheme="minorHAnsi" w:cstheme="minorHAnsi"/>
          <w:sz w:val="22"/>
          <w:szCs w:val="22"/>
        </w:rPr>
        <w:t xml:space="preserve"> podpisem obou smluvních stran.</w:t>
      </w:r>
    </w:p>
    <w:p w14:paraId="6AA4D202" w14:textId="633E0B8A" w:rsidR="00E12640" w:rsidRDefault="003E0DAB" w:rsidP="00671193">
      <w:p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474BE" w:rsidRPr="008525D6">
        <w:rPr>
          <w:rFonts w:asciiTheme="minorHAnsi" w:hAnsiTheme="minorHAnsi" w:cstheme="minorHAnsi"/>
          <w:sz w:val="22"/>
          <w:szCs w:val="22"/>
        </w:rPr>
        <w:t>.</w:t>
      </w:r>
      <w:r w:rsidR="00A474BE" w:rsidRPr="008525D6">
        <w:rPr>
          <w:rFonts w:asciiTheme="minorHAnsi" w:hAnsiTheme="minorHAnsi" w:cstheme="minorHAnsi"/>
          <w:sz w:val="22"/>
          <w:szCs w:val="22"/>
        </w:rPr>
        <w:tab/>
        <w:t xml:space="preserve">Smluvní strany prohlašují, že si </w:t>
      </w:r>
      <w:r>
        <w:rPr>
          <w:rFonts w:asciiTheme="minorHAnsi" w:hAnsiTheme="minorHAnsi" w:cstheme="minorHAnsi"/>
          <w:sz w:val="22"/>
          <w:szCs w:val="22"/>
        </w:rPr>
        <w:t xml:space="preserve">tento </w:t>
      </w:r>
      <w:r w:rsidR="0073219A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odatek č. </w:t>
      </w:r>
      <w:r w:rsidR="005A5D3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před jeho podpisem přečetly, že byl uzavřen</w:t>
      </w:r>
      <w:r w:rsidR="00A474BE" w:rsidRPr="008525D6">
        <w:rPr>
          <w:rFonts w:asciiTheme="minorHAnsi" w:hAnsiTheme="minorHAnsi" w:cstheme="minorHAnsi"/>
          <w:sz w:val="22"/>
          <w:szCs w:val="22"/>
        </w:rPr>
        <w:t xml:space="preserve"> po vzájemném projednání, podle jejich pravé a svobodné vůle, určitě, vážně a srozumitelně, což stvrzují svými podpisy.</w:t>
      </w:r>
    </w:p>
    <w:p w14:paraId="5F04D20A" w14:textId="62422D78" w:rsidR="00A474BE" w:rsidRDefault="00E12640" w:rsidP="003028A6">
      <w:p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</w:r>
      <w:r w:rsidR="003E0DAB">
        <w:rPr>
          <w:rFonts w:asciiTheme="minorHAnsi" w:hAnsiTheme="minorHAnsi" w:cstheme="minorHAnsi"/>
          <w:sz w:val="22"/>
          <w:szCs w:val="22"/>
        </w:rPr>
        <w:t>Dodate</w:t>
      </w:r>
      <w:r w:rsidR="003411EE">
        <w:rPr>
          <w:rFonts w:asciiTheme="minorHAnsi" w:hAnsiTheme="minorHAnsi" w:cstheme="minorHAnsi"/>
          <w:sz w:val="22"/>
          <w:szCs w:val="22"/>
        </w:rPr>
        <w:t>k</w:t>
      </w:r>
      <w:r w:rsidR="003E0DAB">
        <w:rPr>
          <w:rFonts w:asciiTheme="minorHAnsi" w:hAnsiTheme="minorHAnsi" w:cstheme="minorHAnsi"/>
          <w:sz w:val="22"/>
          <w:szCs w:val="22"/>
        </w:rPr>
        <w:t xml:space="preserve"> č. </w:t>
      </w:r>
      <w:r w:rsidR="005A5D3A">
        <w:rPr>
          <w:rFonts w:asciiTheme="minorHAnsi" w:hAnsiTheme="minorHAnsi" w:cstheme="minorHAnsi"/>
          <w:sz w:val="22"/>
          <w:szCs w:val="22"/>
        </w:rPr>
        <w:t>5</w:t>
      </w:r>
      <w:r w:rsidR="003E0DAB">
        <w:rPr>
          <w:rFonts w:asciiTheme="minorHAnsi" w:hAnsiTheme="minorHAnsi" w:cstheme="minorHAnsi"/>
          <w:sz w:val="22"/>
          <w:szCs w:val="22"/>
        </w:rPr>
        <w:t xml:space="preserve"> </w:t>
      </w:r>
      <w:r w:rsidR="00A474BE" w:rsidRPr="008525D6">
        <w:rPr>
          <w:rFonts w:asciiTheme="minorHAnsi" w:hAnsiTheme="minorHAnsi" w:cstheme="minorHAnsi"/>
          <w:sz w:val="22"/>
          <w:szCs w:val="22"/>
        </w:rPr>
        <w:t xml:space="preserve">se vyhotovuje ve dvou provedeních, jedno provedení je určeno </w:t>
      </w:r>
      <w:r w:rsidR="00690293" w:rsidRPr="008525D6">
        <w:rPr>
          <w:rFonts w:asciiTheme="minorHAnsi" w:hAnsiTheme="minorHAnsi" w:cstheme="minorHAnsi"/>
          <w:sz w:val="22"/>
          <w:szCs w:val="22"/>
        </w:rPr>
        <w:t>pro ZPŠ</w:t>
      </w:r>
      <w:r w:rsidR="0026008D" w:rsidRPr="008525D6">
        <w:rPr>
          <w:rFonts w:asciiTheme="minorHAnsi" w:hAnsiTheme="minorHAnsi" w:cstheme="minorHAnsi"/>
          <w:sz w:val="22"/>
          <w:szCs w:val="22"/>
        </w:rPr>
        <w:t xml:space="preserve"> a </w:t>
      </w:r>
      <w:r w:rsidR="00337AFD" w:rsidRPr="008525D6">
        <w:rPr>
          <w:rFonts w:asciiTheme="minorHAnsi" w:hAnsiTheme="minorHAnsi" w:cstheme="minorHAnsi"/>
          <w:sz w:val="22"/>
          <w:szCs w:val="22"/>
        </w:rPr>
        <w:t>druhé</w:t>
      </w:r>
      <w:r w:rsidR="00A474BE" w:rsidRPr="008525D6">
        <w:rPr>
          <w:rFonts w:asciiTheme="minorHAnsi" w:hAnsiTheme="minorHAnsi" w:cstheme="minorHAnsi"/>
          <w:sz w:val="22"/>
          <w:szCs w:val="22"/>
        </w:rPr>
        <w:t xml:space="preserve"> </w:t>
      </w:r>
      <w:r w:rsidR="000B208B">
        <w:rPr>
          <w:rFonts w:asciiTheme="minorHAnsi" w:hAnsiTheme="minorHAnsi" w:cstheme="minorHAnsi"/>
          <w:sz w:val="22"/>
          <w:szCs w:val="22"/>
        </w:rPr>
        <w:t xml:space="preserve">pro </w:t>
      </w:r>
      <w:r w:rsidR="0026008D" w:rsidRPr="008525D6">
        <w:rPr>
          <w:rFonts w:asciiTheme="minorHAnsi" w:hAnsiTheme="minorHAnsi" w:cstheme="minorHAnsi"/>
          <w:sz w:val="22"/>
          <w:szCs w:val="22"/>
        </w:rPr>
        <w:t>Vitalitas p</w:t>
      </w:r>
      <w:r w:rsidR="00337AFD" w:rsidRPr="008525D6">
        <w:rPr>
          <w:rFonts w:asciiTheme="minorHAnsi" w:hAnsiTheme="minorHAnsi" w:cstheme="minorHAnsi"/>
          <w:sz w:val="22"/>
          <w:szCs w:val="22"/>
        </w:rPr>
        <w:t>ojišťovn</w:t>
      </w:r>
      <w:r w:rsidR="000B208B">
        <w:rPr>
          <w:rFonts w:asciiTheme="minorHAnsi" w:hAnsiTheme="minorHAnsi" w:cstheme="minorHAnsi"/>
          <w:sz w:val="22"/>
          <w:szCs w:val="22"/>
        </w:rPr>
        <w:t>u</w:t>
      </w:r>
      <w:r w:rsidR="00FA6C47">
        <w:rPr>
          <w:rFonts w:asciiTheme="minorHAnsi" w:hAnsiTheme="minorHAnsi" w:cstheme="minorHAnsi"/>
          <w:sz w:val="22"/>
          <w:szCs w:val="22"/>
        </w:rPr>
        <w:t>, a.s</w:t>
      </w:r>
      <w:r w:rsidR="00337AFD" w:rsidRPr="008525D6">
        <w:rPr>
          <w:rFonts w:asciiTheme="minorHAnsi" w:hAnsiTheme="minorHAnsi" w:cstheme="minorHAnsi"/>
          <w:sz w:val="22"/>
          <w:szCs w:val="22"/>
        </w:rPr>
        <w:t>.</w:t>
      </w:r>
    </w:p>
    <w:p w14:paraId="7F5801A9" w14:textId="24C7E9A5" w:rsidR="00337AFD" w:rsidRDefault="00337AFD" w:rsidP="0082512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5B2E98" w14:textId="77777777" w:rsidR="002A7EF7" w:rsidRPr="008525D6" w:rsidRDefault="002A7EF7" w:rsidP="0082512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44AF52" w14:textId="08D66C7F" w:rsidR="00A474BE" w:rsidRPr="008525D6" w:rsidRDefault="00A474BE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V Praze dne</w:t>
      </w:r>
      <w:r w:rsidR="00671193">
        <w:rPr>
          <w:rFonts w:asciiTheme="minorHAnsi" w:hAnsiTheme="minorHAnsi" w:cstheme="minorHAnsi"/>
          <w:sz w:val="22"/>
          <w:szCs w:val="22"/>
        </w:rPr>
        <w:t xml:space="preserve"> …………………………………….</w:t>
      </w:r>
      <w:r w:rsidRPr="008525D6">
        <w:rPr>
          <w:rFonts w:asciiTheme="minorHAnsi" w:hAnsiTheme="minorHAnsi" w:cstheme="minorHAnsi"/>
          <w:sz w:val="22"/>
          <w:szCs w:val="22"/>
        </w:rPr>
        <w:tab/>
      </w:r>
      <w:r w:rsidR="0026008D" w:rsidRPr="008525D6">
        <w:rPr>
          <w:rFonts w:asciiTheme="minorHAnsi" w:hAnsiTheme="minorHAnsi" w:cstheme="minorHAnsi"/>
          <w:sz w:val="22"/>
          <w:szCs w:val="22"/>
        </w:rPr>
        <w:tab/>
      </w:r>
      <w:r w:rsidR="0026008D" w:rsidRPr="008525D6">
        <w:rPr>
          <w:rFonts w:asciiTheme="minorHAnsi" w:hAnsiTheme="minorHAnsi" w:cstheme="minorHAnsi"/>
          <w:sz w:val="22"/>
          <w:szCs w:val="22"/>
        </w:rPr>
        <w:tab/>
        <w:t>V</w:t>
      </w:r>
      <w:r w:rsidR="00113429">
        <w:rPr>
          <w:rFonts w:asciiTheme="minorHAnsi" w:hAnsiTheme="minorHAnsi" w:cstheme="minorHAnsi"/>
          <w:sz w:val="22"/>
          <w:szCs w:val="22"/>
        </w:rPr>
        <w:t xml:space="preserve"> Mladé Boleslavi </w:t>
      </w:r>
      <w:r w:rsidR="003E0DAB">
        <w:rPr>
          <w:rFonts w:asciiTheme="minorHAnsi" w:hAnsiTheme="minorHAnsi" w:cstheme="minorHAnsi"/>
          <w:sz w:val="22"/>
          <w:szCs w:val="22"/>
        </w:rPr>
        <w:t xml:space="preserve">dne </w:t>
      </w:r>
      <w:r w:rsidR="00671193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0CA3E1AE" w14:textId="77777777" w:rsidR="00A474BE" w:rsidRPr="008525D6" w:rsidRDefault="00A474BE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C7A3" w14:textId="31743AA6" w:rsidR="00A474BE" w:rsidRDefault="00A474BE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FABCB5" w14:textId="77777777" w:rsidR="00A3141B" w:rsidRPr="008525D6" w:rsidRDefault="00A3141B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655C2F" w14:textId="7CE4A364" w:rsidR="00A474BE" w:rsidRPr="008525D6" w:rsidRDefault="007F57F6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………………………………………………………………….</w:t>
      </w:r>
    </w:p>
    <w:p w14:paraId="349C6F1A" w14:textId="67A5F113" w:rsidR="00671193" w:rsidRDefault="00671193" w:rsidP="006711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Ladislav Friedrich, CSc.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Ing. Darina Ulmanová, MBA</w:t>
      </w:r>
    </w:p>
    <w:p w14:paraId="58590824" w14:textId="66B26BC7" w:rsidR="00671193" w:rsidRDefault="00671193" w:rsidP="006711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předseda představenstva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ředitelk</w:t>
      </w:r>
      <w:r w:rsidR="00113429">
        <w:rPr>
          <w:rFonts w:asciiTheme="minorHAnsi" w:hAnsiTheme="minorHAnsi" w:cstheme="minorHAnsi"/>
          <w:sz w:val="22"/>
          <w:szCs w:val="22"/>
        </w:rPr>
        <w:t>a</w:t>
      </w:r>
    </w:p>
    <w:p w14:paraId="0E907A23" w14:textId="70AD8BC1" w:rsidR="00671193" w:rsidRPr="00671193" w:rsidRDefault="00671193" w:rsidP="0067119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71193">
        <w:rPr>
          <w:rFonts w:asciiTheme="minorHAnsi" w:hAnsiTheme="minorHAnsi" w:cstheme="minorHAnsi"/>
          <w:bCs/>
          <w:sz w:val="22"/>
          <w:szCs w:val="22"/>
        </w:rPr>
        <w:t>Vitalitas pojišťovna</w:t>
      </w:r>
      <w:r w:rsidR="000E2F8A">
        <w:rPr>
          <w:rFonts w:asciiTheme="minorHAnsi" w:hAnsiTheme="minorHAnsi" w:cstheme="minorHAnsi"/>
          <w:bCs/>
          <w:sz w:val="22"/>
          <w:szCs w:val="22"/>
        </w:rPr>
        <w:t>, a.s.</w:t>
      </w:r>
      <w:r w:rsidRPr="006711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71193">
        <w:rPr>
          <w:rFonts w:asciiTheme="minorHAnsi" w:hAnsiTheme="minorHAnsi" w:cstheme="minorHAnsi"/>
          <w:bCs/>
          <w:sz w:val="22"/>
          <w:szCs w:val="22"/>
        </w:rPr>
        <w:tab/>
      </w:r>
      <w:r w:rsidRPr="00671193">
        <w:rPr>
          <w:rFonts w:asciiTheme="minorHAnsi" w:hAnsiTheme="minorHAnsi" w:cstheme="minorHAnsi"/>
          <w:bCs/>
          <w:sz w:val="22"/>
          <w:szCs w:val="22"/>
        </w:rPr>
        <w:tab/>
      </w:r>
      <w:r w:rsidRPr="00671193">
        <w:rPr>
          <w:rFonts w:asciiTheme="minorHAnsi" w:hAnsiTheme="minorHAnsi" w:cstheme="minorHAnsi"/>
          <w:bCs/>
          <w:sz w:val="22"/>
          <w:szCs w:val="22"/>
        </w:rPr>
        <w:tab/>
      </w:r>
      <w:r w:rsidRPr="00671193">
        <w:rPr>
          <w:rFonts w:asciiTheme="minorHAnsi" w:hAnsiTheme="minorHAnsi" w:cstheme="minorHAnsi"/>
          <w:bCs/>
          <w:sz w:val="22"/>
          <w:szCs w:val="22"/>
        </w:rPr>
        <w:tab/>
        <w:t>Zaměstnanecká pojišťovna Škoda</w:t>
      </w:r>
    </w:p>
    <w:p w14:paraId="31613DC6" w14:textId="7A8BAB05" w:rsidR="00671193" w:rsidRPr="00671193" w:rsidRDefault="00671193" w:rsidP="00671193">
      <w:pPr>
        <w:rPr>
          <w:rFonts w:asciiTheme="minorHAnsi" w:hAnsiTheme="minorHAnsi" w:cstheme="minorHAnsi"/>
          <w:bCs/>
          <w:sz w:val="22"/>
          <w:szCs w:val="22"/>
        </w:rPr>
      </w:pPr>
    </w:p>
    <w:p w14:paraId="4280F40D" w14:textId="591733EA" w:rsidR="007F57F6" w:rsidRDefault="007F57F6" w:rsidP="00671193">
      <w:pPr>
        <w:rPr>
          <w:rFonts w:asciiTheme="minorHAnsi" w:hAnsiTheme="minorHAnsi"/>
          <w:bCs/>
          <w:sz w:val="22"/>
          <w:szCs w:val="22"/>
        </w:rPr>
      </w:pPr>
    </w:p>
    <w:p w14:paraId="6A2F88C6" w14:textId="77777777" w:rsidR="002A7EF7" w:rsidRDefault="002A7EF7" w:rsidP="00671193">
      <w:pPr>
        <w:rPr>
          <w:rFonts w:asciiTheme="minorHAnsi" w:hAnsiTheme="minorHAnsi"/>
          <w:bCs/>
          <w:sz w:val="22"/>
          <w:szCs w:val="22"/>
        </w:rPr>
      </w:pPr>
    </w:p>
    <w:p w14:paraId="17E384DC" w14:textId="0E6CAC83" w:rsidR="007F57F6" w:rsidRPr="00671193" w:rsidRDefault="007F57F6" w:rsidP="00671193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F8E737F" w14:textId="5E972B64" w:rsidR="00671193" w:rsidRPr="00671193" w:rsidRDefault="00671193" w:rsidP="00671193">
      <w:pPr>
        <w:rPr>
          <w:rFonts w:asciiTheme="minorHAnsi" w:hAnsiTheme="minorHAnsi"/>
          <w:bCs/>
          <w:sz w:val="22"/>
          <w:szCs w:val="22"/>
        </w:rPr>
      </w:pPr>
      <w:r w:rsidRPr="00671193">
        <w:rPr>
          <w:rFonts w:asciiTheme="minorHAnsi" w:hAnsiTheme="minorHAnsi"/>
          <w:bCs/>
          <w:sz w:val="22"/>
          <w:szCs w:val="22"/>
        </w:rPr>
        <w:t xml:space="preserve">Mgr. </w:t>
      </w:r>
      <w:r w:rsidR="005A5D3A">
        <w:rPr>
          <w:rFonts w:asciiTheme="minorHAnsi" w:hAnsiTheme="minorHAnsi"/>
          <w:bCs/>
          <w:sz w:val="22"/>
          <w:szCs w:val="22"/>
        </w:rPr>
        <w:t>Marek Hrnčíř</w:t>
      </w:r>
    </w:p>
    <w:p w14:paraId="23B5B763" w14:textId="0C4BB48F" w:rsidR="00671193" w:rsidRPr="00671193" w:rsidRDefault="005A5D3A" w:rsidP="00671193">
      <w:pPr>
        <w:rPr>
          <w:rFonts w:asciiTheme="minorHAnsi" w:hAnsiTheme="minorHAnsi"/>
          <w:bCs/>
          <w:sz w:val="22"/>
          <w:szCs w:val="22"/>
        </w:rPr>
      </w:pPr>
      <w:r w:rsidRPr="00671193">
        <w:rPr>
          <w:rFonts w:asciiTheme="minorHAnsi" w:hAnsiTheme="minorHAnsi"/>
          <w:bCs/>
          <w:sz w:val="22"/>
          <w:szCs w:val="22"/>
        </w:rPr>
        <w:t>M</w:t>
      </w:r>
      <w:r w:rsidR="00671193" w:rsidRPr="00671193">
        <w:rPr>
          <w:rFonts w:asciiTheme="minorHAnsi" w:hAnsiTheme="minorHAnsi"/>
          <w:bCs/>
          <w:sz w:val="22"/>
          <w:szCs w:val="22"/>
        </w:rPr>
        <w:t>ístopředse</w:t>
      </w:r>
      <w:r>
        <w:rPr>
          <w:rFonts w:asciiTheme="minorHAnsi" w:hAnsiTheme="minorHAnsi"/>
          <w:bCs/>
          <w:sz w:val="22"/>
          <w:szCs w:val="22"/>
        </w:rPr>
        <w:t>da představenstva</w:t>
      </w:r>
    </w:p>
    <w:p w14:paraId="4626D7AC" w14:textId="5C36529F" w:rsidR="000B208B" w:rsidRDefault="00671193" w:rsidP="00441F9F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71193">
        <w:rPr>
          <w:rFonts w:asciiTheme="minorHAnsi" w:hAnsiTheme="minorHAnsi" w:cstheme="minorHAnsi"/>
          <w:bCs/>
          <w:sz w:val="22"/>
          <w:szCs w:val="22"/>
        </w:rPr>
        <w:t>Vitalitas pojišťovna</w:t>
      </w:r>
      <w:r w:rsidR="000E2F8A">
        <w:rPr>
          <w:rFonts w:asciiTheme="minorHAnsi" w:hAnsiTheme="minorHAnsi" w:cstheme="minorHAnsi"/>
          <w:bCs/>
          <w:sz w:val="22"/>
          <w:szCs w:val="22"/>
        </w:rPr>
        <w:t>, a.s.</w:t>
      </w:r>
    </w:p>
    <w:p w14:paraId="5B2CB7F3" w14:textId="77777777" w:rsidR="000B208B" w:rsidRDefault="000B208B" w:rsidP="00441F9F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F52F18B" w14:textId="77777777" w:rsidR="005A5D3A" w:rsidRDefault="005A5D3A" w:rsidP="00441F9F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D99D6A4" w14:textId="4F5A8952" w:rsidR="000B208B" w:rsidRPr="008157D8" w:rsidRDefault="000B208B" w:rsidP="00441F9F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8157D8">
        <w:rPr>
          <w:rFonts w:asciiTheme="minorHAnsi" w:hAnsiTheme="minorHAnsi" w:cstheme="minorHAnsi"/>
          <w:b/>
          <w:sz w:val="28"/>
          <w:szCs w:val="28"/>
        </w:rPr>
        <w:lastRenderedPageBreak/>
        <w:t>Příloha č. 1</w:t>
      </w:r>
    </w:p>
    <w:p w14:paraId="427A07D0" w14:textId="523BAED5" w:rsidR="00B810A0" w:rsidRPr="002E0B0C" w:rsidRDefault="00D12F6D" w:rsidP="00441F9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E0B0C">
        <w:rPr>
          <w:rFonts w:asciiTheme="minorHAnsi" w:hAnsiTheme="minorHAnsi" w:cstheme="minorHAnsi"/>
          <w:b/>
          <w:sz w:val="22"/>
          <w:szCs w:val="22"/>
        </w:rPr>
        <w:t xml:space="preserve">Znění nové </w:t>
      </w:r>
      <w:r w:rsidR="00074CB0">
        <w:rPr>
          <w:rFonts w:asciiTheme="minorHAnsi" w:hAnsiTheme="minorHAnsi" w:cstheme="minorHAnsi"/>
          <w:b/>
          <w:sz w:val="22"/>
          <w:szCs w:val="22"/>
        </w:rPr>
        <w:t>P</w:t>
      </w:r>
      <w:r w:rsidRPr="002E0B0C">
        <w:rPr>
          <w:rFonts w:asciiTheme="minorHAnsi" w:hAnsiTheme="minorHAnsi" w:cstheme="minorHAnsi"/>
          <w:b/>
          <w:sz w:val="22"/>
          <w:szCs w:val="22"/>
        </w:rPr>
        <w:t xml:space="preserve">řílohy č. </w:t>
      </w:r>
      <w:r w:rsidR="00836EA9">
        <w:rPr>
          <w:rFonts w:asciiTheme="minorHAnsi" w:hAnsiTheme="minorHAnsi" w:cstheme="minorHAnsi"/>
          <w:b/>
          <w:sz w:val="22"/>
          <w:szCs w:val="22"/>
        </w:rPr>
        <w:t>10</w:t>
      </w:r>
      <w:r w:rsidRPr="002E0B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49F3">
        <w:rPr>
          <w:rFonts w:asciiTheme="minorHAnsi" w:hAnsiTheme="minorHAnsi" w:cstheme="minorHAnsi"/>
          <w:b/>
          <w:sz w:val="22"/>
          <w:szCs w:val="22"/>
        </w:rPr>
        <w:t>S</w:t>
      </w:r>
      <w:r w:rsidRPr="002E0B0C">
        <w:rPr>
          <w:rFonts w:asciiTheme="minorHAnsi" w:hAnsiTheme="minorHAnsi" w:cstheme="minorHAnsi"/>
          <w:b/>
          <w:sz w:val="22"/>
          <w:szCs w:val="22"/>
        </w:rPr>
        <w:t>mlouvy o vzájemné spolupráci</w:t>
      </w:r>
      <w:r w:rsidR="00B810A0" w:rsidRPr="002E0B0C">
        <w:rPr>
          <w:rFonts w:asciiTheme="minorHAnsi" w:hAnsiTheme="minorHAnsi" w:cstheme="minorHAnsi"/>
          <w:b/>
          <w:sz w:val="22"/>
          <w:szCs w:val="22"/>
        </w:rPr>
        <w:t>:</w:t>
      </w:r>
    </w:p>
    <w:p w14:paraId="338DBD29" w14:textId="309BBFAE" w:rsidR="002E0B0C" w:rsidRPr="00B40D8B" w:rsidRDefault="002E0B0C" w:rsidP="002E0B0C">
      <w:pPr>
        <w:rPr>
          <w:rFonts w:asciiTheme="minorHAnsi" w:hAnsiTheme="minorHAnsi" w:cs="Arial"/>
          <w:b/>
          <w:bCs/>
          <w:sz w:val="22"/>
          <w:szCs w:val="22"/>
        </w:rPr>
      </w:pPr>
      <w:r w:rsidRPr="002E029C">
        <w:rPr>
          <w:rFonts w:asciiTheme="minorHAnsi" w:hAnsiTheme="minorHAnsi" w:cs="Arial"/>
          <w:b/>
        </w:rPr>
        <w:t xml:space="preserve">Příloha č. </w:t>
      </w:r>
      <w:r w:rsidR="00836EA9">
        <w:rPr>
          <w:rFonts w:asciiTheme="minorHAnsi" w:hAnsiTheme="minorHAnsi" w:cs="Arial"/>
          <w:b/>
        </w:rPr>
        <w:t>9</w:t>
      </w:r>
      <w:r w:rsidRPr="002E029C">
        <w:rPr>
          <w:rFonts w:asciiTheme="minorHAnsi" w:hAnsiTheme="minorHAnsi" w:cs="Arial"/>
          <w:b/>
        </w:rPr>
        <w:t xml:space="preserve"> </w:t>
      </w:r>
      <w:r w:rsidRPr="00B40D8B">
        <w:rPr>
          <w:rFonts w:asciiTheme="minorHAnsi" w:hAnsiTheme="minorHAnsi" w:cs="Arial"/>
          <w:sz w:val="22"/>
          <w:szCs w:val="22"/>
        </w:rPr>
        <w:t xml:space="preserve">ke SMLOUVĚ O VZÁJEMNÉ SPOLUPRÁCI </w:t>
      </w:r>
      <w:r w:rsidRPr="00B40D8B">
        <w:rPr>
          <w:rFonts w:asciiTheme="minorHAnsi" w:hAnsiTheme="minorHAnsi" w:cs="Arial"/>
          <w:bCs/>
          <w:sz w:val="22"/>
          <w:szCs w:val="22"/>
        </w:rPr>
        <w:t xml:space="preserve">v oblasti </w:t>
      </w:r>
      <w:r w:rsidR="00836EA9">
        <w:rPr>
          <w:rFonts w:asciiTheme="minorHAnsi" w:hAnsiTheme="minorHAnsi" w:cs="Arial"/>
          <w:bCs/>
          <w:sz w:val="22"/>
          <w:szCs w:val="22"/>
        </w:rPr>
        <w:t>úrazového</w:t>
      </w:r>
      <w:r w:rsidRPr="00B40D8B">
        <w:rPr>
          <w:rFonts w:asciiTheme="minorHAnsi" w:hAnsiTheme="minorHAnsi" w:cs="Arial"/>
          <w:bCs/>
          <w:sz w:val="22"/>
          <w:szCs w:val="22"/>
        </w:rPr>
        <w:t xml:space="preserve"> pojištění</w:t>
      </w:r>
    </w:p>
    <w:p w14:paraId="47D380CB" w14:textId="77777777" w:rsidR="00836EA9" w:rsidRDefault="00836EA9" w:rsidP="00DF3AFC">
      <w:pPr>
        <w:pStyle w:val="Zkladntext"/>
        <w:spacing w:after="240"/>
        <w:rPr>
          <w:rFonts w:asciiTheme="minorHAnsi" w:hAnsiTheme="minorHAnsi" w:cs="Arial"/>
          <w:szCs w:val="22"/>
        </w:rPr>
      </w:pPr>
    </w:p>
    <w:p w14:paraId="2B8002F1" w14:textId="647F3681" w:rsidR="00DF3AFC" w:rsidRDefault="00DF3AFC" w:rsidP="00DF3AFC">
      <w:pPr>
        <w:pStyle w:val="Zkladntext"/>
        <w:spacing w:after="240"/>
        <w:rPr>
          <w:rFonts w:asciiTheme="minorHAnsi" w:hAnsiTheme="minorHAnsi" w:cs="Arial"/>
          <w:szCs w:val="22"/>
        </w:rPr>
      </w:pPr>
      <w:r w:rsidRPr="00B40D8B">
        <w:rPr>
          <w:rFonts w:asciiTheme="minorHAnsi" w:hAnsiTheme="minorHAnsi" w:cs="Arial"/>
          <w:szCs w:val="22"/>
        </w:rPr>
        <w:t>ZPŠ</w:t>
      </w:r>
      <w:r w:rsidR="00B20DB5">
        <w:rPr>
          <w:rFonts w:asciiTheme="minorHAnsi" w:hAnsiTheme="minorHAnsi" w:cs="Arial"/>
          <w:szCs w:val="22"/>
        </w:rPr>
        <w:t xml:space="preserve"> změní nabídku úrazového</w:t>
      </w:r>
      <w:r w:rsidRPr="00B40D8B">
        <w:rPr>
          <w:rFonts w:asciiTheme="minorHAnsi" w:hAnsiTheme="minorHAnsi" w:cs="Arial"/>
          <w:szCs w:val="22"/>
        </w:rPr>
        <w:t xml:space="preserve"> pojištění v rámci aktualizované nabídky Vitalitas pojišťovny </w:t>
      </w:r>
      <w:r w:rsidR="00A6757A">
        <w:rPr>
          <w:rFonts w:asciiTheme="minorHAnsi" w:hAnsiTheme="minorHAnsi" w:cs="Arial"/>
          <w:szCs w:val="22"/>
        </w:rPr>
        <w:t xml:space="preserve">od 1.1.2023 </w:t>
      </w:r>
      <w:r w:rsidRPr="00B40D8B">
        <w:rPr>
          <w:rFonts w:asciiTheme="minorHAnsi" w:hAnsiTheme="minorHAnsi" w:cs="Arial"/>
          <w:szCs w:val="22"/>
        </w:rPr>
        <w:t>následovně:</w:t>
      </w:r>
    </w:p>
    <w:p w14:paraId="5A15070A" w14:textId="73BBDE06" w:rsidR="00B20DB5" w:rsidRDefault="00B20DB5" w:rsidP="00DF3AFC">
      <w:pPr>
        <w:pStyle w:val="Zkladntext"/>
        <w:spacing w:after="240"/>
        <w:rPr>
          <w:rFonts w:asciiTheme="minorHAnsi" w:hAnsiTheme="minorHAnsi" w:cs="Arial"/>
          <w:szCs w:val="22"/>
        </w:rPr>
      </w:pPr>
    </w:p>
    <w:tbl>
      <w:tblPr>
        <w:tblW w:w="8930" w:type="dxa"/>
        <w:tblInd w:w="3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843"/>
        <w:gridCol w:w="1985"/>
        <w:gridCol w:w="1984"/>
      </w:tblGrid>
      <w:tr w:rsidR="00F634B5" w:rsidRPr="000E4555" w14:paraId="7EE88A9D" w14:textId="77777777" w:rsidTr="006837A3">
        <w:tc>
          <w:tcPr>
            <w:tcW w:w="3118" w:type="dxa"/>
            <w:shd w:val="clear" w:color="auto" w:fill="7030A0"/>
            <w:noWrap/>
            <w:vAlign w:val="center"/>
            <w:hideMark/>
          </w:tcPr>
          <w:p w14:paraId="61F48922" w14:textId="77777777" w:rsidR="00F634B5" w:rsidRPr="005606D9" w:rsidRDefault="00F634B5" w:rsidP="006837A3">
            <w:pPr>
              <w:spacing w:before="80" w:after="80"/>
              <w:rPr>
                <w:rFonts w:ascii="Calibri" w:hAnsi="Calibri" w:cs="Calibri"/>
                <w:color w:val="FFFFFF" w:themeColor="background1"/>
              </w:rPr>
            </w:pPr>
            <w:r w:rsidRPr="005606D9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843" w:type="dxa"/>
            <w:shd w:val="clear" w:color="auto" w:fill="7030A0"/>
            <w:noWrap/>
            <w:vAlign w:val="center"/>
            <w:hideMark/>
          </w:tcPr>
          <w:p w14:paraId="7D3DBE3B" w14:textId="77777777" w:rsidR="00F634B5" w:rsidRPr="005606D9" w:rsidRDefault="00F634B5" w:rsidP="006837A3">
            <w:pPr>
              <w:spacing w:before="80" w:after="80"/>
              <w:ind w:left="82"/>
              <w:jc w:val="center"/>
              <w:rPr>
                <w:rFonts w:ascii="Calibri" w:hAnsi="Calibri" w:cs="Calibri"/>
                <w:b/>
                <w:bCs/>
                <w:caps/>
                <w:color w:val="FFFFFF" w:themeColor="background1"/>
                <w:szCs w:val="28"/>
              </w:rPr>
            </w:pPr>
            <w:r w:rsidRPr="005606D9">
              <w:rPr>
                <w:rFonts w:ascii="Calibri" w:hAnsi="Calibri" w:cs="Calibri"/>
                <w:b/>
                <w:bCs/>
                <w:caps/>
                <w:color w:val="FFFFFF" w:themeColor="background1"/>
                <w:szCs w:val="28"/>
              </w:rPr>
              <w:t>Zvonek</w:t>
            </w:r>
          </w:p>
        </w:tc>
        <w:tc>
          <w:tcPr>
            <w:tcW w:w="1985" w:type="dxa"/>
            <w:shd w:val="clear" w:color="auto" w:fill="7030A0"/>
            <w:noWrap/>
            <w:vAlign w:val="center"/>
            <w:hideMark/>
          </w:tcPr>
          <w:p w14:paraId="44B7D851" w14:textId="77777777" w:rsidR="00F634B5" w:rsidRPr="005606D9" w:rsidRDefault="00F634B5" w:rsidP="006837A3">
            <w:pPr>
              <w:spacing w:before="80" w:after="80"/>
              <w:ind w:left="-4"/>
              <w:jc w:val="center"/>
              <w:rPr>
                <w:rFonts w:ascii="Calibri" w:hAnsi="Calibri" w:cs="Calibri"/>
                <w:b/>
                <w:bCs/>
                <w:caps/>
                <w:color w:val="FFFFFF" w:themeColor="background1"/>
                <w:szCs w:val="28"/>
              </w:rPr>
            </w:pPr>
            <w:r w:rsidRPr="005606D9">
              <w:rPr>
                <w:rFonts w:ascii="Calibri" w:hAnsi="Calibri" w:cs="Calibri"/>
                <w:b/>
                <w:bCs/>
                <w:caps/>
                <w:color w:val="FFFFFF" w:themeColor="background1"/>
                <w:szCs w:val="28"/>
              </w:rPr>
              <w:t>Gina</w:t>
            </w:r>
          </w:p>
        </w:tc>
        <w:tc>
          <w:tcPr>
            <w:tcW w:w="1984" w:type="dxa"/>
            <w:shd w:val="clear" w:color="auto" w:fill="7030A0"/>
            <w:noWrap/>
            <w:vAlign w:val="center"/>
            <w:hideMark/>
          </w:tcPr>
          <w:p w14:paraId="5BF27111" w14:textId="77777777" w:rsidR="00F634B5" w:rsidRPr="005606D9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aps/>
                <w:color w:val="FFFFFF" w:themeColor="background1"/>
                <w:szCs w:val="32"/>
              </w:rPr>
            </w:pPr>
            <w:r w:rsidRPr="005606D9">
              <w:rPr>
                <w:rFonts w:ascii="Calibri" w:hAnsi="Calibri" w:cs="Calibri"/>
                <w:b/>
                <w:bCs/>
                <w:caps/>
                <w:color w:val="FFFFFF" w:themeColor="background1"/>
                <w:szCs w:val="32"/>
              </w:rPr>
              <w:t>Gina +</w:t>
            </w:r>
          </w:p>
        </w:tc>
      </w:tr>
      <w:tr w:rsidR="00F634B5" w:rsidRPr="000E4555" w14:paraId="58DE0383" w14:textId="77777777" w:rsidTr="006837A3">
        <w:tc>
          <w:tcPr>
            <w:tcW w:w="3118" w:type="dxa"/>
            <w:shd w:val="clear" w:color="auto" w:fill="7030A0"/>
            <w:vAlign w:val="center"/>
            <w:hideMark/>
          </w:tcPr>
          <w:p w14:paraId="3A1AA963" w14:textId="77777777" w:rsidR="00F634B5" w:rsidRPr="009140FC" w:rsidRDefault="00F634B5" w:rsidP="006837A3">
            <w:pPr>
              <w:spacing w:before="80" w:after="80"/>
              <w:ind w:left="72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9140F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trvalé následky úrazu s progresivním plněním</w:t>
            </w:r>
          </w:p>
        </w:tc>
        <w:tc>
          <w:tcPr>
            <w:tcW w:w="1843" w:type="dxa"/>
            <w:shd w:val="clear" w:color="auto" w:fill="EA8223"/>
            <w:noWrap/>
            <w:vAlign w:val="center"/>
            <w:hideMark/>
          </w:tcPr>
          <w:p w14:paraId="2BE11AA6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 xml:space="preserve">200.000 Kč </w:t>
            </w:r>
            <w:r w:rsidRPr="009140FC">
              <w:rPr>
                <w:rFonts w:ascii="Calibri" w:hAnsi="Calibri" w:cs="Calibri"/>
                <w:b/>
                <w:color w:val="FFFFFF" w:themeColor="background1"/>
              </w:rPr>
              <w:br/>
            </w:r>
            <w:r w:rsidRPr="009140FC">
              <w:rPr>
                <w:rFonts w:ascii="Calibri" w:hAnsi="Calibri" w:cs="Calibri"/>
                <w:b/>
                <w:color w:val="FFFFFF" w:themeColor="background1"/>
                <w:sz w:val="20"/>
              </w:rPr>
              <w:t>(s progresí)</w:t>
            </w:r>
          </w:p>
        </w:tc>
        <w:tc>
          <w:tcPr>
            <w:tcW w:w="1985" w:type="dxa"/>
            <w:shd w:val="clear" w:color="auto" w:fill="EA8223"/>
            <w:noWrap/>
            <w:vAlign w:val="center"/>
            <w:hideMark/>
          </w:tcPr>
          <w:p w14:paraId="75C82A6B" w14:textId="77777777" w:rsidR="00F634B5" w:rsidRPr="009140FC" w:rsidRDefault="00F634B5" w:rsidP="006837A3">
            <w:pPr>
              <w:spacing w:before="80" w:after="80"/>
              <w:ind w:left="-4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 xml:space="preserve">200.000 Kč </w:t>
            </w:r>
            <w:r w:rsidRPr="009140FC">
              <w:rPr>
                <w:rFonts w:ascii="Calibri" w:hAnsi="Calibri" w:cs="Calibri"/>
                <w:b/>
                <w:color w:val="FFFFFF" w:themeColor="background1"/>
              </w:rPr>
              <w:br/>
            </w:r>
            <w:r w:rsidRPr="009140FC">
              <w:rPr>
                <w:rFonts w:ascii="Calibri" w:hAnsi="Calibri" w:cs="Calibri"/>
                <w:b/>
                <w:color w:val="FFFFFF" w:themeColor="background1"/>
                <w:sz w:val="20"/>
              </w:rPr>
              <w:t>(s progresí)</w:t>
            </w:r>
          </w:p>
        </w:tc>
        <w:tc>
          <w:tcPr>
            <w:tcW w:w="1984" w:type="dxa"/>
            <w:shd w:val="clear" w:color="auto" w:fill="EA8223"/>
            <w:noWrap/>
            <w:vAlign w:val="center"/>
            <w:hideMark/>
          </w:tcPr>
          <w:p w14:paraId="1B103C17" w14:textId="7548D28B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t>400.000 Kč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*</w:t>
            </w: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br/>
            </w:r>
            <w:r w:rsidRPr="009140FC">
              <w:rPr>
                <w:rFonts w:ascii="Calibri" w:hAnsi="Calibri" w:cs="Calibri"/>
                <w:b/>
                <w:color w:val="FFFFFF" w:themeColor="background1"/>
                <w:sz w:val="20"/>
              </w:rPr>
              <w:t>(s progresí)</w:t>
            </w:r>
          </w:p>
        </w:tc>
      </w:tr>
      <w:tr w:rsidR="00F634B5" w:rsidRPr="000E4555" w14:paraId="5278F11E" w14:textId="77777777" w:rsidTr="006837A3">
        <w:tc>
          <w:tcPr>
            <w:tcW w:w="3118" w:type="dxa"/>
            <w:shd w:val="clear" w:color="auto" w:fill="7030A0"/>
            <w:vAlign w:val="center"/>
            <w:hideMark/>
          </w:tcPr>
          <w:p w14:paraId="5839AB87" w14:textId="77777777" w:rsidR="00F634B5" w:rsidRPr="009140FC" w:rsidRDefault="00F634B5" w:rsidP="006837A3">
            <w:pPr>
              <w:spacing w:before="80" w:after="80"/>
              <w:ind w:left="72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9140F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náklady spojené s úrazem</w:t>
            </w:r>
          </w:p>
        </w:tc>
        <w:tc>
          <w:tcPr>
            <w:tcW w:w="1843" w:type="dxa"/>
            <w:shd w:val="clear" w:color="auto" w:fill="EA8223"/>
            <w:noWrap/>
            <w:vAlign w:val="center"/>
            <w:hideMark/>
          </w:tcPr>
          <w:p w14:paraId="37764C4F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10.000 Kč</w:t>
            </w:r>
          </w:p>
        </w:tc>
        <w:tc>
          <w:tcPr>
            <w:tcW w:w="1985" w:type="dxa"/>
            <w:shd w:val="clear" w:color="auto" w:fill="EA8223"/>
            <w:noWrap/>
            <w:vAlign w:val="center"/>
            <w:hideMark/>
          </w:tcPr>
          <w:p w14:paraId="505A4C9D" w14:textId="77777777" w:rsidR="00F634B5" w:rsidRPr="009140FC" w:rsidRDefault="00F634B5" w:rsidP="006837A3">
            <w:pPr>
              <w:spacing w:before="80" w:after="80"/>
              <w:ind w:left="-4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20.000 Kč</w:t>
            </w:r>
          </w:p>
        </w:tc>
        <w:tc>
          <w:tcPr>
            <w:tcW w:w="1984" w:type="dxa"/>
            <w:shd w:val="clear" w:color="auto" w:fill="EA8223"/>
            <w:noWrap/>
            <w:vAlign w:val="center"/>
            <w:hideMark/>
          </w:tcPr>
          <w:p w14:paraId="3339FBAD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t>40.000 Kč</w:t>
            </w:r>
          </w:p>
        </w:tc>
      </w:tr>
      <w:tr w:rsidR="00F634B5" w:rsidRPr="000E4555" w14:paraId="7906B7A5" w14:textId="77777777" w:rsidTr="006837A3">
        <w:tc>
          <w:tcPr>
            <w:tcW w:w="3118" w:type="dxa"/>
            <w:shd w:val="clear" w:color="auto" w:fill="7030A0"/>
            <w:vAlign w:val="center"/>
            <w:hideMark/>
          </w:tcPr>
          <w:p w14:paraId="04C6DA81" w14:textId="77777777" w:rsidR="00F634B5" w:rsidRPr="009140FC" w:rsidRDefault="00F634B5" w:rsidP="006837A3">
            <w:pPr>
              <w:spacing w:before="80" w:after="80"/>
              <w:ind w:left="72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9140F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hospitalizace v důsledku úrazu</w:t>
            </w:r>
          </w:p>
        </w:tc>
        <w:tc>
          <w:tcPr>
            <w:tcW w:w="1843" w:type="dxa"/>
            <w:shd w:val="clear" w:color="auto" w:fill="EA8223"/>
            <w:noWrap/>
            <w:vAlign w:val="center"/>
            <w:hideMark/>
          </w:tcPr>
          <w:p w14:paraId="5BB928BB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300 Kč/den</w:t>
            </w:r>
          </w:p>
        </w:tc>
        <w:tc>
          <w:tcPr>
            <w:tcW w:w="1985" w:type="dxa"/>
            <w:shd w:val="clear" w:color="auto" w:fill="EA8223"/>
            <w:noWrap/>
            <w:vAlign w:val="center"/>
            <w:hideMark/>
          </w:tcPr>
          <w:p w14:paraId="695C6BAB" w14:textId="77777777" w:rsidR="00F634B5" w:rsidRPr="009140FC" w:rsidRDefault="00F634B5" w:rsidP="006837A3">
            <w:pPr>
              <w:spacing w:before="80" w:after="80"/>
              <w:ind w:left="-4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500 Kč/den</w:t>
            </w:r>
          </w:p>
        </w:tc>
        <w:tc>
          <w:tcPr>
            <w:tcW w:w="1984" w:type="dxa"/>
            <w:shd w:val="clear" w:color="auto" w:fill="EA8223"/>
            <w:noWrap/>
            <w:vAlign w:val="center"/>
            <w:hideMark/>
          </w:tcPr>
          <w:p w14:paraId="199B61E1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1000 Kč</w:t>
            </w: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t>/en</w:t>
            </w:r>
          </w:p>
        </w:tc>
      </w:tr>
      <w:tr w:rsidR="00F634B5" w:rsidRPr="000E4555" w14:paraId="5AB9EAA6" w14:textId="77777777" w:rsidTr="006837A3">
        <w:tc>
          <w:tcPr>
            <w:tcW w:w="3118" w:type="dxa"/>
            <w:shd w:val="clear" w:color="auto" w:fill="7030A0"/>
            <w:noWrap/>
            <w:vAlign w:val="center"/>
            <w:hideMark/>
          </w:tcPr>
          <w:p w14:paraId="11C03D04" w14:textId="77777777" w:rsidR="00F634B5" w:rsidRPr="009140FC" w:rsidRDefault="00F634B5" w:rsidP="006837A3">
            <w:pPr>
              <w:spacing w:before="80" w:after="80"/>
              <w:ind w:left="72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9140F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lázně a rehabilitaci</w:t>
            </w:r>
          </w:p>
        </w:tc>
        <w:tc>
          <w:tcPr>
            <w:tcW w:w="1843" w:type="dxa"/>
            <w:shd w:val="clear" w:color="auto" w:fill="EA8223"/>
            <w:noWrap/>
            <w:vAlign w:val="center"/>
            <w:hideMark/>
          </w:tcPr>
          <w:p w14:paraId="16F17089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407C">
              <w:rPr>
                <w:rFonts w:ascii="Volvo Novum Light" w:hAnsi="Volvo Novum Light" w:cs="Calibri"/>
                <w:b/>
                <w:color w:val="FFFFFF" w:themeColor="background1"/>
              </w:rPr>
              <w:t>−</w:t>
            </w:r>
          </w:p>
        </w:tc>
        <w:tc>
          <w:tcPr>
            <w:tcW w:w="1985" w:type="dxa"/>
            <w:shd w:val="clear" w:color="auto" w:fill="EA8223"/>
            <w:noWrap/>
            <w:vAlign w:val="center"/>
            <w:hideMark/>
          </w:tcPr>
          <w:p w14:paraId="47770672" w14:textId="77777777" w:rsidR="00F634B5" w:rsidRPr="009140FC" w:rsidRDefault="00F634B5" w:rsidP="006837A3">
            <w:pPr>
              <w:spacing w:before="80" w:after="80"/>
              <w:ind w:left="-4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500 Kč/den</w:t>
            </w:r>
            <w:r w:rsidRPr="009140FC">
              <w:rPr>
                <w:rFonts w:ascii="Calibri" w:hAnsi="Calibri" w:cs="Calibri"/>
                <w:b/>
                <w:color w:val="FFFFFF" w:themeColor="background1"/>
              </w:rPr>
              <w:br/>
            </w:r>
            <w:r w:rsidRPr="009140FC">
              <w:rPr>
                <w:rFonts w:ascii="Calibri" w:hAnsi="Calibri" w:cs="Calibri"/>
                <w:b/>
                <w:color w:val="FFFFFF" w:themeColor="background1"/>
                <w:sz w:val="20"/>
              </w:rPr>
              <w:t>max. 10.000 Kč</w:t>
            </w:r>
          </w:p>
        </w:tc>
        <w:tc>
          <w:tcPr>
            <w:tcW w:w="1984" w:type="dxa"/>
            <w:shd w:val="clear" w:color="auto" w:fill="EA8223"/>
            <w:noWrap/>
            <w:vAlign w:val="center"/>
            <w:hideMark/>
          </w:tcPr>
          <w:p w14:paraId="3C3F129D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t>1000 Kč/den</w:t>
            </w: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br/>
            </w:r>
            <w:r w:rsidRPr="009140FC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max.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9140FC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10.000 Kč</w:t>
            </w:r>
          </w:p>
        </w:tc>
      </w:tr>
      <w:tr w:rsidR="00F634B5" w:rsidRPr="000E4555" w14:paraId="0F041DAA" w14:textId="77777777" w:rsidTr="006837A3">
        <w:tc>
          <w:tcPr>
            <w:tcW w:w="3118" w:type="dxa"/>
            <w:shd w:val="clear" w:color="auto" w:fill="7030A0"/>
            <w:vAlign w:val="center"/>
            <w:hideMark/>
          </w:tcPr>
          <w:p w14:paraId="296BC570" w14:textId="77777777" w:rsidR="00F634B5" w:rsidRPr="009140FC" w:rsidRDefault="00F634B5" w:rsidP="006837A3">
            <w:pPr>
              <w:spacing w:before="80" w:after="80"/>
              <w:ind w:left="72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9140F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náklady na konzultaci</w:t>
            </w:r>
            <w:r w:rsidRPr="009140F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br/>
              <w:t xml:space="preserve"> s odborníkem</w:t>
            </w:r>
          </w:p>
        </w:tc>
        <w:tc>
          <w:tcPr>
            <w:tcW w:w="1843" w:type="dxa"/>
            <w:shd w:val="clear" w:color="auto" w:fill="EA8223"/>
            <w:noWrap/>
            <w:vAlign w:val="center"/>
            <w:hideMark/>
          </w:tcPr>
          <w:p w14:paraId="26821914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407C">
              <w:rPr>
                <w:rFonts w:ascii="Volvo Novum Light" w:hAnsi="Volvo Novum Light" w:cs="Calibri"/>
                <w:b/>
                <w:color w:val="FFFFFF" w:themeColor="background1"/>
              </w:rPr>
              <w:t>−</w:t>
            </w:r>
          </w:p>
        </w:tc>
        <w:tc>
          <w:tcPr>
            <w:tcW w:w="1985" w:type="dxa"/>
            <w:shd w:val="clear" w:color="auto" w:fill="EA8223"/>
            <w:noWrap/>
            <w:vAlign w:val="center"/>
            <w:hideMark/>
          </w:tcPr>
          <w:p w14:paraId="6808E15D" w14:textId="77777777" w:rsidR="00F634B5" w:rsidRPr="009140FC" w:rsidRDefault="00F634B5" w:rsidP="006837A3">
            <w:pPr>
              <w:spacing w:before="80" w:after="80"/>
              <w:ind w:left="-4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max. 10.000 Kč</w:t>
            </w:r>
          </w:p>
        </w:tc>
        <w:tc>
          <w:tcPr>
            <w:tcW w:w="1984" w:type="dxa"/>
            <w:shd w:val="clear" w:color="auto" w:fill="EA8223"/>
            <w:noWrap/>
            <w:vAlign w:val="center"/>
            <w:hideMark/>
          </w:tcPr>
          <w:p w14:paraId="37BAA977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t>max. 20.000 Kč</w:t>
            </w:r>
          </w:p>
        </w:tc>
      </w:tr>
      <w:tr w:rsidR="00F634B5" w:rsidRPr="000E4555" w14:paraId="2C3D35B2" w14:textId="77777777" w:rsidTr="006837A3">
        <w:tc>
          <w:tcPr>
            <w:tcW w:w="3118" w:type="dxa"/>
            <w:shd w:val="clear" w:color="auto" w:fill="7030A0"/>
            <w:vAlign w:val="center"/>
            <w:hideMark/>
          </w:tcPr>
          <w:p w14:paraId="2BF2B7A9" w14:textId="77777777" w:rsidR="00F634B5" w:rsidRPr="009140FC" w:rsidRDefault="00F634B5" w:rsidP="006837A3">
            <w:pPr>
              <w:spacing w:before="80" w:after="80"/>
              <w:ind w:left="72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9140F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náklady na zubní implantát</w:t>
            </w:r>
          </w:p>
        </w:tc>
        <w:tc>
          <w:tcPr>
            <w:tcW w:w="1843" w:type="dxa"/>
            <w:shd w:val="clear" w:color="auto" w:fill="EA8223"/>
            <w:noWrap/>
            <w:vAlign w:val="center"/>
            <w:hideMark/>
          </w:tcPr>
          <w:p w14:paraId="197C8B04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407C">
              <w:rPr>
                <w:rFonts w:ascii="Volvo Novum Light" w:hAnsi="Volvo Novum Light" w:cs="Calibri"/>
                <w:b/>
                <w:color w:val="FFFFFF" w:themeColor="background1"/>
              </w:rPr>
              <w:t>−</w:t>
            </w:r>
          </w:p>
        </w:tc>
        <w:tc>
          <w:tcPr>
            <w:tcW w:w="1985" w:type="dxa"/>
            <w:shd w:val="clear" w:color="auto" w:fill="EA8223"/>
            <w:noWrap/>
            <w:vAlign w:val="center"/>
            <w:hideMark/>
          </w:tcPr>
          <w:p w14:paraId="59EDC9E8" w14:textId="77777777" w:rsidR="00F634B5" w:rsidRPr="009140FC" w:rsidRDefault="00F634B5" w:rsidP="006837A3">
            <w:pPr>
              <w:spacing w:before="80" w:after="80"/>
              <w:ind w:left="-4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max. 20.000 Kč</w:t>
            </w:r>
          </w:p>
        </w:tc>
        <w:tc>
          <w:tcPr>
            <w:tcW w:w="1984" w:type="dxa"/>
            <w:shd w:val="clear" w:color="auto" w:fill="EA8223"/>
            <w:noWrap/>
            <w:vAlign w:val="center"/>
            <w:hideMark/>
          </w:tcPr>
          <w:p w14:paraId="12679EA1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t>max. 40.000 Kč</w:t>
            </w:r>
          </w:p>
        </w:tc>
      </w:tr>
      <w:tr w:rsidR="00F634B5" w:rsidRPr="000E4555" w14:paraId="46B91D01" w14:textId="77777777" w:rsidTr="006837A3">
        <w:tc>
          <w:tcPr>
            <w:tcW w:w="3118" w:type="dxa"/>
            <w:shd w:val="clear" w:color="auto" w:fill="7030A0"/>
            <w:vAlign w:val="center"/>
            <w:hideMark/>
          </w:tcPr>
          <w:p w14:paraId="4341B1C6" w14:textId="77777777" w:rsidR="00F634B5" w:rsidRPr="009140FC" w:rsidRDefault="00F634B5" w:rsidP="006837A3">
            <w:pPr>
              <w:spacing w:before="80" w:after="80"/>
              <w:ind w:left="72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9140F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jednorázové pojistné plnění za vyjmenované malé úrazy</w:t>
            </w:r>
          </w:p>
        </w:tc>
        <w:tc>
          <w:tcPr>
            <w:tcW w:w="1843" w:type="dxa"/>
            <w:shd w:val="clear" w:color="auto" w:fill="EA8223"/>
            <w:vAlign w:val="center"/>
            <w:hideMark/>
          </w:tcPr>
          <w:p w14:paraId="4A4DD70A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1.000 Kč</w:t>
            </w:r>
          </w:p>
        </w:tc>
        <w:tc>
          <w:tcPr>
            <w:tcW w:w="1985" w:type="dxa"/>
            <w:shd w:val="clear" w:color="auto" w:fill="EA8223"/>
            <w:noWrap/>
            <w:vAlign w:val="center"/>
            <w:hideMark/>
          </w:tcPr>
          <w:p w14:paraId="273F79DE" w14:textId="77777777" w:rsidR="00F634B5" w:rsidRPr="009140FC" w:rsidRDefault="00F634B5" w:rsidP="006837A3">
            <w:pPr>
              <w:spacing w:before="80" w:after="80"/>
              <w:ind w:left="-4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2.000 Kč</w:t>
            </w:r>
          </w:p>
        </w:tc>
        <w:tc>
          <w:tcPr>
            <w:tcW w:w="1984" w:type="dxa"/>
            <w:shd w:val="clear" w:color="auto" w:fill="EA8223"/>
            <w:noWrap/>
            <w:vAlign w:val="center"/>
            <w:hideMark/>
          </w:tcPr>
          <w:p w14:paraId="49330E51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t>4.000 Kč</w:t>
            </w:r>
          </w:p>
        </w:tc>
      </w:tr>
      <w:tr w:rsidR="00F634B5" w:rsidRPr="000E4555" w14:paraId="60FEB4CB" w14:textId="77777777" w:rsidTr="006837A3">
        <w:tc>
          <w:tcPr>
            <w:tcW w:w="3118" w:type="dxa"/>
            <w:shd w:val="clear" w:color="auto" w:fill="7030A0"/>
            <w:vAlign w:val="center"/>
            <w:hideMark/>
          </w:tcPr>
          <w:p w14:paraId="469A9890" w14:textId="77777777" w:rsidR="00F634B5" w:rsidRPr="009140FC" w:rsidRDefault="00F634B5" w:rsidP="006837A3">
            <w:pPr>
              <w:spacing w:before="80" w:after="80"/>
              <w:ind w:left="72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9140F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jednorázové pojistné plnění za vyjmenované velké úrazy</w:t>
            </w:r>
          </w:p>
        </w:tc>
        <w:tc>
          <w:tcPr>
            <w:tcW w:w="1843" w:type="dxa"/>
            <w:shd w:val="clear" w:color="auto" w:fill="EA8223"/>
            <w:noWrap/>
            <w:vAlign w:val="center"/>
            <w:hideMark/>
          </w:tcPr>
          <w:p w14:paraId="33DBA70D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2.000 Kč</w:t>
            </w:r>
          </w:p>
        </w:tc>
        <w:tc>
          <w:tcPr>
            <w:tcW w:w="1985" w:type="dxa"/>
            <w:shd w:val="clear" w:color="auto" w:fill="EA8223"/>
            <w:noWrap/>
            <w:vAlign w:val="center"/>
            <w:hideMark/>
          </w:tcPr>
          <w:p w14:paraId="0CA4764B" w14:textId="77777777" w:rsidR="00F634B5" w:rsidRPr="009140FC" w:rsidRDefault="00F634B5" w:rsidP="006837A3">
            <w:pPr>
              <w:spacing w:before="80" w:after="80"/>
              <w:ind w:left="-4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3.000 Kč</w:t>
            </w:r>
          </w:p>
        </w:tc>
        <w:tc>
          <w:tcPr>
            <w:tcW w:w="1984" w:type="dxa"/>
            <w:shd w:val="clear" w:color="auto" w:fill="EA8223"/>
            <w:noWrap/>
            <w:vAlign w:val="center"/>
            <w:hideMark/>
          </w:tcPr>
          <w:p w14:paraId="1C5AC32F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t>6.000 Kč</w:t>
            </w:r>
          </w:p>
        </w:tc>
      </w:tr>
      <w:tr w:rsidR="00F634B5" w:rsidRPr="000E4555" w14:paraId="0048F088" w14:textId="77777777" w:rsidTr="006837A3">
        <w:tc>
          <w:tcPr>
            <w:tcW w:w="3118" w:type="dxa"/>
            <w:shd w:val="clear" w:color="auto" w:fill="7030A0"/>
            <w:vAlign w:val="center"/>
            <w:hideMark/>
          </w:tcPr>
          <w:p w14:paraId="266ABDF8" w14:textId="77777777" w:rsidR="00F634B5" w:rsidRPr="009140FC" w:rsidRDefault="00F634B5" w:rsidP="006837A3">
            <w:pPr>
              <w:spacing w:before="80" w:after="80"/>
              <w:ind w:left="72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9140F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jednorázové pojistné plnění za operační zákrok v CA</w:t>
            </w:r>
          </w:p>
        </w:tc>
        <w:tc>
          <w:tcPr>
            <w:tcW w:w="1843" w:type="dxa"/>
            <w:shd w:val="clear" w:color="auto" w:fill="EA8223"/>
            <w:noWrap/>
            <w:vAlign w:val="center"/>
            <w:hideMark/>
          </w:tcPr>
          <w:p w14:paraId="68068DFC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10.000 Kč</w:t>
            </w:r>
          </w:p>
        </w:tc>
        <w:tc>
          <w:tcPr>
            <w:tcW w:w="1985" w:type="dxa"/>
            <w:shd w:val="clear" w:color="auto" w:fill="EA8223"/>
            <w:noWrap/>
            <w:vAlign w:val="center"/>
            <w:hideMark/>
          </w:tcPr>
          <w:p w14:paraId="5E81F3E8" w14:textId="77777777" w:rsidR="00F634B5" w:rsidRPr="009140FC" w:rsidRDefault="00F634B5" w:rsidP="006837A3">
            <w:pPr>
              <w:spacing w:before="80" w:after="80"/>
              <w:ind w:left="-4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color w:val="FFFFFF" w:themeColor="background1"/>
              </w:rPr>
              <w:t>10.000 Kč</w:t>
            </w:r>
          </w:p>
        </w:tc>
        <w:tc>
          <w:tcPr>
            <w:tcW w:w="1984" w:type="dxa"/>
            <w:shd w:val="clear" w:color="auto" w:fill="EA8223"/>
            <w:noWrap/>
            <w:vAlign w:val="center"/>
            <w:hideMark/>
          </w:tcPr>
          <w:p w14:paraId="3A76F2AF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t>20.000 Kč</w:t>
            </w:r>
          </w:p>
        </w:tc>
      </w:tr>
      <w:tr w:rsidR="00F634B5" w:rsidRPr="000E4555" w14:paraId="656ABDDD" w14:textId="77777777" w:rsidTr="006837A3">
        <w:tc>
          <w:tcPr>
            <w:tcW w:w="3118" w:type="dxa"/>
            <w:shd w:val="clear" w:color="auto" w:fill="7030A0"/>
            <w:vAlign w:val="center"/>
            <w:hideMark/>
          </w:tcPr>
          <w:p w14:paraId="0940336D" w14:textId="77777777" w:rsidR="00F634B5" w:rsidRPr="009140FC" w:rsidRDefault="00F634B5" w:rsidP="006837A3">
            <w:pPr>
              <w:spacing w:before="80" w:after="80"/>
              <w:ind w:left="72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9140F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denní dávka v OČR</w:t>
            </w:r>
          </w:p>
        </w:tc>
        <w:tc>
          <w:tcPr>
            <w:tcW w:w="1843" w:type="dxa"/>
            <w:shd w:val="clear" w:color="auto" w:fill="EA8223"/>
            <w:noWrap/>
            <w:vAlign w:val="center"/>
            <w:hideMark/>
          </w:tcPr>
          <w:p w14:paraId="7F01A1E7" w14:textId="77777777" w:rsidR="00F634B5" w:rsidRPr="0004407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407C">
              <w:rPr>
                <w:rFonts w:ascii="Volvo Novum Light" w:hAnsi="Volvo Novum Light" w:cs="Calibri"/>
                <w:b/>
                <w:color w:val="FFFFFF" w:themeColor="background1"/>
              </w:rPr>
              <w:t>−</w:t>
            </w:r>
          </w:p>
        </w:tc>
        <w:tc>
          <w:tcPr>
            <w:tcW w:w="1985" w:type="dxa"/>
            <w:shd w:val="clear" w:color="auto" w:fill="EA8223"/>
            <w:noWrap/>
            <w:vAlign w:val="center"/>
            <w:hideMark/>
          </w:tcPr>
          <w:p w14:paraId="7CAD2A2B" w14:textId="77777777" w:rsidR="00F634B5" w:rsidRPr="005C3253" w:rsidRDefault="00F634B5" w:rsidP="006837A3">
            <w:pPr>
              <w:spacing w:before="80" w:after="80"/>
              <w:ind w:left="-4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C3253">
              <w:rPr>
                <w:rFonts w:ascii="Volvo Novum Light" w:hAnsi="Volvo Novum Light" w:cs="Calibri"/>
                <w:b/>
                <w:color w:val="FFFFFF" w:themeColor="background1"/>
              </w:rPr>
              <w:t>−</w:t>
            </w:r>
          </w:p>
        </w:tc>
        <w:tc>
          <w:tcPr>
            <w:tcW w:w="1984" w:type="dxa"/>
            <w:shd w:val="clear" w:color="auto" w:fill="EA8223"/>
            <w:noWrap/>
            <w:vAlign w:val="center"/>
            <w:hideMark/>
          </w:tcPr>
          <w:p w14:paraId="1A37B014" w14:textId="77777777" w:rsidR="00F634B5" w:rsidRPr="009140FC" w:rsidRDefault="00F634B5" w:rsidP="006837A3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500 Kč/den </w:t>
            </w:r>
            <w:r w:rsidRPr="009140FC">
              <w:rPr>
                <w:rFonts w:ascii="Calibri" w:hAnsi="Calibri" w:cs="Calibri"/>
                <w:b/>
                <w:bCs/>
                <w:color w:val="FFFFFF" w:themeColor="background1"/>
              </w:rPr>
              <w:br/>
              <w:t>max 30 dní</w:t>
            </w:r>
          </w:p>
        </w:tc>
      </w:tr>
      <w:tr w:rsidR="0087441D" w:rsidRPr="000E4555" w14:paraId="0780F8F2" w14:textId="77777777" w:rsidTr="0087441D"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30A0"/>
            <w:vAlign w:val="center"/>
            <w:hideMark/>
          </w:tcPr>
          <w:p w14:paraId="7EB7AF3D" w14:textId="533A3A42" w:rsidR="0087441D" w:rsidRPr="009140FC" w:rsidRDefault="0087441D" w:rsidP="006837A3">
            <w:pPr>
              <w:spacing w:before="80" w:after="80"/>
              <w:ind w:left="72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POJISTnÉ</w:t>
            </w:r>
            <w:proofErr w:type="spellEnd"/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8223"/>
            <w:noWrap/>
            <w:vAlign w:val="center"/>
            <w:hideMark/>
          </w:tcPr>
          <w:p w14:paraId="67CAA813" w14:textId="48246C9F" w:rsidR="0087441D" w:rsidRPr="0087441D" w:rsidRDefault="0087441D" w:rsidP="006837A3">
            <w:pPr>
              <w:spacing w:before="80" w:after="80"/>
              <w:jc w:val="center"/>
              <w:rPr>
                <w:rFonts w:ascii="Volvo Novum Light" w:hAnsi="Volvo Novum Light" w:cs="Calibri"/>
                <w:b/>
                <w:color w:val="FFFFFF" w:themeColor="background1"/>
              </w:rPr>
            </w:pPr>
            <w:r>
              <w:rPr>
                <w:rFonts w:ascii="Volvo Novum Light" w:hAnsi="Volvo Novum Light" w:cs="Calibri"/>
                <w:b/>
                <w:color w:val="FFFFFF" w:themeColor="background1"/>
              </w:rPr>
              <w:t>890 Kč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8223"/>
            <w:noWrap/>
            <w:vAlign w:val="center"/>
            <w:hideMark/>
          </w:tcPr>
          <w:p w14:paraId="649ED6EA" w14:textId="1423B2F9" w:rsidR="0087441D" w:rsidRPr="0087441D" w:rsidRDefault="0087441D" w:rsidP="006837A3">
            <w:pPr>
              <w:spacing w:before="80" w:after="80"/>
              <w:ind w:left="-4"/>
              <w:jc w:val="center"/>
              <w:rPr>
                <w:rFonts w:ascii="Volvo Novum Light" w:hAnsi="Volvo Novum Light" w:cs="Calibri"/>
                <w:b/>
                <w:color w:val="FFFFFF" w:themeColor="background1"/>
              </w:rPr>
            </w:pPr>
            <w:r>
              <w:rPr>
                <w:rFonts w:ascii="Volvo Novum Light" w:hAnsi="Volvo Novum Light" w:cs="Calibri"/>
                <w:b/>
                <w:color w:val="FFFFFF" w:themeColor="background1"/>
              </w:rPr>
              <w:t>1.390 Kč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8223"/>
            <w:noWrap/>
            <w:vAlign w:val="center"/>
            <w:hideMark/>
          </w:tcPr>
          <w:p w14:paraId="3CA7AC12" w14:textId="6CCE3805" w:rsidR="0087441D" w:rsidRPr="009140FC" w:rsidRDefault="0087441D" w:rsidP="006837A3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2.222 Kč</w:t>
            </w:r>
          </w:p>
        </w:tc>
      </w:tr>
    </w:tbl>
    <w:p w14:paraId="094192C1" w14:textId="7F5AD876" w:rsidR="00B20DB5" w:rsidRDefault="00B20DB5" w:rsidP="00DF3AFC">
      <w:pPr>
        <w:pStyle w:val="Zkladntext"/>
        <w:spacing w:after="240"/>
        <w:rPr>
          <w:rFonts w:asciiTheme="minorHAnsi" w:hAnsiTheme="minorHAnsi" w:cs="Arial"/>
          <w:szCs w:val="22"/>
        </w:rPr>
      </w:pPr>
    </w:p>
    <w:p w14:paraId="5B2F32C2" w14:textId="029CD418" w:rsidR="00A6757A" w:rsidRDefault="00A6757A" w:rsidP="00DF3AFC">
      <w:pPr>
        <w:pStyle w:val="Zkladntext"/>
        <w:spacing w:after="24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Příspěvek ZPŠ na 1. rok programu Zvonek zůstává v nezměněné výši, tj. 360 Kč</w:t>
      </w:r>
      <w:r w:rsidR="00823AF0">
        <w:rPr>
          <w:rFonts w:asciiTheme="minorHAnsi" w:hAnsiTheme="minorHAnsi" w:cs="Arial"/>
          <w:szCs w:val="22"/>
        </w:rPr>
        <w:t>.</w:t>
      </w:r>
    </w:p>
    <w:p w14:paraId="710BEAD1" w14:textId="77777777" w:rsidR="00A6757A" w:rsidRDefault="00A6757A" w:rsidP="00DF3AFC">
      <w:pPr>
        <w:pStyle w:val="Zkladntext"/>
        <w:spacing w:after="240"/>
        <w:rPr>
          <w:rFonts w:asciiTheme="minorHAnsi" w:hAnsiTheme="minorHAnsi" w:cs="Arial"/>
          <w:szCs w:val="22"/>
        </w:rPr>
      </w:pPr>
    </w:p>
    <w:p w14:paraId="5A1A006D" w14:textId="77777777" w:rsidR="00823AF0" w:rsidRDefault="00823AF0" w:rsidP="00460BDE">
      <w:pPr>
        <w:spacing w:after="120"/>
        <w:rPr>
          <w:rFonts w:asciiTheme="minorHAnsi" w:hAnsiTheme="minorHAnsi" w:cs="Arial"/>
          <w:b/>
          <w:sz w:val="28"/>
          <w:szCs w:val="28"/>
        </w:rPr>
      </w:pPr>
    </w:p>
    <w:p w14:paraId="3DE461C7" w14:textId="77777777" w:rsidR="00823AF0" w:rsidRDefault="00823AF0" w:rsidP="00460BDE">
      <w:pPr>
        <w:spacing w:after="120"/>
        <w:rPr>
          <w:rFonts w:asciiTheme="minorHAnsi" w:hAnsiTheme="minorHAnsi" w:cs="Arial"/>
          <w:b/>
          <w:sz w:val="28"/>
          <w:szCs w:val="28"/>
        </w:rPr>
      </w:pPr>
    </w:p>
    <w:p w14:paraId="60CE3D1E" w14:textId="77777777" w:rsidR="00823AF0" w:rsidRDefault="00823AF0" w:rsidP="00460BDE">
      <w:pPr>
        <w:spacing w:after="120"/>
        <w:rPr>
          <w:rFonts w:asciiTheme="minorHAnsi" w:hAnsiTheme="minorHAnsi" w:cs="Arial"/>
          <w:b/>
          <w:sz w:val="28"/>
          <w:szCs w:val="28"/>
        </w:rPr>
      </w:pPr>
    </w:p>
    <w:p w14:paraId="4F821308" w14:textId="77777777" w:rsidR="00823AF0" w:rsidRDefault="00823AF0" w:rsidP="00460BDE">
      <w:pPr>
        <w:spacing w:after="120"/>
        <w:rPr>
          <w:rFonts w:asciiTheme="minorHAnsi" w:hAnsiTheme="minorHAnsi" w:cs="Arial"/>
          <w:b/>
          <w:sz w:val="28"/>
          <w:szCs w:val="28"/>
        </w:rPr>
      </w:pPr>
    </w:p>
    <w:p w14:paraId="2A4194E2" w14:textId="77777777" w:rsidR="00823AF0" w:rsidRDefault="00823AF0" w:rsidP="00460BDE">
      <w:pPr>
        <w:spacing w:after="120"/>
        <w:rPr>
          <w:rFonts w:asciiTheme="minorHAnsi" w:hAnsiTheme="minorHAnsi" w:cs="Arial"/>
          <w:b/>
          <w:sz w:val="28"/>
          <w:szCs w:val="28"/>
        </w:rPr>
      </w:pPr>
    </w:p>
    <w:p w14:paraId="74F12838" w14:textId="4C210820" w:rsidR="00B40D8B" w:rsidRPr="00460BDE" w:rsidRDefault="00B40D8B" w:rsidP="00460BDE">
      <w:pPr>
        <w:spacing w:after="120"/>
        <w:rPr>
          <w:rFonts w:asciiTheme="minorHAnsi" w:hAnsiTheme="minorHAnsi"/>
          <w:sz w:val="22"/>
          <w:szCs w:val="22"/>
        </w:rPr>
      </w:pPr>
      <w:r w:rsidRPr="00B40D8B">
        <w:rPr>
          <w:rFonts w:asciiTheme="minorHAnsi" w:hAnsiTheme="minorHAnsi" w:cs="Arial"/>
          <w:b/>
          <w:sz w:val="28"/>
          <w:szCs w:val="28"/>
        </w:rPr>
        <w:lastRenderedPageBreak/>
        <w:t xml:space="preserve">Příloha č. </w:t>
      </w:r>
      <w:r w:rsidR="00963D0E">
        <w:rPr>
          <w:rFonts w:asciiTheme="minorHAnsi" w:hAnsiTheme="minorHAnsi" w:cs="Arial"/>
          <w:b/>
          <w:sz w:val="28"/>
          <w:szCs w:val="28"/>
        </w:rPr>
        <w:t xml:space="preserve">2 </w:t>
      </w:r>
    </w:p>
    <w:p w14:paraId="756A32F4" w14:textId="49B5D6E0" w:rsidR="002E0B0C" w:rsidRPr="002E0B0C" w:rsidRDefault="002E0B0C" w:rsidP="002E0B0C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E0B0C">
        <w:rPr>
          <w:rFonts w:asciiTheme="minorHAnsi" w:hAnsiTheme="minorHAnsi" w:cstheme="minorHAnsi"/>
          <w:b/>
          <w:sz w:val="22"/>
          <w:szCs w:val="22"/>
        </w:rPr>
        <w:t xml:space="preserve">Znění nové </w:t>
      </w:r>
      <w:r w:rsidR="00A549F3">
        <w:rPr>
          <w:rFonts w:asciiTheme="minorHAnsi" w:hAnsiTheme="minorHAnsi" w:cstheme="minorHAnsi"/>
          <w:b/>
          <w:sz w:val="22"/>
          <w:szCs w:val="22"/>
        </w:rPr>
        <w:t>P</w:t>
      </w:r>
      <w:r w:rsidRPr="002E0B0C">
        <w:rPr>
          <w:rFonts w:asciiTheme="minorHAnsi" w:hAnsiTheme="minorHAnsi" w:cstheme="minorHAnsi"/>
          <w:b/>
          <w:sz w:val="22"/>
          <w:szCs w:val="22"/>
        </w:rPr>
        <w:t xml:space="preserve">řílohy č. </w:t>
      </w:r>
      <w:r w:rsidR="005A5D3A">
        <w:rPr>
          <w:rFonts w:asciiTheme="minorHAnsi" w:hAnsiTheme="minorHAnsi" w:cstheme="minorHAnsi"/>
          <w:b/>
          <w:sz w:val="22"/>
          <w:szCs w:val="22"/>
        </w:rPr>
        <w:t>11</w:t>
      </w:r>
      <w:r w:rsidRPr="002E0B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49F3">
        <w:rPr>
          <w:rFonts w:asciiTheme="minorHAnsi" w:hAnsiTheme="minorHAnsi" w:cstheme="minorHAnsi"/>
          <w:b/>
          <w:sz w:val="22"/>
          <w:szCs w:val="22"/>
        </w:rPr>
        <w:t>S</w:t>
      </w:r>
      <w:r w:rsidRPr="002E0B0C">
        <w:rPr>
          <w:rFonts w:asciiTheme="minorHAnsi" w:hAnsiTheme="minorHAnsi" w:cstheme="minorHAnsi"/>
          <w:b/>
          <w:sz w:val="22"/>
          <w:szCs w:val="22"/>
        </w:rPr>
        <w:t>mlouvy o vzájemné spolupráci:</w:t>
      </w:r>
    </w:p>
    <w:p w14:paraId="1615BF2C" w14:textId="0875B43C" w:rsidR="00B40D8B" w:rsidRPr="00B40D8B" w:rsidRDefault="00B40D8B" w:rsidP="004E4FC2">
      <w:pPr>
        <w:rPr>
          <w:rFonts w:asciiTheme="minorHAnsi" w:hAnsiTheme="minorHAnsi" w:cs="Arial"/>
          <w:b/>
          <w:bCs/>
          <w:sz w:val="22"/>
          <w:szCs w:val="22"/>
        </w:rPr>
      </w:pPr>
      <w:r w:rsidRPr="002E029C">
        <w:rPr>
          <w:rFonts w:asciiTheme="minorHAnsi" w:hAnsiTheme="minorHAnsi" w:cs="Arial"/>
          <w:b/>
        </w:rPr>
        <w:t xml:space="preserve">Příloha č. </w:t>
      </w:r>
      <w:r w:rsidR="005A5D3A">
        <w:rPr>
          <w:rFonts w:asciiTheme="minorHAnsi" w:hAnsiTheme="minorHAnsi" w:cs="Arial"/>
          <w:b/>
        </w:rPr>
        <w:t>11</w:t>
      </w:r>
      <w:r w:rsidRPr="002E029C">
        <w:rPr>
          <w:rFonts w:asciiTheme="minorHAnsi" w:hAnsiTheme="minorHAnsi" w:cs="Arial"/>
          <w:b/>
        </w:rPr>
        <w:t xml:space="preserve"> </w:t>
      </w:r>
      <w:r w:rsidRPr="00B40D8B">
        <w:rPr>
          <w:rFonts w:asciiTheme="minorHAnsi" w:hAnsiTheme="minorHAnsi" w:cs="Arial"/>
          <w:sz w:val="22"/>
          <w:szCs w:val="22"/>
        </w:rPr>
        <w:t xml:space="preserve">ke SMLOUVĚ O VZÁJEMNÉ SPOLUPRÁCI </w:t>
      </w:r>
      <w:r w:rsidR="00583304" w:rsidRPr="00B40D8B">
        <w:rPr>
          <w:rFonts w:asciiTheme="minorHAnsi" w:hAnsiTheme="minorHAnsi" w:cs="Arial"/>
          <w:bCs/>
          <w:sz w:val="22"/>
          <w:szCs w:val="22"/>
        </w:rPr>
        <w:t xml:space="preserve">v oblasti </w:t>
      </w:r>
      <w:r w:rsidR="00583304">
        <w:rPr>
          <w:rFonts w:asciiTheme="minorHAnsi" w:hAnsiTheme="minorHAnsi" w:cs="Arial"/>
          <w:bCs/>
          <w:sz w:val="22"/>
          <w:szCs w:val="22"/>
        </w:rPr>
        <w:t>úrazového</w:t>
      </w:r>
      <w:r w:rsidR="00583304" w:rsidRPr="00B40D8B">
        <w:rPr>
          <w:rFonts w:asciiTheme="minorHAnsi" w:hAnsiTheme="minorHAnsi" w:cs="Arial"/>
          <w:bCs/>
          <w:sz w:val="22"/>
          <w:szCs w:val="22"/>
        </w:rPr>
        <w:t xml:space="preserve"> pojištění</w:t>
      </w:r>
    </w:p>
    <w:p w14:paraId="2D679B44" w14:textId="758ADBFD" w:rsidR="00923F51" w:rsidRDefault="00923F51" w:rsidP="004E4FC2">
      <w:pPr>
        <w:pStyle w:val="Zkladntext"/>
        <w:rPr>
          <w:rFonts w:ascii="Calibri" w:hAnsi="Calibri" w:cs="Arial"/>
          <w:szCs w:val="22"/>
        </w:rPr>
      </w:pPr>
    </w:p>
    <w:p w14:paraId="6B26804E" w14:textId="315D170D" w:rsidR="005E7125" w:rsidRDefault="005E7125" w:rsidP="004E4FC2">
      <w:pPr>
        <w:pStyle w:val="Zkladntext"/>
        <w:rPr>
          <w:rFonts w:ascii="Calibri" w:hAnsi="Calibri" w:cs="Arial"/>
          <w:szCs w:val="22"/>
        </w:rPr>
      </w:pPr>
    </w:p>
    <w:p w14:paraId="720CAFF7" w14:textId="43035BDB" w:rsidR="004E4FC2" w:rsidRPr="00BE0758" w:rsidRDefault="00583304" w:rsidP="004E4FC2">
      <w:pPr>
        <w:pStyle w:val="Zkladntext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Všeobecné pojistné podmínky</w:t>
      </w:r>
    </w:p>
    <w:sectPr w:rsidR="004E4FC2" w:rsidRPr="00BE0758" w:rsidSect="00E1241A">
      <w:footerReference w:type="even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C990" w14:textId="77777777" w:rsidR="00807214" w:rsidRDefault="00807214" w:rsidP="00404D07">
      <w:r>
        <w:separator/>
      </w:r>
    </w:p>
  </w:endnote>
  <w:endnote w:type="continuationSeparator" w:id="0">
    <w:p w14:paraId="0F62F265" w14:textId="77777777" w:rsidR="00807214" w:rsidRDefault="00807214" w:rsidP="0040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ago">
    <w:altName w:val="Times New Roman"/>
    <w:charset w:val="00"/>
    <w:family w:val="auto"/>
    <w:pitch w:val="variable"/>
    <w:sig w:usb0="00000001" w:usb1="5000205B" w:usb2="00000000" w:usb3="00000000" w:csb0="0000009F" w:csb1="00000000"/>
  </w:font>
  <w:font w:name="Minion">
    <w:charset w:val="00"/>
    <w:family w:val="roman"/>
    <w:pitch w:val="variable"/>
    <w:sig w:usb0="E00002AF" w:usb1="5000E07B" w:usb2="00000000" w:usb3="00000000" w:csb0="0000019F" w:csb1="00000000"/>
  </w:font>
  <w:font w:name="Volvo Novum Light">
    <w:altName w:val="Calibri"/>
    <w:charset w:val="EE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B2D0" w14:textId="77777777" w:rsidR="00B40D8B" w:rsidRDefault="00B40D8B" w:rsidP="001359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D5B925" w14:textId="77777777" w:rsidR="00B40D8B" w:rsidRDefault="00B40D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1588" w14:textId="0DCD52F5" w:rsidR="00B40D8B" w:rsidRPr="00691B75" w:rsidRDefault="00B40D8B" w:rsidP="001359B1">
    <w:pPr>
      <w:pStyle w:val="Zpat"/>
      <w:framePr w:wrap="around" w:vAnchor="text" w:hAnchor="margin" w:xAlign="center" w:y="1"/>
      <w:rPr>
        <w:rStyle w:val="slostrnky"/>
        <w:rFonts w:asciiTheme="minorHAnsi" w:hAnsiTheme="minorHAnsi"/>
        <w:sz w:val="16"/>
        <w:szCs w:val="16"/>
      </w:rPr>
    </w:pPr>
    <w:r w:rsidRPr="00691B75">
      <w:rPr>
        <w:rStyle w:val="slostrnky"/>
        <w:rFonts w:asciiTheme="minorHAnsi" w:hAnsiTheme="minorHAnsi"/>
        <w:sz w:val="16"/>
        <w:szCs w:val="16"/>
      </w:rPr>
      <w:fldChar w:fldCharType="begin"/>
    </w:r>
    <w:r w:rsidRPr="00691B75">
      <w:rPr>
        <w:rStyle w:val="slostrnky"/>
        <w:rFonts w:asciiTheme="minorHAnsi" w:hAnsiTheme="minorHAnsi"/>
        <w:sz w:val="16"/>
        <w:szCs w:val="16"/>
      </w:rPr>
      <w:instrText xml:space="preserve">PAGE  </w:instrText>
    </w:r>
    <w:r w:rsidRPr="00691B75">
      <w:rPr>
        <w:rStyle w:val="slostrnky"/>
        <w:rFonts w:asciiTheme="minorHAnsi" w:hAnsiTheme="minorHAnsi"/>
        <w:sz w:val="16"/>
        <w:szCs w:val="16"/>
      </w:rPr>
      <w:fldChar w:fldCharType="separate"/>
    </w:r>
    <w:r w:rsidR="003D46AE">
      <w:rPr>
        <w:rStyle w:val="slostrnky"/>
        <w:rFonts w:asciiTheme="minorHAnsi" w:hAnsiTheme="minorHAnsi"/>
        <w:noProof/>
        <w:sz w:val="16"/>
        <w:szCs w:val="16"/>
      </w:rPr>
      <w:t>1</w:t>
    </w:r>
    <w:r w:rsidRPr="00691B75">
      <w:rPr>
        <w:rStyle w:val="slostrnky"/>
        <w:rFonts w:asciiTheme="minorHAnsi" w:hAnsiTheme="minorHAnsi"/>
        <w:sz w:val="16"/>
        <w:szCs w:val="16"/>
      </w:rPr>
      <w:fldChar w:fldCharType="end"/>
    </w:r>
  </w:p>
  <w:p w14:paraId="3A07DAF9" w14:textId="77777777" w:rsidR="00B40D8B" w:rsidRDefault="00B40D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103C" w14:textId="77777777" w:rsidR="00807214" w:rsidRDefault="00807214" w:rsidP="00404D07">
      <w:r>
        <w:separator/>
      </w:r>
    </w:p>
  </w:footnote>
  <w:footnote w:type="continuationSeparator" w:id="0">
    <w:p w14:paraId="17D0F43C" w14:textId="77777777" w:rsidR="00807214" w:rsidRDefault="00807214" w:rsidP="0040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in;height:3in" o:bullet="t"/>
    </w:pict>
  </w:numPicBullet>
  <w:numPicBullet w:numPicBulletId="1">
    <w:pict>
      <v:shape id="_x0000_i1074" type="#_x0000_t75" style="width:3in;height:3in" o:bullet="t"/>
    </w:pict>
  </w:numPicBullet>
  <w:numPicBullet w:numPicBulletId="2">
    <w:pict>
      <v:shape id="_x0000_i1075" type="#_x0000_t75" style="width:3in;height:3in" o:bullet="t"/>
    </w:pict>
  </w:numPicBullet>
  <w:numPicBullet w:numPicBulletId="3">
    <w:pict>
      <v:shape id="_x0000_i1076" type="#_x0000_t75" style="width:3in;height:3in" o:bullet="t"/>
    </w:pict>
  </w:numPicBullet>
  <w:numPicBullet w:numPicBulletId="4">
    <w:pict>
      <v:shape id="_x0000_i1077" type="#_x0000_t75" style="width:3in;height:3in" o:bullet="t"/>
    </w:pict>
  </w:numPicBullet>
  <w:numPicBullet w:numPicBulletId="5">
    <w:pict>
      <v:shape id="_x0000_i1078" type="#_x0000_t75" style="width:3in;height:3in" o:bullet="t"/>
    </w:pict>
  </w:numPicBullet>
  <w:numPicBullet w:numPicBulletId="6">
    <w:pict>
      <v:shape id="_x0000_i1079" type="#_x0000_t75" style="width:3in;height:3in" o:bullet="t"/>
    </w:pict>
  </w:numPicBullet>
  <w:numPicBullet w:numPicBulletId="7">
    <w:pict>
      <v:shape id="_x0000_i1080" type="#_x0000_t75" style="width:3in;height:3in" o:bullet="t"/>
    </w:pict>
  </w:numPicBullet>
  <w:abstractNum w:abstractNumId="0" w15:restartNumberingAfterBreak="0">
    <w:nsid w:val="0000000D"/>
    <w:multiLevelType w:val="singleLevel"/>
    <w:tmpl w:val="2BBADFF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0D10889"/>
    <w:multiLevelType w:val="hybridMultilevel"/>
    <w:tmpl w:val="A7CE17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72A66"/>
    <w:multiLevelType w:val="hybridMultilevel"/>
    <w:tmpl w:val="AA2CC902"/>
    <w:lvl w:ilvl="0" w:tplc="0AC0B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E7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6A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8D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0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28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23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68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2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590B27"/>
    <w:multiLevelType w:val="hybridMultilevel"/>
    <w:tmpl w:val="2B54A806"/>
    <w:lvl w:ilvl="0" w:tplc="331C1F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31A1"/>
    <w:multiLevelType w:val="hybridMultilevel"/>
    <w:tmpl w:val="43AED43A"/>
    <w:lvl w:ilvl="0" w:tplc="585C3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7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C5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88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4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E1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A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E5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20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FE3599"/>
    <w:multiLevelType w:val="hybridMultilevel"/>
    <w:tmpl w:val="76DC62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55399"/>
    <w:multiLevelType w:val="hybridMultilevel"/>
    <w:tmpl w:val="B462A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E85F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60F9F"/>
    <w:multiLevelType w:val="hybridMultilevel"/>
    <w:tmpl w:val="6018F2B6"/>
    <w:lvl w:ilvl="0" w:tplc="F74CC0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82963"/>
    <w:multiLevelType w:val="hybridMultilevel"/>
    <w:tmpl w:val="A7CE17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C13BB"/>
    <w:multiLevelType w:val="multilevel"/>
    <w:tmpl w:val="E716C2A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C60C8"/>
    <w:multiLevelType w:val="hybridMultilevel"/>
    <w:tmpl w:val="659CA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C2E09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C0A99"/>
    <w:multiLevelType w:val="hybridMultilevel"/>
    <w:tmpl w:val="6C349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619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6E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8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0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43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E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6A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B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0C615E"/>
    <w:multiLevelType w:val="hybridMultilevel"/>
    <w:tmpl w:val="8A0C6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34F17"/>
    <w:multiLevelType w:val="hybridMultilevel"/>
    <w:tmpl w:val="49D6E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C7770"/>
    <w:multiLevelType w:val="hybridMultilevel"/>
    <w:tmpl w:val="4D180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762EB"/>
    <w:multiLevelType w:val="multilevel"/>
    <w:tmpl w:val="9EB27F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700047"/>
    <w:multiLevelType w:val="hybridMultilevel"/>
    <w:tmpl w:val="8FAC3D68"/>
    <w:lvl w:ilvl="0" w:tplc="4CBC5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44EFE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6E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8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0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43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E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6A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B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BE1D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141205"/>
    <w:multiLevelType w:val="hybridMultilevel"/>
    <w:tmpl w:val="B51EB1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9217F"/>
    <w:multiLevelType w:val="hybridMultilevel"/>
    <w:tmpl w:val="7EE80042"/>
    <w:lvl w:ilvl="0" w:tplc="3B685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4D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0A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C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E1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C4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EF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8A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E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44368E"/>
    <w:multiLevelType w:val="hybridMultilevel"/>
    <w:tmpl w:val="3B0A43CA"/>
    <w:lvl w:ilvl="0" w:tplc="8F7AB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603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1056F"/>
    <w:multiLevelType w:val="multilevel"/>
    <w:tmpl w:val="2CB6A77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F35FB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333A73"/>
    <w:multiLevelType w:val="hybridMultilevel"/>
    <w:tmpl w:val="267A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23396"/>
    <w:multiLevelType w:val="hybridMultilevel"/>
    <w:tmpl w:val="A7CE17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D67F8"/>
    <w:multiLevelType w:val="hybridMultilevel"/>
    <w:tmpl w:val="A7CE17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65EB9"/>
    <w:multiLevelType w:val="hybridMultilevel"/>
    <w:tmpl w:val="3D0A2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F786C"/>
    <w:multiLevelType w:val="multilevel"/>
    <w:tmpl w:val="26807AA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387553"/>
    <w:multiLevelType w:val="hybridMultilevel"/>
    <w:tmpl w:val="D0D62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556FF"/>
    <w:multiLevelType w:val="hybridMultilevel"/>
    <w:tmpl w:val="87B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C9544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11E42"/>
    <w:multiLevelType w:val="hybridMultilevel"/>
    <w:tmpl w:val="906017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B2A4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F2BBF"/>
    <w:multiLevelType w:val="hybridMultilevel"/>
    <w:tmpl w:val="0DEECA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24C8C"/>
    <w:multiLevelType w:val="hybridMultilevel"/>
    <w:tmpl w:val="6018F2B6"/>
    <w:lvl w:ilvl="0" w:tplc="F74CC0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32B20"/>
    <w:multiLevelType w:val="hybridMultilevel"/>
    <w:tmpl w:val="4D449A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619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6E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8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0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43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E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6A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B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22018D3"/>
    <w:multiLevelType w:val="hybridMultilevel"/>
    <w:tmpl w:val="67C0BF2C"/>
    <w:lvl w:ilvl="0" w:tplc="FEDE2C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E391D"/>
    <w:multiLevelType w:val="hybridMultilevel"/>
    <w:tmpl w:val="B8EEF310"/>
    <w:lvl w:ilvl="0" w:tplc="7B144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27D9"/>
    <w:multiLevelType w:val="hybridMultilevel"/>
    <w:tmpl w:val="D8E8FB86"/>
    <w:lvl w:ilvl="0" w:tplc="69F2EB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6231D"/>
    <w:multiLevelType w:val="multilevel"/>
    <w:tmpl w:val="0EFE83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67738E"/>
    <w:multiLevelType w:val="multilevel"/>
    <w:tmpl w:val="0F28C5E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2A10A2"/>
    <w:multiLevelType w:val="hybridMultilevel"/>
    <w:tmpl w:val="E33AA81A"/>
    <w:lvl w:ilvl="0" w:tplc="DAC42104">
      <w:start w:val="1"/>
      <w:numFmt w:val="lowerRoman"/>
      <w:lvlText w:val="(%1)"/>
      <w:lvlJc w:val="left"/>
      <w:pPr>
        <w:ind w:left="2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0" w15:restartNumberingAfterBreak="0">
    <w:nsid w:val="7EFB2EED"/>
    <w:multiLevelType w:val="multilevel"/>
    <w:tmpl w:val="DC80A728"/>
    <w:lvl w:ilvl="0">
      <w:start w:val="1"/>
      <w:numFmt w:val="decimal"/>
      <w:pStyle w:val="Nadpis1"/>
      <w:suff w:val="space"/>
      <w:lvlText w:val="%1."/>
      <w:lvlJc w:val="left"/>
      <w:pPr>
        <w:ind w:left="782" w:hanging="357"/>
      </w:pPr>
      <w:rPr>
        <w:rFonts w:ascii="Arial" w:hAnsi="Arial" w:cs="Times New Roman" w:hint="default"/>
        <w:b/>
        <w:sz w:val="24"/>
        <w:szCs w:val="24"/>
      </w:rPr>
    </w:lvl>
    <w:lvl w:ilvl="1">
      <w:start w:val="1"/>
      <w:numFmt w:val="decimal"/>
      <w:pStyle w:val="Nadpis22"/>
      <w:suff w:val="space"/>
      <w:lvlText w:val="%1.%2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</w:abstractNum>
  <w:num w:numId="1" w16cid:durableId="1662807538">
    <w:abstractNumId w:val="32"/>
  </w:num>
  <w:num w:numId="2" w16cid:durableId="20279463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163460">
    <w:abstractNumId w:val="7"/>
  </w:num>
  <w:num w:numId="4" w16cid:durableId="665863288">
    <w:abstractNumId w:val="39"/>
  </w:num>
  <w:num w:numId="5" w16cid:durableId="1186209424">
    <w:abstractNumId w:val="2"/>
  </w:num>
  <w:num w:numId="6" w16cid:durableId="716054208">
    <w:abstractNumId w:val="4"/>
  </w:num>
  <w:num w:numId="7" w16cid:durableId="1962036071">
    <w:abstractNumId w:val="19"/>
  </w:num>
  <w:num w:numId="8" w16cid:durableId="344404341">
    <w:abstractNumId w:val="25"/>
  </w:num>
  <w:num w:numId="9" w16cid:durableId="1617715697">
    <w:abstractNumId w:val="8"/>
  </w:num>
  <w:num w:numId="10" w16cid:durableId="974263910">
    <w:abstractNumId w:val="30"/>
  </w:num>
  <w:num w:numId="11" w16cid:durableId="653218234">
    <w:abstractNumId w:val="23"/>
  </w:num>
  <w:num w:numId="12" w16cid:durableId="793523211">
    <w:abstractNumId w:val="5"/>
  </w:num>
  <w:num w:numId="13" w16cid:durableId="1351374954">
    <w:abstractNumId w:val="20"/>
  </w:num>
  <w:num w:numId="14" w16cid:durableId="826674581">
    <w:abstractNumId w:val="36"/>
  </w:num>
  <w:num w:numId="15" w16cid:durableId="2081905708">
    <w:abstractNumId w:val="18"/>
  </w:num>
  <w:num w:numId="16" w16cid:durableId="600340916">
    <w:abstractNumId w:val="31"/>
  </w:num>
  <w:num w:numId="17" w16cid:durableId="2050255978">
    <w:abstractNumId w:val="24"/>
  </w:num>
  <w:num w:numId="18" w16cid:durableId="765544471">
    <w:abstractNumId w:val="12"/>
  </w:num>
  <w:num w:numId="19" w16cid:durableId="1887176300">
    <w:abstractNumId w:val="1"/>
  </w:num>
  <w:num w:numId="20" w16cid:durableId="816531332">
    <w:abstractNumId w:val="14"/>
  </w:num>
  <w:num w:numId="21" w16cid:durableId="1609391852">
    <w:abstractNumId w:val="26"/>
  </w:num>
  <w:num w:numId="22" w16cid:durableId="1362630948">
    <w:abstractNumId w:val="27"/>
  </w:num>
  <w:num w:numId="23" w16cid:durableId="311372314">
    <w:abstractNumId w:val="10"/>
  </w:num>
  <w:num w:numId="24" w16cid:durableId="1435514292">
    <w:abstractNumId w:val="29"/>
  </w:num>
  <w:num w:numId="25" w16cid:durableId="718093198">
    <w:abstractNumId w:val="6"/>
  </w:num>
  <w:num w:numId="26" w16cid:durableId="300889863">
    <w:abstractNumId w:val="11"/>
  </w:num>
  <w:num w:numId="27" w16cid:durableId="2101563813">
    <w:abstractNumId w:val="33"/>
  </w:num>
  <w:num w:numId="28" w16cid:durableId="1690717550">
    <w:abstractNumId w:val="16"/>
  </w:num>
  <w:num w:numId="29" w16cid:durableId="153300720">
    <w:abstractNumId w:val="3"/>
  </w:num>
  <w:num w:numId="30" w16cid:durableId="725375198">
    <w:abstractNumId w:val="35"/>
  </w:num>
  <w:num w:numId="31" w16cid:durableId="1727140773">
    <w:abstractNumId w:val="34"/>
  </w:num>
  <w:num w:numId="32" w16cid:durableId="5229358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1628967">
    <w:abstractNumId w:val="15"/>
  </w:num>
  <w:num w:numId="34" w16cid:durableId="1043404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81357417">
    <w:abstractNumId w:val="34"/>
  </w:num>
  <w:num w:numId="36" w16cid:durableId="16314776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8560574">
    <w:abstractNumId w:val="37"/>
  </w:num>
  <w:num w:numId="38" w16cid:durableId="1251623535">
    <w:abstractNumId w:val="9"/>
  </w:num>
  <w:num w:numId="39" w16cid:durableId="1789739825">
    <w:abstractNumId w:val="21"/>
  </w:num>
  <w:num w:numId="40" w16cid:durableId="406347673">
    <w:abstractNumId w:val="38"/>
  </w:num>
  <w:num w:numId="41" w16cid:durableId="1957591790">
    <w:abstractNumId w:val="26"/>
  </w:num>
  <w:num w:numId="42" w16cid:durableId="25758490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BE"/>
    <w:rsid w:val="0000166D"/>
    <w:rsid w:val="00003243"/>
    <w:rsid w:val="0000783D"/>
    <w:rsid w:val="00011B30"/>
    <w:rsid w:val="00012211"/>
    <w:rsid w:val="000178EB"/>
    <w:rsid w:val="00022D9A"/>
    <w:rsid w:val="000274E2"/>
    <w:rsid w:val="00031ED5"/>
    <w:rsid w:val="000442AC"/>
    <w:rsid w:val="00052C4D"/>
    <w:rsid w:val="00070D55"/>
    <w:rsid w:val="00074CB0"/>
    <w:rsid w:val="000820D9"/>
    <w:rsid w:val="00092137"/>
    <w:rsid w:val="0009500C"/>
    <w:rsid w:val="000A6F6B"/>
    <w:rsid w:val="000B0017"/>
    <w:rsid w:val="000B208B"/>
    <w:rsid w:val="000B2D56"/>
    <w:rsid w:val="000B4D33"/>
    <w:rsid w:val="000D2776"/>
    <w:rsid w:val="000E1C0D"/>
    <w:rsid w:val="000E2F8A"/>
    <w:rsid w:val="000E75FE"/>
    <w:rsid w:val="000F1F47"/>
    <w:rsid w:val="00113429"/>
    <w:rsid w:val="0012487F"/>
    <w:rsid w:val="00127B89"/>
    <w:rsid w:val="00127E38"/>
    <w:rsid w:val="001304BF"/>
    <w:rsid w:val="001359B1"/>
    <w:rsid w:val="0014141F"/>
    <w:rsid w:val="0014600D"/>
    <w:rsid w:val="00146F3F"/>
    <w:rsid w:val="00156374"/>
    <w:rsid w:val="001653F3"/>
    <w:rsid w:val="001738E3"/>
    <w:rsid w:val="00184768"/>
    <w:rsid w:val="00187626"/>
    <w:rsid w:val="00196E4A"/>
    <w:rsid w:val="001A7BE4"/>
    <w:rsid w:val="001B3D19"/>
    <w:rsid w:val="001B6698"/>
    <w:rsid w:val="001E5DCA"/>
    <w:rsid w:val="001F483E"/>
    <w:rsid w:val="001F4CBF"/>
    <w:rsid w:val="00201656"/>
    <w:rsid w:val="00207106"/>
    <w:rsid w:val="00215358"/>
    <w:rsid w:val="0021750D"/>
    <w:rsid w:val="0023111A"/>
    <w:rsid w:val="002320EF"/>
    <w:rsid w:val="00236907"/>
    <w:rsid w:val="00237CA8"/>
    <w:rsid w:val="002548FA"/>
    <w:rsid w:val="0026008D"/>
    <w:rsid w:val="00264D9A"/>
    <w:rsid w:val="00281D6B"/>
    <w:rsid w:val="002A7EF7"/>
    <w:rsid w:val="002C4333"/>
    <w:rsid w:val="002D588C"/>
    <w:rsid w:val="002E029C"/>
    <w:rsid w:val="002E0B0C"/>
    <w:rsid w:val="002F126D"/>
    <w:rsid w:val="002F66CA"/>
    <w:rsid w:val="003028A6"/>
    <w:rsid w:val="00304B3F"/>
    <w:rsid w:val="00312681"/>
    <w:rsid w:val="003342CB"/>
    <w:rsid w:val="00337AFD"/>
    <w:rsid w:val="003411EE"/>
    <w:rsid w:val="0034277F"/>
    <w:rsid w:val="00355229"/>
    <w:rsid w:val="00357F80"/>
    <w:rsid w:val="003818F2"/>
    <w:rsid w:val="00382305"/>
    <w:rsid w:val="00386A7A"/>
    <w:rsid w:val="00393E4E"/>
    <w:rsid w:val="003A2DAB"/>
    <w:rsid w:val="003D1545"/>
    <w:rsid w:val="003D2098"/>
    <w:rsid w:val="003D46AE"/>
    <w:rsid w:val="003E0DAB"/>
    <w:rsid w:val="003E3725"/>
    <w:rsid w:val="00402E6C"/>
    <w:rsid w:val="00404D07"/>
    <w:rsid w:val="004122AB"/>
    <w:rsid w:val="0042184C"/>
    <w:rsid w:val="004235FD"/>
    <w:rsid w:val="0042703F"/>
    <w:rsid w:val="0043397A"/>
    <w:rsid w:val="00441F9F"/>
    <w:rsid w:val="00450725"/>
    <w:rsid w:val="004604FD"/>
    <w:rsid w:val="00460BDE"/>
    <w:rsid w:val="00482AD1"/>
    <w:rsid w:val="00486AF5"/>
    <w:rsid w:val="00494A4A"/>
    <w:rsid w:val="004A1B90"/>
    <w:rsid w:val="004B28E8"/>
    <w:rsid w:val="004C1221"/>
    <w:rsid w:val="004E4FC2"/>
    <w:rsid w:val="004E6D6A"/>
    <w:rsid w:val="004F25EB"/>
    <w:rsid w:val="005017F9"/>
    <w:rsid w:val="00515906"/>
    <w:rsid w:val="005263E0"/>
    <w:rsid w:val="00557538"/>
    <w:rsid w:val="00560CA7"/>
    <w:rsid w:val="0056180E"/>
    <w:rsid w:val="00562437"/>
    <w:rsid w:val="00567B13"/>
    <w:rsid w:val="005706FF"/>
    <w:rsid w:val="00576C2F"/>
    <w:rsid w:val="00577B5C"/>
    <w:rsid w:val="00582258"/>
    <w:rsid w:val="00583304"/>
    <w:rsid w:val="00594E83"/>
    <w:rsid w:val="005A5D3A"/>
    <w:rsid w:val="005B3762"/>
    <w:rsid w:val="005C12E4"/>
    <w:rsid w:val="005D3684"/>
    <w:rsid w:val="005E7125"/>
    <w:rsid w:val="005F7479"/>
    <w:rsid w:val="006047F2"/>
    <w:rsid w:val="00606E40"/>
    <w:rsid w:val="00621EBA"/>
    <w:rsid w:val="006307A4"/>
    <w:rsid w:val="006427DF"/>
    <w:rsid w:val="0065436A"/>
    <w:rsid w:val="0066169F"/>
    <w:rsid w:val="00663285"/>
    <w:rsid w:val="00667E1A"/>
    <w:rsid w:val="00671193"/>
    <w:rsid w:val="00673AF3"/>
    <w:rsid w:val="00677239"/>
    <w:rsid w:val="00690293"/>
    <w:rsid w:val="00691B75"/>
    <w:rsid w:val="00695945"/>
    <w:rsid w:val="0069718E"/>
    <w:rsid w:val="006B1B28"/>
    <w:rsid w:val="006D1324"/>
    <w:rsid w:val="006E0BDB"/>
    <w:rsid w:val="006E51E2"/>
    <w:rsid w:val="007048EF"/>
    <w:rsid w:val="00711A86"/>
    <w:rsid w:val="00725388"/>
    <w:rsid w:val="00726216"/>
    <w:rsid w:val="0072735E"/>
    <w:rsid w:val="0073219A"/>
    <w:rsid w:val="007522AC"/>
    <w:rsid w:val="007533E4"/>
    <w:rsid w:val="007537BF"/>
    <w:rsid w:val="00753CC5"/>
    <w:rsid w:val="00753DF4"/>
    <w:rsid w:val="00767208"/>
    <w:rsid w:val="00773833"/>
    <w:rsid w:val="00783126"/>
    <w:rsid w:val="00784A64"/>
    <w:rsid w:val="00786659"/>
    <w:rsid w:val="00790CA7"/>
    <w:rsid w:val="007B187E"/>
    <w:rsid w:val="007D0A2A"/>
    <w:rsid w:val="007D6525"/>
    <w:rsid w:val="007E1B52"/>
    <w:rsid w:val="007E44D6"/>
    <w:rsid w:val="007F478F"/>
    <w:rsid w:val="007F57F6"/>
    <w:rsid w:val="008012F2"/>
    <w:rsid w:val="00807214"/>
    <w:rsid w:val="008157D8"/>
    <w:rsid w:val="00815C9E"/>
    <w:rsid w:val="00823AF0"/>
    <w:rsid w:val="00825123"/>
    <w:rsid w:val="00825AA3"/>
    <w:rsid w:val="0082732E"/>
    <w:rsid w:val="00836EA9"/>
    <w:rsid w:val="0083775F"/>
    <w:rsid w:val="0084143C"/>
    <w:rsid w:val="008525D6"/>
    <w:rsid w:val="008628FF"/>
    <w:rsid w:val="0087441D"/>
    <w:rsid w:val="00874857"/>
    <w:rsid w:val="00887D31"/>
    <w:rsid w:val="00897C7D"/>
    <w:rsid w:val="00897F1C"/>
    <w:rsid w:val="008A71C5"/>
    <w:rsid w:val="008C0415"/>
    <w:rsid w:val="008D1F1E"/>
    <w:rsid w:val="008F2297"/>
    <w:rsid w:val="008F426E"/>
    <w:rsid w:val="008F46F1"/>
    <w:rsid w:val="009120DE"/>
    <w:rsid w:val="00923F51"/>
    <w:rsid w:val="00933EA9"/>
    <w:rsid w:val="00940657"/>
    <w:rsid w:val="00962BDE"/>
    <w:rsid w:val="00963D0E"/>
    <w:rsid w:val="009653BE"/>
    <w:rsid w:val="00977B2C"/>
    <w:rsid w:val="009925A2"/>
    <w:rsid w:val="00995014"/>
    <w:rsid w:val="00995ECD"/>
    <w:rsid w:val="009B69A6"/>
    <w:rsid w:val="009C2368"/>
    <w:rsid w:val="009D3AF1"/>
    <w:rsid w:val="009E17D5"/>
    <w:rsid w:val="009E1CAC"/>
    <w:rsid w:val="009E7FB5"/>
    <w:rsid w:val="00A077D5"/>
    <w:rsid w:val="00A13068"/>
    <w:rsid w:val="00A30355"/>
    <w:rsid w:val="00A3141B"/>
    <w:rsid w:val="00A320FD"/>
    <w:rsid w:val="00A415E1"/>
    <w:rsid w:val="00A4620F"/>
    <w:rsid w:val="00A474BE"/>
    <w:rsid w:val="00A52675"/>
    <w:rsid w:val="00A549F3"/>
    <w:rsid w:val="00A6757A"/>
    <w:rsid w:val="00A70AE7"/>
    <w:rsid w:val="00A866A1"/>
    <w:rsid w:val="00A9204F"/>
    <w:rsid w:val="00AB49EC"/>
    <w:rsid w:val="00AD6EEA"/>
    <w:rsid w:val="00AE533E"/>
    <w:rsid w:val="00AF0291"/>
    <w:rsid w:val="00B11F8D"/>
    <w:rsid w:val="00B20DB5"/>
    <w:rsid w:val="00B23B84"/>
    <w:rsid w:val="00B3718E"/>
    <w:rsid w:val="00B40D8B"/>
    <w:rsid w:val="00B443CC"/>
    <w:rsid w:val="00B45813"/>
    <w:rsid w:val="00B810A0"/>
    <w:rsid w:val="00BA6A5E"/>
    <w:rsid w:val="00BC77A5"/>
    <w:rsid w:val="00BD1C3A"/>
    <w:rsid w:val="00BE0758"/>
    <w:rsid w:val="00C04B10"/>
    <w:rsid w:val="00C16058"/>
    <w:rsid w:val="00C37812"/>
    <w:rsid w:val="00C40EEE"/>
    <w:rsid w:val="00C4443D"/>
    <w:rsid w:val="00C45CF4"/>
    <w:rsid w:val="00C53348"/>
    <w:rsid w:val="00C65744"/>
    <w:rsid w:val="00C67172"/>
    <w:rsid w:val="00C705A3"/>
    <w:rsid w:val="00C70A84"/>
    <w:rsid w:val="00C80203"/>
    <w:rsid w:val="00C9421E"/>
    <w:rsid w:val="00CC0D66"/>
    <w:rsid w:val="00CD0398"/>
    <w:rsid w:val="00CE1608"/>
    <w:rsid w:val="00CE578F"/>
    <w:rsid w:val="00CE5C03"/>
    <w:rsid w:val="00CE660B"/>
    <w:rsid w:val="00CF795F"/>
    <w:rsid w:val="00D12F6D"/>
    <w:rsid w:val="00D1452A"/>
    <w:rsid w:val="00D16D3B"/>
    <w:rsid w:val="00D323F2"/>
    <w:rsid w:val="00D32534"/>
    <w:rsid w:val="00D3408D"/>
    <w:rsid w:val="00D36FD2"/>
    <w:rsid w:val="00D51899"/>
    <w:rsid w:val="00D57AA6"/>
    <w:rsid w:val="00D60738"/>
    <w:rsid w:val="00D764F3"/>
    <w:rsid w:val="00D77092"/>
    <w:rsid w:val="00D77697"/>
    <w:rsid w:val="00D81BCD"/>
    <w:rsid w:val="00D86608"/>
    <w:rsid w:val="00D8759C"/>
    <w:rsid w:val="00DA06D9"/>
    <w:rsid w:val="00DB7EB4"/>
    <w:rsid w:val="00DD4958"/>
    <w:rsid w:val="00DE10EE"/>
    <w:rsid w:val="00DF2295"/>
    <w:rsid w:val="00DF3AFC"/>
    <w:rsid w:val="00E03B61"/>
    <w:rsid w:val="00E1241A"/>
    <w:rsid w:val="00E12640"/>
    <w:rsid w:val="00E16069"/>
    <w:rsid w:val="00E25AE6"/>
    <w:rsid w:val="00E315CD"/>
    <w:rsid w:val="00E31862"/>
    <w:rsid w:val="00E333FB"/>
    <w:rsid w:val="00E613C7"/>
    <w:rsid w:val="00E82FD1"/>
    <w:rsid w:val="00E970A4"/>
    <w:rsid w:val="00EC0204"/>
    <w:rsid w:val="00ED34C7"/>
    <w:rsid w:val="00EE3AFD"/>
    <w:rsid w:val="00EE65FF"/>
    <w:rsid w:val="00EF09B7"/>
    <w:rsid w:val="00EF3190"/>
    <w:rsid w:val="00F07564"/>
    <w:rsid w:val="00F12859"/>
    <w:rsid w:val="00F1568E"/>
    <w:rsid w:val="00F22C3C"/>
    <w:rsid w:val="00F319E4"/>
    <w:rsid w:val="00F35710"/>
    <w:rsid w:val="00F35AB0"/>
    <w:rsid w:val="00F62A53"/>
    <w:rsid w:val="00F634B5"/>
    <w:rsid w:val="00F731E7"/>
    <w:rsid w:val="00F745AC"/>
    <w:rsid w:val="00F80D5B"/>
    <w:rsid w:val="00F9529E"/>
    <w:rsid w:val="00F9757B"/>
    <w:rsid w:val="00FA6C47"/>
    <w:rsid w:val="00FA6FF7"/>
    <w:rsid w:val="00FD111C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8596BFC"/>
  <w15:docId w15:val="{95F1C3E8-E145-E841-8D20-B5D5D621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0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486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04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B40D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474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74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474BE"/>
  </w:style>
  <w:style w:type="paragraph" w:styleId="Odstavecseseznamem">
    <w:name w:val="List Paragraph"/>
    <w:basedOn w:val="Normln"/>
    <w:uiPriority w:val="34"/>
    <w:qFormat/>
    <w:rsid w:val="0034277F"/>
    <w:pPr>
      <w:ind w:left="720"/>
      <w:contextualSpacing/>
    </w:pPr>
  </w:style>
  <w:style w:type="paragraph" w:styleId="Bezmezer">
    <w:name w:val="No Spacing"/>
    <w:uiPriority w:val="1"/>
    <w:qFormat/>
    <w:rsid w:val="00F9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731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1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1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1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1E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8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8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B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B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">
    <w:name w:val="Nadpis1"/>
    <w:basedOn w:val="Normln"/>
    <w:rsid w:val="004604FD"/>
    <w:pPr>
      <w:numPr>
        <w:numId w:val="2"/>
      </w:numPr>
      <w:spacing w:line="300" w:lineRule="exact"/>
      <w:jc w:val="both"/>
    </w:pPr>
    <w:rPr>
      <w:rFonts w:ascii="Arial" w:hAnsi="Arial"/>
      <w:b/>
      <w:bCs/>
      <w:color w:val="FFA600"/>
      <w:sz w:val="28"/>
      <w:szCs w:val="20"/>
    </w:rPr>
  </w:style>
  <w:style w:type="paragraph" w:customStyle="1" w:styleId="Nadpis22">
    <w:name w:val="Nadpis22"/>
    <w:basedOn w:val="Nadpis2"/>
    <w:rsid w:val="004604FD"/>
    <w:pPr>
      <w:keepLines w:val="0"/>
      <w:numPr>
        <w:ilvl w:val="1"/>
        <w:numId w:val="2"/>
      </w:numPr>
      <w:overflowPunct w:val="0"/>
      <w:autoSpaceDE w:val="0"/>
      <w:autoSpaceDN w:val="0"/>
      <w:adjustRightInd w:val="0"/>
      <w:spacing w:before="240" w:after="60"/>
      <w:ind w:left="2160" w:hanging="360"/>
    </w:pPr>
    <w:rPr>
      <w:rFonts w:ascii="Arial" w:eastAsia="Times New Roman" w:hAnsi="Arial" w:cs="Arial"/>
      <w:iCs/>
      <w:color w:val="FFA600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0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DD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0"/>
    <w:uiPriority w:val="9"/>
    <w:rsid w:val="00486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Clanek11">
    <w:name w:val="Clanek 1.1"/>
    <w:basedOn w:val="Nadpis2"/>
    <w:link w:val="Clanek11Char"/>
    <w:qFormat/>
    <w:rsid w:val="00486AF5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Imago" w:eastAsia="Minion" w:hAnsi="Imago" w:cs="Arial"/>
      <w:b w:val="0"/>
      <w:iCs/>
      <w:color w:val="auto"/>
      <w:sz w:val="22"/>
      <w:szCs w:val="20"/>
      <w:lang w:eastAsia="zh-CN"/>
    </w:rPr>
  </w:style>
  <w:style w:type="paragraph" w:customStyle="1" w:styleId="Claneka">
    <w:name w:val="Clanek (a)"/>
    <w:basedOn w:val="Normln"/>
    <w:qFormat/>
    <w:rsid w:val="00486AF5"/>
    <w:pPr>
      <w:tabs>
        <w:tab w:val="num" w:pos="1134"/>
      </w:tabs>
      <w:spacing w:before="120"/>
      <w:ind w:left="1134" w:hanging="567"/>
      <w:jc w:val="both"/>
    </w:pPr>
    <w:rPr>
      <w:rFonts w:ascii="Imago" w:hAnsi="Imago"/>
      <w:sz w:val="22"/>
      <w:szCs w:val="20"/>
      <w:lang w:eastAsia="en-US"/>
    </w:rPr>
  </w:style>
  <w:style w:type="paragraph" w:customStyle="1" w:styleId="Claneki">
    <w:name w:val="Clanek (i)"/>
    <w:basedOn w:val="Claneka"/>
    <w:qFormat/>
    <w:rsid w:val="00486AF5"/>
    <w:pPr>
      <w:tabs>
        <w:tab w:val="clear" w:pos="1134"/>
        <w:tab w:val="num" w:pos="1701"/>
      </w:tabs>
      <w:spacing w:after="120"/>
      <w:ind w:left="1701"/>
    </w:pPr>
  </w:style>
  <w:style w:type="character" w:customStyle="1" w:styleId="Clanek11Char">
    <w:name w:val="Clanek 1.1 Char"/>
    <w:link w:val="Clanek11"/>
    <w:locked/>
    <w:rsid w:val="00486AF5"/>
    <w:rPr>
      <w:rFonts w:ascii="Imago" w:eastAsia="Minion" w:hAnsi="Imago" w:cs="Arial"/>
      <w:bCs/>
      <w:iCs/>
      <w:szCs w:val="20"/>
      <w:lang w:eastAsia="zh-CN"/>
    </w:rPr>
  </w:style>
  <w:style w:type="paragraph" w:styleId="Revize">
    <w:name w:val="Revision"/>
    <w:hidden/>
    <w:uiPriority w:val="99"/>
    <w:semiHidden/>
    <w:rsid w:val="00F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10A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B810A0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40D8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Title3">
    <w:name w:val="Title 3"/>
    <w:basedOn w:val="Normln"/>
    <w:next w:val="Normln"/>
    <w:rsid w:val="00B40D8B"/>
    <w:pPr>
      <w:spacing w:after="120"/>
    </w:pPr>
    <w:rPr>
      <w:rFonts w:ascii="Arial" w:hAnsi="Arial"/>
      <w:b/>
      <w:szCs w:val="20"/>
    </w:rPr>
  </w:style>
  <w:style w:type="paragraph" w:customStyle="1" w:styleId="Default">
    <w:name w:val="Default"/>
    <w:rsid w:val="00B4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40D8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B40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1B47-3F3C-441A-968A-976D4E09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3889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Irena Plankova</cp:lastModifiedBy>
  <cp:revision>2</cp:revision>
  <cp:lastPrinted>2018-12-04T13:01:00Z</cp:lastPrinted>
  <dcterms:created xsi:type="dcterms:W3CDTF">2022-12-05T15:58:00Z</dcterms:created>
  <dcterms:modified xsi:type="dcterms:W3CDTF">2022-12-05T15:58:00Z</dcterms:modified>
</cp:coreProperties>
</file>