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17B28" w14:textId="5A256C01" w:rsidR="00A12FE4" w:rsidRDefault="008A16C0" w:rsidP="00583EF9">
      <w:pPr>
        <w:pStyle w:val="przdndek"/>
      </w:pPr>
      <w:r>
        <w:tab/>
      </w:r>
      <w:r>
        <w:tab/>
      </w:r>
      <w:r>
        <w:tab/>
      </w:r>
      <w:r>
        <w:tab/>
      </w:r>
      <w:r>
        <w:tab/>
      </w:r>
      <w:r>
        <w:tab/>
      </w:r>
      <w:r>
        <w:tab/>
      </w:r>
      <w:r>
        <w:tab/>
      </w:r>
      <w:r>
        <w:tab/>
        <w:t xml:space="preserve">Ev. číslo smlouvy: </w:t>
      </w:r>
    </w:p>
    <w:p w14:paraId="345EA531" w14:textId="77777777" w:rsidR="00FC6B44" w:rsidRPr="007B79A8" w:rsidRDefault="00FC6B44" w:rsidP="00583EF9">
      <w:pPr>
        <w:pStyle w:val="przdndek"/>
      </w:pPr>
    </w:p>
    <w:p w14:paraId="2DF425B7" w14:textId="5B06C6A3" w:rsidR="002651D7" w:rsidRDefault="003E70B2" w:rsidP="00BF0A0D">
      <w:pPr>
        <w:pStyle w:val="nadpis-smlouva"/>
        <w:outlineLvl w:val="0"/>
      </w:pPr>
      <w:r>
        <w:t>smlouva o partnerství a vzájemné spolupráci</w:t>
      </w:r>
    </w:p>
    <w:p w14:paraId="0A5799F4" w14:textId="297BC3AD" w:rsidR="000A1423" w:rsidRPr="001D4323" w:rsidRDefault="003E70B2" w:rsidP="000A1423">
      <w:pPr>
        <w:pStyle w:val="nadpis-smlouva"/>
        <w:rPr>
          <w:b w:val="0"/>
          <w:sz w:val="22"/>
        </w:rPr>
      </w:pPr>
      <w:r w:rsidRPr="003E70B2">
        <w:rPr>
          <w:b w:val="0"/>
          <w:caps w:val="0"/>
          <w:sz w:val="22"/>
        </w:rPr>
        <w:t xml:space="preserve">uzavřená podle </w:t>
      </w:r>
      <w:r>
        <w:rPr>
          <w:b w:val="0"/>
          <w:caps w:val="0"/>
          <w:sz w:val="22"/>
        </w:rPr>
        <w:t xml:space="preserve">ustanovení </w:t>
      </w:r>
      <w:r w:rsidRPr="003E70B2">
        <w:rPr>
          <w:b w:val="0"/>
          <w:caps w:val="0"/>
          <w:sz w:val="22"/>
        </w:rPr>
        <w:t xml:space="preserve">§ 1746 </w:t>
      </w:r>
      <w:r>
        <w:rPr>
          <w:b w:val="0"/>
          <w:caps w:val="0"/>
          <w:sz w:val="22"/>
        </w:rPr>
        <w:t xml:space="preserve">odst. 2 </w:t>
      </w:r>
      <w:r w:rsidRPr="003E70B2">
        <w:rPr>
          <w:b w:val="0"/>
          <w:caps w:val="0"/>
          <w:sz w:val="22"/>
        </w:rPr>
        <w:t>zákona č. 89/2012 Sb., občanského zákoníku, ve</w:t>
      </w:r>
      <w:r>
        <w:rPr>
          <w:b w:val="0"/>
          <w:caps w:val="0"/>
          <w:sz w:val="22"/>
        </w:rPr>
        <w:t> </w:t>
      </w:r>
      <w:r w:rsidRPr="003E70B2">
        <w:rPr>
          <w:b w:val="0"/>
          <w:caps w:val="0"/>
          <w:sz w:val="22"/>
        </w:rPr>
        <w:t xml:space="preserve">znění pozdějších </w:t>
      </w:r>
      <w:r w:rsidR="00C87AB0">
        <w:rPr>
          <w:b w:val="0"/>
          <w:caps w:val="0"/>
          <w:sz w:val="22"/>
        </w:rPr>
        <w:t>předpisů</w:t>
      </w:r>
      <w:r w:rsidR="000A1423" w:rsidRPr="001D4323">
        <w:rPr>
          <w:b w:val="0"/>
          <w:caps w:val="0"/>
          <w:sz w:val="22"/>
        </w:rPr>
        <w:t xml:space="preserve"> </w:t>
      </w:r>
      <w:r w:rsidR="008C6375">
        <w:rPr>
          <w:b w:val="0"/>
          <w:caps w:val="0"/>
          <w:sz w:val="22"/>
        </w:rPr>
        <w:t>(dále jen „občanský zákoník“)</w:t>
      </w:r>
    </w:p>
    <w:p w14:paraId="5DB9C928" w14:textId="77777777" w:rsidR="00AA2F6F" w:rsidRPr="00D72378" w:rsidRDefault="00AA2F6F" w:rsidP="00AA2F6F">
      <w:pPr>
        <w:pStyle w:val="nadpis-bod"/>
        <w:rPr>
          <w:rFonts w:cs="Arial"/>
        </w:rPr>
      </w:pPr>
      <w:r w:rsidRPr="00D72378">
        <w:rPr>
          <w:rFonts w:cs="Arial"/>
        </w:rPr>
        <w:t>Smluvní strany</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5883"/>
      </w:tblGrid>
      <w:tr w:rsidR="005B76E1" w:rsidRPr="005B76E1" w14:paraId="79A92DFE" w14:textId="77777777" w:rsidTr="0081536F">
        <w:tc>
          <w:tcPr>
            <w:tcW w:w="3227" w:type="dxa"/>
            <w:tcBorders>
              <w:top w:val="nil"/>
              <w:left w:val="nil"/>
              <w:bottom w:val="nil"/>
              <w:right w:val="nil"/>
            </w:tcBorders>
          </w:tcPr>
          <w:p w14:paraId="3B66E11E" w14:textId="0C0E7C0C" w:rsidR="0081536F" w:rsidRPr="005B76E1" w:rsidRDefault="0081536F" w:rsidP="00DC7C98">
            <w:pPr>
              <w:spacing w:after="0"/>
              <w:rPr>
                <w:rFonts w:cs="Arial"/>
                <w:b/>
                <w:color w:val="000000" w:themeColor="text1"/>
              </w:rPr>
            </w:pPr>
          </w:p>
        </w:tc>
        <w:tc>
          <w:tcPr>
            <w:tcW w:w="5985" w:type="dxa"/>
            <w:tcBorders>
              <w:top w:val="nil"/>
              <w:left w:val="nil"/>
              <w:bottom w:val="nil"/>
              <w:right w:val="nil"/>
            </w:tcBorders>
          </w:tcPr>
          <w:p w14:paraId="74D710B7" w14:textId="77777777" w:rsidR="0081536F" w:rsidRPr="005B76E1" w:rsidRDefault="0081536F" w:rsidP="00DC7C98">
            <w:pPr>
              <w:spacing w:after="0"/>
              <w:rPr>
                <w:rFonts w:cs="Arial"/>
                <w:color w:val="000000" w:themeColor="text1"/>
              </w:rPr>
            </w:pPr>
          </w:p>
        </w:tc>
      </w:tr>
      <w:tr w:rsidR="005B76E1" w:rsidRPr="005510D0" w14:paraId="0DFD050A" w14:textId="77777777" w:rsidTr="00815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6A5670AB" w14:textId="2129C4B2" w:rsidR="0081536F" w:rsidRPr="005510D0" w:rsidRDefault="00224DB0" w:rsidP="00DC7C98">
            <w:pPr>
              <w:spacing w:after="0"/>
              <w:rPr>
                <w:rFonts w:cs="Arial"/>
                <w:b/>
                <w:color w:val="000000" w:themeColor="text1"/>
              </w:rPr>
            </w:pPr>
            <w:r w:rsidRPr="005510D0">
              <w:rPr>
                <w:rFonts w:cs="Arial"/>
                <w:b/>
                <w:color w:val="000000" w:themeColor="text1"/>
              </w:rPr>
              <w:t>Karlovarský</w:t>
            </w:r>
            <w:r w:rsidR="0081536F" w:rsidRPr="005510D0">
              <w:rPr>
                <w:rFonts w:cs="Arial"/>
                <w:b/>
                <w:color w:val="000000" w:themeColor="text1"/>
              </w:rPr>
              <w:t xml:space="preserve"> kraj</w:t>
            </w:r>
          </w:p>
        </w:tc>
        <w:tc>
          <w:tcPr>
            <w:tcW w:w="5985" w:type="dxa"/>
          </w:tcPr>
          <w:p w14:paraId="112D32A8" w14:textId="77777777" w:rsidR="0081536F" w:rsidRPr="005510D0" w:rsidRDefault="0081536F" w:rsidP="00DC7C98">
            <w:pPr>
              <w:spacing w:after="0"/>
              <w:rPr>
                <w:rFonts w:cs="Arial"/>
                <w:color w:val="000000" w:themeColor="text1"/>
              </w:rPr>
            </w:pPr>
          </w:p>
        </w:tc>
      </w:tr>
      <w:tr w:rsidR="005B76E1" w:rsidRPr="005510D0" w14:paraId="1CB72157" w14:textId="77777777" w:rsidTr="00815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3EB71857" w14:textId="77777777" w:rsidR="0081536F" w:rsidRPr="005510D0" w:rsidRDefault="0081536F" w:rsidP="00DC7C98">
            <w:pPr>
              <w:spacing w:after="0"/>
              <w:rPr>
                <w:rFonts w:cs="Arial"/>
                <w:color w:val="000000" w:themeColor="text1"/>
              </w:rPr>
            </w:pPr>
            <w:r w:rsidRPr="005510D0">
              <w:rPr>
                <w:rFonts w:cs="Arial"/>
                <w:color w:val="000000" w:themeColor="text1"/>
              </w:rPr>
              <w:t>Sídlo:</w:t>
            </w:r>
          </w:p>
        </w:tc>
        <w:tc>
          <w:tcPr>
            <w:tcW w:w="5985" w:type="dxa"/>
          </w:tcPr>
          <w:p w14:paraId="112D94EE" w14:textId="0771708F" w:rsidR="0081536F" w:rsidRPr="005510D0" w:rsidRDefault="00224DB0" w:rsidP="008D376E">
            <w:pPr>
              <w:spacing w:after="0"/>
              <w:rPr>
                <w:rFonts w:cs="Arial"/>
                <w:color w:val="000000" w:themeColor="text1"/>
              </w:rPr>
            </w:pPr>
            <w:r w:rsidRPr="005510D0">
              <w:rPr>
                <w:rFonts w:cs="Arial"/>
                <w:color w:val="000000" w:themeColor="text1"/>
              </w:rPr>
              <w:t>Závodní 353/88, 360 06 Karlovy Vary</w:t>
            </w:r>
          </w:p>
        </w:tc>
      </w:tr>
      <w:tr w:rsidR="005B76E1" w:rsidRPr="005510D0" w14:paraId="16B1E3AB" w14:textId="77777777" w:rsidTr="00815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3886C6E5" w14:textId="77777777" w:rsidR="0081536F" w:rsidRPr="005510D0" w:rsidRDefault="0081536F" w:rsidP="00DC7C98">
            <w:pPr>
              <w:spacing w:after="0"/>
              <w:rPr>
                <w:rFonts w:cs="Arial"/>
                <w:color w:val="000000" w:themeColor="text1"/>
              </w:rPr>
            </w:pPr>
            <w:r w:rsidRPr="005510D0">
              <w:rPr>
                <w:rFonts w:cs="Arial"/>
                <w:color w:val="000000" w:themeColor="text1"/>
              </w:rPr>
              <w:t>Zastoupený:</w:t>
            </w:r>
          </w:p>
        </w:tc>
        <w:tc>
          <w:tcPr>
            <w:tcW w:w="5985" w:type="dxa"/>
          </w:tcPr>
          <w:p w14:paraId="25891330" w14:textId="4C9191BC" w:rsidR="0081536F" w:rsidRPr="005510D0" w:rsidRDefault="008A16C0" w:rsidP="008B1C4F">
            <w:pPr>
              <w:spacing w:after="0"/>
              <w:rPr>
                <w:rFonts w:cs="Arial"/>
                <w:color w:val="000000" w:themeColor="text1"/>
              </w:rPr>
            </w:pPr>
            <w:r>
              <w:rPr>
                <w:rFonts w:cs="Arial"/>
                <w:color w:val="000000" w:themeColor="text1"/>
              </w:rPr>
              <w:t>XXXXX</w:t>
            </w:r>
          </w:p>
        </w:tc>
      </w:tr>
      <w:tr w:rsidR="005B76E1" w:rsidRPr="005510D0" w14:paraId="4E525772" w14:textId="77777777" w:rsidTr="00815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4177D8AF" w14:textId="660EE48F" w:rsidR="0081536F" w:rsidRPr="005510D0" w:rsidRDefault="0081536F" w:rsidP="00DC7C98">
            <w:pPr>
              <w:spacing w:after="0"/>
              <w:rPr>
                <w:rFonts w:cs="Arial"/>
                <w:color w:val="000000" w:themeColor="text1"/>
              </w:rPr>
            </w:pPr>
            <w:r w:rsidRPr="005510D0">
              <w:rPr>
                <w:rFonts w:cs="Arial"/>
                <w:color w:val="000000" w:themeColor="text1"/>
              </w:rPr>
              <w:t>IČ</w:t>
            </w:r>
            <w:r w:rsidR="00CB1AE1" w:rsidRPr="005510D0">
              <w:rPr>
                <w:rFonts w:cs="Arial"/>
                <w:color w:val="000000" w:themeColor="text1"/>
              </w:rPr>
              <w:t>O</w:t>
            </w:r>
          </w:p>
        </w:tc>
        <w:tc>
          <w:tcPr>
            <w:tcW w:w="5985" w:type="dxa"/>
          </w:tcPr>
          <w:p w14:paraId="2DC088F1" w14:textId="325B141B" w:rsidR="0081536F" w:rsidRPr="005510D0" w:rsidRDefault="0065160D" w:rsidP="00DC7C98">
            <w:pPr>
              <w:spacing w:after="0"/>
              <w:rPr>
                <w:rFonts w:cs="Arial"/>
                <w:color w:val="000000" w:themeColor="text1"/>
              </w:rPr>
            </w:pPr>
            <w:r w:rsidRPr="005510D0">
              <w:rPr>
                <w:rFonts w:cs="Arial"/>
                <w:color w:val="000000" w:themeColor="text1"/>
              </w:rPr>
              <w:t>70891168</w:t>
            </w:r>
          </w:p>
        </w:tc>
      </w:tr>
      <w:tr w:rsidR="005B76E1" w:rsidRPr="005510D0" w14:paraId="2A220310" w14:textId="77777777" w:rsidTr="00815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47F19EB5" w14:textId="64632AC6" w:rsidR="0081536F" w:rsidRPr="005510D0" w:rsidRDefault="0081536F" w:rsidP="00DC7C98">
            <w:pPr>
              <w:spacing w:after="0"/>
              <w:rPr>
                <w:rFonts w:cs="Arial"/>
                <w:color w:val="000000" w:themeColor="text1"/>
              </w:rPr>
            </w:pPr>
            <w:r w:rsidRPr="005510D0">
              <w:rPr>
                <w:rFonts w:cs="Arial"/>
                <w:color w:val="000000" w:themeColor="text1"/>
              </w:rPr>
              <w:t>DIČ</w:t>
            </w:r>
          </w:p>
        </w:tc>
        <w:tc>
          <w:tcPr>
            <w:tcW w:w="5985" w:type="dxa"/>
          </w:tcPr>
          <w:p w14:paraId="1B626DFB" w14:textId="620B9C74" w:rsidR="0081536F" w:rsidRPr="005510D0" w:rsidRDefault="0081536F" w:rsidP="00DC7C98">
            <w:pPr>
              <w:spacing w:after="0"/>
              <w:rPr>
                <w:rFonts w:cs="Arial"/>
                <w:color w:val="000000" w:themeColor="text1"/>
              </w:rPr>
            </w:pPr>
            <w:r w:rsidRPr="005510D0">
              <w:rPr>
                <w:rFonts w:cs="Arial"/>
                <w:color w:val="000000" w:themeColor="text1"/>
              </w:rPr>
              <w:t>CZ7089</w:t>
            </w:r>
            <w:r w:rsidR="0065160D" w:rsidRPr="005510D0">
              <w:rPr>
                <w:rFonts w:cs="Arial"/>
                <w:color w:val="000000" w:themeColor="text1"/>
              </w:rPr>
              <w:t>1168</w:t>
            </w:r>
          </w:p>
        </w:tc>
      </w:tr>
      <w:tr w:rsidR="005B76E1" w:rsidRPr="005510D0" w14:paraId="53A442C2" w14:textId="77777777" w:rsidTr="00815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75DC3E39" w14:textId="77777777" w:rsidR="0081536F" w:rsidRPr="005510D0" w:rsidRDefault="0081536F" w:rsidP="00DC7C98">
            <w:pPr>
              <w:spacing w:after="0"/>
              <w:rPr>
                <w:rFonts w:cs="Arial"/>
                <w:color w:val="000000" w:themeColor="text1"/>
              </w:rPr>
            </w:pPr>
            <w:r w:rsidRPr="005510D0">
              <w:rPr>
                <w:rFonts w:cs="Arial"/>
                <w:color w:val="000000" w:themeColor="text1"/>
              </w:rPr>
              <w:t>Bank. spojení:</w:t>
            </w:r>
          </w:p>
        </w:tc>
        <w:tc>
          <w:tcPr>
            <w:tcW w:w="5985" w:type="dxa"/>
          </w:tcPr>
          <w:p w14:paraId="0802F729" w14:textId="0723C95F" w:rsidR="005510D0" w:rsidRPr="005510D0" w:rsidRDefault="005510D0" w:rsidP="00DC7C98">
            <w:pPr>
              <w:spacing w:after="0"/>
            </w:pPr>
            <w:r w:rsidRPr="005510D0">
              <w:t>UniCredit Bank</w:t>
            </w:r>
            <w:r w:rsidR="00F24727">
              <w:t xml:space="preserve"> </w:t>
            </w:r>
            <w:r w:rsidR="00F24727" w:rsidRPr="00F24727">
              <w:t>Czech Republic and Slovakia, a.s.</w:t>
            </w:r>
            <w:bookmarkStart w:id="0" w:name="_GoBack"/>
            <w:bookmarkEnd w:id="0"/>
          </w:p>
          <w:p w14:paraId="07BC08A4" w14:textId="6A7067AE" w:rsidR="0081536F" w:rsidRPr="005510D0" w:rsidRDefault="0081536F" w:rsidP="005510D0">
            <w:pPr>
              <w:spacing w:after="0"/>
              <w:ind w:left="-31" w:firstLine="1"/>
              <w:rPr>
                <w:rFonts w:cs="Arial"/>
                <w:color w:val="000000" w:themeColor="text1"/>
              </w:rPr>
            </w:pPr>
            <w:r w:rsidRPr="005510D0">
              <w:rPr>
                <w:rFonts w:cs="Arial"/>
                <w:color w:val="000000" w:themeColor="text1"/>
              </w:rPr>
              <w:t xml:space="preserve">číslo účtu: </w:t>
            </w:r>
            <w:r w:rsidR="008A16C0">
              <w:rPr>
                <w:rFonts w:cs="Arial"/>
                <w:color w:val="000000" w:themeColor="text1"/>
              </w:rPr>
              <w:t>XXXXX</w:t>
            </w:r>
          </w:p>
        </w:tc>
      </w:tr>
      <w:tr w:rsidR="005B76E1" w:rsidRPr="005510D0" w14:paraId="11157C34" w14:textId="77777777" w:rsidTr="00815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5FA1FBBE" w14:textId="77777777" w:rsidR="0081536F" w:rsidRPr="005510D0" w:rsidRDefault="0081536F" w:rsidP="00DC7C98">
            <w:pPr>
              <w:spacing w:after="0"/>
              <w:rPr>
                <w:rFonts w:cs="Arial"/>
                <w:color w:val="000000" w:themeColor="text1"/>
              </w:rPr>
            </w:pPr>
            <w:r w:rsidRPr="005510D0">
              <w:rPr>
                <w:rFonts w:cs="Arial"/>
                <w:color w:val="000000" w:themeColor="text1"/>
              </w:rPr>
              <w:t>Zástupce pro věcná jednání:</w:t>
            </w:r>
          </w:p>
        </w:tc>
        <w:tc>
          <w:tcPr>
            <w:tcW w:w="5985" w:type="dxa"/>
          </w:tcPr>
          <w:p w14:paraId="64439E1C" w14:textId="0CF7DDDA" w:rsidR="0081536F" w:rsidRPr="005510D0" w:rsidRDefault="008A16C0" w:rsidP="00DC7C98">
            <w:pPr>
              <w:spacing w:after="0"/>
              <w:rPr>
                <w:rFonts w:cs="Arial"/>
                <w:color w:val="000000" w:themeColor="text1"/>
              </w:rPr>
            </w:pPr>
            <w:r>
              <w:rPr>
                <w:rFonts w:cs="Arial"/>
                <w:color w:val="000000" w:themeColor="text1"/>
              </w:rPr>
              <w:t>XXXXX</w:t>
            </w:r>
          </w:p>
        </w:tc>
      </w:tr>
      <w:tr w:rsidR="005B76E1" w:rsidRPr="005510D0" w14:paraId="49AE693C" w14:textId="77777777" w:rsidTr="00815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004A9D2D" w14:textId="77777777" w:rsidR="0081536F" w:rsidRPr="005510D0" w:rsidRDefault="0081536F" w:rsidP="00DC7C98">
            <w:pPr>
              <w:spacing w:after="0"/>
              <w:rPr>
                <w:rFonts w:cs="Arial"/>
                <w:color w:val="000000" w:themeColor="text1"/>
              </w:rPr>
            </w:pPr>
            <w:r w:rsidRPr="005510D0">
              <w:rPr>
                <w:rFonts w:cs="Arial"/>
                <w:color w:val="000000" w:themeColor="text1"/>
              </w:rPr>
              <w:t>E-mail/telefon:</w:t>
            </w:r>
          </w:p>
        </w:tc>
        <w:tc>
          <w:tcPr>
            <w:tcW w:w="5985" w:type="dxa"/>
          </w:tcPr>
          <w:p w14:paraId="497C895C" w14:textId="528CB452" w:rsidR="0081536F" w:rsidRPr="005510D0" w:rsidRDefault="008A16C0" w:rsidP="00DC7C98">
            <w:pPr>
              <w:spacing w:after="0"/>
              <w:rPr>
                <w:rFonts w:cs="Arial"/>
                <w:color w:val="000000" w:themeColor="text1"/>
              </w:rPr>
            </w:pPr>
            <w:r>
              <w:rPr>
                <w:rFonts w:cs="Arial"/>
                <w:color w:val="000000" w:themeColor="text1"/>
              </w:rPr>
              <w:t>XXXXX</w:t>
            </w:r>
          </w:p>
        </w:tc>
      </w:tr>
      <w:tr w:rsidR="005B76E1" w:rsidRPr="005510D0" w14:paraId="7AF21A8C" w14:textId="77777777" w:rsidTr="00815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430810B8" w14:textId="6E8D7214" w:rsidR="0081536F" w:rsidRPr="005510D0" w:rsidRDefault="0081536F" w:rsidP="003E70B2">
            <w:pPr>
              <w:spacing w:after="0"/>
              <w:rPr>
                <w:rFonts w:cs="Arial"/>
                <w:i/>
                <w:color w:val="000000" w:themeColor="text1"/>
              </w:rPr>
            </w:pPr>
            <w:r w:rsidRPr="005510D0">
              <w:rPr>
                <w:rFonts w:cs="Arial"/>
                <w:i/>
                <w:color w:val="000000" w:themeColor="text1"/>
              </w:rPr>
              <w:t>(dále jen „</w:t>
            </w:r>
            <w:r w:rsidR="003E70B2" w:rsidRPr="005510D0">
              <w:rPr>
                <w:rFonts w:cs="Arial"/>
                <w:i/>
                <w:color w:val="000000" w:themeColor="text1"/>
              </w:rPr>
              <w:t>Kraj</w:t>
            </w:r>
            <w:r w:rsidRPr="005510D0">
              <w:rPr>
                <w:rFonts w:cs="Arial"/>
                <w:i/>
                <w:color w:val="000000" w:themeColor="text1"/>
              </w:rPr>
              <w:t>“)</w:t>
            </w:r>
          </w:p>
        </w:tc>
        <w:tc>
          <w:tcPr>
            <w:tcW w:w="5985" w:type="dxa"/>
          </w:tcPr>
          <w:p w14:paraId="2776283B" w14:textId="77777777" w:rsidR="0081536F" w:rsidRPr="005510D0" w:rsidRDefault="0081536F" w:rsidP="00DC7C98">
            <w:pPr>
              <w:spacing w:after="0"/>
              <w:rPr>
                <w:rFonts w:cs="Arial"/>
                <w:color w:val="000000" w:themeColor="text1"/>
              </w:rPr>
            </w:pPr>
          </w:p>
        </w:tc>
      </w:tr>
    </w:tbl>
    <w:p w14:paraId="34F17920" w14:textId="77777777" w:rsidR="0081536F" w:rsidRPr="007A4F19" w:rsidRDefault="0081536F" w:rsidP="00DC7C98">
      <w:pPr>
        <w:spacing w:after="0"/>
        <w:rPr>
          <w:rFonts w:cs="Arial"/>
        </w:rPr>
      </w:pPr>
    </w:p>
    <w:p w14:paraId="2EC09BAA" w14:textId="3A08C7EE" w:rsidR="0081536F" w:rsidRPr="007A4F19" w:rsidRDefault="00DC7C98" w:rsidP="00DC7C98">
      <w:pPr>
        <w:spacing w:after="0"/>
        <w:rPr>
          <w:rFonts w:cs="Arial"/>
        </w:rPr>
      </w:pPr>
      <w:r w:rsidRPr="007A4F19">
        <w:rPr>
          <w:rFonts w:cs="Arial"/>
        </w:rPr>
        <w:t>a</w:t>
      </w:r>
    </w:p>
    <w:p w14:paraId="7BA4B858" w14:textId="1E58ED05" w:rsidR="00CD6752" w:rsidRPr="007A4F19" w:rsidRDefault="00CD6752" w:rsidP="00CD6752">
      <w:pPr>
        <w:tabs>
          <w:tab w:val="left" w:pos="2700"/>
        </w:tabs>
        <w:spacing w:after="0"/>
        <w:rPr>
          <w:rFonts w:cs="Arial"/>
        </w:rPr>
      </w:pPr>
    </w:p>
    <w:p w14:paraId="09A912F7" w14:textId="77777777" w:rsidR="007A4F19" w:rsidRDefault="007A4F19" w:rsidP="007A4F19">
      <w:pPr>
        <w:tabs>
          <w:tab w:val="left" w:pos="2700"/>
        </w:tabs>
        <w:spacing w:after="0"/>
        <w:rPr>
          <w:rFonts w:cs="Arial"/>
        </w:rPr>
      </w:pPr>
      <w:r w:rsidRPr="007A4F19">
        <w:rPr>
          <w:rFonts w:cs="Arial"/>
          <w:b/>
        </w:rPr>
        <w:t>Povodí Ohře, státní podnik,</w:t>
      </w:r>
    </w:p>
    <w:p w14:paraId="3E187A01" w14:textId="3205ECED" w:rsidR="007A4F19" w:rsidRPr="007A4F19" w:rsidRDefault="007A4F19" w:rsidP="007A4F19">
      <w:pPr>
        <w:tabs>
          <w:tab w:val="left" w:pos="2700"/>
        </w:tabs>
        <w:spacing w:after="0"/>
        <w:rPr>
          <w:rFonts w:cs="Arial"/>
        </w:rPr>
      </w:pPr>
      <w:r>
        <w:rPr>
          <w:rFonts w:cs="Arial"/>
        </w:rPr>
        <w:t>Sídlo:</w:t>
      </w:r>
      <w:r>
        <w:rPr>
          <w:rFonts w:cs="Arial"/>
        </w:rPr>
        <w:tab/>
      </w:r>
      <w:r w:rsidR="005510D0">
        <w:rPr>
          <w:rFonts w:cs="Arial"/>
        </w:rPr>
        <w:tab/>
      </w:r>
      <w:r w:rsidR="005510D0">
        <w:rPr>
          <w:rFonts w:cs="Arial"/>
        </w:rPr>
        <w:tab/>
      </w:r>
      <w:r w:rsidRPr="007A4F19">
        <w:rPr>
          <w:rFonts w:cs="Arial"/>
        </w:rPr>
        <w:t>Bezručova 4219, 430 03 Chomutov</w:t>
      </w:r>
    </w:p>
    <w:p w14:paraId="4C0D55E0" w14:textId="5C6F9ED6" w:rsidR="007A4F19" w:rsidRPr="007A4F19" w:rsidRDefault="007A4F19" w:rsidP="007A4F19">
      <w:pPr>
        <w:tabs>
          <w:tab w:val="left" w:pos="2700"/>
        </w:tabs>
        <w:spacing w:after="0"/>
        <w:rPr>
          <w:rFonts w:cs="Arial"/>
        </w:rPr>
      </w:pPr>
      <w:r w:rsidRPr="007A4F19">
        <w:rPr>
          <w:rFonts w:cs="Arial"/>
        </w:rPr>
        <w:t>Statutární orgán:</w:t>
      </w:r>
      <w:r w:rsidRPr="007A4F19">
        <w:rPr>
          <w:rFonts w:cs="Arial"/>
        </w:rPr>
        <w:tab/>
      </w:r>
      <w:r w:rsidRPr="007A4F19">
        <w:rPr>
          <w:rFonts w:cs="Arial"/>
        </w:rPr>
        <w:tab/>
      </w:r>
      <w:r w:rsidRPr="007A4F19">
        <w:rPr>
          <w:rFonts w:cs="Arial"/>
        </w:rPr>
        <w:tab/>
      </w:r>
      <w:r w:rsidR="008A16C0">
        <w:rPr>
          <w:rFonts w:cs="Arial"/>
          <w:color w:val="000000" w:themeColor="text1"/>
        </w:rPr>
        <w:t>XXXXX</w:t>
      </w:r>
    </w:p>
    <w:p w14:paraId="36A4403A" w14:textId="15363ECB" w:rsidR="007A4F19" w:rsidRPr="007A4F19" w:rsidRDefault="007A4F19" w:rsidP="007A4F19">
      <w:pPr>
        <w:tabs>
          <w:tab w:val="left" w:pos="2700"/>
        </w:tabs>
        <w:spacing w:after="0"/>
        <w:rPr>
          <w:rFonts w:cs="Arial"/>
        </w:rPr>
      </w:pPr>
      <w:r w:rsidRPr="007A4F19">
        <w:rPr>
          <w:rFonts w:cs="Arial"/>
        </w:rPr>
        <w:t>Zastoupen ve věcech smluvních:</w:t>
      </w:r>
      <w:r w:rsidR="005510D0">
        <w:rPr>
          <w:rFonts w:cs="Arial"/>
        </w:rPr>
        <w:tab/>
      </w:r>
      <w:r w:rsidR="008A16C0">
        <w:rPr>
          <w:rFonts w:cs="Arial"/>
          <w:color w:val="000000" w:themeColor="text1"/>
        </w:rPr>
        <w:t>XXXXX</w:t>
      </w:r>
    </w:p>
    <w:p w14:paraId="5640C058" w14:textId="0B9398A3" w:rsidR="007A4F19" w:rsidRPr="007A4F19" w:rsidRDefault="007A4F19" w:rsidP="007A4F19">
      <w:pPr>
        <w:tabs>
          <w:tab w:val="left" w:pos="2700"/>
        </w:tabs>
        <w:spacing w:after="0"/>
        <w:rPr>
          <w:rFonts w:cs="Arial"/>
        </w:rPr>
      </w:pPr>
      <w:r w:rsidRPr="007A4F19">
        <w:rPr>
          <w:rFonts w:cs="Arial"/>
        </w:rPr>
        <w:t>IČO:</w:t>
      </w:r>
      <w:r w:rsidRPr="007A4F19">
        <w:rPr>
          <w:rFonts w:cs="Arial"/>
        </w:rPr>
        <w:tab/>
      </w:r>
      <w:r w:rsidRPr="007A4F19">
        <w:rPr>
          <w:rFonts w:cs="Arial"/>
        </w:rPr>
        <w:tab/>
      </w:r>
      <w:r w:rsidRPr="007A4F19">
        <w:rPr>
          <w:rFonts w:cs="Arial"/>
        </w:rPr>
        <w:tab/>
        <w:t>70889988</w:t>
      </w:r>
    </w:p>
    <w:p w14:paraId="0D1FD08E" w14:textId="5600AB04" w:rsidR="007A4F19" w:rsidRPr="007A4F19" w:rsidRDefault="007A4F19" w:rsidP="007A4F19">
      <w:pPr>
        <w:tabs>
          <w:tab w:val="left" w:pos="2700"/>
        </w:tabs>
        <w:spacing w:after="0"/>
        <w:rPr>
          <w:rFonts w:cs="Arial"/>
        </w:rPr>
      </w:pPr>
      <w:r w:rsidRPr="007A4F19">
        <w:rPr>
          <w:rFonts w:cs="Arial"/>
        </w:rPr>
        <w:t>DIČ:</w:t>
      </w:r>
      <w:r w:rsidRPr="007A4F19">
        <w:rPr>
          <w:rFonts w:cs="Arial"/>
        </w:rPr>
        <w:tab/>
      </w:r>
      <w:r w:rsidR="005510D0">
        <w:rPr>
          <w:rFonts w:cs="Arial"/>
        </w:rPr>
        <w:tab/>
      </w:r>
      <w:r w:rsidR="005510D0">
        <w:rPr>
          <w:rFonts w:cs="Arial"/>
        </w:rPr>
        <w:tab/>
      </w:r>
      <w:r w:rsidRPr="007A4F19">
        <w:rPr>
          <w:rFonts w:cs="Arial"/>
        </w:rPr>
        <w:t>CZ70889988</w:t>
      </w:r>
    </w:p>
    <w:p w14:paraId="1890903C" w14:textId="0F038681" w:rsidR="007A4F19" w:rsidRPr="007A4F19" w:rsidRDefault="007A4F19" w:rsidP="007A4F19">
      <w:pPr>
        <w:tabs>
          <w:tab w:val="left" w:pos="2700"/>
        </w:tabs>
        <w:spacing w:after="0"/>
        <w:rPr>
          <w:rFonts w:cs="Arial"/>
        </w:rPr>
      </w:pPr>
      <w:r w:rsidRPr="007A4F19">
        <w:rPr>
          <w:rFonts w:cs="Arial"/>
        </w:rPr>
        <w:t xml:space="preserve">Bankovní spojení: </w:t>
      </w:r>
      <w:r w:rsidR="005510D0">
        <w:rPr>
          <w:rFonts w:cs="Arial"/>
        </w:rPr>
        <w:tab/>
      </w:r>
      <w:r w:rsidR="005510D0">
        <w:rPr>
          <w:rFonts w:cs="Arial"/>
        </w:rPr>
        <w:tab/>
      </w:r>
      <w:r w:rsidR="005510D0">
        <w:rPr>
          <w:rFonts w:cs="Arial"/>
        </w:rPr>
        <w:tab/>
      </w:r>
      <w:r w:rsidRPr="007A4F19">
        <w:rPr>
          <w:rFonts w:cs="Arial"/>
        </w:rPr>
        <w:t>Komerční banka, a.s</w:t>
      </w:r>
      <w:r w:rsidR="002E27B0">
        <w:rPr>
          <w:rFonts w:cs="Arial"/>
        </w:rPr>
        <w:t>.</w:t>
      </w:r>
      <w:r w:rsidR="008A16C0">
        <w:rPr>
          <w:rFonts w:cs="Arial"/>
        </w:rPr>
        <w:t>,</w:t>
      </w:r>
    </w:p>
    <w:p w14:paraId="7CFA0D8F" w14:textId="4ECC525C" w:rsidR="007A4F19" w:rsidRPr="007A4F19" w:rsidRDefault="005510D0" w:rsidP="007A4F19">
      <w:pPr>
        <w:tabs>
          <w:tab w:val="left" w:pos="2700"/>
        </w:tabs>
        <w:spacing w:after="0"/>
        <w:rPr>
          <w:rFonts w:cs="Arial"/>
        </w:rPr>
      </w:pPr>
      <w:r>
        <w:rPr>
          <w:rFonts w:cs="Arial"/>
        </w:rPr>
        <w:tab/>
      </w:r>
      <w:r>
        <w:rPr>
          <w:rFonts w:cs="Arial"/>
        </w:rPr>
        <w:tab/>
      </w:r>
      <w:r>
        <w:rPr>
          <w:rFonts w:cs="Arial"/>
        </w:rPr>
        <w:tab/>
        <w:t>č</w:t>
      </w:r>
      <w:r w:rsidR="007A4F19" w:rsidRPr="007A4F19">
        <w:rPr>
          <w:rFonts w:cs="Arial"/>
        </w:rPr>
        <w:t xml:space="preserve">íslo účtu: </w:t>
      </w:r>
      <w:r w:rsidR="008A16C0">
        <w:rPr>
          <w:rFonts w:cs="Arial"/>
          <w:color w:val="000000" w:themeColor="text1"/>
        </w:rPr>
        <w:t>XXXXX</w:t>
      </w:r>
    </w:p>
    <w:p w14:paraId="5489A026" w14:textId="6519D187" w:rsidR="007A4F19" w:rsidRDefault="007A4F19" w:rsidP="007A4F19">
      <w:pPr>
        <w:tabs>
          <w:tab w:val="left" w:pos="2700"/>
        </w:tabs>
        <w:spacing w:after="0"/>
        <w:rPr>
          <w:rFonts w:cs="Arial"/>
        </w:rPr>
      </w:pPr>
      <w:r w:rsidRPr="007A4F19">
        <w:rPr>
          <w:rFonts w:cs="Arial"/>
        </w:rPr>
        <w:t>Zapsán v obchodním rejstříku u Krajského soudu v Ústí nad Labem, oddíl A, vložka 13052,</w:t>
      </w:r>
    </w:p>
    <w:p w14:paraId="2A881524" w14:textId="419FCB89" w:rsidR="007A4F19" w:rsidRDefault="007A4F19" w:rsidP="007A4F19">
      <w:pPr>
        <w:tabs>
          <w:tab w:val="left" w:pos="2700"/>
        </w:tabs>
        <w:spacing w:after="0"/>
        <w:rPr>
          <w:rFonts w:cs="Arial"/>
        </w:rPr>
      </w:pPr>
    </w:p>
    <w:p w14:paraId="2A502F39" w14:textId="0D8A3774" w:rsidR="007A4F19" w:rsidRPr="007A4F19" w:rsidRDefault="007A4F19" w:rsidP="007A4F19">
      <w:pPr>
        <w:tabs>
          <w:tab w:val="left" w:pos="2700"/>
        </w:tabs>
        <w:spacing w:after="0"/>
        <w:rPr>
          <w:rFonts w:cs="Arial"/>
        </w:rPr>
      </w:pPr>
      <w:r>
        <w:rPr>
          <w:rFonts w:cs="Arial"/>
        </w:rPr>
        <w:t>(dále jen „Příjemce“)</w:t>
      </w:r>
    </w:p>
    <w:p w14:paraId="79410565" w14:textId="77777777" w:rsidR="00913D66" w:rsidRPr="003B0E2F" w:rsidRDefault="00913D66" w:rsidP="00CF0106">
      <w:pPr>
        <w:widowControl w:val="0"/>
        <w:autoSpaceDE w:val="0"/>
        <w:autoSpaceDN w:val="0"/>
        <w:adjustRightInd w:val="0"/>
        <w:spacing w:before="100" w:after="100"/>
        <w:jc w:val="center"/>
        <w:rPr>
          <w:rFonts w:cs="Arial"/>
        </w:rPr>
      </w:pPr>
      <w:r w:rsidRPr="003B0E2F">
        <w:rPr>
          <w:rFonts w:cs="Arial"/>
        </w:rPr>
        <w:t>uzavírají níže uvedeného dne, měsíce a roku tuto</w:t>
      </w:r>
    </w:p>
    <w:p w14:paraId="4E78F697" w14:textId="77777777" w:rsidR="00913D66" w:rsidRPr="003B0E2F" w:rsidRDefault="00913D66" w:rsidP="00913D66">
      <w:pPr>
        <w:widowControl w:val="0"/>
        <w:autoSpaceDE w:val="0"/>
        <w:autoSpaceDN w:val="0"/>
        <w:adjustRightInd w:val="0"/>
        <w:spacing w:before="100" w:after="100"/>
        <w:rPr>
          <w:rFonts w:cs="Arial"/>
        </w:rPr>
      </w:pPr>
    </w:p>
    <w:p w14:paraId="1198E549" w14:textId="6C172AB5" w:rsidR="003513D7" w:rsidRDefault="00BF1120" w:rsidP="003513D7">
      <w:pPr>
        <w:pStyle w:val="nadpis-smlouva"/>
        <w:outlineLvl w:val="0"/>
        <w:rPr>
          <w:spacing w:val="44"/>
        </w:rPr>
      </w:pPr>
      <w:r w:rsidRPr="00BF1120">
        <w:rPr>
          <w:spacing w:val="44"/>
        </w:rPr>
        <w:t>smlouv</w:t>
      </w:r>
      <w:r>
        <w:rPr>
          <w:spacing w:val="44"/>
        </w:rPr>
        <w:t>u</w:t>
      </w:r>
      <w:r w:rsidRPr="00BF1120">
        <w:rPr>
          <w:spacing w:val="44"/>
        </w:rPr>
        <w:t xml:space="preserve"> o partnerství a vzájemné spolupráci</w:t>
      </w:r>
      <w:r w:rsidR="003513D7">
        <w:rPr>
          <w:spacing w:val="44"/>
        </w:rPr>
        <w:t>:</w:t>
      </w:r>
    </w:p>
    <w:p w14:paraId="7B4446A7" w14:textId="77777777" w:rsidR="007564D9" w:rsidRDefault="007564D9" w:rsidP="003513D7">
      <w:pPr>
        <w:pStyle w:val="nadpis-smlouva"/>
        <w:outlineLvl w:val="0"/>
        <w:rPr>
          <w:spacing w:val="44"/>
        </w:rPr>
      </w:pPr>
    </w:p>
    <w:p w14:paraId="05576ECE" w14:textId="77777777" w:rsidR="007564D9" w:rsidRPr="003513D7" w:rsidRDefault="007564D9" w:rsidP="003513D7">
      <w:pPr>
        <w:pStyle w:val="nadpis-smlouva"/>
        <w:outlineLvl w:val="0"/>
        <w:rPr>
          <w:spacing w:val="44"/>
        </w:rPr>
      </w:pPr>
    </w:p>
    <w:p w14:paraId="31A0E09C" w14:textId="77777777" w:rsidR="00913D66" w:rsidRDefault="00913D66" w:rsidP="005A27BC">
      <w:pPr>
        <w:spacing w:after="120"/>
        <w:jc w:val="center"/>
        <w:outlineLvl w:val="0"/>
        <w:rPr>
          <w:rFonts w:cs="Arial"/>
          <w:b/>
        </w:rPr>
      </w:pPr>
      <w:r w:rsidRPr="003B0E2F">
        <w:rPr>
          <w:rFonts w:cs="Arial"/>
          <w:b/>
        </w:rPr>
        <w:t>I.</w:t>
      </w:r>
    </w:p>
    <w:p w14:paraId="0CD2678D" w14:textId="1207621E" w:rsidR="00A33CCA" w:rsidRPr="003B0E2F" w:rsidRDefault="006D29BD" w:rsidP="005A27BC">
      <w:pPr>
        <w:spacing w:after="120"/>
        <w:jc w:val="center"/>
        <w:outlineLvl w:val="0"/>
        <w:rPr>
          <w:rFonts w:cs="Arial"/>
          <w:b/>
        </w:rPr>
      </w:pPr>
      <w:r>
        <w:rPr>
          <w:rFonts w:cs="Arial"/>
          <w:b/>
        </w:rPr>
        <w:t>Preambule</w:t>
      </w:r>
    </w:p>
    <w:p w14:paraId="27ED8946" w14:textId="365C9CD0" w:rsidR="009177AA" w:rsidRDefault="009177AA" w:rsidP="00815D67">
      <w:pPr>
        <w:numPr>
          <w:ilvl w:val="0"/>
          <w:numId w:val="43"/>
        </w:numPr>
        <w:spacing w:after="120"/>
        <w:jc w:val="both"/>
        <w:rPr>
          <w:rFonts w:cs="Arial"/>
        </w:rPr>
      </w:pPr>
      <w:r w:rsidRPr="009177AA">
        <w:rPr>
          <w:rFonts w:cs="Arial"/>
        </w:rPr>
        <w:t xml:space="preserve">Smluvní strany před uzavřením této smlouvy bez jakýchkoliv výhrad a připomínek prohlašují, že mají zájem na uzavření </w:t>
      </w:r>
      <w:r>
        <w:rPr>
          <w:rFonts w:cs="Arial"/>
        </w:rPr>
        <w:t>této</w:t>
      </w:r>
      <w:r w:rsidRPr="009177AA">
        <w:t xml:space="preserve"> </w:t>
      </w:r>
      <w:r>
        <w:t>smlouvy o partnerství a vzájemné spolupráci</w:t>
      </w:r>
      <w:r w:rsidRPr="009177AA">
        <w:rPr>
          <w:rFonts w:cs="Arial"/>
        </w:rPr>
        <w:t>, která bude založena na zásadě ekvity a bude výhodná pro obě smluvní strany.</w:t>
      </w:r>
      <w:r w:rsidR="00F2713C">
        <w:rPr>
          <w:rFonts w:cs="Arial"/>
        </w:rPr>
        <w:t xml:space="preserve"> Touto smlouvou </w:t>
      </w:r>
      <w:r w:rsidR="00102611">
        <w:rPr>
          <w:rFonts w:cs="Arial"/>
        </w:rPr>
        <w:t xml:space="preserve">smluvní strany </w:t>
      </w:r>
      <w:r w:rsidR="00F2713C">
        <w:rPr>
          <w:rFonts w:cs="Arial"/>
        </w:rPr>
        <w:t>deklarují připravenost podílet se a vzájemně podporovat svoji vzájemnou spolupráci.</w:t>
      </w:r>
    </w:p>
    <w:p w14:paraId="35EBD882" w14:textId="2C46B78C" w:rsidR="00A44353" w:rsidRPr="00A44353" w:rsidRDefault="00A44353" w:rsidP="008B1C4F">
      <w:pPr>
        <w:numPr>
          <w:ilvl w:val="0"/>
          <w:numId w:val="43"/>
        </w:numPr>
        <w:spacing w:after="120"/>
        <w:jc w:val="both"/>
        <w:rPr>
          <w:rFonts w:cs="Arial"/>
        </w:rPr>
      </w:pPr>
      <w:r>
        <w:rPr>
          <w:rFonts w:cs="Arial"/>
        </w:rPr>
        <w:t xml:space="preserve">Kraj je územním společenstvím občanů, kdy je </w:t>
      </w:r>
      <w:r w:rsidRPr="00A44353">
        <w:rPr>
          <w:rFonts w:cs="Arial"/>
        </w:rPr>
        <w:t>územním samosprávným celkem a</w:t>
      </w:r>
      <w:r>
        <w:rPr>
          <w:rFonts w:cs="Arial"/>
        </w:rPr>
        <w:t> </w:t>
      </w:r>
      <w:r w:rsidRPr="00A44353">
        <w:rPr>
          <w:rFonts w:cs="Arial"/>
        </w:rPr>
        <w:t>veřejnoprávní korporací ve smyslu zákona č. 12</w:t>
      </w:r>
      <w:r>
        <w:rPr>
          <w:rFonts w:cs="Arial"/>
        </w:rPr>
        <w:t>9</w:t>
      </w:r>
      <w:r w:rsidRPr="00A44353">
        <w:rPr>
          <w:rFonts w:cs="Arial"/>
        </w:rPr>
        <w:t xml:space="preserve">/2000 Sb., o </w:t>
      </w:r>
      <w:r>
        <w:rPr>
          <w:rFonts w:cs="Arial"/>
        </w:rPr>
        <w:t>krajích</w:t>
      </w:r>
      <w:r w:rsidRPr="00A44353">
        <w:rPr>
          <w:rFonts w:cs="Arial"/>
        </w:rPr>
        <w:t xml:space="preserve"> (</w:t>
      </w:r>
      <w:r>
        <w:rPr>
          <w:rFonts w:cs="Arial"/>
        </w:rPr>
        <w:t>krajské zřízení</w:t>
      </w:r>
      <w:r w:rsidRPr="00A44353">
        <w:rPr>
          <w:rFonts w:cs="Arial"/>
        </w:rPr>
        <w:t xml:space="preserve">), ve znění pozdějších předpisů. Mezi úkoly </w:t>
      </w:r>
      <w:r>
        <w:rPr>
          <w:rFonts w:cs="Arial"/>
        </w:rPr>
        <w:t xml:space="preserve">Kraje </w:t>
      </w:r>
      <w:r w:rsidRPr="00A44353">
        <w:rPr>
          <w:rFonts w:cs="Arial"/>
        </w:rPr>
        <w:t xml:space="preserve">v samostatné působnosti patří </w:t>
      </w:r>
      <w:r w:rsidRPr="00A44353">
        <w:rPr>
          <w:rFonts w:cs="Arial"/>
        </w:rPr>
        <w:lastRenderedPageBreak/>
        <w:t>m</w:t>
      </w:r>
      <w:r w:rsidR="00752D51">
        <w:rPr>
          <w:rFonts w:cs="Arial"/>
        </w:rPr>
        <w:t xml:space="preserve">imo jiné </w:t>
      </w:r>
      <w:r w:rsidRPr="00A44353">
        <w:rPr>
          <w:rFonts w:cs="Arial"/>
        </w:rPr>
        <w:t xml:space="preserve">péče a uspokojování potřeb svých občanů včetně vzdělávání, péče o všestranný a kulturní rozvoj </w:t>
      </w:r>
      <w:r w:rsidR="00752D51">
        <w:rPr>
          <w:rFonts w:cs="Arial"/>
        </w:rPr>
        <w:t>Kraje</w:t>
      </w:r>
      <w:r w:rsidRPr="00A44353">
        <w:rPr>
          <w:rFonts w:cs="Arial"/>
        </w:rPr>
        <w:t xml:space="preserve"> a hospodaření s majetkem </w:t>
      </w:r>
      <w:r w:rsidR="00752D51">
        <w:rPr>
          <w:rFonts w:cs="Arial"/>
        </w:rPr>
        <w:t>Kraje</w:t>
      </w:r>
      <w:r w:rsidRPr="00A44353">
        <w:rPr>
          <w:rFonts w:cs="Arial"/>
        </w:rPr>
        <w:t>.</w:t>
      </w:r>
      <w:r w:rsidR="008B1C4F">
        <w:rPr>
          <w:rFonts w:cs="Arial"/>
        </w:rPr>
        <w:t xml:space="preserve"> Kraj j</w:t>
      </w:r>
      <w:r w:rsidR="0024162F">
        <w:rPr>
          <w:rFonts w:cs="Arial"/>
        </w:rPr>
        <w:t>e</w:t>
      </w:r>
      <w:r w:rsidR="008B1C4F">
        <w:rPr>
          <w:rFonts w:cs="Arial"/>
        </w:rPr>
        <w:t xml:space="preserve"> ve smyslu zákona č. 254/2001 Sb., </w:t>
      </w:r>
      <w:r w:rsidR="008B1C4F" w:rsidRPr="008B1C4F">
        <w:rPr>
          <w:rFonts w:cs="Arial"/>
        </w:rPr>
        <w:t>o vodách a o změně některých zákonů</w:t>
      </w:r>
      <w:r w:rsidR="008B1C4F">
        <w:rPr>
          <w:rFonts w:cs="Arial"/>
        </w:rPr>
        <w:t xml:space="preserve"> (vodní zákon), ve znění pozdějších předp</w:t>
      </w:r>
      <w:r w:rsidR="0024162F">
        <w:rPr>
          <w:rFonts w:cs="Arial"/>
        </w:rPr>
        <w:t>i</w:t>
      </w:r>
      <w:r w:rsidR="008B1C4F">
        <w:rPr>
          <w:rFonts w:cs="Arial"/>
        </w:rPr>
        <w:t xml:space="preserve">sů </w:t>
      </w:r>
      <w:r w:rsidR="0024162F">
        <w:rPr>
          <w:rFonts w:cs="Arial"/>
        </w:rPr>
        <w:t>spolupracujícím úřadem při pořizování p</w:t>
      </w:r>
      <w:r w:rsidR="008B1C4F" w:rsidRPr="008B1C4F">
        <w:rPr>
          <w:rFonts w:cs="Arial"/>
        </w:rPr>
        <w:t>lán</w:t>
      </w:r>
      <w:r w:rsidR="0024162F">
        <w:rPr>
          <w:rFonts w:cs="Arial"/>
        </w:rPr>
        <w:t>ů</w:t>
      </w:r>
      <w:r w:rsidR="004F32C9">
        <w:rPr>
          <w:rFonts w:cs="Arial"/>
        </w:rPr>
        <w:t xml:space="preserve"> dílčích povodí, přičemž Kraj v samostatné působnosti jednotlivé p</w:t>
      </w:r>
      <w:r w:rsidR="008B1C4F" w:rsidRPr="008B1C4F">
        <w:rPr>
          <w:rFonts w:cs="Arial"/>
        </w:rPr>
        <w:t xml:space="preserve">lány dílčích povodí </w:t>
      </w:r>
      <w:r w:rsidR="004F32C9">
        <w:rPr>
          <w:rFonts w:cs="Arial"/>
        </w:rPr>
        <w:t>schvaluje</w:t>
      </w:r>
      <w:r w:rsidR="008B1C4F" w:rsidRPr="008B1C4F">
        <w:rPr>
          <w:rFonts w:cs="Arial"/>
        </w:rPr>
        <w:t xml:space="preserve"> podle své územní působnosti.</w:t>
      </w:r>
    </w:p>
    <w:p w14:paraId="3B94EE4C" w14:textId="3B6A410D" w:rsidR="00A33CCA" w:rsidRPr="00984E35" w:rsidRDefault="007A4F19" w:rsidP="00815D67">
      <w:pPr>
        <w:pStyle w:val="Style12"/>
        <w:numPr>
          <w:ilvl w:val="0"/>
          <w:numId w:val="43"/>
        </w:numPr>
        <w:shd w:val="clear" w:color="auto" w:fill="auto"/>
        <w:tabs>
          <w:tab w:val="left" w:pos="849"/>
        </w:tabs>
        <w:spacing w:after="800"/>
        <w:jc w:val="both"/>
      </w:pPr>
      <w:r w:rsidRPr="005510D0">
        <w:t xml:space="preserve">Příjemce je státním podnikem </w:t>
      </w:r>
      <w:r w:rsidR="00815D67" w:rsidRPr="005510D0">
        <w:t xml:space="preserve">vzniklým </w:t>
      </w:r>
      <w:r w:rsidR="00752D51" w:rsidRPr="005510D0">
        <w:t>podle zák</w:t>
      </w:r>
      <w:r w:rsidR="00815D67" w:rsidRPr="005510D0">
        <w:t>ona</w:t>
      </w:r>
      <w:r w:rsidR="00752D51" w:rsidRPr="005510D0">
        <w:t xml:space="preserve"> č. </w:t>
      </w:r>
      <w:r w:rsidRPr="005510D0">
        <w:t>305/</w:t>
      </w:r>
      <w:r w:rsidR="00815D67" w:rsidRPr="005510D0">
        <w:t xml:space="preserve">2000 </w:t>
      </w:r>
      <w:r w:rsidR="00752D51" w:rsidRPr="005510D0">
        <w:t>Sb., o</w:t>
      </w:r>
      <w:r w:rsidR="00815D67" w:rsidRPr="005510D0">
        <w:t xml:space="preserve"> povodích</w:t>
      </w:r>
      <w:r w:rsidR="002E27B0">
        <w:t>,</w:t>
      </w:r>
      <w:r w:rsidR="00815D67" w:rsidRPr="005510D0">
        <w:t xml:space="preserve"> a </w:t>
      </w:r>
      <w:r w:rsidR="00815D67" w:rsidRPr="005510D0">
        <w:rPr>
          <w:lang w:bidi="cs-CZ"/>
        </w:rPr>
        <w:t xml:space="preserve">postavení a právní poměry </w:t>
      </w:r>
      <w:r w:rsidR="00815D67" w:rsidRPr="005510D0">
        <w:t>jeho činnosti upravuje z</w:t>
      </w:r>
      <w:r w:rsidR="00815D67" w:rsidRPr="005510D0">
        <w:rPr>
          <w:lang w:bidi="cs-CZ"/>
        </w:rPr>
        <w:t xml:space="preserve">ákon </w:t>
      </w:r>
      <w:r w:rsidR="00815D67">
        <w:rPr>
          <w:color w:val="000000"/>
          <w:lang w:bidi="cs-CZ"/>
        </w:rPr>
        <w:t>č. 77/1997 Sb. Příjemce je státní organizací a právnickou osobou, jejímž prostřednictvím vykonává stát svá vlastnická práva. Hlavním předmětem činnosti příjemce je výkon správy povodí, kterým se rozumí správa významných vodních toků, činnosti spojené se zjišťováním a hodnocením stavu povrchových a podzemních vod v územní působnosti podniku a další činnosti, které vykonávají správci povodí podle souvisejících právních předpisů, včetně správy drobných vodních toků v dané oblasti povodí, jejichž správcem byl podnik určen.</w:t>
      </w:r>
    </w:p>
    <w:p w14:paraId="0C66A3DE" w14:textId="77777777" w:rsidR="00401680" w:rsidRDefault="00401680" w:rsidP="005A27BC">
      <w:pPr>
        <w:tabs>
          <w:tab w:val="left" w:pos="3882"/>
          <w:tab w:val="center" w:pos="4535"/>
        </w:tabs>
        <w:spacing w:after="120"/>
        <w:jc w:val="center"/>
        <w:rPr>
          <w:rFonts w:cs="Arial"/>
          <w:b/>
        </w:rPr>
      </w:pPr>
      <w:r w:rsidRPr="00EA229D">
        <w:rPr>
          <w:rFonts w:cs="Arial"/>
          <w:b/>
        </w:rPr>
        <w:t>II.</w:t>
      </w:r>
    </w:p>
    <w:p w14:paraId="7EDB3BE0" w14:textId="62A3798A" w:rsidR="00A33CCA" w:rsidRDefault="006D29BD" w:rsidP="005A27BC">
      <w:pPr>
        <w:tabs>
          <w:tab w:val="left" w:pos="3882"/>
          <w:tab w:val="center" w:pos="4535"/>
        </w:tabs>
        <w:spacing w:after="120"/>
        <w:jc w:val="center"/>
        <w:rPr>
          <w:rFonts w:cs="Arial"/>
          <w:b/>
        </w:rPr>
      </w:pPr>
      <w:r>
        <w:rPr>
          <w:rFonts w:cs="Arial"/>
          <w:b/>
        </w:rPr>
        <w:t>Předmět a účel smlouvy</w:t>
      </w:r>
    </w:p>
    <w:p w14:paraId="347A976C" w14:textId="77777777" w:rsidR="006D29BD" w:rsidRPr="00EA229D" w:rsidRDefault="006D29BD" w:rsidP="005A27BC">
      <w:pPr>
        <w:tabs>
          <w:tab w:val="left" w:pos="3882"/>
          <w:tab w:val="center" w:pos="4535"/>
        </w:tabs>
        <w:spacing w:after="120"/>
        <w:jc w:val="center"/>
        <w:rPr>
          <w:rFonts w:cs="Arial"/>
          <w:b/>
        </w:rPr>
      </w:pPr>
    </w:p>
    <w:p w14:paraId="3C3A7F93" w14:textId="77777777" w:rsidR="00E9506C" w:rsidRDefault="009177AA" w:rsidP="00623499">
      <w:pPr>
        <w:numPr>
          <w:ilvl w:val="0"/>
          <w:numId w:val="6"/>
        </w:numPr>
        <w:spacing w:after="120"/>
        <w:jc w:val="both"/>
        <w:rPr>
          <w:rFonts w:cs="Arial"/>
        </w:rPr>
      </w:pPr>
      <w:r w:rsidRPr="009177AA">
        <w:rPr>
          <w:rFonts w:cs="Arial"/>
        </w:rPr>
        <w:t xml:space="preserve">Smluvní strany se dohodly na </w:t>
      </w:r>
      <w:r>
        <w:rPr>
          <w:rFonts w:cs="Arial"/>
        </w:rPr>
        <w:t xml:space="preserve">partnerství a vzájemné </w:t>
      </w:r>
      <w:r w:rsidRPr="009177AA">
        <w:rPr>
          <w:rFonts w:cs="Arial"/>
        </w:rPr>
        <w:t>spolupráci v rámci činnosti a</w:t>
      </w:r>
      <w:r>
        <w:rPr>
          <w:rFonts w:cs="Arial"/>
        </w:rPr>
        <w:t> </w:t>
      </w:r>
      <w:r w:rsidRPr="009177AA">
        <w:rPr>
          <w:rFonts w:cs="Arial"/>
        </w:rPr>
        <w:t xml:space="preserve">realizace poslání a cílů </w:t>
      </w:r>
      <w:r w:rsidR="00815D67">
        <w:rPr>
          <w:rFonts w:cs="Arial"/>
        </w:rPr>
        <w:t xml:space="preserve">Příjemce a </w:t>
      </w:r>
      <w:r>
        <w:rPr>
          <w:rFonts w:cs="Arial"/>
        </w:rPr>
        <w:t>Kraje</w:t>
      </w:r>
      <w:r w:rsidR="00E9506C">
        <w:rPr>
          <w:rFonts w:cs="Arial"/>
        </w:rPr>
        <w:t xml:space="preserve">, kdy Příjemce bude realizovat </w:t>
      </w:r>
      <w:r>
        <w:rPr>
          <w:rFonts w:cs="Arial"/>
        </w:rPr>
        <w:t>projekt</w:t>
      </w:r>
      <w:r w:rsidR="00E9506C">
        <w:rPr>
          <w:rFonts w:cs="Arial"/>
        </w:rPr>
        <w:t>:</w:t>
      </w:r>
    </w:p>
    <w:p w14:paraId="2B3D0A64" w14:textId="290F05C7" w:rsidR="00E9506C" w:rsidRPr="00E9506C" w:rsidRDefault="00E9506C" w:rsidP="00E9506C">
      <w:pPr>
        <w:pStyle w:val="Odstavecseseznamem"/>
        <w:spacing w:before="120" w:line="276" w:lineRule="auto"/>
        <w:ind w:left="357"/>
        <w:jc w:val="both"/>
        <w:rPr>
          <w:b/>
        </w:rPr>
      </w:pPr>
      <w:r w:rsidRPr="00E9506C">
        <w:rPr>
          <w:b/>
        </w:rPr>
        <w:t xml:space="preserve">„Monitoring určený k hodnocení stavu vodních útvarů povrchových vod v souladu s požadavky Rámcové směrnice o vodách 2000/60/ES v územní působnosti </w:t>
      </w:r>
      <w:r w:rsidR="00DA5255">
        <w:rPr>
          <w:b/>
        </w:rPr>
        <w:t>Karlovarského</w:t>
      </w:r>
      <w:r w:rsidRPr="00E9506C">
        <w:rPr>
          <w:b/>
        </w:rPr>
        <w:t xml:space="preserve"> kraje,</w:t>
      </w:r>
    </w:p>
    <w:p w14:paraId="55A1D0D6" w14:textId="42BEA8DF" w:rsidR="005D29FA" w:rsidRDefault="00623499" w:rsidP="00020D99">
      <w:pPr>
        <w:numPr>
          <w:ilvl w:val="0"/>
          <w:numId w:val="6"/>
        </w:numPr>
        <w:spacing w:after="0"/>
        <w:jc w:val="both"/>
      </w:pPr>
      <w:r w:rsidRPr="009F5A6B">
        <w:rPr>
          <w:rFonts w:cs="Arial"/>
        </w:rPr>
        <w:t xml:space="preserve">Předmětem této smlouvy je závazek </w:t>
      </w:r>
      <w:r w:rsidR="00E9506C" w:rsidRPr="009F5A6B">
        <w:rPr>
          <w:rFonts w:cs="Arial"/>
        </w:rPr>
        <w:t xml:space="preserve">Kraje poskytnout Příjemci </w:t>
      </w:r>
      <w:r w:rsidR="001063E8">
        <w:rPr>
          <w:rFonts w:cs="Arial"/>
        </w:rPr>
        <w:t>finanční příspěvek</w:t>
      </w:r>
      <w:r w:rsidR="00E9506C" w:rsidRPr="009F5A6B">
        <w:rPr>
          <w:rFonts w:cs="Arial"/>
        </w:rPr>
        <w:t xml:space="preserve"> </w:t>
      </w:r>
      <w:r w:rsidR="005D29FA" w:rsidRPr="009F5A6B">
        <w:rPr>
          <w:rFonts w:cs="Arial"/>
        </w:rPr>
        <w:t>za účelem provedení projektu</w:t>
      </w:r>
      <w:r w:rsidR="009F5A6B">
        <w:rPr>
          <w:rFonts w:cs="Arial"/>
        </w:rPr>
        <w:t xml:space="preserve">, který bude </w:t>
      </w:r>
      <w:r w:rsidR="005D29FA" w:rsidRPr="00516383">
        <w:t>podkladem pro návrh dokumentu „Plán dílčího povodí Ohře, dolního Labe a ostatních přítoků Labe 2027 - 2033“</w:t>
      </w:r>
      <w:r w:rsidR="005D29FA">
        <w:t>.</w:t>
      </w:r>
    </w:p>
    <w:p w14:paraId="293B3D94" w14:textId="77777777" w:rsidR="005D29FA" w:rsidRPr="00F2713C" w:rsidRDefault="005D29FA" w:rsidP="005D29FA">
      <w:pPr>
        <w:spacing w:after="0"/>
        <w:ind w:left="357"/>
        <w:jc w:val="both"/>
        <w:rPr>
          <w:rFonts w:cs="Arial"/>
          <w:color w:val="0070C0"/>
        </w:rPr>
      </w:pPr>
    </w:p>
    <w:p w14:paraId="1274BE48" w14:textId="01B1D130" w:rsidR="00B1798F" w:rsidRPr="007B04E7" w:rsidRDefault="00B1798F" w:rsidP="00B1798F">
      <w:pPr>
        <w:numPr>
          <w:ilvl w:val="0"/>
          <w:numId w:val="6"/>
        </w:numPr>
        <w:spacing w:after="120"/>
        <w:jc w:val="both"/>
        <w:rPr>
          <w:rFonts w:cs="Arial"/>
        </w:rPr>
      </w:pPr>
      <w:r>
        <w:rPr>
          <w:rFonts w:cs="Arial"/>
        </w:rPr>
        <w:t xml:space="preserve">V </w:t>
      </w:r>
      <w:r w:rsidRPr="00B1798F">
        <w:rPr>
          <w:rFonts w:cs="Arial"/>
        </w:rPr>
        <w:t>rámci spolupráce se smluvní strany zavazují poskytovat si vzájemnou součinnost a</w:t>
      </w:r>
      <w:r>
        <w:rPr>
          <w:rFonts w:cs="Arial"/>
        </w:rPr>
        <w:t> </w:t>
      </w:r>
      <w:r w:rsidRPr="00B1798F">
        <w:rPr>
          <w:rFonts w:cs="Arial"/>
        </w:rPr>
        <w:t xml:space="preserve">postupovat tak, aby byly hájeny zájmy a dobré jméno </w:t>
      </w:r>
      <w:r>
        <w:rPr>
          <w:rFonts w:cs="Arial"/>
        </w:rPr>
        <w:t xml:space="preserve">Kraje </w:t>
      </w:r>
      <w:r w:rsidRPr="00B1798F">
        <w:rPr>
          <w:rFonts w:cs="Arial"/>
        </w:rPr>
        <w:t xml:space="preserve">a </w:t>
      </w:r>
      <w:r w:rsidR="005D29FA">
        <w:rPr>
          <w:rFonts w:cs="Arial"/>
        </w:rPr>
        <w:t>Příjemce</w:t>
      </w:r>
      <w:r>
        <w:rPr>
          <w:rFonts w:cs="Arial"/>
        </w:rPr>
        <w:t>,</w:t>
      </w:r>
      <w:r w:rsidRPr="00B1798F">
        <w:rPr>
          <w:rFonts w:cs="Arial"/>
        </w:rPr>
        <w:t xml:space="preserve"> zdržet se jakékoliv činnosti, jež by mohla znemožnit nebo ztížit dosažení účelu této smlouvy. Smluvní strany se zavazují při realizaci této smlouvy jednat </w:t>
      </w:r>
      <w:r w:rsidR="00616CD5">
        <w:rPr>
          <w:rFonts w:cs="Arial"/>
        </w:rPr>
        <w:t>s</w:t>
      </w:r>
      <w:r w:rsidR="009E4065">
        <w:rPr>
          <w:rFonts w:cs="Arial"/>
        </w:rPr>
        <w:t xml:space="preserve">e znalostí a pečlivostí, která je spojena s jejich činnostmi a odbornostmi, taktéž </w:t>
      </w:r>
      <w:r w:rsidR="00616CD5">
        <w:rPr>
          <w:rFonts w:cs="Arial"/>
        </w:rPr>
        <w:t xml:space="preserve">poctivě, </w:t>
      </w:r>
      <w:r w:rsidRPr="00B1798F">
        <w:rPr>
          <w:rFonts w:cs="Arial"/>
        </w:rPr>
        <w:t>eticky, korektně, transparentně a</w:t>
      </w:r>
      <w:r w:rsidR="00616CD5">
        <w:rPr>
          <w:rFonts w:cs="Arial"/>
        </w:rPr>
        <w:t xml:space="preserve"> </w:t>
      </w:r>
      <w:r w:rsidRPr="00B1798F">
        <w:rPr>
          <w:rFonts w:cs="Arial"/>
        </w:rPr>
        <w:t>v</w:t>
      </w:r>
      <w:r w:rsidR="00616CD5">
        <w:rPr>
          <w:rFonts w:cs="Arial"/>
        </w:rPr>
        <w:t> </w:t>
      </w:r>
      <w:r w:rsidRPr="00B1798F">
        <w:rPr>
          <w:rFonts w:cs="Arial"/>
        </w:rPr>
        <w:t>souladu s</w:t>
      </w:r>
      <w:r w:rsidR="000C37CE">
        <w:rPr>
          <w:rFonts w:cs="Arial"/>
        </w:rPr>
        <w:t> </w:t>
      </w:r>
      <w:r w:rsidRPr="00B1798F">
        <w:rPr>
          <w:rFonts w:cs="Arial"/>
        </w:rPr>
        <w:t>dobrými mravy.</w:t>
      </w:r>
    </w:p>
    <w:p w14:paraId="69542D17" w14:textId="361882E7" w:rsidR="005D29FA" w:rsidRPr="006D29BD" w:rsidRDefault="008A35D7" w:rsidP="005D29FA">
      <w:pPr>
        <w:numPr>
          <w:ilvl w:val="0"/>
          <w:numId w:val="38"/>
        </w:numPr>
        <w:spacing w:after="0"/>
        <w:jc w:val="both"/>
        <w:rPr>
          <w:rFonts w:cs="Arial"/>
        </w:rPr>
      </w:pPr>
      <w:r w:rsidRPr="005D29FA">
        <w:rPr>
          <w:rFonts w:cs="Arial"/>
        </w:rPr>
        <w:t xml:space="preserve">Kraj se zavazuje, že </w:t>
      </w:r>
      <w:r w:rsidR="005D29FA" w:rsidRPr="005D29FA">
        <w:rPr>
          <w:rFonts w:cs="Arial"/>
        </w:rPr>
        <w:t xml:space="preserve">poskytne </w:t>
      </w:r>
      <w:r w:rsidR="005510D0">
        <w:rPr>
          <w:rFonts w:cs="Arial"/>
        </w:rPr>
        <w:t>na</w:t>
      </w:r>
      <w:r w:rsidR="005D29FA" w:rsidRPr="005D29FA">
        <w:rPr>
          <w:rFonts w:cs="Arial"/>
        </w:rPr>
        <w:t> období let 2023 až 202</w:t>
      </w:r>
      <w:r w:rsidR="00A04436">
        <w:rPr>
          <w:rFonts w:cs="Arial"/>
        </w:rPr>
        <w:t>7</w:t>
      </w:r>
      <w:r w:rsidR="005D29FA" w:rsidRPr="005D29FA">
        <w:rPr>
          <w:rFonts w:cs="Arial"/>
        </w:rPr>
        <w:t xml:space="preserve"> Příjemci </w:t>
      </w:r>
      <w:r w:rsidR="006F098E">
        <w:rPr>
          <w:rFonts w:cs="Arial"/>
        </w:rPr>
        <w:t>finanční příspěvek</w:t>
      </w:r>
      <w:r w:rsidR="005D29FA" w:rsidRPr="005D29FA">
        <w:rPr>
          <w:rFonts w:cs="Arial"/>
        </w:rPr>
        <w:t xml:space="preserve"> v maximální celkové výši </w:t>
      </w:r>
      <w:r w:rsidR="005510D0">
        <w:rPr>
          <w:rFonts w:cs="Arial"/>
        </w:rPr>
        <w:t>240 000</w:t>
      </w:r>
      <w:r w:rsidR="005D29FA">
        <w:rPr>
          <w:rFonts w:cs="Arial"/>
        </w:rPr>
        <w:t xml:space="preserve">,-Kč (slovy: </w:t>
      </w:r>
      <w:r w:rsidR="005510D0">
        <w:rPr>
          <w:rFonts w:cs="Arial"/>
        </w:rPr>
        <w:t>dvě</w:t>
      </w:r>
      <w:r w:rsidR="00FA0D24">
        <w:rPr>
          <w:rFonts w:cs="Arial"/>
        </w:rPr>
        <w:t xml:space="preserve"> </w:t>
      </w:r>
      <w:r w:rsidR="005510D0">
        <w:rPr>
          <w:rFonts w:cs="Arial"/>
        </w:rPr>
        <w:t>stě</w:t>
      </w:r>
      <w:r w:rsidR="00FA0D24">
        <w:rPr>
          <w:rFonts w:cs="Arial"/>
        </w:rPr>
        <w:t xml:space="preserve"> </w:t>
      </w:r>
      <w:r w:rsidR="005510D0">
        <w:rPr>
          <w:rFonts w:cs="Arial"/>
        </w:rPr>
        <w:t>čtyřicet</w:t>
      </w:r>
      <w:r w:rsidR="00FA0D24">
        <w:rPr>
          <w:rFonts w:cs="Arial"/>
        </w:rPr>
        <w:t xml:space="preserve"> </w:t>
      </w:r>
      <w:r w:rsidR="005510D0">
        <w:rPr>
          <w:rFonts w:cs="Arial"/>
        </w:rPr>
        <w:t>tisíc</w:t>
      </w:r>
      <w:r w:rsidR="00FA0D24">
        <w:rPr>
          <w:rFonts w:cs="Arial"/>
        </w:rPr>
        <w:t xml:space="preserve"> </w:t>
      </w:r>
      <w:r w:rsidR="005D29FA">
        <w:rPr>
          <w:rFonts w:cs="Arial"/>
        </w:rPr>
        <w:t>korun českých)</w:t>
      </w:r>
      <w:r w:rsidR="00640B0F">
        <w:rPr>
          <w:rFonts w:cs="Arial"/>
        </w:rPr>
        <w:t xml:space="preserve"> </w:t>
      </w:r>
      <w:r w:rsidR="005D29FA">
        <w:rPr>
          <w:rFonts w:cs="Arial"/>
        </w:rPr>
        <w:t xml:space="preserve">a to tak, že vyplatí Příjemci </w:t>
      </w:r>
      <w:r w:rsidR="00640B0F">
        <w:rPr>
          <w:rFonts w:cs="Arial"/>
        </w:rPr>
        <w:t>tuto částku jednorázově</w:t>
      </w:r>
      <w:r w:rsidR="005D29FA">
        <w:t xml:space="preserve">. </w:t>
      </w:r>
      <w:r w:rsidR="00640B0F">
        <w:t>Příspěvek</w:t>
      </w:r>
      <w:r w:rsidR="005D29FA">
        <w:t xml:space="preserve"> převede Kraj na účet Příjemce </w:t>
      </w:r>
      <w:r w:rsidR="005D29FA" w:rsidRPr="00414CDB">
        <w:t xml:space="preserve">do 30 dnů </w:t>
      </w:r>
      <w:r w:rsidR="00FA0D24">
        <w:t>od účinnosti smlouvy</w:t>
      </w:r>
      <w:r w:rsidR="005D29FA">
        <w:t>.</w:t>
      </w:r>
    </w:p>
    <w:p w14:paraId="2E6B98A4" w14:textId="77777777" w:rsidR="006D29BD" w:rsidRPr="006D29BD" w:rsidRDefault="006D29BD" w:rsidP="006D29BD">
      <w:pPr>
        <w:spacing w:after="0"/>
        <w:ind w:left="717"/>
        <w:jc w:val="both"/>
        <w:rPr>
          <w:rFonts w:cs="Arial"/>
        </w:rPr>
      </w:pPr>
    </w:p>
    <w:p w14:paraId="5E6BCADB" w14:textId="77777777" w:rsidR="006D29BD" w:rsidRDefault="005D29FA" w:rsidP="006D29BD">
      <w:pPr>
        <w:numPr>
          <w:ilvl w:val="0"/>
          <w:numId w:val="38"/>
        </w:numPr>
        <w:spacing w:after="0"/>
        <w:jc w:val="both"/>
        <w:rPr>
          <w:rFonts w:cs="Arial"/>
        </w:rPr>
      </w:pPr>
      <w:r w:rsidRPr="006D29BD">
        <w:rPr>
          <w:rFonts w:cs="Arial"/>
        </w:rPr>
        <w:t xml:space="preserve">Příjemce se </w:t>
      </w:r>
      <w:r w:rsidR="008A35D7" w:rsidRPr="006D29BD">
        <w:rPr>
          <w:rFonts w:cs="Arial"/>
        </w:rPr>
        <w:t>zavazuje</w:t>
      </w:r>
      <w:r w:rsidR="006D29BD">
        <w:rPr>
          <w:rFonts w:cs="Arial"/>
        </w:rPr>
        <w:t>:</w:t>
      </w:r>
    </w:p>
    <w:p w14:paraId="2834C558" w14:textId="0B838E26" w:rsidR="006D29BD" w:rsidRDefault="006D29BD" w:rsidP="006D29BD">
      <w:pPr>
        <w:spacing w:after="0"/>
        <w:ind w:left="717"/>
        <w:jc w:val="both"/>
        <w:rPr>
          <w:rFonts w:cs="Arial"/>
        </w:rPr>
      </w:pPr>
    </w:p>
    <w:p w14:paraId="7F2D4282" w14:textId="02951E82" w:rsidR="006D29BD" w:rsidRPr="006D29BD" w:rsidRDefault="006D29BD" w:rsidP="006D29BD">
      <w:pPr>
        <w:pStyle w:val="Odstavecseseznamem"/>
        <w:numPr>
          <w:ilvl w:val="0"/>
          <w:numId w:val="45"/>
        </w:numPr>
        <w:spacing w:after="0"/>
        <w:jc w:val="both"/>
        <w:rPr>
          <w:rFonts w:cs="Arial"/>
        </w:rPr>
      </w:pPr>
      <w:r>
        <w:t>P</w:t>
      </w:r>
      <w:r w:rsidRPr="00414EA6">
        <w:t>oužít poskytnut</w:t>
      </w:r>
      <w:r w:rsidR="00640B0F">
        <w:t>ý příspěvek</w:t>
      </w:r>
      <w:r w:rsidRPr="00414EA6">
        <w:t xml:space="preserve"> pouze k úhradě způsobilých výdajů projektu a v souladu s účelem projektu dle čl. I</w:t>
      </w:r>
      <w:r>
        <w:t>I</w:t>
      </w:r>
      <w:r w:rsidRPr="00414EA6">
        <w:t xml:space="preserve">. </w:t>
      </w:r>
      <w:r w:rsidR="002E27B0">
        <w:t xml:space="preserve">odst. 1 </w:t>
      </w:r>
      <w:r w:rsidRPr="00414EA6">
        <w:t>této smlouvy.</w:t>
      </w:r>
    </w:p>
    <w:p w14:paraId="065D6373" w14:textId="4A254FED" w:rsidR="006D29BD" w:rsidRPr="00414EA6" w:rsidRDefault="006D29BD" w:rsidP="006D29BD">
      <w:pPr>
        <w:numPr>
          <w:ilvl w:val="0"/>
          <w:numId w:val="45"/>
        </w:numPr>
        <w:spacing w:after="0"/>
        <w:jc w:val="both"/>
      </w:pPr>
      <w:r>
        <w:t>Z</w:t>
      </w:r>
      <w:r w:rsidRPr="00414EA6">
        <w:t>aháj</w:t>
      </w:r>
      <w:r>
        <w:t>it</w:t>
      </w:r>
      <w:r w:rsidRPr="00414EA6">
        <w:t xml:space="preserve"> realizac</w:t>
      </w:r>
      <w:r>
        <w:t>i</w:t>
      </w:r>
      <w:r w:rsidRPr="00414EA6">
        <w:t xml:space="preserve"> projektu </w:t>
      </w:r>
      <w:r w:rsidR="00EC406F">
        <w:t>v roce 2023,</w:t>
      </w:r>
      <w:r>
        <w:t xml:space="preserve"> </w:t>
      </w:r>
      <w:r w:rsidR="00EC406F">
        <w:t>nejpozději však dne 31. 1. 2023</w:t>
      </w:r>
      <w:r w:rsidR="002E27B0">
        <w:t>,</w:t>
      </w:r>
      <w:r w:rsidR="00EC406F" w:rsidRPr="00414EA6">
        <w:t xml:space="preserve"> </w:t>
      </w:r>
      <w:r>
        <w:t xml:space="preserve">a ukončit </w:t>
      </w:r>
      <w:r w:rsidRPr="00414EA6">
        <w:t xml:space="preserve">projekt nejpozději </w:t>
      </w:r>
      <w:r w:rsidR="00EC406F">
        <w:t xml:space="preserve">v den schválení </w:t>
      </w:r>
      <w:r w:rsidR="00EC406F" w:rsidRPr="00516383">
        <w:t>dokumentu „Plán dílčího povodí Ohře, dolního Labe a ostatních přítoků Labe 2027 - 2033“</w:t>
      </w:r>
      <w:r w:rsidR="00EC406F">
        <w:t>.</w:t>
      </w:r>
    </w:p>
    <w:p w14:paraId="47BCEDBF" w14:textId="02022DFE" w:rsidR="006D29BD" w:rsidRPr="00414EA6" w:rsidRDefault="006D29BD" w:rsidP="006D29BD">
      <w:pPr>
        <w:numPr>
          <w:ilvl w:val="0"/>
          <w:numId w:val="45"/>
        </w:numPr>
        <w:spacing w:after="0"/>
        <w:jc w:val="both"/>
      </w:pPr>
      <w:r>
        <w:t>P</w:t>
      </w:r>
      <w:r w:rsidRPr="00414EA6">
        <w:t xml:space="preserve">ísemně informovat </w:t>
      </w:r>
      <w:r>
        <w:t>Kraj</w:t>
      </w:r>
      <w:r w:rsidRPr="006D29BD">
        <w:t xml:space="preserve"> </w:t>
      </w:r>
      <w:r w:rsidRPr="00414EA6">
        <w:t xml:space="preserve">o </w:t>
      </w:r>
      <w:r>
        <w:t xml:space="preserve">skutečnosti, že projekt nebude realizován a o </w:t>
      </w:r>
      <w:r w:rsidRPr="00414EA6">
        <w:t xml:space="preserve">všech dalších okolnostech, které mají nebo by mohly mít vliv na splnění účelu a plnění povinností </w:t>
      </w:r>
      <w:r w:rsidRPr="00414EA6">
        <w:lastRenderedPageBreak/>
        <w:t>podle této smlouvy,</w:t>
      </w:r>
      <w:r>
        <w:t xml:space="preserve"> dále</w:t>
      </w:r>
      <w:r w:rsidRPr="00414EA6">
        <w:t xml:space="preserve"> o změně v údajích uvedených ve smlouvě ohledně jeho osoby</w:t>
      </w:r>
      <w:r>
        <w:t xml:space="preserve">. O všech výše uvedených skutečnostech bude příjemce informovat kraj nejpozději </w:t>
      </w:r>
      <w:r w:rsidRPr="00414EA6">
        <w:t>do 30 dnů od uskutečněné změny</w:t>
      </w:r>
      <w:r>
        <w:t>.</w:t>
      </w:r>
      <w:r w:rsidRPr="00414EA6">
        <w:t xml:space="preserve"> </w:t>
      </w:r>
    </w:p>
    <w:p w14:paraId="35F9905A" w14:textId="2FFC340D" w:rsidR="006D29BD" w:rsidRDefault="006D29BD" w:rsidP="006D29BD">
      <w:pPr>
        <w:numPr>
          <w:ilvl w:val="0"/>
          <w:numId w:val="45"/>
        </w:numPr>
        <w:spacing w:after="0"/>
        <w:jc w:val="both"/>
      </w:pPr>
      <w:r w:rsidRPr="00414EA6">
        <w:t xml:space="preserve">Příjemce je povinen informovat </w:t>
      </w:r>
      <w:r>
        <w:t xml:space="preserve">poskytovatele </w:t>
      </w:r>
      <w:r w:rsidRPr="00414EA6">
        <w:t>o ostatních změnách (např. změna celkových způsobilých výdajů, čísla bankovního účtu, změna adresy) nejpozději s předložením závěrečného vyúčtování.</w:t>
      </w:r>
    </w:p>
    <w:p w14:paraId="45BA03CB" w14:textId="77777777" w:rsidR="009F5A6B" w:rsidRPr="00414EA6" w:rsidRDefault="009F5A6B" w:rsidP="009F5A6B">
      <w:pPr>
        <w:spacing w:after="0"/>
        <w:ind w:left="717"/>
        <w:jc w:val="both"/>
      </w:pPr>
    </w:p>
    <w:p w14:paraId="7226032A" w14:textId="509562EC" w:rsidR="009177AA" w:rsidRPr="006D29BD" w:rsidRDefault="009177AA" w:rsidP="00BD7A42">
      <w:pPr>
        <w:numPr>
          <w:ilvl w:val="0"/>
          <w:numId w:val="6"/>
        </w:numPr>
        <w:spacing w:after="120"/>
        <w:jc w:val="both"/>
        <w:rPr>
          <w:rFonts w:cs="Arial"/>
          <w:b/>
        </w:rPr>
      </w:pPr>
      <w:r w:rsidRPr="00623499">
        <w:rPr>
          <w:rFonts w:cs="Arial"/>
        </w:rPr>
        <w:t>Smluvní strany se mohou dohodnout za individuálně sjednaných podmínek na další spolupráci nad rámec ujednání uvedených v této smlouvě.</w:t>
      </w:r>
    </w:p>
    <w:p w14:paraId="1D928A0F" w14:textId="77777777" w:rsidR="002F6208" w:rsidRDefault="002F6208" w:rsidP="002F6208">
      <w:pPr>
        <w:spacing w:after="120"/>
        <w:jc w:val="both"/>
        <w:rPr>
          <w:rFonts w:cs="Arial"/>
        </w:rPr>
      </w:pPr>
    </w:p>
    <w:p w14:paraId="7B678A27" w14:textId="24460622" w:rsidR="006D29BD" w:rsidRDefault="006D29BD" w:rsidP="000C37CE">
      <w:pPr>
        <w:spacing w:after="120"/>
        <w:ind w:left="426" w:hanging="426"/>
        <w:jc w:val="center"/>
        <w:rPr>
          <w:rFonts w:cs="Arial"/>
          <w:b/>
        </w:rPr>
      </w:pPr>
      <w:r>
        <w:rPr>
          <w:rFonts w:cs="Arial"/>
          <w:b/>
        </w:rPr>
        <w:t>III.</w:t>
      </w:r>
    </w:p>
    <w:p w14:paraId="2D6614CE" w14:textId="7CD72125" w:rsidR="006D29BD" w:rsidRDefault="006D29BD" w:rsidP="000C37CE">
      <w:pPr>
        <w:spacing w:after="120"/>
        <w:ind w:left="426" w:hanging="426"/>
        <w:jc w:val="center"/>
        <w:rPr>
          <w:rFonts w:cs="Arial"/>
          <w:b/>
        </w:rPr>
      </w:pPr>
      <w:r w:rsidRPr="006D29BD">
        <w:rPr>
          <w:rFonts w:cs="Arial"/>
          <w:b/>
        </w:rPr>
        <w:t xml:space="preserve">Doba platnosti </w:t>
      </w:r>
    </w:p>
    <w:p w14:paraId="5E0FE07A" w14:textId="72D5F39D" w:rsidR="006D29BD" w:rsidRDefault="006D29BD" w:rsidP="006D29BD">
      <w:pPr>
        <w:numPr>
          <w:ilvl w:val="0"/>
          <w:numId w:val="46"/>
        </w:numPr>
        <w:spacing w:after="0"/>
        <w:jc w:val="both"/>
      </w:pPr>
      <w:r w:rsidRPr="005A39E2">
        <w:t xml:space="preserve">Tato smlouva je </w:t>
      </w:r>
      <w:r>
        <w:t xml:space="preserve">Krajem </w:t>
      </w:r>
      <w:r w:rsidRPr="005A39E2">
        <w:t xml:space="preserve">a </w:t>
      </w:r>
      <w:r>
        <w:t>P</w:t>
      </w:r>
      <w:r w:rsidRPr="005A39E2">
        <w:t>říjemcem uzav</w:t>
      </w:r>
      <w:r>
        <w:t xml:space="preserve">řena </w:t>
      </w:r>
      <w:r w:rsidRPr="005A39E2">
        <w:t xml:space="preserve">na dobu určitou. </w:t>
      </w:r>
      <w:r w:rsidR="00EC406F">
        <w:t>Za t</w:t>
      </w:r>
      <w:r w:rsidRPr="005A39E2">
        <w:t>ermín plnění je</w:t>
      </w:r>
      <w:r w:rsidR="00EC406F">
        <w:t xml:space="preserve"> považován den zahájení projektu v souladu s článkem II. bodem 3. písm. b) této smlouvy</w:t>
      </w:r>
      <w:r w:rsidR="004303F0">
        <w:t>.</w:t>
      </w:r>
    </w:p>
    <w:p w14:paraId="3393D83D" w14:textId="77777777" w:rsidR="009F5A6B" w:rsidRPr="005A39E2" w:rsidRDefault="009F5A6B" w:rsidP="009F5A6B">
      <w:pPr>
        <w:spacing w:after="0"/>
        <w:ind w:left="360"/>
        <w:jc w:val="both"/>
      </w:pPr>
    </w:p>
    <w:p w14:paraId="222384C9" w14:textId="70593706" w:rsidR="006D29BD" w:rsidRDefault="006D29BD" w:rsidP="006D29BD">
      <w:pPr>
        <w:numPr>
          <w:ilvl w:val="0"/>
          <w:numId w:val="46"/>
        </w:numPr>
        <w:spacing w:after="0"/>
        <w:jc w:val="both"/>
      </w:pPr>
      <w:r w:rsidRPr="005A39E2">
        <w:t>Ukončením realizace projektu se rozumí dokončení veškerých aktivit na projektu.</w:t>
      </w:r>
    </w:p>
    <w:p w14:paraId="19BFD7B3" w14:textId="77777777" w:rsidR="009F5A6B" w:rsidRDefault="009F5A6B" w:rsidP="009F5A6B">
      <w:pPr>
        <w:pStyle w:val="Odstavecseseznamem"/>
      </w:pPr>
    </w:p>
    <w:p w14:paraId="47A9CC0A" w14:textId="12AE0921" w:rsidR="006D29BD" w:rsidRPr="005A39E2" w:rsidRDefault="006D29BD" w:rsidP="006D29BD">
      <w:pPr>
        <w:numPr>
          <w:ilvl w:val="0"/>
          <w:numId w:val="46"/>
        </w:numPr>
        <w:spacing w:after="0"/>
        <w:jc w:val="both"/>
      </w:pPr>
      <w:r w:rsidRPr="005A39E2">
        <w:t xml:space="preserve">Projekt musí být vyúčtován nejpozději do </w:t>
      </w:r>
      <w:r w:rsidR="009E328A">
        <w:t>31. 12. 2033, přičemž Příjemce každý rok k 31. 12. předloží za daný rok Kraji soupis činností provedených v návaznosti na tuto smlouvu.</w:t>
      </w:r>
      <w:r w:rsidRPr="005A39E2">
        <w:t xml:space="preserve"> Projekt musí být vyúčtován formou závěrečného vyúčtování, kter</w:t>
      </w:r>
      <w:r w:rsidR="009F5A6B">
        <w:t>é</w:t>
      </w:r>
      <w:r w:rsidRPr="005A39E2">
        <w:t xml:space="preserve"> musí být v termínu pro vyúčtování předložen</w:t>
      </w:r>
      <w:r w:rsidR="009F5A6B">
        <w:t>o</w:t>
      </w:r>
      <w:r w:rsidRPr="005A39E2">
        <w:t xml:space="preserve"> </w:t>
      </w:r>
      <w:r w:rsidR="009F5A6B">
        <w:t>Kraj</w:t>
      </w:r>
      <w:r w:rsidR="00BE378A">
        <w:t>i</w:t>
      </w:r>
      <w:r w:rsidRPr="005A39E2">
        <w:t xml:space="preserve">. Závěrečné vyúčtování není vyžadováno v případě, že projekt nebyl realizován a veškeré poskytnuté prostředky byly </w:t>
      </w:r>
      <w:r w:rsidR="009F5A6B">
        <w:t>P</w:t>
      </w:r>
      <w:r w:rsidRPr="005A39E2">
        <w:t xml:space="preserve">říjemcem vráceny zpět na účet </w:t>
      </w:r>
      <w:r w:rsidR="009F5A6B">
        <w:t>Kraje.</w:t>
      </w:r>
    </w:p>
    <w:p w14:paraId="641F7409" w14:textId="39C039A7" w:rsidR="006D29BD" w:rsidRPr="009F5A6B" w:rsidRDefault="006D29BD" w:rsidP="000C37CE">
      <w:pPr>
        <w:spacing w:after="120"/>
        <w:ind w:left="426" w:hanging="426"/>
        <w:jc w:val="center"/>
        <w:rPr>
          <w:rFonts w:cs="Arial"/>
        </w:rPr>
      </w:pPr>
    </w:p>
    <w:p w14:paraId="6E9FE5E0" w14:textId="3D0C5E76" w:rsidR="009F5A6B" w:rsidRPr="009F5A6B" w:rsidRDefault="009F5A6B" w:rsidP="009F5A6B">
      <w:pPr>
        <w:spacing w:after="120"/>
        <w:ind w:left="426" w:hanging="426"/>
        <w:jc w:val="center"/>
        <w:rPr>
          <w:rFonts w:cs="Arial"/>
          <w:b/>
        </w:rPr>
      </w:pPr>
      <w:r w:rsidRPr="009F5A6B">
        <w:rPr>
          <w:rFonts w:cs="Arial"/>
          <w:b/>
        </w:rPr>
        <w:t>IV</w:t>
      </w:r>
      <w:r>
        <w:rPr>
          <w:rFonts w:cs="Arial"/>
          <w:b/>
        </w:rPr>
        <w:t>.</w:t>
      </w:r>
    </w:p>
    <w:p w14:paraId="7D8E2291" w14:textId="0742A49C" w:rsidR="009F5A6B" w:rsidRPr="009F5A6B" w:rsidRDefault="009F5A6B" w:rsidP="009F5A6B">
      <w:pPr>
        <w:spacing w:after="120"/>
        <w:ind w:left="426" w:hanging="426"/>
        <w:jc w:val="center"/>
        <w:rPr>
          <w:rFonts w:cs="Arial"/>
          <w:b/>
        </w:rPr>
      </w:pPr>
      <w:r w:rsidRPr="009F5A6B">
        <w:rPr>
          <w:rFonts w:cs="Arial"/>
          <w:b/>
        </w:rPr>
        <w:t xml:space="preserve"> Ochrana a zpracování osobních údajů</w:t>
      </w:r>
    </w:p>
    <w:p w14:paraId="50D10870" w14:textId="77777777" w:rsidR="009F5A6B" w:rsidRPr="009F5A6B" w:rsidRDefault="009F5A6B" w:rsidP="009F5A6B">
      <w:pPr>
        <w:spacing w:after="120"/>
        <w:ind w:left="426" w:hanging="426"/>
        <w:jc w:val="center"/>
        <w:rPr>
          <w:rFonts w:cs="Arial"/>
        </w:rPr>
      </w:pPr>
    </w:p>
    <w:p w14:paraId="7E3DA2F3" w14:textId="0C507CA8" w:rsidR="009F5A6B" w:rsidRPr="009E4EA6" w:rsidRDefault="009F5A6B" w:rsidP="000C6034">
      <w:pPr>
        <w:spacing w:after="120"/>
        <w:jc w:val="both"/>
        <w:rPr>
          <w:rFonts w:cs="Arial"/>
        </w:rPr>
      </w:pPr>
      <w:r w:rsidRPr="009E4EA6">
        <w:rPr>
          <w:rFonts w:cs="Arial"/>
        </w:rPr>
        <w:t xml:space="preserve">V případě, že v souvislosti s touto smlouvou dochází ke zpracovávání osobních údajů, jsou tyto zpracovávány v souladu </w:t>
      </w:r>
      <w:r w:rsidR="009E4EA6" w:rsidRPr="009E4EA6">
        <w:rPr>
          <w:rFonts w:cs="Arial"/>
        </w:rPr>
        <w:t>z</w:t>
      </w:r>
      <w:r w:rsidR="000C6034" w:rsidRPr="009E4EA6">
        <w:rPr>
          <w:rFonts w:cs="Arial"/>
          <w:bCs/>
        </w:rPr>
        <w:t>ákon</w:t>
      </w:r>
      <w:r w:rsidR="009E4EA6" w:rsidRPr="009E4EA6">
        <w:rPr>
          <w:rFonts w:cs="Arial"/>
          <w:bCs/>
        </w:rPr>
        <w:t>em</w:t>
      </w:r>
      <w:r w:rsidR="000C6034" w:rsidRPr="009E4EA6">
        <w:rPr>
          <w:rFonts w:cs="Arial"/>
          <w:bCs/>
        </w:rPr>
        <w:t xml:space="preserve"> č. 110/2019 Sb.</w:t>
      </w:r>
      <w:r w:rsidR="009E4EA6" w:rsidRPr="009E4EA6">
        <w:rPr>
          <w:rFonts w:cs="Arial"/>
          <w:bCs/>
        </w:rPr>
        <w:t>,</w:t>
      </w:r>
      <w:r w:rsidR="000C6034" w:rsidRPr="009E4EA6">
        <w:rPr>
          <w:rFonts w:cs="Arial"/>
          <w:bCs/>
        </w:rPr>
        <w:t xml:space="preserve"> o zpracování osobních údajů</w:t>
      </w:r>
      <w:r w:rsidR="009E4EA6" w:rsidRPr="009E4EA6">
        <w:rPr>
          <w:rFonts w:cs="Arial"/>
          <w:bCs/>
        </w:rPr>
        <w:t>.</w:t>
      </w:r>
    </w:p>
    <w:p w14:paraId="779009C5" w14:textId="77777777" w:rsidR="00FA0D24" w:rsidRDefault="00FA0D24" w:rsidP="009F5A6B">
      <w:pPr>
        <w:spacing w:after="120"/>
        <w:ind w:left="426" w:hanging="426"/>
        <w:jc w:val="center"/>
        <w:rPr>
          <w:rFonts w:cs="Arial"/>
          <w:b/>
        </w:rPr>
      </w:pPr>
    </w:p>
    <w:p w14:paraId="3983C147" w14:textId="5163AA7B" w:rsidR="009F5A6B" w:rsidRPr="009F5A6B" w:rsidRDefault="009F5A6B" w:rsidP="009F5A6B">
      <w:pPr>
        <w:spacing w:after="120"/>
        <w:ind w:left="426" w:hanging="426"/>
        <w:jc w:val="center"/>
        <w:rPr>
          <w:rFonts w:cs="Arial"/>
          <w:b/>
        </w:rPr>
      </w:pPr>
      <w:r w:rsidRPr="009F5A6B">
        <w:rPr>
          <w:rFonts w:cs="Arial"/>
          <w:b/>
        </w:rPr>
        <w:t>V</w:t>
      </w:r>
      <w:r>
        <w:rPr>
          <w:rFonts w:cs="Arial"/>
          <w:b/>
        </w:rPr>
        <w:t>.</w:t>
      </w:r>
    </w:p>
    <w:p w14:paraId="4ECFD43A" w14:textId="155002AF" w:rsidR="009F5A6B" w:rsidRPr="009F5A6B" w:rsidRDefault="009F5A6B" w:rsidP="009F5A6B">
      <w:pPr>
        <w:spacing w:after="120"/>
        <w:ind w:left="426" w:hanging="426"/>
        <w:jc w:val="center"/>
        <w:rPr>
          <w:rFonts w:cs="Arial"/>
          <w:b/>
        </w:rPr>
      </w:pPr>
      <w:r w:rsidRPr="009F5A6B">
        <w:rPr>
          <w:rFonts w:cs="Arial"/>
          <w:b/>
        </w:rPr>
        <w:t xml:space="preserve"> </w:t>
      </w:r>
      <w:proofErr w:type="spellStart"/>
      <w:r w:rsidRPr="009F5A6B">
        <w:rPr>
          <w:rFonts w:cs="Arial"/>
          <w:b/>
        </w:rPr>
        <w:t>Compliance</w:t>
      </w:r>
      <w:proofErr w:type="spellEnd"/>
      <w:r w:rsidRPr="009F5A6B">
        <w:rPr>
          <w:rFonts w:cs="Arial"/>
          <w:b/>
        </w:rPr>
        <w:t xml:space="preserve"> doložka</w:t>
      </w:r>
    </w:p>
    <w:p w14:paraId="160D8A57" w14:textId="77777777" w:rsidR="009F5A6B" w:rsidRPr="009F5A6B" w:rsidRDefault="009F5A6B" w:rsidP="009F5A6B">
      <w:pPr>
        <w:spacing w:after="120"/>
        <w:ind w:left="426" w:hanging="426"/>
        <w:jc w:val="center"/>
        <w:rPr>
          <w:rFonts w:cs="Arial"/>
        </w:rPr>
      </w:pPr>
    </w:p>
    <w:p w14:paraId="2080FA35" w14:textId="77777777" w:rsidR="009F5A6B" w:rsidRPr="009F5A6B" w:rsidRDefault="009F5A6B" w:rsidP="009F5A6B">
      <w:pPr>
        <w:spacing w:after="120"/>
        <w:ind w:left="426" w:hanging="426"/>
        <w:jc w:val="both"/>
        <w:rPr>
          <w:rFonts w:cs="Arial"/>
        </w:rPr>
      </w:pPr>
      <w:r w:rsidRPr="009F5A6B">
        <w:rPr>
          <w:rFonts w:cs="Arial"/>
        </w:rPr>
        <w:t>1.</w:t>
      </w:r>
      <w:r w:rsidRPr="009F5A6B">
        <w:rPr>
          <w:rFonts w:cs="Arial"/>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48F2F1C8" w14:textId="54A32A97" w:rsidR="009F5A6B" w:rsidRPr="009F5A6B" w:rsidRDefault="009F5A6B" w:rsidP="00B92B9A">
      <w:pPr>
        <w:spacing w:after="120"/>
        <w:ind w:left="426" w:hanging="426"/>
        <w:jc w:val="both"/>
        <w:rPr>
          <w:rFonts w:cs="Arial"/>
        </w:rPr>
      </w:pPr>
      <w:r w:rsidRPr="009F5A6B">
        <w:rPr>
          <w:rFonts w:cs="Arial"/>
        </w:rPr>
        <w:t>2.</w:t>
      </w:r>
      <w:r w:rsidRPr="009F5A6B">
        <w:rPr>
          <w:rFonts w:cs="Arial"/>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1E708A1F" w14:textId="7C0E0148" w:rsidR="009F5A6B" w:rsidRPr="009F5A6B" w:rsidRDefault="00B92B9A" w:rsidP="009F5A6B">
      <w:pPr>
        <w:spacing w:after="120"/>
        <w:ind w:left="426" w:hanging="426"/>
        <w:jc w:val="both"/>
        <w:rPr>
          <w:rFonts w:cs="Arial"/>
        </w:rPr>
      </w:pPr>
      <w:r>
        <w:rPr>
          <w:rFonts w:cs="Arial"/>
        </w:rPr>
        <w:t>3</w:t>
      </w:r>
      <w:r w:rsidR="009F5A6B" w:rsidRPr="009F5A6B">
        <w:rPr>
          <w:rFonts w:cs="Arial"/>
        </w:rPr>
        <w:t>.</w:t>
      </w:r>
      <w:r w:rsidR="009F5A6B" w:rsidRPr="009F5A6B">
        <w:rPr>
          <w:rFonts w:cs="Arial"/>
        </w:rPr>
        <w:tab/>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sidR="009F5A6B" w:rsidRPr="009F5A6B">
        <w:rPr>
          <w:rFonts w:cs="Arial"/>
        </w:rPr>
        <w:lastRenderedPageBreak/>
        <w:t>oznamovací povinnosti; obdobné platí ve vztahu k jednání, které je v rozporu se zásadami vyjádřenými v tomto článku.</w:t>
      </w:r>
    </w:p>
    <w:p w14:paraId="4E65E601" w14:textId="77777777" w:rsidR="006D29BD" w:rsidRPr="009F5A6B" w:rsidRDefault="006D29BD" w:rsidP="000C37CE">
      <w:pPr>
        <w:spacing w:after="120"/>
        <w:ind w:left="426" w:hanging="426"/>
        <w:jc w:val="center"/>
        <w:rPr>
          <w:rFonts w:cs="Arial"/>
          <w:b/>
        </w:rPr>
      </w:pPr>
    </w:p>
    <w:p w14:paraId="5361A3C1" w14:textId="44C26E42" w:rsidR="00297306" w:rsidRPr="009F5A6B" w:rsidRDefault="009F5A6B" w:rsidP="000C37CE">
      <w:pPr>
        <w:spacing w:after="120"/>
        <w:ind w:left="426" w:hanging="426"/>
        <w:jc w:val="center"/>
        <w:rPr>
          <w:rFonts w:cs="Arial"/>
          <w:b/>
        </w:rPr>
      </w:pPr>
      <w:r w:rsidRPr="009F5A6B">
        <w:rPr>
          <w:rFonts w:cs="Arial"/>
          <w:b/>
        </w:rPr>
        <w:t>VI.</w:t>
      </w:r>
    </w:p>
    <w:p w14:paraId="720CC413" w14:textId="47D17A16" w:rsidR="009F5A6B" w:rsidRPr="009F5A6B" w:rsidRDefault="009F5A6B" w:rsidP="000C37CE">
      <w:pPr>
        <w:spacing w:after="120"/>
        <w:ind w:left="426" w:hanging="426"/>
        <w:jc w:val="center"/>
        <w:rPr>
          <w:rFonts w:cs="Arial"/>
          <w:b/>
        </w:rPr>
      </w:pPr>
      <w:r w:rsidRPr="009F5A6B">
        <w:rPr>
          <w:rFonts w:cs="Arial"/>
          <w:b/>
        </w:rPr>
        <w:t>Závěrečná ustanovení</w:t>
      </w:r>
    </w:p>
    <w:p w14:paraId="26B45DB2" w14:textId="77777777" w:rsidR="00A33CCA" w:rsidRPr="009F5A6B" w:rsidRDefault="00A33CCA" w:rsidP="000C37CE">
      <w:pPr>
        <w:spacing w:after="120"/>
        <w:ind w:left="426" w:hanging="426"/>
        <w:jc w:val="center"/>
        <w:rPr>
          <w:rFonts w:cs="Arial"/>
        </w:rPr>
      </w:pPr>
    </w:p>
    <w:p w14:paraId="51CA427C" w14:textId="00791EC5" w:rsidR="000C37CE" w:rsidRPr="00FA0D24" w:rsidRDefault="000C37CE" w:rsidP="00745793">
      <w:pPr>
        <w:numPr>
          <w:ilvl w:val="0"/>
          <w:numId w:val="47"/>
        </w:numPr>
        <w:tabs>
          <w:tab w:val="left" w:pos="5812"/>
        </w:tabs>
        <w:overflowPunct w:val="0"/>
        <w:adjustRightInd w:val="0"/>
        <w:spacing w:after="120"/>
        <w:jc w:val="both"/>
        <w:textAlignment w:val="baseline"/>
        <w:rPr>
          <w:rFonts w:cs="Arial"/>
        </w:rPr>
      </w:pPr>
      <w:r w:rsidRPr="00FA0D24">
        <w:rPr>
          <w:rFonts w:cs="Arial"/>
        </w:rPr>
        <w:t>K</w:t>
      </w:r>
      <w:r w:rsidR="001056C2" w:rsidRPr="00FA0D24">
        <w:rPr>
          <w:rFonts w:cs="Arial"/>
        </w:rPr>
        <w:t>raj</w:t>
      </w:r>
      <w:r w:rsidRPr="00FA0D24">
        <w:rPr>
          <w:rFonts w:cs="Arial"/>
        </w:rPr>
        <w:t xml:space="preserve"> tímto potvrzuje, že o uzavření této smlouvy bylo rozhodnuto </w:t>
      </w:r>
      <w:r w:rsidR="00F24727">
        <w:rPr>
          <w:rFonts w:cs="Arial"/>
        </w:rPr>
        <w:t>Zastupitelstvem</w:t>
      </w:r>
      <w:r w:rsidRPr="00FA0D24">
        <w:rPr>
          <w:rFonts w:cs="Arial"/>
        </w:rPr>
        <w:t xml:space="preserve"> </w:t>
      </w:r>
      <w:r w:rsidR="00DA5255" w:rsidRPr="00FA0D24">
        <w:rPr>
          <w:rFonts w:cs="Arial"/>
        </w:rPr>
        <w:t>Karlovarského</w:t>
      </w:r>
      <w:r w:rsidRPr="00FA0D24">
        <w:rPr>
          <w:rFonts w:cs="Arial"/>
        </w:rPr>
        <w:t xml:space="preserve"> kraje usnesením č. </w:t>
      </w:r>
      <w:r w:rsidR="007F4EF6">
        <w:rPr>
          <w:rFonts w:cs="Arial"/>
        </w:rPr>
        <w:t>ZK524/12/22</w:t>
      </w:r>
      <w:r w:rsidRPr="00FA0D24">
        <w:rPr>
          <w:rFonts w:cs="Arial"/>
        </w:rPr>
        <w:t xml:space="preserve"> ze dne </w:t>
      </w:r>
      <w:r w:rsidR="00E82C41">
        <w:rPr>
          <w:rFonts w:cs="Arial"/>
        </w:rPr>
        <w:t>12. 12. 2022.</w:t>
      </w:r>
    </w:p>
    <w:p w14:paraId="796B2A94" w14:textId="4A456E3D" w:rsidR="002C3B66" w:rsidRDefault="009F5A6B" w:rsidP="00745793">
      <w:pPr>
        <w:numPr>
          <w:ilvl w:val="0"/>
          <w:numId w:val="47"/>
        </w:numPr>
        <w:overflowPunct w:val="0"/>
        <w:adjustRightInd w:val="0"/>
        <w:spacing w:after="120"/>
        <w:jc w:val="both"/>
        <w:textAlignment w:val="baseline"/>
        <w:rPr>
          <w:rFonts w:cs="Arial"/>
        </w:rPr>
      </w:pPr>
      <w:r w:rsidRPr="009F5A6B">
        <w:rPr>
          <w:rFonts w:cs="Arial"/>
        </w:rPr>
        <w:t xml:space="preserve">Příjemce </w:t>
      </w:r>
      <w:r w:rsidR="002C3B66" w:rsidRPr="009F5A6B">
        <w:rPr>
          <w:rFonts w:cs="Arial"/>
        </w:rPr>
        <w:t xml:space="preserve">potvrzuje, že návrh na sjednání této smlouvy byl </w:t>
      </w:r>
      <w:r w:rsidRPr="009F5A6B">
        <w:rPr>
          <w:rFonts w:cs="Arial"/>
        </w:rPr>
        <w:t>schválen statutárním zástupcem.</w:t>
      </w:r>
    </w:p>
    <w:p w14:paraId="64A3089A" w14:textId="6377E229" w:rsidR="009F5A6B" w:rsidRPr="009F5A6B" w:rsidRDefault="009F5A6B" w:rsidP="00745793">
      <w:pPr>
        <w:numPr>
          <w:ilvl w:val="0"/>
          <w:numId w:val="47"/>
        </w:numPr>
        <w:overflowPunct w:val="0"/>
        <w:adjustRightInd w:val="0"/>
        <w:spacing w:after="120"/>
        <w:jc w:val="both"/>
        <w:textAlignment w:val="baseline"/>
        <w:rPr>
          <w:rFonts w:cs="Arial"/>
        </w:rPr>
      </w:pPr>
      <w:r w:rsidRPr="009F5A6B">
        <w:rPr>
          <w:rFonts w:cs="Arial"/>
        </w:rPr>
        <w:t>Smluvní strany berou na vědomí, že P</w:t>
      </w:r>
      <w:r>
        <w:rPr>
          <w:rFonts w:cs="Arial"/>
        </w:rPr>
        <w:t>říjemce</w:t>
      </w:r>
      <w:r w:rsidRPr="009F5A6B">
        <w:rPr>
          <w:rFonts w:cs="Arial"/>
        </w:rPr>
        <w:t xml:space="preserve"> je povinen zveřejnit obraz smlouvy a jejích případných změn (dodatků) a dalších dokumentů od této smlouvy odvozených včetně </w:t>
      </w:r>
      <w:proofErr w:type="spellStart"/>
      <w:r w:rsidRPr="009F5A6B">
        <w:rPr>
          <w:rFonts w:cs="Arial"/>
        </w:rPr>
        <w:t>metadat</w:t>
      </w:r>
      <w:proofErr w:type="spellEnd"/>
      <w:r w:rsidRPr="009F5A6B">
        <w:rPr>
          <w:rFonts w:cs="Arial"/>
        </w:rPr>
        <w:t xml:space="preserve"> požadovaných k uveřejnění dle zákona č. 340/2015 Sb. o registru smluv. Zveřejnění smlouvy a </w:t>
      </w:r>
      <w:proofErr w:type="spellStart"/>
      <w:r w:rsidRPr="009F5A6B">
        <w:rPr>
          <w:rFonts w:cs="Arial"/>
        </w:rPr>
        <w:t>metadat</w:t>
      </w:r>
      <w:proofErr w:type="spellEnd"/>
      <w:r w:rsidRPr="009F5A6B">
        <w:rPr>
          <w:rFonts w:cs="Arial"/>
        </w:rPr>
        <w:t xml:space="preserve"> v registru smluv zajistí P</w:t>
      </w:r>
      <w:r>
        <w:rPr>
          <w:rFonts w:cs="Arial"/>
        </w:rPr>
        <w:t>říjemce</w:t>
      </w:r>
      <w:r w:rsidRPr="009F5A6B">
        <w:rPr>
          <w:rFonts w:cs="Arial"/>
        </w:rPr>
        <w:t>, který má právo tuto smlouvu zveřejnit rovněž v pochybnostech o tom, zda tato smlouva zveřejnění podléhá či nikoliv. Plnění předmětu této smlouvy před účinností této smlouvy se považuje za plnění podle této smlouvy a práva a povinnosti z něj vzniklé se řídí touto smlouvou."</w:t>
      </w:r>
    </w:p>
    <w:p w14:paraId="57656703" w14:textId="1F4D7211" w:rsidR="000C37CE" w:rsidRPr="009F5A6B" w:rsidRDefault="000C37CE" w:rsidP="00745793">
      <w:pPr>
        <w:numPr>
          <w:ilvl w:val="0"/>
          <w:numId w:val="47"/>
        </w:numPr>
        <w:overflowPunct w:val="0"/>
        <w:adjustRightInd w:val="0"/>
        <w:spacing w:after="120"/>
        <w:jc w:val="both"/>
        <w:textAlignment w:val="baseline"/>
        <w:rPr>
          <w:rFonts w:cs="Arial"/>
        </w:rPr>
      </w:pPr>
      <w:r w:rsidRPr="009F5A6B">
        <w:rPr>
          <w:rFonts w:cs="Arial"/>
        </w:rPr>
        <w:t>Pokud v této smlouvě není stanoveno jinak, řídí se právní vztahy z ní vyplývající příslušnými ustanoveními občanského zákoníku.</w:t>
      </w:r>
    </w:p>
    <w:p w14:paraId="682DC15E" w14:textId="79513073" w:rsidR="000C37CE" w:rsidRPr="009F5A6B" w:rsidRDefault="000C37CE" w:rsidP="00745793">
      <w:pPr>
        <w:numPr>
          <w:ilvl w:val="0"/>
          <w:numId w:val="47"/>
        </w:numPr>
        <w:overflowPunct w:val="0"/>
        <w:adjustRightInd w:val="0"/>
        <w:spacing w:after="120"/>
        <w:jc w:val="both"/>
        <w:textAlignment w:val="baseline"/>
        <w:rPr>
          <w:rFonts w:cs="Arial"/>
        </w:rPr>
      </w:pPr>
      <w:r w:rsidRPr="009F5A6B">
        <w:rPr>
          <w:rFonts w:cs="Arial"/>
        </w:rPr>
        <w:t>Tuto smlouvu lze měnit či doplňovat pouze po dohodě smluvních stran formou písemných a číslovaných dodatků.</w:t>
      </w:r>
    </w:p>
    <w:p w14:paraId="3E6026D7" w14:textId="6E98D3E6" w:rsidR="000C37CE" w:rsidRPr="009F5A6B" w:rsidRDefault="000C37CE" w:rsidP="00745793">
      <w:pPr>
        <w:numPr>
          <w:ilvl w:val="0"/>
          <w:numId w:val="47"/>
        </w:numPr>
        <w:overflowPunct w:val="0"/>
        <w:adjustRightInd w:val="0"/>
        <w:spacing w:after="120"/>
        <w:jc w:val="both"/>
        <w:textAlignment w:val="baseline"/>
        <w:rPr>
          <w:rFonts w:cs="Arial"/>
        </w:rPr>
      </w:pPr>
      <w:r w:rsidRPr="009F5A6B">
        <w:rPr>
          <w:rFonts w:cs="Arial"/>
        </w:rPr>
        <w:t xml:space="preserve">Tato smlouva je vyhotovena v </w:t>
      </w:r>
      <w:r w:rsidR="009E328A">
        <w:rPr>
          <w:rFonts w:cs="Arial"/>
        </w:rPr>
        <w:t>3</w:t>
      </w:r>
      <w:r w:rsidRPr="009F5A6B">
        <w:rPr>
          <w:rFonts w:cs="Arial"/>
        </w:rPr>
        <w:t xml:space="preserve"> </w:t>
      </w:r>
      <w:proofErr w:type="spellStart"/>
      <w:r w:rsidRPr="009F5A6B">
        <w:rPr>
          <w:rFonts w:cs="Arial"/>
        </w:rPr>
        <w:t>paré</w:t>
      </w:r>
      <w:proofErr w:type="spellEnd"/>
      <w:r w:rsidRPr="009F5A6B">
        <w:rPr>
          <w:rFonts w:cs="Arial"/>
        </w:rPr>
        <w:t xml:space="preserve"> s platností originálu, přičemž Kraj obdrží </w:t>
      </w:r>
      <w:r w:rsidR="009E328A">
        <w:rPr>
          <w:rFonts w:cs="Arial"/>
        </w:rPr>
        <w:t>2</w:t>
      </w:r>
      <w:r w:rsidRPr="009F5A6B">
        <w:rPr>
          <w:rFonts w:cs="Arial"/>
        </w:rPr>
        <w:t xml:space="preserve"> vyhotovení a </w:t>
      </w:r>
      <w:r w:rsidR="00FA0D24">
        <w:rPr>
          <w:rFonts w:cs="Arial"/>
        </w:rPr>
        <w:t>Příjemce</w:t>
      </w:r>
      <w:r w:rsidRPr="009F5A6B">
        <w:rPr>
          <w:rFonts w:cs="Arial"/>
        </w:rPr>
        <w:t xml:space="preserve"> </w:t>
      </w:r>
      <w:r w:rsidR="009E328A">
        <w:rPr>
          <w:rFonts w:cs="Arial"/>
        </w:rPr>
        <w:t>1</w:t>
      </w:r>
      <w:r w:rsidRPr="009F5A6B">
        <w:rPr>
          <w:rFonts w:cs="Arial"/>
        </w:rPr>
        <w:t xml:space="preserve"> vyhotovení.</w:t>
      </w:r>
    </w:p>
    <w:p w14:paraId="5E2B742B" w14:textId="52A2430C" w:rsidR="00745793" w:rsidRDefault="009F5A6B" w:rsidP="00745793">
      <w:pPr>
        <w:numPr>
          <w:ilvl w:val="0"/>
          <w:numId w:val="47"/>
        </w:numPr>
        <w:overflowPunct w:val="0"/>
        <w:adjustRightInd w:val="0"/>
        <w:spacing w:after="120"/>
        <w:jc w:val="both"/>
        <w:textAlignment w:val="baseline"/>
        <w:rPr>
          <w:rFonts w:cs="Arial"/>
        </w:rPr>
      </w:pPr>
      <w:r w:rsidRPr="00745793">
        <w:rPr>
          <w:rFonts w:cs="Arial"/>
        </w:rPr>
        <w:t>Smluvní strany berou na vědomí, že tato smlouva je platná dnem oboustranného podpisu zástupců smluvních stran a účinnosti nabývá zveřejněním v Registru smluv, pokud této účinnosti dle příslušných ustanovení smlouvy nenabude později.</w:t>
      </w:r>
    </w:p>
    <w:p w14:paraId="52908843" w14:textId="2202BD78" w:rsidR="00A535BA" w:rsidRPr="00745793" w:rsidRDefault="000C37CE" w:rsidP="00745793">
      <w:pPr>
        <w:numPr>
          <w:ilvl w:val="0"/>
          <w:numId w:val="47"/>
        </w:numPr>
        <w:overflowPunct w:val="0"/>
        <w:adjustRightInd w:val="0"/>
        <w:spacing w:after="120"/>
        <w:jc w:val="both"/>
        <w:textAlignment w:val="baseline"/>
        <w:rPr>
          <w:rFonts w:cs="Arial"/>
        </w:rPr>
      </w:pPr>
      <w:r w:rsidRPr="00745793">
        <w:rPr>
          <w:rFonts w:cs="Arial"/>
        </w:rPr>
        <w:t xml:space="preserve">Kraj </w:t>
      </w:r>
      <w:r w:rsidR="00E06566" w:rsidRPr="00745793">
        <w:rPr>
          <w:rFonts w:cs="Arial"/>
        </w:rPr>
        <w:t xml:space="preserve">i </w:t>
      </w:r>
      <w:r w:rsidRPr="00745793">
        <w:rPr>
          <w:rFonts w:cs="Arial"/>
        </w:rPr>
        <w:t>Instituce</w:t>
      </w:r>
      <w:r w:rsidR="00E06566" w:rsidRPr="00745793">
        <w:rPr>
          <w:rFonts w:cs="Arial"/>
        </w:rPr>
        <w:t xml:space="preserve"> </w:t>
      </w:r>
      <w:r w:rsidR="00401680" w:rsidRPr="00745793">
        <w:rPr>
          <w:rFonts w:cs="Arial"/>
        </w:rPr>
        <w:t xml:space="preserve">shodně prohlašují, že </w:t>
      </w:r>
      <w:r w:rsidR="00AE0B51" w:rsidRPr="00745793">
        <w:rPr>
          <w:rFonts w:cs="Arial"/>
        </w:rPr>
        <w:t>si tuto smlouvu před jejím podpisem přečetli, že</w:t>
      </w:r>
      <w:r w:rsidR="000F7CA7" w:rsidRPr="00745793">
        <w:rPr>
          <w:rFonts w:cs="Arial"/>
        </w:rPr>
        <w:t> </w:t>
      </w:r>
      <w:r w:rsidR="00AE0B51" w:rsidRPr="00745793">
        <w:rPr>
          <w:rFonts w:cs="Arial"/>
        </w:rPr>
        <w:t>byla uzavřena po vzájemném projednání podle jejich pravé a svobodné vůle, určitě, vážně a</w:t>
      </w:r>
      <w:r w:rsidRPr="00745793">
        <w:rPr>
          <w:rFonts w:cs="Arial"/>
        </w:rPr>
        <w:t> </w:t>
      </w:r>
      <w:r w:rsidR="00AE0B51" w:rsidRPr="00745793">
        <w:rPr>
          <w:rFonts w:cs="Arial"/>
        </w:rPr>
        <w:t>srozumitelně, bez zneužití tísně, nezkušenosti, rozumové slabosti, rozrušení nebo</w:t>
      </w:r>
      <w:r w:rsidRPr="00745793">
        <w:rPr>
          <w:rFonts w:cs="Arial"/>
        </w:rPr>
        <w:t> </w:t>
      </w:r>
      <w:r w:rsidR="00AE0B51" w:rsidRPr="00745793">
        <w:rPr>
          <w:rFonts w:cs="Arial"/>
        </w:rPr>
        <w:t>lehkomyslnosti druhé strany, na důkaz čehož připojují své podpisy.</w:t>
      </w:r>
    </w:p>
    <w:p w14:paraId="6792F7C4" w14:textId="77777777" w:rsidR="00E82C41" w:rsidRDefault="00E82C41" w:rsidP="005A27BC">
      <w:pPr>
        <w:pStyle w:val="datum"/>
        <w:spacing w:after="120"/>
        <w:jc w:val="both"/>
      </w:pPr>
    </w:p>
    <w:p w14:paraId="5C3ABD67" w14:textId="77777777" w:rsidR="00E82C41" w:rsidRDefault="00E82C41" w:rsidP="005A27BC">
      <w:pPr>
        <w:pStyle w:val="datum"/>
        <w:spacing w:after="120"/>
        <w:jc w:val="both"/>
      </w:pPr>
    </w:p>
    <w:p w14:paraId="7D340F68" w14:textId="0C380594" w:rsidR="00FD3962" w:rsidRPr="00BC4ED8" w:rsidRDefault="00FD3962" w:rsidP="005A27BC">
      <w:pPr>
        <w:pStyle w:val="datum"/>
        <w:spacing w:after="120"/>
        <w:jc w:val="both"/>
      </w:pPr>
      <w:r w:rsidRPr="00BC4ED8">
        <w:t>V </w:t>
      </w:r>
      <w:r w:rsidR="00BD5CDF">
        <w:t>……………....</w:t>
      </w:r>
      <w:r w:rsidRPr="00BC4ED8">
        <w:t xml:space="preserve"> dne</w:t>
      </w:r>
      <w:r w:rsidRPr="00D00DF2">
        <w:rPr>
          <w:rFonts w:cs="Arial"/>
        </w:rPr>
        <w:t xml:space="preserve"> </w:t>
      </w:r>
      <w:r>
        <w:rPr>
          <w:rFonts w:cs="Arial"/>
        </w:rPr>
        <w:t>.......................</w:t>
      </w:r>
      <w:r>
        <w:t xml:space="preserve">                      </w:t>
      </w:r>
      <w:r w:rsidRPr="00BC4ED8">
        <w:t>V </w:t>
      </w:r>
      <w:r>
        <w:rPr>
          <w:rFonts w:cs="Arial"/>
        </w:rPr>
        <w:t>..........</w:t>
      </w:r>
      <w:r w:rsidR="00D00DF2">
        <w:rPr>
          <w:rFonts w:cs="Arial"/>
        </w:rPr>
        <w:t>.............</w:t>
      </w:r>
      <w:r>
        <w:rPr>
          <w:rFonts w:cs="Arial"/>
        </w:rPr>
        <w:t>...</w:t>
      </w:r>
      <w:r w:rsidRPr="00BC4ED8">
        <w:rPr>
          <w:rFonts w:cs="Arial"/>
        </w:rPr>
        <w:t xml:space="preserve"> </w:t>
      </w:r>
      <w:r w:rsidRPr="00BC4ED8">
        <w:t>dne</w:t>
      </w:r>
      <w:r>
        <w:t xml:space="preserve"> </w:t>
      </w:r>
      <w:r>
        <w:rPr>
          <w:rFonts w:cs="Arial"/>
        </w:rPr>
        <w:t>.............................</w:t>
      </w:r>
    </w:p>
    <w:p w14:paraId="4CDED8EF" w14:textId="548112ED" w:rsidR="008057BC" w:rsidRDefault="008057BC" w:rsidP="005A27BC">
      <w:pPr>
        <w:widowControl w:val="0"/>
        <w:autoSpaceDE w:val="0"/>
        <w:snapToGrid w:val="0"/>
        <w:spacing w:after="120"/>
        <w:jc w:val="both"/>
      </w:pPr>
    </w:p>
    <w:p w14:paraId="76BFE742" w14:textId="77777777" w:rsidR="00E82C41" w:rsidRDefault="00E82C41" w:rsidP="005A27BC">
      <w:pPr>
        <w:widowControl w:val="0"/>
        <w:autoSpaceDE w:val="0"/>
        <w:snapToGrid w:val="0"/>
        <w:spacing w:after="120"/>
        <w:jc w:val="both"/>
      </w:pPr>
    </w:p>
    <w:p w14:paraId="3EBBD734" w14:textId="77777777" w:rsidR="008057BC" w:rsidRPr="00BC4ED8" w:rsidRDefault="008057BC" w:rsidP="005A27BC">
      <w:pPr>
        <w:widowControl w:val="0"/>
        <w:autoSpaceDE w:val="0"/>
        <w:snapToGrid w:val="0"/>
        <w:spacing w:after="120"/>
        <w:jc w:val="both"/>
      </w:pPr>
    </w:p>
    <w:p w14:paraId="409FF3F4" w14:textId="7368A58A" w:rsidR="00FD3962" w:rsidRDefault="00FD3962" w:rsidP="005A27BC">
      <w:pPr>
        <w:widowControl w:val="0"/>
        <w:autoSpaceDE w:val="0"/>
        <w:snapToGrid w:val="0"/>
        <w:spacing w:after="120"/>
        <w:jc w:val="both"/>
      </w:pPr>
      <w:r>
        <w:t>……………………………….</w:t>
      </w:r>
      <w:r w:rsidR="00D00DF2">
        <w:tab/>
      </w:r>
      <w:r w:rsidR="00D00DF2">
        <w:tab/>
      </w:r>
      <w:r w:rsidR="000C37CE">
        <w:tab/>
      </w:r>
      <w:r w:rsidR="000C37CE">
        <w:tab/>
      </w:r>
      <w:r w:rsidR="00616CD5">
        <w:t xml:space="preserve">         </w:t>
      </w:r>
      <w:r>
        <w:t>……………………………………….</w:t>
      </w:r>
    </w:p>
    <w:p w14:paraId="1D21B24C" w14:textId="77777777" w:rsidR="009E328A" w:rsidRDefault="00677D45" w:rsidP="00FA0D24">
      <w:pPr>
        <w:pStyle w:val="adresa"/>
        <w:ind w:left="5529" w:hanging="5529"/>
        <w:rPr>
          <w:b w:val="0"/>
        </w:rPr>
      </w:pPr>
      <w:r>
        <w:rPr>
          <w:b w:val="0"/>
        </w:rPr>
        <w:t>Karlovarský</w:t>
      </w:r>
      <w:r w:rsidR="00D00DF2" w:rsidRPr="00C14610">
        <w:rPr>
          <w:b w:val="0"/>
        </w:rPr>
        <w:t xml:space="preserve"> kraj</w:t>
      </w:r>
      <w:r w:rsidR="009A66F8">
        <w:rPr>
          <w:b w:val="0"/>
        </w:rPr>
        <w:tab/>
      </w:r>
      <w:r w:rsidR="0070717F">
        <w:rPr>
          <w:b w:val="0"/>
        </w:rPr>
        <w:t>Povodí Ohře</w:t>
      </w:r>
      <w:r w:rsidR="005B76E1">
        <w:rPr>
          <w:b w:val="0"/>
        </w:rPr>
        <w:t>, státní podnik</w:t>
      </w:r>
    </w:p>
    <w:p w14:paraId="1874887D" w14:textId="77777777" w:rsidR="009E328A" w:rsidRDefault="009E328A" w:rsidP="00FA0D24">
      <w:pPr>
        <w:pStyle w:val="adresa"/>
        <w:ind w:left="5529" w:hanging="5529"/>
        <w:rPr>
          <w:rFonts w:cs="Arial"/>
          <w:bCs/>
        </w:rPr>
      </w:pPr>
    </w:p>
    <w:p w14:paraId="58485E97" w14:textId="77777777" w:rsidR="008A16C0" w:rsidRDefault="008A16C0">
      <w:pPr>
        <w:spacing w:after="0"/>
        <w:rPr>
          <w:rFonts w:cs="Arial"/>
          <w:b/>
          <w:bCs/>
        </w:rPr>
      </w:pPr>
      <w:r>
        <w:rPr>
          <w:rFonts w:cs="Arial"/>
          <w:bCs/>
        </w:rPr>
        <w:br w:type="page"/>
      </w:r>
    </w:p>
    <w:p w14:paraId="01CF06DF" w14:textId="650DAA3A" w:rsidR="005A1CCB" w:rsidRPr="00FA0D24" w:rsidRDefault="005A1CCB" w:rsidP="00FA0D24">
      <w:pPr>
        <w:pStyle w:val="adresa"/>
        <w:ind w:left="5529" w:hanging="5529"/>
        <w:rPr>
          <w:b w:val="0"/>
        </w:rPr>
      </w:pPr>
      <w:r w:rsidRPr="00D729C9">
        <w:rPr>
          <w:rFonts w:cs="Arial"/>
          <w:bCs/>
        </w:rPr>
        <w:lastRenderedPageBreak/>
        <w:t>Příloha č. 1</w:t>
      </w:r>
    </w:p>
    <w:p w14:paraId="7E474E22" w14:textId="14F766FE" w:rsidR="005A1CCB" w:rsidRPr="00D729C9" w:rsidRDefault="005A1CCB" w:rsidP="005A1CCB">
      <w:pPr>
        <w:jc w:val="center"/>
        <w:rPr>
          <w:rFonts w:cs="Arial"/>
          <w:b/>
          <w:bCs/>
        </w:rPr>
      </w:pPr>
      <w:r w:rsidRPr="00D729C9">
        <w:rPr>
          <w:rFonts w:cs="Arial"/>
          <w:b/>
          <w:bCs/>
        </w:rPr>
        <w:t xml:space="preserve">Závěrečné vyúčtování projektu podpořeného z rozpočtu </w:t>
      </w:r>
      <w:r w:rsidR="00907A1B">
        <w:rPr>
          <w:rFonts w:cs="Arial"/>
          <w:b/>
          <w:bCs/>
        </w:rPr>
        <w:t>Karlovarského</w:t>
      </w:r>
      <w:r w:rsidRPr="00D729C9">
        <w:rPr>
          <w:rFonts w:cs="Arial"/>
          <w:b/>
          <w:bCs/>
        </w:rPr>
        <w:t xml:space="preserve"> </w:t>
      </w:r>
      <w:r w:rsidR="00137ECE">
        <w:rPr>
          <w:rFonts w:cs="Arial"/>
          <w:b/>
          <w:bCs/>
        </w:rPr>
        <w:t>kraje</w:t>
      </w:r>
    </w:p>
    <w:p w14:paraId="108D663E" w14:textId="77777777" w:rsidR="005A1CCB" w:rsidRPr="00D729C9" w:rsidRDefault="005A1CCB" w:rsidP="005A1CCB">
      <w:pPr>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2722"/>
        <w:gridCol w:w="2723"/>
      </w:tblGrid>
      <w:tr w:rsidR="005A1CCB" w:rsidRPr="00D729C9" w14:paraId="2CF9F431" w14:textId="77777777" w:rsidTr="00886E28">
        <w:tc>
          <w:tcPr>
            <w:tcW w:w="1995" w:type="pct"/>
            <w:vAlign w:val="center"/>
          </w:tcPr>
          <w:p w14:paraId="1B9814B2" w14:textId="77777777" w:rsidR="005A1CCB" w:rsidRPr="00D729C9" w:rsidRDefault="005A1CCB" w:rsidP="00886E28">
            <w:pPr>
              <w:pStyle w:val="Zhlav"/>
              <w:tabs>
                <w:tab w:val="clear" w:pos="4536"/>
                <w:tab w:val="clear" w:pos="9072"/>
              </w:tabs>
              <w:spacing w:line="360" w:lineRule="auto"/>
              <w:rPr>
                <w:rFonts w:cs="Arial"/>
              </w:rPr>
            </w:pPr>
            <w:r w:rsidRPr="00D729C9">
              <w:rPr>
                <w:rFonts w:cs="Arial"/>
                <w:b/>
                <w:bCs/>
              </w:rPr>
              <w:t>Název projektu:</w:t>
            </w:r>
          </w:p>
        </w:tc>
        <w:tc>
          <w:tcPr>
            <w:tcW w:w="3005" w:type="pct"/>
            <w:gridSpan w:val="2"/>
            <w:vAlign w:val="center"/>
          </w:tcPr>
          <w:p w14:paraId="345E9EAC" w14:textId="78724B54" w:rsidR="005A1CCB" w:rsidRPr="00D729C9" w:rsidRDefault="005A1CCB" w:rsidP="00886E28">
            <w:pPr>
              <w:pStyle w:val="Zhlav"/>
              <w:tabs>
                <w:tab w:val="clear" w:pos="4536"/>
                <w:tab w:val="clear" w:pos="9072"/>
              </w:tabs>
              <w:spacing w:line="360" w:lineRule="auto"/>
              <w:jc w:val="both"/>
              <w:rPr>
                <w:rFonts w:cs="Arial"/>
              </w:rPr>
            </w:pPr>
            <w:r w:rsidRPr="00D729C9">
              <w:rPr>
                <w:rFonts w:cs="Arial"/>
              </w:rPr>
              <w:t xml:space="preserve">Monitoring určený k hodnocení stavu vodních útvarů povrchových vod v souladu s požadavky Rámcové směrnice o vodách 2000/60/ES v územní působnosti </w:t>
            </w:r>
            <w:r w:rsidR="00942C57">
              <w:rPr>
                <w:rFonts w:cs="Arial"/>
              </w:rPr>
              <w:t>Karlovarského</w:t>
            </w:r>
            <w:r w:rsidRPr="00D729C9">
              <w:rPr>
                <w:rFonts w:cs="Arial"/>
              </w:rPr>
              <w:t xml:space="preserve"> kraje</w:t>
            </w:r>
          </w:p>
        </w:tc>
      </w:tr>
      <w:tr w:rsidR="005A1CCB" w:rsidRPr="00D729C9" w14:paraId="08456228" w14:textId="77777777" w:rsidTr="00886E28">
        <w:tc>
          <w:tcPr>
            <w:tcW w:w="1995" w:type="pct"/>
            <w:vAlign w:val="center"/>
          </w:tcPr>
          <w:p w14:paraId="0C19CF20" w14:textId="77777777" w:rsidR="005A1CCB" w:rsidRPr="00D729C9" w:rsidRDefault="005A1CCB" w:rsidP="00886E28">
            <w:pPr>
              <w:pStyle w:val="Zhlav"/>
              <w:tabs>
                <w:tab w:val="clear" w:pos="4536"/>
                <w:tab w:val="clear" w:pos="9072"/>
              </w:tabs>
              <w:spacing w:line="360" w:lineRule="auto"/>
              <w:rPr>
                <w:rFonts w:cs="Arial"/>
              </w:rPr>
            </w:pPr>
            <w:r w:rsidRPr="00D729C9">
              <w:rPr>
                <w:rFonts w:cs="Arial"/>
                <w:b/>
                <w:bCs/>
              </w:rPr>
              <w:t xml:space="preserve">Název příjemce/: </w:t>
            </w:r>
          </w:p>
        </w:tc>
        <w:tc>
          <w:tcPr>
            <w:tcW w:w="3005" w:type="pct"/>
            <w:gridSpan w:val="2"/>
            <w:vAlign w:val="center"/>
          </w:tcPr>
          <w:p w14:paraId="552BB180" w14:textId="77777777" w:rsidR="005A1CCB" w:rsidRPr="00D729C9" w:rsidRDefault="005A1CCB" w:rsidP="00886E28">
            <w:pPr>
              <w:pStyle w:val="Zhlav"/>
              <w:tabs>
                <w:tab w:val="clear" w:pos="4536"/>
                <w:tab w:val="clear" w:pos="9072"/>
              </w:tabs>
              <w:spacing w:line="360" w:lineRule="auto"/>
              <w:rPr>
                <w:rFonts w:cs="Arial"/>
              </w:rPr>
            </w:pPr>
            <w:r w:rsidRPr="00D729C9">
              <w:rPr>
                <w:rFonts w:cs="Arial"/>
              </w:rPr>
              <w:t>Povodí Ohře, státní podnik</w:t>
            </w:r>
          </w:p>
        </w:tc>
      </w:tr>
      <w:tr w:rsidR="005A1CCB" w:rsidRPr="00D729C9" w14:paraId="48E270F9" w14:textId="77777777" w:rsidTr="00886E28">
        <w:tc>
          <w:tcPr>
            <w:tcW w:w="1995" w:type="pct"/>
            <w:vAlign w:val="center"/>
          </w:tcPr>
          <w:p w14:paraId="68D34629" w14:textId="77777777" w:rsidR="005A1CCB" w:rsidRPr="00D729C9" w:rsidRDefault="005A1CCB" w:rsidP="00886E28">
            <w:pPr>
              <w:pStyle w:val="Zhlav"/>
              <w:tabs>
                <w:tab w:val="clear" w:pos="4536"/>
                <w:tab w:val="clear" w:pos="9072"/>
              </w:tabs>
              <w:spacing w:line="360" w:lineRule="auto"/>
              <w:rPr>
                <w:rFonts w:cs="Arial"/>
                <w:b/>
                <w:bCs/>
              </w:rPr>
            </w:pPr>
            <w:r w:rsidRPr="00D729C9">
              <w:rPr>
                <w:rFonts w:cs="Arial"/>
                <w:b/>
                <w:bCs/>
              </w:rPr>
              <w:t>IČO:</w:t>
            </w:r>
          </w:p>
        </w:tc>
        <w:tc>
          <w:tcPr>
            <w:tcW w:w="3005" w:type="pct"/>
            <w:gridSpan w:val="2"/>
            <w:vAlign w:val="center"/>
          </w:tcPr>
          <w:p w14:paraId="0C37847D" w14:textId="77777777" w:rsidR="005A1CCB" w:rsidRPr="00D729C9" w:rsidRDefault="005A1CCB" w:rsidP="00886E28">
            <w:pPr>
              <w:pStyle w:val="Zhlav"/>
              <w:tabs>
                <w:tab w:val="clear" w:pos="4536"/>
                <w:tab w:val="clear" w:pos="9072"/>
              </w:tabs>
              <w:spacing w:line="360" w:lineRule="auto"/>
              <w:rPr>
                <w:rFonts w:cs="Arial"/>
              </w:rPr>
            </w:pPr>
            <w:r w:rsidRPr="00D729C9">
              <w:rPr>
                <w:rFonts w:cs="Arial"/>
              </w:rPr>
              <w:t>70889988</w:t>
            </w:r>
          </w:p>
        </w:tc>
      </w:tr>
      <w:tr w:rsidR="005A1CCB" w:rsidRPr="00D729C9" w14:paraId="30FE6828" w14:textId="77777777" w:rsidTr="00886E28">
        <w:tc>
          <w:tcPr>
            <w:tcW w:w="1995" w:type="pct"/>
            <w:vAlign w:val="center"/>
          </w:tcPr>
          <w:p w14:paraId="3214D7D3" w14:textId="77777777" w:rsidR="005A1CCB" w:rsidRPr="00D729C9" w:rsidRDefault="005A1CCB" w:rsidP="00886E28">
            <w:pPr>
              <w:pStyle w:val="Zhlav"/>
              <w:tabs>
                <w:tab w:val="clear" w:pos="4536"/>
                <w:tab w:val="clear" w:pos="9072"/>
              </w:tabs>
              <w:spacing w:line="360" w:lineRule="auto"/>
              <w:rPr>
                <w:rFonts w:cs="Arial"/>
              </w:rPr>
            </w:pPr>
            <w:r w:rsidRPr="00D729C9">
              <w:rPr>
                <w:rFonts w:cs="Arial"/>
                <w:b/>
                <w:bCs/>
              </w:rPr>
              <w:t xml:space="preserve">Smlouva číslo: </w:t>
            </w:r>
          </w:p>
        </w:tc>
        <w:tc>
          <w:tcPr>
            <w:tcW w:w="3005" w:type="pct"/>
            <w:gridSpan w:val="2"/>
            <w:vAlign w:val="center"/>
          </w:tcPr>
          <w:p w14:paraId="64A88B8C" w14:textId="77777777" w:rsidR="005A1CCB" w:rsidRPr="00D729C9" w:rsidRDefault="005A1CCB" w:rsidP="00886E28">
            <w:pPr>
              <w:pStyle w:val="Zhlav"/>
              <w:tabs>
                <w:tab w:val="clear" w:pos="4536"/>
                <w:tab w:val="clear" w:pos="9072"/>
              </w:tabs>
              <w:spacing w:line="360" w:lineRule="auto"/>
              <w:rPr>
                <w:rFonts w:cs="Arial"/>
              </w:rPr>
            </w:pPr>
            <w:r w:rsidRPr="00D729C9">
              <w:rPr>
                <w:rFonts w:cs="Arial"/>
              </w:rPr>
              <w:t>***********</w:t>
            </w:r>
          </w:p>
        </w:tc>
      </w:tr>
      <w:tr w:rsidR="005A1CCB" w:rsidRPr="00D729C9" w14:paraId="61733D73" w14:textId="77777777" w:rsidTr="00886E28">
        <w:tc>
          <w:tcPr>
            <w:tcW w:w="1995" w:type="pct"/>
            <w:vAlign w:val="center"/>
          </w:tcPr>
          <w:p w14:paraId="2AEE8865" w14:textId="77777777" w:rsidR="005A1CCB" w:rsidRPr="00D729C9" w:rsidRDefault="005A1CCB" w:rsidP="00886E28">
            <w:pPr>
              <w:pStyle w:val="Zhlav"/>
              <w:tabs>
                <w:tab w:val="clear" w:pos="4536"/>
                <w:tab w:val="clear" w:pos="9072"/>
              </w:tabs>
              <w:spacing w:line="360" w:lineRule="auto"/>
              <w:rPr>
                <w:rFonts w:cs="Arial"/>
                <w:b/>
                <w:bCs/>
              </w:rPr>
            </w:pPr>
            <w:r w:rsidRPr="00D729C9">
              <w:rPr>
                <w:rFonts w:cs="Arial"/>
                <w:b/>
                <w:bCs/>
              </w:rPr>
              <w:t>Bankovní spojení příjemce:</w:t>
            </w:r>
          </w:p>
        </w:tc>
        <w:tc>
          <w:tcPr>
            <w:tcW w:w="3005" w:type="pct"/>
            <w:gridSpan w:val="2"/>
            <w:vAlign w:val="center"/>
          </w:tcPr>
          <w:p w14:paraId="1BF35792" w14:textId="5406E2FB" w:rsidR="005A1CCB" w:rsidRPr="00D729C9" w:rsidRDefault="00794025" w:rsidP="00886E28">
            <w:pPr>
              <w:pStyle w:val="Zhlav"/>
              <w:tabs>
                <w:tab w:val="clear" w:pos="4536"/>
                <w:tab w:val="clear" w:pos="9072"/>
              </w:tabs>
              <w:spacing w:line="360" w:lineRule="auto"/>
              <w:rPr>
                <w:rFonts w:cs="Arial"/>
              </w:rPr>
            </w:pPr>
            <w:r>
              <w:rPr>
                <w:rFonts w:cs="Arial"/>
              </w:rPr>
              <w:t>XXXXX</w:t>
            </w:r>
          </w:p>
        </w:tc>
      </w:tr>
      <w:tr w:rsidR="005A1CCB" w:rsidRPr="00D729C9" w14:paraId="79CA8EE4" w14:textId="77777777" w:rsidTr="00886E28">
        <w:tc>
          <w:tcPr>
            <w:tcW w:w="1995" w:type="pct"/>
            <w:vAlign w:val="center"/>
          </w:tcPr>
          <w:p w14:paraId="1D095493" w14:textId="77777777" w:rsidR="005A1CCB" w:rsidRPr="00D729C9" w:rsidRDefault="005A1CCB" w:rsidP="00886E28">
            <w:pPr>
              <w:pStyle w:val="Zhlav"/>
              <w:tabs>
                <w:tab w:val="clear" w:pos="4536"/>
                <w:tab w:val="clear" w:pos="9072"/>
              </w:tabs>
              <w:spacing w:line="360" w:lineRule="auto"/>
              <w:rPr>
                <w:rFonts w:cs="Arial"/>
                <w:b/>
                <w:bCs/>
              </w:rPr>
            </w:pPr>
            <w:r w:rsidRPr="00D729C9">
              <w:rPr>
                <w:rFonts w:cs="Arial"/>
                <w:b/>
                <w:bCs/>
              </w:rPr>
              <w:t>Termín realizace projektu:</w:t>
            </w:r>
          </w:p>
        </w:tc>
        <w:tc>
          <w:tcPr>
            <w:tcW w:w="3005" w:type="pct"/>
            <w:gridSpan w:val="2"/>
            <w:vAlign w:val="center"/>
          </w:tcPr>
          <w:p w14:paraId="09FE3F2E" w14:textId="77777777" w:rsidR="005A1CCB" w:rsidRPr="00D729C9" w:rsidRDefault="005A1CCB" w:rsidP="00886E28">
            <w:pPr>
              <w:pStyle w:val="Zhlav"/>
              <w:tabs>
                <w:tab w:val="clear" w:pos="4536"/>
                <w:tab w:val="clear" w:pos="9072"/>
              </w:tabs>
              <w:spacing w:line="360" w:lineRule="auto"/>
              <w:rPr>
                <w:rFonts w:cs="Arial"/>
              </w:rPr>
            </w:pPr>
          </w:p>
        </w:tc>
      </w:tr>
      <w:tr w:rsidR="005A1CCB" w:rsidRPr="00D729C9" w14:paraId="135868D0" w14:textId="77777777" w:rsidTr="00886E28">
        <w:trPr>
          <w:trHeight w:val="413"/>
        </w:trPr>
        <w:tc>
          <w:tcPr>
            <w:tcW w:w="1995" w:type="pct"/>
            <w:vAlign w:val="center"/>
          </w:tcPr>
          <w:p w14:paraId="6AD8B018" w14:textId="77777777" w:rsidR="005A1CCB" w:rsidRPr="00D729C9" w:rsidRDefault="005A1CCB" w:rsidP="00886E28">
            <w:pPr>
              <w:pStyle w:val="Zhlav"/>
              <w:tabs>
                <w:tab w:val="clear" w:pos="4536"/>
                <w:tab w:val="clear" w:pos="9072"/>
              </w:tabs>
              <w:spacing w:line="360" w:lineRule="auto"/>
              <w:rPr>
                <w:rFonts w:cs="Arial"/>
                <w:b/>
                <w:bCs/>
              </w:rPr>
            </w:pPr>
            <w:r w:rsidRPr="00D729C9">
              <w:rPr>
                <w:rFonts w:cs="Arial"/>
                <w:b/>
                <w:bCs/>
              </w:rPr>
              <w:t>Celková výše způsobilých výdajů vynaložená příjemcem na projekt (v Kč):</w:t>
            </w:r>
          </w:p>
        </w:tc>
        <w:tc>
          <w:tcPr>
            <w:tcW w:w="3005" w:type="pct"/>
            <w:gridSpan w:val="2"/>
            <w:vAlign w:val="center"/>
          </w:tcPr>
          <w:p w14:paraId="15E87EE2" w14:textId="77777777" w:rsidR="005A1CCB" w:rsidRPr="00D729C9" w:rsidRDefault="005A1CCB" w:rsidP="00886E28">
            <w:pPr>
              <w:pStyle w:val="Zhlav"/>
              <w:tabs>
                <w:tab w:val="clear" w:pos="4536"/>
                <w:tab w:val="clear" w:pos="9072"/>
              </w:tabs>
              <w:spacing w:line="360" w:lineRule="auto"/>
              <w:rPr>
                <w:rFonts w:cs="Arial"/>
              </w:rPr>
            </w:pPr>
          </w:p>
        </w:tc>
      </w:tr>
      <w:tr w:rsidR="005A1CCB" w:rsidRPr="00D729C9" w14:paraId="07B1D966" w14:textId="77777777" w:rsidTr="00886E28">
        <w:trPr>
          <w:trHeight w:val="413"/>
        </w:trPr>
        <w:tc>
          <w:tcPr>
            <w:tcW w:w="1995" w:type="pct"/>
            <w:vMerge w:val="restart"/>
            <w:vAlign w:val="center"/>
          </w:tcPr>
          <w:p w14:paraId="41B9BCB1" w14:textId="77777777" w:rsidR="005A1CCB" w:rsidRPr="00D729C9" w:rsidRDefault="005A1CCB" w:rsidP="00886E28">
            <w:pPr>
              <w:pStyle w:val="Zhlav"/>
              <w:tabs>
                <w:tab w:val="clear" w:pos="4536"/>
                <w:tab w:val="clear" w:pos="9072"/>
              </w:tabs>
              <w:spacing w:line="360" w:lineRule="auto"/>
              <w:rPr>
                <w:rFonts w:cs="Arial"/>
                <w:b/>
                <w:bCs/>
              </w:rPr>
            </w:pPr>
            <w:r w:rsidRPr="00D729C9">
              <w:rPr>
                <w:rFonts w:cs="Arial"/>
                <w:b/>
                <w:bCs/>
              </w:rPr>
              <w:t xml:space="preserve">Schválená výše </w:t>
            </w:r>
            <w:r>
              <w:rPr>
                <w:rFonts w:cs="Arial"/>
                <w:b/>
                <w:bCs/>
              </w:rPr>
              <w:t>finančního krytí</w:t>
            </w:r>
            <w:r w:rsidRPr="00D729C9">
              <w:rPr>
                <w:rFonts w:cs="Arial"/>
                <w:b/>
                <w:bCs/>
              </w:rPr>
              <w:t xml:space="preserve"> dle smlouvy:</w:t>
            </w:r>
          </w:p>
        </w:tc>
        <w:tc>
          <w:tcPr>
            <w:tcW w:w="1502" w:type="pct"/>
            <w:vAlign w:val="center"/>
          </w:tcPr>
          <w:p w14:paraId="0D88B6EF" w14:textId="77777777" w:rsidR="005A1CCB" w:rsidRPr="00D729C9" w:rsidRDefault="005A1CCB" w:rsidP="00886E28">
            <w:pPr>
              <w:pStyle w:val="Zhlav"/>
              <w:tabs>
                <w:tab w:val="clear" w:pos="4536"/>
                <w:tab w:val="clear" w:pos="9072"/>
              </w:tabs>
              <w:spacing w:line="360" w:lineRule="auto"/>
              <w:rPr>
                <w:rFonts w:cs="Arial"/>
              </w:rPr>
            </w:pPr>
          </w:p>
        </w:tc>
        <w:tc>
          <w:tcPr>
            <w:tcW w:w="1503" w:type="pct"/>
            <w:vAlign w:val="center"/>
          </w:tcPr>
          <w:p w14:paraId="50DEA020" w14:textId="77777777" w:rsidR="005A1CCB" w:rsidRPr="00D729C9" w:rsidRDefault="005A1CCB" w:rsidP="00886E28">
            <w:pPr>
              <w:pStyle w:val="Zhlav"/>
              <w:tabs>
                <w:tab w:val="clear" w:pos="4536"/>
                <w:tab w:val="clear" w:pos="9072"/>
              </w:tabs>
              <w:spacing w:line="360" w:lineRule="auto"/>
              <w:rPr>
                <w:rFonts w:cs="Arial"/>
              </w:rPr>
            </w:pPr>
          </w:p>
        </w:tc>
      </w:tr>
      <w:tr w:rsidR="005A1CCB" w:rsidRPr="00D729C9" w14:paraId="64692E00" w14:textId="77777777" w:rsidTr="00886E28">
        <w:trPr>
          <w:trHeight w:val="412"/>
        </w:trPr>
        <w:tc>
          <w:tcPr>
            <w:tcW w:w="1995" w:type="pct"/>
            <w:vMerge/>
            <w:vAlign w:val="center"/>
          </w:tcPr>
          <w:p w14:paraId="4CEDD580" w14:textId="77777777" w:rsidR="005A1CCB" w:rsidRPr="00D729C9" w:rsidRDefault="005A1CCB" w:rsidP="00886E28">
            <w:pPr>
              <w:pStyle w:val="Zhlav"/>
              <w:tabs>
                <w:tab w:val="clear" w:pos="4536"/>
                <w:tab w:val="clear" w:pos="9072"/>
              </w:tabs>
              <w:spacing w:line="360" w:lineRule="auto"/>
              <w:rPr>
                <w:rFonts w:cs="Arial"/>
                <w:b/>
                <w:bCs/>
              </w:rPr>
            </w:pPr>
          </w:p>
        </w:tc>
        <w:tc>
          <w:tcPr>
            <w:tcW w:w="1502" w:type="pct"/>
            <w:vAlign w:val="center"/>
          </w:tcPr>
          <w:p w14:paraId="5B247939" w14:textId="77777777" w:rsidR="005A1CCB" w:rsidRPr="00D729C9" w:rsidRDefault="005A1CCB" w:rsidP="00886E28">
            <w:pPr>
              <w:pStyle w:val="Zhlav"/>
              <w:tabs>
                <w:tab w:val="clear" w:pos="4536"/>
                <w:tab w:val="clear" w:pos="9072"/>
              </w:tabs>
              <w:spacing w:line="360" w:lineRule="auto"/>
              <w:rPr>
                <w:rFonts w:cs="Arial"/>
              </w:rPr>
            </w:pPr>
          </w:p>
        </w:tc>
        <w:tc>
          <w:tcPr>
            <w:tcW w:w="1503" w:type="pct"/>
            <w:vAlign w:val="center"/>
          </w:tcPr>
          <w:p w14:paraId="214B64DD" w14:textId="77777777" w:rsidR="005A1CCB" w:rsidRPr="00D729C9" w:rsidRDefault="005A1CCB" w:rsidP="00886E28">
            <w:pPr>
              <w:pStyle w:val="Zhlav"/>
              <w:tabs>
                <w:tab w:val="clear" w:pos="4536"/>
                <w:tab w:val="clear" w:pos="9072"/>
              </w:tabs>
              <w:spacing w:line="360" w:lineRule="auto"/>
              <w:rPr>
                <w:rFonts w:cs="Arial"/>
              </w:rPr>
            </w:pPr>
          </w:p>
        </w:tc>
      </w:tr>
      <w:tr w:rsidR="005A1CCB" w:rsidRPr="00D729C9" w14:paraId="203EC6B7" w14:textId="77777777" w:rsidTr="00886E28">
        <w:trPr>
          <w:trHeight w:val="876"/>
        </w:trPr>
        <w:tc>
          <w:tcPr>
            <w:tcW w:w="1995" w:type="pct"/>
            <w:vAlign w:val="center"/>
          </w:tcPr>
          <w:p w14:paraId="3216AD49" w14:textId="77777777" w:rsidR="005A1CCB" w:rsidRPr="00D729C9" w:rsidRDefault="005A1CCB" w:rsidP="00886E28">
            <w:pPr>
              <w:pStyle w:val="Zhlav"/>
              <w:tabs>
                <w:tab w:val="clear" w:pos="4536"/>
                <w:tab w:val="clear" w:pos="9072"/>
              </w:tabs>
              <w:rPr>
                <w:rFonts w:cs="Arial"/>
                <w:b/>
                <w:bCs/>
              </w:rPr>
            </w:pPr>
            <w:r w:rsidRPr="00D729C9">
              <w:rPr>
                <w:rFonts w:cs="Arial"/>
                <w:b/>
                <w:bCs/>
              </w:rPr>
              <w:t>Finanční prostředky z rozpočtu poskytovatele doposud vyplacené příjemci v Kč:</w:t>
            </w:r>
          </w:p>
        </w:tc>
        <w:tc>
          <w:tcPr>
            <w:tcW w:w="3005" w:type="pct"/>
            <w:gridSpan w:val="2"/>
            <w:vAlign w:val="center"/>
          </w:tcPr>
          <w:p w14:paraId="2B02A9F4" w14:textId="77777777" w:rsidR="005A1CCB" w:rsidRPr="00D729C9" w:rsidRDefault="005A1CCB" w:rsidP="00886E28">
            <w:pPr>
              <w:pStyle w:val="Zhlav"/>
              <w:tabs>
                <w:tab w:val="clear" w:pos="4536"/>
                <w:tab w:val="clear" w:pos="9072"/>
              </w:tabs>
              <w:spacing w:line="360" w:lineRule="auto"/>
              <w:rPr>
                <w:rFonts w:cs="Arial"/>
              </w:rPr>
            </w:pPr>
          </w:p>
        </w:tc>
      </w:tr>
      <w:tr w:rsidR="005A1CCB" w:rsidRPr="00D729C9" w14:paraId="6673C0F1" w14:textId="77777777" w:rsidTr="00886E28">
        <w:trPr>
          <w:trHeight w:val="375"/>
        </w:trPr>
        <w:tc>
          <w:tcPr>
            <w:tcW w:w="1995" w:type="pct"/>
            <w:vMerge w:val="restart"/>
            <w:vAlign w:val="center"/>
          </w:tcPr>
          <w:p w14:paraId="235A227D" w14:textId="77777777" w:rsidR="005A1CCB" w:rsidRPr="00D729C9" w:rsidRDefault="005A1CCB" w:rsidP="00886E28">
            <w:pPr>
              <w:pStyle w:val="Zhlav"/>
              <w:tabs>
                <w:tab w:val="clear" w:pos="4536"/>
                <w:tab w:val="clear" w:pos="9072"/>
              </w:tabs>
              <w:rPr>
                <w:rFonts w:cs="Arial"/>
                <w:b/>
                <w:bCs/>
              </w:rPr>
            </w:pPr>
            <w:r w:rsidRPr="00D729C9">
              <w:rPr>
                <w:rFonts w:cs="Arial"/>
                <w:b/>
                <w:bCs/>
              </w:rPr>
              <w:t xml:space="preserve">Výše </w:t>
            </w:r>
            <w:r>
              <w:rPr>
                <w:rFonts w:cs="Arial"/>
                <w:b/>
                <w:bCs/>
              </w:rPr>
              <w:t>finančního krytí</w:t>
            </w:r>
            <w:r w:rsidRPr="00D729C9">
              <w:rPr>
                <w:rFonts w:cs="Arial"/>
                <w:b/>
                <w:bCs/>
              </w:rPr>
              <w:t xml:space="preserve"> dle skutečnosti: </w:t>
            </w:r>
          </w:p>
        </w:tc>
        <w:tc>
          <w:tcPr>
            <w:tcW w:w="1502" w:type="pct"/>
            <w:vAlign w:val="center"/>
          </w:tcPr>
          <w:p w14:paraId="53E9DE3D" w14:textId="77777777" w:rsidR="005A1CCB" w:rsidRPr="00D729C9" w:rsidRDefault="005A1CCB" w:rsidP="00886E28">
            <w:pPr>
              <w:pStyle w:val="Zhlav"/>
              <w:tabs>
                <w:tab w:val="clear" w:pos="4536"/>
                <w:tab w:val="clear" w:pos="9072"/>
              </w:tabs>
              <w:spacing w:line="360" w:lineRule="auto"/>
              <w:rPr>
                <w:rFonts w:cs="Arial"/>
              </w:rPr>
            </w:pPr>
          </w:p>
        </w:tc>
        <w:tc>
          <w:tcPr>
            <w:tcW w:w="1503" w:type="pct"/>
            <w:vAlign w:val="center"/>
          </w:tcPr>
          <w:p w14:paraId="4DFFB947" w14:textId="77777777" w:rsidR="005A1CCB" w:rsidRPr="00D729C9" w:rsidRDefault="005A1CCB" w:rsidP="00886E28">
            <w:pPr>
              <w:pStyle w:val="Zhlav"/>
              <w:tabs>
                <w:tab w:val="clear" w:pos="4536"/>
                <w:tab w:val="clear" w:pos="9072"/>
              </w:tabs>
              <w:spacing w:line="360" w:lineRule="auto"/>
              <w:rPr>
                <w:rFonts w:cs="Arial"/>
              </w:rPr>
            </w:pPr>
          </w:p>
        </w:tc>
      </w:tr>
      <w:tr w:rsidR="005A1CCB" w:rsidRPr="00D729C9" w14:paraId="18E91971" w14:textId="77777777" w:rsidTr="00886E28">
        <w:trPr>
          <w:trHeight w:val="375"/>
        </w:trPr>
        <w:tc>
          <w:tcPr>
            <w:tcW w:w="1995" w:type="pct"/>
            <w:vMerge/>
            <w:vAlign w:val="center"/>
          </w:tcPr>
          <w:p w14:paraId="01BDC9D4" w14:textId="77777777" w:rsidR="005A1CCB" w:rsidRPr="00D729C9" w:rsidRDefault="005A1CCB" w:rsidP="00886E28">
            <w:pPr>
              <w:pStyle w:val="Zhlav"/>
              <w:tabs>
                <w:tab w:val="clear" w:pos="4536"/>
                <w:tab w:val="clear" w:pos="9072"/>
              </w:tabs>
              <w:rPr>
                <w:rFonts w:cs="Arial"/>
                <w:b/>
                <w:bCs/>
              </w:rPr>
            </w:pPr>
          </w:p>
        </w:tc>
        <w:tc>
          <w:tcPr>
            <w:tcW w:w="1502" w:type="pct"/>
            <w:vAlign w:val="center"/>
          </w:tcPr>
          <w:p w14:paraId="68F4692F" w14:textId="77777777" w:rsidR="005A1CCB" w:rsidRPr="00D729C9" w:rsidRDefault="005A1CCB" w:rsidP="00886E28">
            <w:pPr>
              <w:pStyle w:val="Zhlav"/>
              <w:tabs>
                <w:tab w:val="clear" w:pos="4536"/>
                <w:tab w:val="clear" w:pos="9072"/>
              </w:tabs>
              <w:spacing w:line="360" w:lineRule="auto"/>
              <w:rPr>
                <w:rFonts w:cs="Arial"/>
              </w:rPr>
            </w:pPr>
          </w:p>
        </w:tc>
        <w:tc>
          <w:tcPr>
            <w:tcW w:w="1503" w:type="pct"/>
            <w:vAlign w:val="center"/>
          </w:tcPr>
          <w:p w14:paraId="03741F80" w14:textId="77777777" w:rsidR="005A1CCB" w:rsidRPr="00D729C9" w:rsidRDefault="005A1CCB" w:rsidP="00886E28">
            <w:pPr>
              <w:pStyle w:val="Zhlav"/>
              <w:tabs>
                <w:tab w:val="clear" w:pos="4536"/>
                <w:tab w:val="clear" w:pos="9072"/>
              </w:tabs>
              <w:spacing w:line="360" w:lineRule="auto"/>
              <w:rPr>
                <w:rFonts w:cs="Arial"/>
              </w:rPr>
            </w:pPr>
          </w:p>
        </w:tc>
      </w:tr>
      <w:tr w:rsidR="005A1CCB" w:rsidRPr="00D729C9" w14:paraId="2DC40542" w14:textId="77777777" w:rsidTr="00886E28">
        <w:tc>
          <w:tcPr>
            <w:tcW w:w="1995" w:type="pct"/>
            <w:vAlign w:val="center"/>
          </w:tcPr>
          <w:p w14:paraId="4181B069" w14:textId="77777777" w:rsidR="005A1CCB" w:rsidRPr="00D729C9" w:rsidRDefault="005A1CCB" w:rsidP="00886E28">
            <w:pPr>
              <w:pStyle w:val="Zhlav"/>
              <w:tabs>
                <w:tab w:val="clear" w:pos="4536"/>
                <w:tab w:val="clear" w:pos="9072"/>
              </w:tabs>
              <w:rPr>
                <w:rFonts w:cs="Arial"/>
                <w:b/>
                <w:bCs/>
              </w:rPr>
            </w:pPr>
            <w:r w:rsidRPr="00D729C9">
              <w:rPr>
                <w:rFonts w:cs="Arial"/>
                <w:b/>
                <w:bCs/>
              </w:rPr>
              <w:t>Do rozpočtu poskytovatele bude vráceno (v Kč):</w:t>
            </w:r>
          </w:p>
        </w:tc>
        <w:tc>
          <w:tcPr>
            <w:tcW w:w="3005" w:type="pct"/>
            <w:gridSpan w:val="2"/>
            <w:vAlign w:val="center"/>
          </w:tcPr>
          <w:p w14:paraId="27597401" w14:textId="77777777" w:rsidR="005A1CCB" w:rsidRPr="00D729C9" w:rsidRDefault="005A1CCB" w:rsidP="00886E28">
            <w:pPr>
              <w:pStyle w:val="Zhlav"/>
              <w:tabs>
                <w:tab w:val="clear" w:pos="4536"/>
                <w:tab w:val="clear" w:pos="9072"/>
              </w:tabs>
              <w:spacing w:line="360" w:lineRule="auto"/>
              <w:rPr>
                <w:rFonts w:cs="Arial"/>
              </w:rPr>
            </w:pPr>
          </w:p>
        </w:tc>
      </w:tr>
    </w:tbl>
    <w:p w14:paraId="32C288DC" w14:textId="77777777" w:rsidR="005A1CCB" w:rsidRPr="00D729C9" w:rsidRDefault="005A1CCB" w:rsidP="005A1CCB">
      <w:pPr>
        <w:outlineLvl w:val="0"/>
        <w:rPr>
          <w:rFonts w:cs="Arial"/>
          <w:b/>
          <w:bCs/>
        </w:rPr>
      </w:pPr>
    </w:p>
    <w:p w14:paraId="6C092CDF" w14:textId="77777777" w:rsidR="005A1CCB" w:rsidRPr="00D729C9" w:rsidRDefault="005A1CCB" w:rsidP="005A1CCB">
      <w:pPr>
        <w:jc w:val="both"/>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1CCB" w:rsidRPr="00D729C9" w14:paraId="2FF49147" w14:textId="77777777" w:rsidTr="00886E28">
        <w:trPr>
          <w:trHeight w:val="791"/>
        </w:trPr>
        <w:tc>
          <w:tcPr>
            <w:tcW w:w="9210" w:type="dxa"/>
          </w:tcPr>
          <w:p w14:paraId="370B55C2" w14:textId="77777777" w:rsidR="005A1CCB" w:rsidRPr="00D729C9" w:rsidRDefault="005A1CCB" w:rsidP="00886E28">
            <w:pPr>
              <w:pStyle w:val="Zhlav"/>
              <w:tabs>
                <w:tab w:val="left" w:pos="708"/>
              </w:tabs>
              <w:rPr>
                <w:rFonts w:cs="Arial"/>
              </w:rPr>
            </w:pPr>
            <w:r w:rsidRPr="00D729C9">
              <w:rPr>
                <w:rFonts w:cs="Arial"/>
              </w:rPr>
              <w:t>Zpracoval: (jméno a podpis)</w:t>
            </w:r>
          </w:p>
          <w:p w14:paraId="48E5B8EF" w14:textId="77777777" w:rsidR="005A1CCB" w:rsidRPr="00D729C9" w:rsidRDefault="005A1CCB" w:rsidP="00886E28">
            <w:pPr>
              <w:pStyle w:val="Zhlav"/>
              <w:tabs>
                <w:tab w:val="left" w:pos="708"/>
              </w:tabs>
              <w:rPr>
                <w:rFonts w:cs="Arial"/>
              </w:rPr>
            </w:pPr>
          </w:p>
        </w:tc>
      </w:tr>
      <w:tr w:rsidR="005A1CCB" w:rsidRPr="00D729C9" w14:paraId="4FBF4F07" w14:textId="77777777" w:rsidTr="00886E28">
        <w:trPr>
          <w:trHeight w:val="791"/>
        </w:trPr>
        <w:tc>
          <w:tcPr>
            <w:tcW w:w="9210" w:type="dxa"/>
          </w:tcPr>
          <w:p w14:paraId="54760C36" w14:textId="77777777" w:rsidR="005A1CCB" w:rsidRPr="00D729C9" w:rsidRDefault="005A1CCB" w:rsidP="00886E28">
            <w:pPr>
              <w:pStyle w:val="Zhlav"/>
              <w:tabs>
                <w:tab w:val="left" w:pos="708"/>
              </w:tabs>
              <w:rPr>
                <w:rFonts w:cs="Arial"/>
              </w:rPr>
            </w:pPr>
            <w:r w:rsidRPr="00D729C9">
              <w:rPr>
                <w:rFonts w:cs="Arial"/>
              </w:rPr>
              <w:t>Schválil (statutární zástupce příjemce): (jméno a podpis)</w:t>
            </w:r>
          </w:p>
        </w:tc>
      </w:tr>
      <w:tr w:rsidR="005A1CCB" w:rsidRPr="00D729C9" w14:paraId="4E496E71" w14:textId="77777777" w:rsidTr="00886E28">
        <w:trPr>
          <w:trHeight w:val="791"/>
        </w:trPr>
        <w:tc>
          <w:tcPr>
            <w:tcW w:w="9210" w:type="dxa"/>
          </w:tcPr>
          <w:p w14:paraId="7947B075" w14:textId="77777777" w:rsidR="005A1CCB" w:rsidRPr="00D729C9" w:rsidRDefault="005A1CCB" w:rsidP="00886E28">
            <w:pPr>
              <w:pStyle w:val="Zhlav"/>
              <w:tabs>
                <w:tab w:val="left" w:pos="708"/>
              </w:tabs>
              <w:rPr>
                <w:rFonts w:cs="Arial"/>
              </w:rPr>
            </w:pPr>
            <w:r w:rsidRPr="00D729C9">
              <w:rPr>
                <w:rFonts w:cs="Arial"/>
              </w:rPr>
              <w:t>Datum</w:t>
            </w:r>
          </w:p>
        </w:tc>
      </w:tr>
    </w:tbl>
    <w:p w14:paraId="721EBB4A" w14:textId="77777777" w:rsidR="005A1CCB" w:rsidRPr="00D729C9" w:rsidRDefault="005A1CCB" w:rsidP="005A1CCB">
      <w:pPr>
        <w:jc w:val="both"/>
        <w:outlineLvl w:val="0"/>
        <w:rPr>
          <w:rFonts w:cs="Arial"/>
        </w:rPr>
      </w:pPr>
    </w:p>
    <w:p w14:paraId="200408B6" w14:textId="77777777" w:rsidR="005A1CCB" w:rsidRPr="00D729C9" w:rsidRDefault="005A1CCB" w:rsidP="005A1CCB">
      <w:pPr>
        <w:jc w:val="both"/>
        <w:outlineLvl w:val="0"/>
        <w:rPr>
          <w:rFonts w:cs="Arial"/>
        </w:rPr>
      </w:pPr>
    </w:p>
    <w:p w14:paraId="4F516CFD" w14:textId="77777777" w:rsidR="005A1CCB" w:rsidRPr="00616CD5" w:rsidRDefault="005A1CCB" w:rsidP="00FA0D24">
      <w:pPr>
        <w:pStyle w:val="adresa"/>
        <w:rPr>
          <w:b w:val="0"/>
        </w:rPr>
      </w:pPr>
    </w:p>
    <w:sectPr w:rsidR="005A1CCB" w:rsidRPr="00616CD5" w:rsidSect="00235731">
      <w:headerReference w:type="default" r:id="rId8"/>
      <w:footerReference w:type="default" r:id="rId9"/>
      <w:type w:val="continuous"/>
      <w:pgSz w:w="11906" w:h="16838" w:code="9"/>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268A2" w14:textId="77777777" w:rsidR="00E32F8C" w:rsidRPr="00933A64" w:rsidRDefault="00E32F8C" w:rsidP="00933A64">
      <w:r>
        <w:separator/>
      </w:r>
    </w:p>
  </w:endnote>
  <w:endnote w:type="continuationSeparator" w:id="0">
    <w:p w14:paraId="3B7D744B" w14:textId="77777777" w:rsidR="00E32F8C" w:rsidRPr="00933A64" w:rsidRDefault="00E32F8C" w:rsidP="0093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DBD1" w14:textId="53E2E25E" w:rsidR="00F3113E" w:rsidRPr="005C4CB5" w:rsidRDefault="00F3113E" w:rsidP="005C4CB5">
    <w:pPr>
      <w:pStyle w:val="slostrany"/>
      <w:rPr>
        <w:szCs w:val="16"/>
      </w:rPr>
    </w:pPr>
    <w:r w:rsidRPr="00BB624C">
      <w:t xml:space="preserve">strana </w:t>
    </w:r>
    <w:r w:rsidR="00BF4AC6">
      <w:fldChar w:fldCharType="begin"/>
    </w:r>
    <w:r w:rsidR="00BF4AC6">
      <w:instrText xml:space="preserve"> PAGE </w:instrText>
    </w:r>
    <w:r w:rsidR="00BF4AC6">
      <w:fldChar w:fldCharType="separate"/>
    </w:r>
    <w:r w:rsidR="00794025">
      <w:rPr>
        <w:noProof/>
      </w:rPr>
      <w:t>1</w:t>
    </w:r>
    <w:r w:rsidR="00BF4AC6">
      <w:rPr>
        <w:noProof/>
      </w:rPr>
      <w:fldChar w:fldCharType="end"/>
    </w:r>
    <w:r w:rsidRPr="00BB624C">
      <w:t xml:space="preserve"> /</w:t>
    </w:r>
    <w:r>
      <w:t xml:space="preserve"> </w:t>
    </w:r>
    <w:r w:rsidR="00EC18AF">
      <w:rPr>
        <w:noProof/>
      </w:rPr>
      <w:fldChar w:fldCharType="begin"/>
    </w:r>
    <w:r w:rsidR="00EC18AF">
      <w:rPr>
        <w:noProof/>
      </w:rPr>
      <w:instrText xml:space="preserve"> NUMPAGES </w:instrText>
    </w:r>
    <w:r w:rsidR="00EC18AF">
      <w:rPr>
        <w:noProof/>
      </w:rPr>
      <w:fldChar w:fldCharType="separate"/>
    </w:r>
    <w:r w:rsidR="00794025">
      <w:rPr>
        <w:noProof/>
      </w:rPr>
      <w:t>5</w:t>
    </w:r>
    <w:r w:rsidR="00EC18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481BB" w14:textId="77777777" w:rsidR="00E32F8C" w:rsidRPr="00933A64" w:rsidRDefault="00E32F8C" w:rsidP="00933A64">
      <w:r>
        <w:separator/>
      </w:r>
    </w:p>
  </w:footnote>
  <w:footnote w:type="continuationSeparator" w:id="0">
    <w:p w14:paraId="18721427" w14:textId="77777777" w:rsidR="00E32F8C" w:rsidRPr="00933A64" w:rsidRDefault="00E32F8C" w:rsidP="0093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2F2F" w14:textId="77777777" w:rsidR="00F3113E" w:rsidRPr="00933A64" w:rsidRDefault="00FE258B" w:rsidP="00933A64">
    <w:r>
      <w:rPr>
        <w:noProof/>
        <w:lang w:eastAsia="cs-CZ"/>
      </w:rPr>
      <w:drawing>
        <wp:anchor distT="0" distB="0" distL="114300" distR="114300" simplePos="0" relativeHeight="251658240" behindDoc="1" locked="0" layoutInCell="1" allowOverlap="1" wp14:anchorId="3C281BB6" wp14:editId="69BBEB82">
          <wp:simplePos x="0" y="0"/>
          <wp:positionH relativeFrom="page">
            <wp:posOffset>0</wp:posOffset>
          </wp:positionH>
          <wp:positionV relativeFrom="page">
            <wp:posOffset>0</wp:posOffset>
          </wp:positionV>
          <wp:extent cx="7562850" cy="10687050"/>
          <wp:effectExtent l="19050" t="0" r="0" b="0"/>
          <wp:wrapNone/>
          <wp:docPr id="3" name="Obrázek 3"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F84"/>
    <w:multiLevelType w:val="hybridMultilevel"/>
    <w:tmpl w:val="041E4670"/>
    <w:lvl w:ilvl="0" w:tplc="D96ECE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0119BC"/>
    <w:multiLevelType w:val="hybridMultilevel"/>
    <w:tmpl w:val="5418A144"/>
    <w:lvl w:ilvl="0" w:tplc="539603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05F1E"/>
    <w:multiLevelType w:val="hybridMultilevel"/>
    <w:tmpl w:val="0A2A3310"/>
    <w:lvl w:ilvl="0" w:tplc="B7FA967E">
      <w:start w:val="2"/>
      <w:numFmt w:val="decimal"/>
      <w:lvlText w:val="%1."/>
      <w:lvlJc w:val="left"/>
      <w:pPr>
        <w:tabs>
          <w:tab w:val="num" w:pos="357"/>
        </w:tabs>
        <w:ind w:left="357" w:hanging="357"/>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C217DA3"/>
    <w:multiLevelType w:val="hybridMultilevel"/>
    <w:tmpl w:val="605AD4B4"/>
    <w:lvl w:ilvl="0" w:tplc="1FF2FFCE">
      <w:start w:val="1"/>
      <w:numFmt w:val="bullet"/>
      <w:pStyle w:val="seznam-odrky"/>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6810C3"/>
    <w:multiLevelType w:val="hybridMultilevel"/>
    <w:tmpl w:val="6AB62902"/>
    <w:lvl w:ilvl="0" w:tplc="5E14AA3C">
      <w:start w:val="1"/>
      <w:numFmt w:val="decimal"/>
      <w:lvlText w:val="%1."/>
      <w:lvlJc w:val="left"/>
      <w:pPr>
        <w:tabs>
          <w:tab w:val="num" w:pos="357"/>
        </w:tabs>
        <w:ind w:left="357" w:hanging="357"/>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D20D11"/>
    <w:multiLevelType w:val="hybridMultilevel"/>
    <w:tmpl w:val="CED674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5E726D"/>
    <w:multiLevelType w:val="hybridMultilevel"/>
    <w:tmpl w:val="8826B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7D69A3"/>
    <w:multiLevelType w:val="hybridMultilevel"/>
    <w:tmpl w:val="2CB8DF34"/>
    <w:lvl w:ilvl="0" w:tplc="3A8C8CC4">
      <w:start w:val="1"/>
      <w:numFmt w:val="decimal"/>
      <w:lvlText w:val="%1."/>
      <w:lvlJc w:val="left"/>
      <w:pPr>
        <w:tabs>
          <w:tab w:val="num" w:pos="717"/>
        </w:tabs>
        <w:ind w:left="717" w:hanging="357"/>
      </w:pPr>
      <w:rPr>
        <w:rFonts w:ascii="Arial" w:hAnsi="Arial" w:hint="default"/>
        <w:b w:val="0"/>
        <w:i w:val="0"/>
        <w:sz w:val="22"/>
        <w:szCs w:val="22"/>
      </w:rPr>
    </w:lvl>
    <w:lvl w:ilvl="1" w:tplc="5B1497F2">
      <w:start w:val="1"/>
      <w:numFmt w:val="bullet"/>
      <w:lvlText w:val="-"/>
      <w:lvlJc w:val="left"/>
      <w:pPr>
        <w:tabs>
          <w:tab w:val="num" w:pos="1647"/>
        </w:tabs>
        <w:ind w:left="1647" w:hanging="567"/>
      </w:pPr>
      <w:rPr>
        <w:rFonts w:ascii="Arial" w:hAnsi="Arial" w:hint="default"/>
        <w:b w:val="0"/>
        <w:i w:val="0"/>
        <w:color w:val="auto"/>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9C0FD5"/>
    <w:multiLevelType w:val="hybridMultilevel"/>
    <w:tmpl w:val="47444B2A"/>
    <w:lvl w:ilvl="0" w:tplc="18C45E34">
      <w:start w:val="1"/>
      <w:numFmt w:val="decimal"/>
      <w:lvlText w:val="%1."/>
      <w:lvlJc w:val="left"/>
      <w:pPr>
        <w:tabs>
          <w:tab w:val="num" w:pos="357"/>
        </w:tabs>
        <w:ind w:left="357" w:hanging="35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6816F5"/>
    <w:multiLevelType w:val="hybridMultilevel"/>
    <w:tmpl w:val="B3A8CC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391B19"/>
    <w:multiLevelType w:val="hybridMultilevel"/>
    <w:tmpl w:val="668682E8"/>
    <w:lvl w:ilvl="0" w:tplc="84C4EC26">
      <w:start w:val="2"/>
      <w:numFmt w:val="decimal"/>
      <w:lvlText w:val="%1."/>
      <w:lvlJc w:val="left"/>
      <w:pPr>
        <w:tabs>
          <w:tab w:val="num" w:pos="357"/>
        </w:tabs>
        <w:ind w:left="357" w:hanging="357"/>
      </w:pPr>
      <w:rPr>
        <w:rFonts w:ascii="Arial" w:hAnsi="Arial"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2A43939"/>
    <w:multiLevelType w:val="hybridMultilevel"/>
    <w:tmpl w:val="E2B84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DB44E7"/>
    <w:multiLevelType w:val="hybridMultilevel"/>
    <w:tmpl w:val="371A6032"/>
    <w:lvl w:ilvl="0" w:tplc="DB503000">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575260"/>
    <w:multiLevelType w:val="hybridMultilevel"/>
    <w:tmpl w:val="7CAAE1D0"/>
    <w:lvl w:ilvl="0" w:tplc="0405000F">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7F22BD"/>
    <w:multiLevelType w:val="hybridMultilevel"/>
    <w:tmpl w:val="1C50873A"/>
    <w:lvl w:ilvl="0" w:tplc="02165884">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D0017D"/>
    <w:multiLevelType w:val="hybridMultilevel"/>
    <w:tmpl w:val="FFD88680"/>
    <w:lvl w:ilvl="0" w:tplc="3E24425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15:restartNumberingAfterBreak="0">
    <w:nsid w:val="2E4970C8"/>
    <w:multiLevelType w:val="hybridMultilevel"/>
    <w:tmpl w:val="15B89AEC"/>
    <w:lvl w:ilvl="0" w:tplc="608EB99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15:restartNumberingAfterBreak="0">
    <w:nsid w:val="334348DD"/>
    <w:multiLevelType w:val="hybridMultilevel"/>
    <w:tmpl w:val="0E1815A2"/>
    <w:lvl w:ilvl="0" w:tplc="C69CCA6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38B2932"/>
    <w:multiLevelType w:val="hybridMultilevel"/>
    <w:tmpl w:val="229E673A"/>
    <w:lvl w:ilvl="0" w:tplc="8AD47D90">
      <w:start w:val="1"/>
      <w:numFmt w:val="lowerLetter"/>
      <w:lvlText w:val="%1)"/>
      <w:lvlJc w:val="left"/>
      <w:pPr>
        <w:tabs>
          <w:tab w:val="num" w:pos="720"/>
        </w:tabs>
        <w:ind w:left="720" w:hanging="360"/>
      </w:pPr>
      <w:rPr>
        <w:rFonts w:hint="default"/>
      </w:rPr>
    </w:lvl>
    <w:lvl w:ilvl="1" w:tplc="3E5484B0">
      <w:start w:val="1"/>
      <w:numFmt w:val="lowerLetter"/>
      <w:lvlText w:val="%2)"/>
      <w:lvlJc w:val="left"/>
      <w:pPr>
        <w:tabs>
          <w:tab w:val="num" w:pos="709"/>
        </w:tabs>
        <w:ind w:left="709" w:hanging="352"/>
      </w:pPr>
      <w:rPr>
        <w:rFonts w:hint="default"/>
      </w:rPr>
    </w:lvl>
    <w:lvl w:ilvl="2" w:tplc="7ADCB49A">
      <w:start w:val="3"/>
      <w:numFmt w:val="decimal"/>
      <w:lvlText w:val="%3."/>
      <w:lvlJc w:val="left"/>
      <w:pPr>
        <w:tabs>
          <w:tab w:val="num" w:pos="357"/>
        </w:tabs>
        <w:ind w:left="357" w:hanging="357"/>
      </w:pPr>
      <w:rPr>
        <w:rFonts w:ascii="Arial" w:hAnsi="Arial" w:hint="default"/>
        <w:b w:val="0"/>
        <w:i w:val="0"/>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A785090"/>
    <w:multiLevelType w:val="hybridMultilevel"/>
    <w:tmpl w:val="1E446F24"/>
    <w:lvl w:ilvl="0" w:tplc="F1EEBD28">
      <w:start w:val="1"/>
      <w:numFmt w:val="lowerLetter"/>
      <w:lvlText w:val="%1)"/>
      <w:lvlJc w:val="left"/>
      <w:pPr>
        <w:tabs>
          <w:tab w:val="num" w:pos="720"/>
        </w:tabs>
        <w:ind w:left="720" w:hanging="360"/>
      </w:pPr>
      <w:rPr>
        <w:rFonts w:ascii="Times New Roman" w:eastAsia="Times New Roman" w:hAnsi="Times New Roman"/>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EED455F"/>
    <w:multiLevelType w:val="hybridMultilevel"/>
    <w:tmpl w:val="44DC1A32"/>
    <w:lvl w:ilvl="0" w:tplc="6BFE5FE8">
      <w:start w:val="1"/>
      <w:numFmt w:val="decimal"/>
      <w:lvlText w:val="%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5820E0"/>
    <w:multiLevelType w:val="hybridMultilevel"/>
    <w:tmpl w:val="899EEBF2"/>
    <w:lvl w:ilvl="0" w:tplc="5E14AA3C">
      <w:start w:val="1"/>
      <w:numFmt w:val="decimal"/>
      <w:lvlText w:val="%1."/>
      <w:lvlJc w:val="left"/>
      <w:pPr>
        <w:tabs>
          <w:tab w:val="num" w:pos="357"/>
        </w:tabs>
        <w:ind w:left="357" w:hanging="357"/>
      </w:pPr>
      <w:rPr>
        <w:rFonts w:ascii="Arial" w:hAnsi="Arial" w:hint="default"/>
        <w:b w:val="0"/>
        <w:i w:val="0"/>
        <w:sz w:val="22"/>
        <w:szCs w:val="22"/>
      </w:rPr>
    </w:lvl>
    <w:lvl w:ilvl="1" w:tplc="D6FE4B70">
      <w:start w:val="1"/>
      <w:numFmt w:val="lowerLetter"/>
      <w:lvlText w:val="%2)"/>
      <w:lvlJc w:val="left"/>
      <w:pPr>
        <w:tabs>
          <w:tab w:val="num" w:pos="709"/>
        </w:tabs>
        <w:ind w:left="709" w:hanging="352"/>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64171B7"/>
    <w:multiLevelType w:val="hybridMultilevel"/>
    <w:tmpl w:val="8E18B31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4" w15:restartNumberingAfterBreak="0">
    <w:nsid w:val="46D10165"/>
    <w:multiLevelType w:val="hybridMultilevel"/>
    <w:tmpl w:val="3AC61C06"/>
    <w:lvl w:ilvl="0" w:tplc="7C6A660C">
      <w:start w:val="1"/>
      <w:numFmt w:val="decimal"/>
      <w:lvlText w:val="%1."/>
      <w:lvlJc w:val="left"/>
      <w:pPr>
        <w:tabs>
          <w:tab w:val="num" w:pos="357"/>
        </w:tabs>
        <w:ind w:left="357" w:hanging="357"/>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8A5264D"/>
    <w:multiLevelType w:val="multilevel"/>
    <w:tmpl w:val="418866B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726301"/>
    <w:multiLevelType w:val="hybridMultilevel"/>
    <w:tmpl w:val="B860F4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4474C1"/>
    <w:multiLevelType w:val="hybridMultilevel"/>
    <w:tmpl w:val="3FACFD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C96ECA"/>
    <w:multiLevelType w:val="singleLevel"/>
    <w:tmpl w:val="BE0430F8"/>
    <w:lvl w:ilvl="0">
      <w:start w:val="1"/>
      <w:numFmt w:val="decimal"/>
      <w:lvlText w:val="%1."/>
      <w:lvlJc w:val="left"/>
      <w:pPr>
        <w:tabs>
          <w:tab w:val="num" w:pos="644"/>
        </w:tabs>
        <w:ind w:left="644" w:hanging="360"/>
      </w:pPr>
      <w:rPr>
        <w:rFonts w:hint="default"/>
      </w:rPr>
    </w:lvl>
  </w:abstractNum>
  <w:abstractNum w:abstractNumId="29" w15:restartNumberingAfterBreak="0">
    <w:nsid w:val="57E527F6"/>
    <w:multiLevelType w:val="hybridMultilevel"/>
    <w:tmpl w:val="1E38CB7E"/>
    <w:lvl w:ilvl="0" w:tplc="AA76EF06">
      <w:start w:val="1"/>
      <w:numFmt w:val="decimal"/>
      <w:lvlText w:val="%1."/>
      <w:lvlJc w:val="left"/>
      <w:pPr>
        <w:tabs>
          <w:tab w:val="num" w:pos="357"/>
        </w:tabs>
        <w:ind w:left="357" w:hanging="357"/>
      </w:pPr>
      <w:rPr>
        <w:rFonts w:ascii="Arial" w:hAnsi="Arial" w:cs="Arial" w:hint="default"/>
        <w:b w:val="0"/>
        <w:i w:val="0"/>
        <w:sz w:val="22"/>
        <w:szCs w:val="22"/>
      </w:rPr>
    </w:lvl>
    <w:lvl w:ilvl="1" w:tplc="04050019">
      <w:start w:val="1"/>
      <w:numFmt w:val="lowerLetter"/>
      <w:lvlText w:val="%2."/>
      <w:lvlJc w:val="left"/>
      <w:pPr>
        <w:tabs>
          <w:tab w:val="num" w:pos="1440"/>
        </w:tabs>
        <w:ind w:left="1440" w:hanging="360"/>
      </w:pPr>
    </w:lvl>
    <w:lvl w:ilvl="2" w:tplc="170C8472">
      <w:start w:val="1"/>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97F1364"/>
    <w:multiLevelType w:val="hybridMultilevel"/>
    <w:tmpl w:val="09F44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BB712A"/>
    <w:multiLevelType w:val="hybridMultilevel"/>
    <w:tmpl w:val="1346A390"/>
    <w:lvl w:ilvl="0" w:tplc="04050001">
      <w:start w:val="1"/>
      <w:numFmt w:val="bullet"/>
      <w:lvlText w:val=""/>
      <w:lvlJc w:val="left"/>
      <w:pPr>
        <w:ind w:left="717" w:hanging="360"/>
      </w:pPr>
      <w:rPr>
        <w:rFonts w:ascii="Symbol" w:hAnsi="Symbol"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2" w15:restartNumberingAfterBreak="0">
    <w:nsid w:val="5C464295"/>
    <w:multiLevelType w:val="hybridMultilevel"/>
    <w:tmpl w:val="676E46D0"/>
    <w:lvl w:ilvl="0" w:tplc="0405000F">
      <w:start w:val="4"/>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636D1971"/>
    <w:multiLevelType w:val="hybridMultilevel"/>
    <w:tmpl w:val="51604C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5A13CA"/>
    <w:multiLevelType w:val="multilevel"/>
    <w:tmpl w:val="A6465A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74346BC"/>
    <w:multiLevelType w:val="singleLevel"/>
    <w:tmpl w:val="BE0430F8"/>
    <w:lvl w:ilvl="0">
      <w:start w:val="1"/>
      <w:numFmt w:val="decimal"/>
      <w:lvlText w:val="%1."/>
      <w:lvlJc w:val="left"/>
      <w:pPr>
        <w:tabs>
          <w:tab w:val="num" w:pos="360"/>
        </w:tabs>
        <w:ind w:left="360" w:hanging="360"/>
      </w:pPr>
      <w:rPr>
        <w:rFonts w:hint="default"/>
      </w:rPr>
    </w:lvl>
  </w:abstractNum>
  <w:abstractNum w:abstractNumId="36" w15:restartNumberingAfterBreak="0">
    <w:nsid w:val="6AD53095"/>
    <w:multiLevelType w:val="hybridMultilevel"/>
    <w:tmpl w:val="54D4A96E"/>
    <w:lvl w:ilvl="0" w:tplc="62FA766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6B3F1329"/>
    <w:multiLevelType w:val="hybridMultilevel"/>
    <w:tmpl w:val="5AC81F3A"/>
    <w:lvl w:ilvl="0" w:tplc="2F9CD0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B415D5D"/>
    <w:multiLevelType w:val="hybridMultilevel"/>
    <w:tmpl w:val="76229B5A"/>
    <w:lvl w:ilvl="0" w:tplc="654C6FA4">
      <w:start w:val="2"/>
      <w:numFmt w:val="bullet"/>
      <w:lvlText w:val="-"/>
      <w:lvlJc w:val="left"/>
      <w:pPr>
        <w:ind w:left="717" w:hanging="360"/>
      </w:pPr>
      <w:rPr>
        <w:rFonts w:ascii="Arial" w:eastAsia="Calibri"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9" w15:restartNumberingAfterBreak="0">
    <w:nsid w:val="70622680"/>
    <w:multiLevelType w:val="hybridMultilevel"/>
    <w:tmpl w:val="8A1CB542"/>
    <w:lvl w:ilvl="0" w:tplc="44C8051A">
      <w:start w:val="1"/>
      <w:numFmt w:val="decimal"/>
      <w:lvlText w:val="%1."/>
      <w:lvlJc w:val="left"/>
      <w:pPr>
        <w:tabs>
          <w:tab w:val="num" w:pos="357"/>
        </w:tabs>
        <w:ind w:left="357" w:hanging="357"/>
      </w:pPr>
      <w:rPr>
        <w:rFonts w:ascii="Arial" w:hAnsi="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B247CE"/>
    <w:multiLevelType w:val="hybridMultilevel"/>
    <w:tmpl w:val="C974230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794F12C2"/>
    <w:multiLevelType w:val="hybridMultilevel"/>
    <w:tmpl w:val="9CF4B72C"/>
    <w:lvl w:ilvl="0" w:tplc="0405000F">
      <w:start w:val="1"/>
      <w:numFmt w:val="decimal"/>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C4077A3"/>
    <w:multiLevelType w:val="hybridMultilevel"/>
    <w:tmpl w:val="E2FED6C2"/>
    <w:lvl w:ilvl="0" w:tplc="23582E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C54717D"/>
    <w:multiLevelType w:val="hybridMultilevel"/>
    <w:tmpl w:val="3C70189E"/>
    <w:lvl w:ilvl="0" w:tplc="379E0CAA">
      <w:start w:val="1"/>
      <w:numFmt w:val="decimal"/>
      <w:lvlText w:val="%1."/>
      <w:lvlJc w:val="left"/>
      <w:pPr>
        <w:tabs>
          <w:tab w:val="num" w:pos="301"/>
        </w:tabs>
        <w:ind w:left="357" w:hanging="357"/>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3"/>
  </w:num>
  <w:num w:numId="3">
    <w:abstractNumId w:val="15"/>
    <w:lvlOverride w:ilvl="0">
      <w:startOverride w:val="1"/>
    </w:lvlOverride>
  </w:num>
  <w:num w:numId="4">
    <w:abstractNumId w:val="15"/>
    <w:lvlOverride w:ilvl="0">
      <w:startOverride w:val="1"/>
    </w:lvlOverride>
  </w:num>
  <w:num w:numId="5">
    <w:abstractNumId w:val="2"/>
  </w:num>
  <w:num w:numId="6">
    <w:abstractNumId w:val="39"/>
  </w:num>
  <w:num w:numId="7">
    <w:abstractNumId w:val="40"/>
  </w:num>
  <w:num w:numId="8">
    <w:abstractNumId w:val="10"/>
  </w:num>
  <w:num w:numId="9">
    <w:abstractNumId w:val="19"/>
  </w:num>
  <w:num w:numId="10">
    <w:abstractNumId w:val="43"/>
  </w:num>
  <w:num w:numId="11">
    <w:abstractNumId w:val="24"/>
  </w:num>
  <w:num w:numId="12">
    <w:abstractNumId w:val="4"/>
  </w:num>
  <w:num w:numId="13">
    <w:abstractNumId w:val="22"/>
  </w:num>
  <w:num w:numId="14">
    <w:abstractNumId w:val="8"/>
  </w:num>
  <w:num w:numId="15">
    <w:abstractNumId w:val="7"/>
  </w:num>
  <w:num w:numId="16">
    <w:abstractNumId w:val="34"/>
  </w:num>
  <w:num w:numId="17">
    <w:abstractNumId w:val="20"/>
  </w:num>
  <w:num w:numId="18">
    <w:abstractNumId w:val="13"/>
  </w:num>
  <w:num w:numId="19">
    <w:abstractNumId w:val="32"/>
  </w:num>
  <w:num w:numId="20">
    <w:abstractNumId w:val="29"/>
  </w:num>
  <w:num w:numId="21">
    <w:abstractNumId w:val="14"/>
  </w:num>
  <w:num w:numId="22">
    <w:abstractNumId w:val="9"/>
  </w:num>
  <w:num w:numId="23">
    <w:abstractNumId w:val="12"/>
  </w:num>
  <w:num w:numId="24">
    <w:abstractNumId w:val="0"/>
  </w:num>
  <w:num w:numId="25">
    <w:abstractNumId w:val="30"/>
  </w:num>
  <w:num w:numId="26">
    <w:abstractNumId w:val="18"/>
  </w:num>
  <w:num w:numId="27">
    <w:abstractNumId w:val="11"/>
  </w:num>
  <w:num w:numId="28">
    <w:abstractNumId w:val="21"/>
  </w:num>
  <w:num w:numId="29">
    <w:abstractNumId w:val="23"/>
  </w:num>
  <w:num w:numId="30">
    <w:abstractNumId w:val="33"/>
  </w:num>
  <w:num w:numId="31">
    <w:abstractNumId w:val="27"/>
  </w:num>
  <w:num w:numId="32">
    <w:abstractNumId w:val="44"/>
  </w:num>
  <w:num w:numId="33">
    <w:abstractNumId w:val="37"/>
  </w:num>
  <w:num w:numId="34">
    <w:abstractNumId w:val="41"/>
  </w:num>
  <w:num w:numId="35">
    <w:abstractNumId w:val="42"/>
  </w:num>
  <w:num w:numId="36">
    <w:abstractNumId w:val="38"/>
  </w:num>
  <w:num w:numId="37">
    <w:abstractNumId w:val="17"/>
  </w:num>
  <w:num w:numId="38">
    <w:abstractNumId w:val="16"/>
  </w:num>
  <w:num w:numId="39">
    <w:abstractNumId w:val="36"/>
  </w:num>
  <w:num w:numId="40">
    <w:abstractNumId w:val="1"/>
  </w:num>
  <w:num w:numId="41">
    <w:abstractNumId w:val="25"/>
  </w:num>
  <w:num w:numId="42">
    <w:abstractNumId w:val="5"/>
  </w:num>
  <w:num w:numId="43">
    <w:abstractNumId w:val="6"/>
  </w:num>
  <w:num w:numId="44">
    <w:abstractNumId w:val="28"/>
  </w:num>
  <w:num w:numId="45">
    <w:abstractNumId w:val="31"/>
  </w:num>
  <w:num w:numId="46">
    <w:abstractNumId w:val="3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readOnly"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66"/>
    <w:rsid w:val="000019BF"/>
    <w:rsid w:val="000030F7"/>
    <w:rsid w:val="00017AD6"/>
    <w:rsid w:val="00020EF0"/>
    <w:rsid w:val="000225F5"/>
    <w:rsid w:val="00023FF5"/>
    <w:rsid w:val="000254B3"/>
    <w:rsid w:val="00025645"/>
    <w:rsid w:val="000305B9"/>
    <w:rsid w:val="000309B7"/>
    <w:rsid w:val="00032F85"/>
    <w:rsid w:val="000349FA"/>
    <w:rsid w:val="00035DF3"/>
    <w:rsid w:val="00037F1A"/>
    <w:rsid w:val="0004798C"/>
    <w:rsid w:val="00061275"/>
    <w:rsid w:val="0007040C"/>
    <w:rsid w:val="000707AD"/>
    <w:rsid w:val="00084638"/>
    <w:rsid w:val="000900BF"/>
    <w:rsid w:val="00091134"/>
    <w:rsid w:val="0009434F"/>
    <w:rsid w:val="00097615"/>
    <w:rsid w:val="000977B8"/>
    <w:rsid w:val="00097AD9"/>
    <w:rsid w:val="000A1423"/>
    <w:rsid w:val="000A2B3B"/>
    <w:rsid w:val="000A3D5D"/>
    <w:rsid w:val="000B347C"/>
    <w:rsid w:val="000B481A"/>
    <w:rsid w:val="000B5F6B"/>
    <w:rsid w:val="000B632C"/>
    <w:rsid w:val="000B7459"/>
    <w:rsid w:val="000B7DBC"/>
    <w:rsid w:val="000C37CE"/>
    <w:rsid w:val="000C6034"/>
    <w:rsid w:val="000C6A73"/>
    <w:rsid w:val="000D3815"/>
    <w:rsid w:val="000D63EA"/>
    <w:rsid w:val="000E092B"/>
    <w:rsid w:val="000E14C6"/>
    <w:rsid w:val="000E4365"/>
    <w:rsid w:val="000E4973"/>
    <w:rsid w:val="000F7CA7"/>
    <w:rsid w:val="00102611"/>
    <w:rsid w:val="00103D7E"/>
    <w:rsid w:val="0010433C"/>
    <w:rsid w:val="001056C2"/>
    <w:rsid w:val="001060E5"/>
    <w:rsid w:val="001063E8"/>
    <w:rsid w:val="00106A01"/>
    <w:rsid w:val="001128F2"/>
    <w:rsid w:val="00116E44"/>
    <w:rsid w:val="0012310F"/>
    <w:rsid w:val="00125620"/>
    <w:rsid w:val="00125AE0"/>
    <w:rsid w:val="00125BE7"/>
    <w:rsid w:val="001305B9"/>
    <w:rsid w:val="00130BDF"/>
    <w:rsid w:val="00130E27"/>
    <w:rsid w:val="001330FC"/>
    <w:rsid w:val="00133DA1"/>
    <w:rsid w:val="00134D16"/>
    <w:rsid w:val="00135840"/>
    <w:rsid w:val="00136640"/>
    <w:rsid w:val="00137ECE"/>
    <w:rsid w:val="00142811"/>
    <w:rsid w:val="00143FBF"/>
    <w:rsid w:val="00147CF8"/>
    <w:rsid w:val="001537F8"/>
    <w:rsid w:val="00154CFF"/>
    <w:rsid w:val="001579BF"/>
    <w:rsid w:val="001605FB"/>
    <w:rsid w:val="00162185"/>
    <w:rsid w:val="00162C71"/>
    <w:rsid w:val="001652FF"/>
    <w:rsid w:val="00166469"/>
    <w:rsid w:val="00176783"/>
    <w:rsid w:val="00177789"/>
    <w:rsid w:val="00182169"/>
    <w:rsid w:val="001903FE"/>
    <w:rsid w:val="001A712A"/>
    <w:rsid w:val="001A7144"/>
    <w:rsid w:val="001B0BD9"/>
    <w:rsid w:val="001B361A"/>
    <w:rsid w:val="001B7886"/>
    <w:rsid w:val="001C4A0A"/>
    <w:rsid w:val="001C4D8B"/>
    <w:rsid w:val="001C663E"/>
    <w:rsid w:val="001D6F38"/>
    <w:rsid w:val="001D765A"/>
    <w:rsid w:val="001E1AF7"/>
    <w:rsid w:val="001E247D"/>
    <w:rsid w:val="001E56FC"/>
    <w:rsid w:val="001F10F4"/>
    <w:rsid w:val="001F3A72"/>
    <w:rsid w:val="001F4504"/>
    <w:rsid w:val="001F4634"/>
    <w:rsid w:val="001F7CFB"/>
    <w:rsid w:val="00205D40"/>
    <w:rsid w:val="0020795A"/>
    <w:rsid w:val="0021542E"/>
    <w:rsid w:val="00222635"/>
    <w:rsid w:val="00222692"/>
    <w:rsid w:val="002232A1"/>
    <w:rsid w:val="00223BD6"/>
    <w:rsid w:val="00224DB0"/>
    <w:rsid w:val="00224F3E"/>
    <w:rsid w:val="00225ACF"/>
    <w:rsid w:val="00231909"/>
    <w:rsid w:val="00235731"/>
    <w:rsid w:val="002363F0"/>
    <w:rsid w:val="002369A9"/>
    <w:rsid w:val="002374AB"/>
    <w:rsid w:val="00237A38"/>
    <w:rsid w:val="0024162F"/>
    <w:rsid w:val="00242DD3"/>
    <w:rsid w:val="00251EE2"/>
    <w:rsid w:val="0025496F"/>
    <w:rsid w:val="00255F4E"/>
    <w:rsid w:val="002568F7"/>
    <w:rsid w:val="0026160E"/>
    <w:rsid w:val="002616FA"/>
    <w:rsid w:val="00262C17"/>
    <w:rsid w:val="002651D7"/>
    <w:rsid w:val="00266FCE"/>
    <w:rsid w:val="00272177"/>
    <w:rsid w:val="00274E0F"/>
    <w:rsid w:val="00277631"/>
    <w:rsid w:val="0028119A"/>
    <w:rsid w:val="00281B16"/>
    <w:rsid w:val="002832CE"/>
    <w:rsid w:val="00290495"/>
    <w:rsid w:val="00290CBC"/>
    <w:rsid w:val="00297306"/>
    <w:rsid w:val="0029756D"/>
    <w:rsid w:val="002A02B0"/>
    <w:rsid w:val="002A2871"/>
    <w:rsid w:val="002A3F81"/>
    <w:rsid w:val="002B1C67"/>
    <w:rsid w:val="002C27FA"/>
    <w:rsid w:val="002C3B66"/>
    <w:rsid w:val="002C5212"/>
    <w:rsid w:val="002C7C71"/>
    <w:rsid w:val="002D0BAF"/>
    <w:rsid w:val="002D5421"/>
    <w:rsid w:val="002D5E4F"/>
    <w:rsid w:val="002D7B9A"/>
    <w:rsid w:val="002E27B0"/>
    <w:rsid w:val="002E61F6"/>
    <w:rsid w:val="002F0BCF"/>
    <w:rsid w:val="002F3440"/>
    <w:rsid w:val="002F6208"/>
    <w:rsid w:val="002F6A78"/>
    <w:rsid w:val="002F75D6"/>
    <w:rsid w:val="00301C99"/>
    <w:rsid w:val="0030232E"/>
    <w:rsid w:val="00304777"/>
    <w:rsid w:val="003118A3"/>
    <w:rsid w:val="00314DDE"/>
    <w:rsid w:val="0032238F"/>
    <w:rsid w:val="00327457"/>
    <w:rsid w:val="0033228A"/>
    <w:rsid w:val="0033381F"/>
    <w:rsid w:val="00335320"/>
    <w:rsid w:val="00340C80"/>
    <w:rsid w:val="00341E7E"/>
    <w:rsid w:val="00341F2F"/>
    <w:rsid w:val="00342FF3"/>
    <w:rsid w:val="003445C2"/>
    <w:rsid w:val="00345B59"/>
    <w:rsid w:val="003505BF"/>
    <w:rsid w:val="003513D7"/>
    <w:rsid w:val="00352566"/>
    <w:rsid w:val="003609E5"/>
    <w:rsid w:val="00362D4D"/>
    <w:rsid w:val="00364BB5"/>
    <w:rsid w:val="00364C37"/>
    <w:rsid w:val="00365D6D"/>
    <w:rsid w:val="003712A7"/>
    <w:rsid w:val="00372193"/>
    <w:rsid w:val="0037361F"/>
    <w:rsid w:val="00382B71"/>
    <w:rsid w:val="003852FE"/>
    <w:rsid w:val="00390008"/>
    <w:rsid w:val="00390405"/>
    <w:rsid w:val="00391E3B"/>
    <w:rsid w:val="003926A6"/>
    <w:rsid w:val="003957DF"/>
    <w:rsid w:val="003A0676"/>
    <w:rsid w:val="003A127C"/>
    <w:rsid w:val="003A2A65"/>
    <w:rsid w:val="003A54AF"/>
    <w:rsid w:val="003A55B0"/>
    <w:rsid w:val="003B11A9"/>
    <w:rsid w:val="003B2235"/>
    <w:rsid w:val="003B26E5"/>
    <w:rsid w:val="003B3B89"/>
    <w:rsid w:val="003B5C7C"/>
    <w:rsid w:val="003C5583"/>
    <w:rsid w:val="003D3374"/>
    <w:rsid w:val="003D7463"/>
    <w:rsid w:val="003E18E1"/>
    <w:rsid w:val="003E70B2"/>
    <w:rsid w:val="003F54B2"/>
    <w:rsid w:val="00401680"/>
    <w:rsid w:val="004030F5"/>
    <w:rsid w:val="00406493"/>
    <w:rsid w:val="00407D28"/>
    <w:rsid w:val="00410253"/>
    <w:rsid w:val="004303F0"/>
    <w:rsid w:val="00430F33"/>
    <w:rsid w:val="00431779"/>
    <w:rsid w:val="00434B05"/>
    <w:rsid w:val="00435A1F"/>
    <w:rsid w:val="00440E51"/>
    <w:rsid w:val="00440E7B"/>
    <w:rsid w:val="00444251"/>
    <w:rsid w:val="00445232"/>
    <w:rsid w:val="00445687"/>
    <w:rsid w:val="004518A4"/>
    <w:rsid w:val="0045500E"/>
    <w:rsid w:val="00456A31"/>
    <w:rsid w:val="00457689"/>
    <w:rsid w:val="004628BE"/>
    <w:rsid w:val="00462DD1"/>
    <w:rsid w:val="00466420"/>
    <w:rsid w:val="0046672F"/>
    <w:rsid w:val="00470E08"/>
    <w:rsid w:val="00480DFC"/>
    <w:rsid w:val="00495D99"/>
    <w:rsid w:val="004A2DE8"/>
    <w:rsid w:val="004B0741"/>
    <w:rsid w:val="004B1D47"/>
    <w:rsid w:val="004B5800"/>
    <w:rsid w:val="004B6FC9"/>
    <w:rsid w:val="004C203B"/>
    <w:rsid w:val="004C27FA"/>
    <w:rsid w:val="004C28DF"/>
    <w:rsid w:val="004C6F89"/>
    <w:rsid w:val="004D0095"/>
    <w:rsid w:val="004D1A0E"/>
    <w:rsid w:val="004D3B40"/>
    <w:rsid w:val="004E13C9"/>
    <w:rsid w:val="004E192B"/>
    <w:rsid w:val="004E1C92"/>
    <w:rsid w:val="004F32C9"/>
    <w:rsid w:val="005058AD"/>
    <w:rsid w:val="005176FB"/>
    <w:rsid w:val="00520BB2"/>
    <w:rsid w:val="005273A1"/>
    <w:rsid w:val="005303EC"/>
    <w:rsid w:val="00530407"/>
    <w:rsid w:val="00535225"/>
    <w:rsid w:val="00535A4F"/>
    <w:rsid w:val="00547130"/>
    <w:rsid w:val="005510D0"/>
    <w:rsid w:val="0055323C"/>
    <w:rsid w:val="0056336A"/>
    <w:rsid w:val="005637F3"/>
    <w:rsid w:val="00564B0A"/>
    <w:rsid w:val="00566449"/>
    <w:rsid w:val="00570ACE"/>
    <w:rsid w:val="0057160D"/>
    <w:rsid w:val="00571B38"/>
    <w:rsid w:val="00572EEA"/>
    <w:rsid w:val="00575F49"/>
    <w:rsid w:val="00583EF9"/>
    <w:rsid w:val="00584C37"/>
    <w:rsid w:val="00585D4C"/>
    <w:rsid w:val="00590E9B"/>
    <w:rsid w:val="00590F75"/>
    <w:rsid w:val="00593E23"/>
    <w:rsid w:val="00594BF9"/>
    <w:rsid w:val="00595F69"/>
    <w:rsid w:val="00596837"/>
    <w:rsid w:val="005A0EE3"/>
    <w:rsid w:val="005A17B1"/>
    <w:rsid w:val="005A1CCB"/>
    <w:rsid w:val="005A27BC"/>
    <w:rsid w:val="005A3A78"/>
    <w:rsid w:val="005A4127"/>
    <w:rsid w:val="005A6597"/>
    <w:rsid w:val="005B34D9"/>
    <w:rsid w:val="005B76E1"/>
    <w:rsid w:val="005C39C1"/>
    <w:rsid w:val="005C3F67"/>
    <w:rsid w:val="005C428B"/>
    <w:rsid w:val="005C4CB5"/>
    <w:rsid w:val="005C6437"/>
    <w:rsid w:val="005D14DA"/>
    <w:rsid w:val="005D29FA"/>
    <w:rsid w:val="005D6076"/>
    <w:rsid w:val="005E1A53"/>
    <w:rsid w:val="005E3395"/>
    <w:rsid w:val="005E3C97"/>
    <w:rsid w:val="005F0003"/>
    <w:rsid w:val="005F2306"/>
    <w:rsid w:val="005F2ABC"/>
    <w:rsid w:val="005F762B"/>
    <w:rsid w:val="00601FC6"/>
    <w:rsid w:val="00602B28"/>
    <w:rsid w:val="00603C64"/>
    <w:rsid w:val="00604DAA"/>
    <w:rsid w:val="00605F17"/>
    <w:rsid w:val="006107F0"/>
    <w:rsid w:val="006128F9"/>
    <w:rsid w:val="00616CD5"/>
    <w:rsid w:val="00623499"/>
    <w:rsid w:val="006300D1"/>
    <w:rsid w:val="00631AC0"/>
    <w:rsid w:val="00633AD2"/>
    <w:rsid w:val="00637CCD"/>
    <w:rsid w:val="00640395"/>
    <w:rsid w:val="00640B0F"/>
    <w:rsid w:val="00641603"/>
    <w:rsid w:val="00641B33"/>
    <w:rsid w:val="00642771"/>
    <w:rsid w:val="006432CD"/>
    <w:rsid w:val="00650BBF"/>
    <w:rsid w:val="0065160D"/>
    <w:rsid w:val="006532C5"/>
    <w:rsid w:val="00654477"/>
    <w:rsid w:val="00654592"/>
    <w:rsid w:val="00657700"/>
    <w:rsid w:val="00661CE0"/>
    <w:rsid w:val="00663899"/>
    <w:rsid w:val="0066491B"/>
    <w:rsid w:val="0067186B"/>
    <w:rsid w:val="00676A52"/>
    <w:rsid w:val="00677D45"/>
    <w:rsid w:val="00683713"/>
    <w:rsid w:val="0068501D"/>
    <w:rsid w:val="00685415"/>
    <w:rsid w:val="00686E51"/>
    <w:rsid w:val="00687F39"/>
    <w:rsid w:val="006911E4"/>
    <w:rsid w:val="00693CC3"/>
    <w:rsid w:val="00695FBA"/>
    <w:rsid w:val="006979E2"/>
    <w:rsid w:val="006A4A8E"/>
    <w:rsid w:val="006A5365"/>
    <w:rsid w:val="006B0459"/>
    <w:rsid w:val="006B2054"/>
    <w:rsid w:val="006B2A90"/>
    <w:rsid w:val="006C07D0"/>
    <w:rsid w:val="006C0CEF"/>
    <w:rsid w:val="006C4698"/>
    <w:rsid w:val="006C50E4"/>
    <w:rsid w:val="006C6FF7"/>
    <w:rsid w:val="006D19D3"/>
    <w:rsid w:val="006D275B"/>
    <w:rsid w:val="006D29BD"/>
    <w:rsid w:val="006D6F68"/>
    <w:rsid w:val="006E1D6E"/>
    <w:rsid w:val="006E64F5"/>
    <w:rsid w:val="006E68A4"/>
    <w:rsid w:val="006F098E"/>
    <w:rsid w:val="006F6E01"/>
    <w:rsid w:val="0070717F"/>
    <w:rsid w:val="007100EA"/>
    <w:rsid w:val="00717103"/>
    <w:rsid w:val="00720751"/>
    <w:rsid w:val="00720A40"/>
    <w:rsid w:val="00721185"/>
    <w:rsid w:val="00721717"/>
    <w:rsid w:val="00722457"/>
    <w:rsid w:val="007245C4"/>
    <w:rsid w:val="007264C4"/>
    <w:rsid w:val="00731178"/>
    <w:rsid w:val="00733ABA"/>
    <w:rsid w:val="00734230"/>
    <w:rsid w:val="00736390"/>
    <w:rsid w:val="0073689C"/>
    <w:rsid w:val="00740023"/>
    <w:rsid w:val="00740DB7"/>
    <w:rsid w:val="00741F84"/>
    <w:rsid w:val="0074513B"/>
    <w:rsid w:val="00745793"/>
    <w:rsid w:val="0075170B"/>
    <w:rsid w:val="00752D51"/>
    <w:rsid w:val="007564D9"/>
    <w:rsid w:val="007573CA"/>
    <w:rsid w:val="00761561"/>
    <w:rsid w:val="00765969"/>
    <w:rsid w:val="00774E1D"/>
    <w:rsid w:val="00780925"/>
    <w:rsid w:val="007831B6"/>
    <w:rsid w:val="007879BD"/>
    <w:rsid w:val="00787C41"/>
    <w:rsid w:val="007905E6"/>
    <w:rsid w:val="00791AF6"/>
    <w:rsid w:val="0079312D"/>
    <w:rsid w:val="00794025"/>
    <w:rsid w:val="00794052"/>
    <w:rsid w:val="00796524"/>
    <w:rsid w:val="007A17A6"/>
    <w:rsid w:val="007A26EB"/>
    <w:rsid w:val="007A4137"/>
    <w:rsid w:val="007A4F19"/>
    <w:rsid w:val="007A65B4"/>
    <w:rsid w:val="007B04E7"/>
    <w:rsid w:val="007B0D01"/>
    <w:rsid w:val="007B36FB"/>
    <w:rsid w:val="007B37A4"/>
    <w:rsid w:val="007B4149"/>
    <w:rsid w:val="007B4EA4"/>
    <w:rsid w:val="007B79A8"/>
    <w:rsid w:val="007C0625"/>
    <w:rsid w:val="007C1CC9"/>
    <w:rsid w:val="007C65BA"/>
    <w:rsid w:val="007D7BBB"/>
    <w:rsid w:val="007E1C81"/>
    <w:rsid w:val="007E3155"/>
    <w:rsid w:val="007E441D"/>
    <w:rsid w:val="007E5DC4"/>
    <w:rsid w:val="007F2441"/>
    <w:rsid w:val="007F3C4E"/>
    <w:rsid w:val="007F4A6C"/>
    <w:rsid w:val="007F4C25"/>
    <w:rsid w:val="007F4EF6"/>
    <w:rsid w:val="007F62C6"/>
    <w:rsid w:val="007F6833"/>
    <w:rsid w:val="00801F99"/>
    <w:rsid w:val="008021BA"/>
    <w:rsid w:val="0080257E"/>
    <w:rsid w:val="0080266B"/>
    <w:rsid w:val="008035F6"/>
    <w:rsid w:val="008057BC"/>
    <w:rsid w:val="00807D81"/>
    <w:rsid w:val="008138DD"/>
    <w:rsid w:val="00813A92"/>
    <w:rsid w:val="00814B45"/>
    <w:rsid w:val="0081536F"/>
    <w:rsid w:val="00815D67"/>
    <w:rsid w:val="00820B9C"/>
    <w:rsid w:val="00822032"/>
    <w:rsid w:val="008313B1"/>
    <w:rsid w:val="008357A4"/>
    <w:rsid w:val="00835DED"/>
    <w:rsid w:val="0084276D"/>
    <w:rsid w:val="00846BE1"/>
    <w:rsid w:val="00851ADD"/>
    <w:rsid w:val="00852B10"/>
    <w:rsid w:val="00853884"/>
    <w:rsid w:val="008547F6"/>
    <w:rsid w:val="00867E93"/>
    <w:rsid w:val="008721D2"/>
    <w:rsid w:val="008741E6"/>
    <w:rsid w:val="00877FF0"/>
    <w:rsid w:val="00882668"/>
    <w:rsid w:val="008928DF"/>
    <w:rsid w:val="00894CEA"/>
    <w:rsid w:val="008A087A"/>
    <w:rsid w:val="008A16C0"/>
    <w:rsid w:val="008A35D7"/>
    <w:rsid w:val="008A4F7E"/>
    <w:rsid w:val="008B0C0C"/>
    <w:rsid w:val="008B10FA"/>
    <w:rsid w:val="008B1C4F"/>
    <w:rsid w:val="008B29A5"/>
    <w:rsid w:val="008B367C"/>
    <w:rsid w:val="008B4A31"/>
    <w:rsid w:val="008B67D1"/>
    <w:rsid w:val="008B6D03"/>
    <w:rsid w:val="008C0CE0"/>
    <w:rsid w:val="008C4E16"/>
    <w:rsid w:val="008C5668"/>
    <w:rsid w:val="008C6135"/>
    <w:rsid w:val="008C6375"/>
    <w:rsid w:val="008D376E"/>
    <w:rsid w:val="008D6B09"/>
    <w:rsid w:val="008D7E47"/>
    <w:rsid w:val="008E0D4B"/>
    <w:rsid w:val="008E3976"/>
    <w:rsid w:val="008E4616"/>
    <w:rsid w:val="008F64BD"/>
    <w:rsid w:val="009002D0"/>
    <w:rsid w:val="00901D36"/>
    <w:rsid w:val="009032E8"/>
    <w:rsid w:val="009049F6"/>
    <w:rsid w:val="00904C3F"/>
    <w:rsid w:val="00907A1B"/>
    <w:rsid w:val="00911FB2"/>
    <w:rsid w:val="0091293B"/>
    <w:rsid w:val="00913D66"/>
    <w:rsid w:val="0091563F"/>
    <w:rsid w:val="009177AA"/>
    <w:rsid w:val="00923D92"/>
    <w:rsid w:val="00933A64"/>
    <w:rsid w:val="00935A2F"/>
    <w:rsid w:val="00936170"/>
    <w:rsid w:val="009379BA"/>
    <w:rsid w:val="00942C57"/>
    <w:rsid w:val="009446F7"/>
    <w:rsid w:val="009466F4"/>
    <w:rsid w:val="0095158D"/>
    <w:rsid w:val="00952EC2"/>
    <w:rsid w:val="0095487D"/>
    <w:rsid w:val="009564E2"/>
    <w:rsid w:val="00956AD3"/>
    <w:rsid w:val="009600D4"/>
    <w:rsid w:val="00967EFC"/>
    <w:rsid w:val="00967FE1"/>
    <w:rsid w:val="00971DFA"/>
    <w:rsid w:val="00973E4E"/>
    <w:rsid w:val="00975E8C"/>
    <w:rsid w:val="00980AF1"/>
    <w:rsid w:val="00980E9C"/>
    <w:rsid w:val="00984E35"/>
    <w:rsid w:val="0098550C"/>
    <w:rsid w:val="00987ABA"/>
    <w:rsid w:val="009902F2"/>
    <w:rsid w:val="00991421"/>
    <w:rsid w:val="009956F2"/>
    <w:rsid w:val="00996894"/>
    <w:rsid w:val="00996BB9"/>
    <w:rsid w:val="009A3DAB"/>
    <w:rsid w:val="009A66F8"/>
    <w:rsid w:val="009B334B"/>
    <w:rsid w:val="009B54FD"/>
    <w:rsid w:val="009B650F"/>
    <w:rsid w:val="009C2018"/>
    <w:rsid w:val="009C3702"/>
    <w:rsid w:val="009D31BD"/>
    <w:rsid w:val="009D3403"/>
    <w:rsid w:val="009D4092"/>
    <w:rsid w:val="009D52A6"/>
    <w:rsid w:val="009D7610"/>
    <w:rsid w:val="009D7C95"/>
    <w:rsid w:val="009E1B69"/>
    <w:rsid w:val="009E328A"/>
    <w:rsid w:val="009E4065"/>
    <w:rsid w:val="009E4EA6"/>
    <w:rsid w:val="009E7A26"/>
    <w:rsid w:val="009F1792"/>
    <w:rsid w:val="009F4002"/>
    <w:rsid w:val="009F5A6B"/>
    <w:rsid w:val="00A0227A"/>
    <w:rsid w:val="00A027C4"/>
    <w:rsid w:val="00A04436"/>
    <w:rsid w:val="00A049E0"/>
    <w:rsid w:val="00A05737"/>
    <w:rsid w:val="00A058F1"/>
    <w:rsid w:val="00A12FE4"/>
    <w:rsid w:val="00A137E5"/>
    <w:rsid w:val="00A14683"/>
    <w:rsid w:val="00A17085"/>
    <w:rsid w:val="00A30CE1"/>
    <w:rsid w:val="00A33CCA"/>
    <w:rsid w:val="00A36888"/>
    <w:rsid w:val="00A37DA2"/>
    <w:rsid w:val="00A40B2B"/>
    <w:rsid w:val="00A416C4"/>
    <w:rsid w:val="00A42337"/>
    <w:rsid w:val="00A42905"/>
    <w:rsid w:val="00A44353"/>
    <w:rsid w:val="00A530FF"/>
    <w:rsid w:val="00A535BA"/>
    <w:rsid w:val="00A54296"/>
    <w:rsid w:val="00A54E10"/>
    <w:rsid w:val="00A63421"/>
    <w:rsid w:val="00A63607"/>
    <w:rsid w:val="00A64AF3"/>
    <w:rsid w:val="00A65E1B"/>
    <w:rsid w:val="00A7395D"/>
    <w:rsid w:val="00A805DF"/>
    <w:rsid w:val="00A86988"/>
    <w:rsid w:val="00A94A79"/>
    <w:rsid w:val="00A96694"/>
    <w:rsid w:val="00AA0994"/>
    <w:rsid w:val="00AA2F6F"/>
    <w:rsid w:val="00AB2826"/>
    <w:rsid w:val="00AB6BFE"/>
    <w:rsid w:val="00AC2521"/>
    <w:rsid w:val="00AD04EA"/>
    <w:rsid w:val="00AD514C"/>
    <w:rsid w:val="00AD6A32"/>
    <w:rsid w:val="00AE0B51"/>
    <w:rsid w:val="00AE2C2F"/>
    <w:rsid w:val="00AE54ED"/>
    <w:rsid w:val="00AF3268"/>
    <w:rsid w:val="00AF518C"/>
    <w:rsid w:val="00B00320"/>
    <w:rsid w:val="00B032E5"/>
    <w:rsid w:val="00B034E4"/>
    <w:rsid w:val="00B0445A"/>
    <w:rsid w:val="00B05584"/>
    <w:rsid w:val="00B06E88"/>
    <w:rsid w:val="00B106F3"/>
    <w:rsid w:val="00B14461"/>
    <w:rsid w:val="00B15EAB"/>
    <w:rsid w:val="00B1798F"/>
    <w:rsid w:val="00B217B0"/>
    <w:rsid w:val="00B23748"/>
    <w:rsid w:val="00B26461"/>
    <w:rsid w:val="00B30D24"/>
    <w:rsid w:val="00B34125"/>
    <w:rsid w:val="00B3453D"/>
    <w:rsid w:val="00B4141B"/>
    <w:rsid w:val="00B42136"/>
    <w:rsid w:val="00B42C36"/>
    <w:rsid w:val="00B43B61"/>
    <w:rsid w:val="00B440C7"/>
    <w:rsid w:val="00B56CE1"/>
    <w:rsid w:val="00B603D9"/>
    <w:rsid w:val="00B60B3F"/>
    <w:rsid w:val="00B6189E"/>
    <w:rsid w:val="00B65DC5"/>
    <w:rsid w:val="00B70276"/>
    <w:rsid w:val="00B74738"/>
    <w:rsid w:val="00B80B49"/>
    <w:rsid w:val="00B87578"/>
    <w:rsid w:val="00B92371"/>
    <w:rsid w:val="00B92B9A"/>
    <w:rsid w:val="00BA6362"/>
    <w:rsid w:val="00BA6785"/>
    <w:rsid w:val="00BB357A"/>
    <w:rsid w:val="00BB3F1D"/>
    <w:rsid w:val="00BB7495"/>
    <w:rsid w:val="00BC16EC"/>
    <w:rsid w:val="00BD425E"/>
    <w:rsid w:val="00BD5CDF"/>
    <w:rsid w:val="00BE1F5C"/>
    <w:rsid w:val="00BE378A"/>
    <w:rsid w:val="00BE672F"/>
    <w:rsid w:val="00BF0A0D"/>
    <w:rsid w:val="00BF1120"/>
    <w:rsid w:val="00BF16D6"/>
    <w:rsid w:val="00BF276B"/>
    <w:rsid w:val="00BF4AC6"/>
    <w:rsid w:val="00BF62EA"/>
    <w:rsid w:val="00C007D1"/>
    <w:rsid w:val="00C10CCE"/>
    <w:rsid w:val="00C11AAA"/>
    <w:rsid w:val="00C14610"/>
    <w:rsid w:val="00C206EC"/>
    <w:rsid w:val="00C21BC3"/>
    <w:rsid w:val="00C2390C"/>
    <w:rsid w:val="00C24790"/>
    <w:rsid w:val="00C30BB2"/>
    <w:rsid w:val="00C35A64"/>
    <w:rsid w:val="00C36474"/>
    <w:rsid w:val="00C40240"/>
    <w:rsid w:val="00C427A0"/>
    <w:rsid w:val="00C435B2"/>
    <w:rsid w:val="00C47ABE"/>
    <w:rsid w:val="00C5669E"/>
    <w:rsid w:val="00C56AC1"/>
    <w:rsid w:val="00C609ED"/>
    <w:rsid w:val="00C62CD2"/>
    <w:rsid w:val="00C6779C"/>
    <w:rsid w:val="00C67981"/>
    <w:rsid w:val="00C731FB"/>
    <w:rsid w:val="00C74C0F"/>
    <w:rsid w:val="00C80DCD"/>
    <w:rsid w:val="00C86962"/>
    <w:rsid w:val="00C87AB0"/>
    <w:rsid w:val="00C91583"/>
    <w:rsid w:val="00CA53F1"/>
    <w:rsid w:val="00CA5D59"/>
    <w:rsid w:val="00CA6F16"/>
    <w:rsid w:val="00CB0DCF"/>
    <w:rsid w:val="00CB1AE1"/>
    <w:rsid w:val="00CB42F7"/>
    <w:rsid w:val="00CC6A9C"/>
    <w:rsid w:val="00CD3E63"/>
    <w:rsid w:val="00CD6752"/>
    <w:rsid w:val="00CD78D2"/>
    <w:rsid w:val="00CE09E0"/>
    <w:rsid w:val="00CE1794"/>
    <w:rsid w:val="00CE1CDC"/>
    <w:rsid w:val="00CE3784"/>
    <w:rsid w:val="00CE6CB8"/>
    <w:rsid w:val="00CE70FC"/>
    <w:rsid w:val="00CF0106"/>
    <w:rsid w:val="00CF70E2"/>
    <w:rsid w:val="00D00C29"/>
    <w:rsid w:val="00D00DF2"/>
    <w:rsid w:val="00D01013"/>
    <w:rsid w:val="00D01F3C"/>
    <w:rsid w:val="00D05D36"/>
    <w:rsid w:val="00D126F5"/>
    <w:rsid w:val="00D1272F"/>
    <w:rsid w:val="00D15FC0"/>
    <w:rsid w:val="00D21E72"/>
    <w:rsid w:val="00D22C4C"/>
    <w:rsid w:val="00D273B7"/>
    <w:rsid w:val="00D33D9C"/>
    <w:rsid w:val="00D34E00"/>
    <w:rsid w:val="00D419F4"/>
    <w:rsid w:val="00D435E9"/>
    <w:rsid w:val="00D44510"/>
    <w:rsid w:val="00D4492D"/>
    <w:rsid w:val="00D54062"/>
    <w:rsid w:val="00D561D0"/>
    <w:rsid w:val="00D56CD5"/>
    <w:rsid w:val="00D6052A"/>
    <w:rsid w:val="00D65CD6"/>
    <w:rsid w:val="00D74192"/>
    <w:rsid w:val="00D753E9"/>
    <w:rsid w:val="00D7615D"/>
    <w:rsid w:val="00D76799"/>
    <w:rsid w:val="00D914E0"/>
    <w:rsid w:val="00DA1C55"/>
    <w:rsid w:val="00DA4707"/>
    <w:rsid w:val="00DA5255"/>
    <w:rsid w:val="00DA6649"/>
    <w:rsid w:val="00DA66DF"/>
    <w:rsid w:val="00DB1034"/>
    <w:rsid w:val="00DB1437"/>
    <w:rsid w:val="00DB18AB"/>
    <w:rsid w:val="00DC1ED2"/>
    <w:rsid w:val="00DC7C98"/>
    <w:rsid w:val="00DC7EC1"/>
    <w:rsid w:val="00DD4537"/>
    <w:rsid w:val="00DE1C5A"/>
    <w:rsid w:val="00DE5685"/>
    <w:rsid w:val="00DE7C0C"/>
    <w:rsid w:val="00DF0830"/>
    <w:rsid w:val="00DF08E0"/>
    <w:rsid w:val="00DF17C1"/>
    <w:rsid w:val="00DF4658"/>
    <w:rsid w:val="00DF52BC"/>
    <w:rsid w:val="00E00F37"/>
    <w:rsid w:val="00E0134F"/>
    <w:rsid w:val="00E02970"/>
    <w:rsid w:val="00E05244"/>
    <w:rsid w:val="00E062B3"/>
    <w:rsid w:val="00E06566"/>
    <w:rsid w:val="00E068D4"/>
    <w:rsid w:val="00E22205"/>
    <w:rsid w:val="00E231DD"/>
    <w:rsid w:val="00E27179"/>
    <w:rsid w:val="00E275F7"/>
    <w:rsid w:val="00E30572"/>
    <w:rsid w:val="00E3252F"/>
    <w:rsid w:val="00E32F8C"/>
    <w:rsid w:val="00E337E6"/>
    <w:rsid w:val="00E405F0"/>
    <w:rsid w:val="00E66307"/>
    <w:rsid w:val="00E71AA0"/>
    <w:rsid w:val="00E73603"/>
    <w:rsid w:val="00E76A95"/>
    <w:rsid w:val="00E82C41"/>
    <w:rsid w:val="00E83263"/>
    <w:rsid w:val="00E86F3B"/>
    <w:rsid w:val="00E871A4"/>
    <w:rsid w:val="00E92CA3"/>
    <w:rsid w:val="00E9506C"/>
    <w:rsid w:val="00E95366"/>
    <w:rsid w:val="00EA0FDC"/>
    <w:rsid w:val="00EA76E8"/>
    <w:rsid w:val="00EB0935"/>
    <w:rsid w:val="00EB1A47"/>
    <w:rsid w:val="00EB4D31"/>
    <w:rsid w:val="00EC107B"/>
    <w:rsid w:val="00EC18AF"/>
    <w:rsid w:val="00EC1D0F"/>
    <w:rsid w:val="00EC406F"/>
    <w:rsid w:val="00EC5118"/>
    <w:rsid w:val="00EC777F"/>
    <w:rsid w:val="00ED28C5"/>
    <w:rsid w:val="00ED2E94"/>
    <w:rsid w:val="00ED427A"/>
    <w:rsid w:val="00ED6E2D"/>
    <w:rsid w:val="00EE2382"/>
    <w:rsid w:val="00EE2E83"/>
    <w:rsid w:val="00EE5B25"/>
    <w:rsid w:val="00EF3875"/>
    <w:rsid w:val="00EF408E"/>
    <w:rsid w:val="00EF4FBB"/>
    <w:rsid w:val="00F03B80"/>
    <w:rsid w:val="00F04C22"/>
    <w:rsid w:val="00F104A8"/>
    <w:rsid w:val="00F11D27"/>
    <w:rsid w:val="00F123FB"/>
    <w:rsid w:val="00F206C3"/>
    <w:rsid w:val="00F24727"/>
    <w:rsid w:val="00F25213"/>
    <w:rsid w:val="00F26E52"/>
    <w:rsid w:val="00F2713C"/>
    <w:rsid w:val="00F3113E"/>
    <w:rsid w:val="00F31A28"/>
    <w:rsid w:val="00F32EDD"/>
    <w:rsid w:val="00F34CBA"/>
    <w:rsid w:val="00F34DEA"/>
    <w:rsid w:val="00F35DE1"/>
    <w:rsid w:val="00F35E50"/>
    <w:rsid w:val="00F4023B"/>
    <w:rsid w:val="00F43BA8"/>
    <w:rsid w:val="00F46138"/>
    <w:rsid w:val="00F54A11"/>
    <w:rsid w:val="00F629D0"/>
    <w:rsid w:val="00F62A04"/>
    <w:rsid w:val="00F62D37"/>
    <w:rsid w:val="00F656EA"/>
    <w:rsid w:val="00F666BC"/>
    <w:rsid w:val="00F709C0"/>
    <w:rsid w:val="00F7169E"/>
    <w:rsid w:val="00F736FE"/>
    <w:rsid w:val="00F80D95"/>
    <w:rsid w:val="00F93A11"/>
    <w:rsid w:val="00FA0D24"/>
    <w:rsid w:val="00FA6091"/>
    <w:rsid w:val="00FB0682"/>
    <w:rsid w:val="00FB52F2"/>
    <w:rsid w:val="00FB6600"/>
    <w:rsid w:val="00FC33CA"/>
    <w:rsid w:val="00FC3A20"/>
    <w:rsid w:val="00FC3C2C"/>
    <w:rsid w:val="00FC679A"/>
    <w:rsid w:val="00FC6B44"/>
    <w:rsid w:val="00FC7669"/>
    <w:rsid w:val="00FD3962"/>
    <w:rsid w:val="00FE258B"/>
    <w:rsid w:val="00FE4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46C49F"/>
  <w15:docId w15:val="{7811DD2B-3646-4282-8AE3-44B0B074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3875"/>
    <w:pPr>
      <w:spacing w:after="220"/>
    </w:pPr>
    <w:rPr>
      <w:rFonts w:ascii="Arial" w:hAnsi="Arial"/>
      <w:sz w:val="22"/>
      <w:szCs w:val="22"/>
      <w:lang w:eastAsia="en-US"/>
    </w:rPr>
  </w:style>
  <w:style w:type="paragraph" w:styleId="Nadpis1">
    <w:name w:val="heading 1"/>
    <w:basedOn w:val="Normln"/>
    <w:next w:val="Normln"/>
    <w:link w:val="Nadpis1Char"/>
    <w:uiPriority w:val="9"/>
    <w:qFormat/>
    <w:locked/>
    <w:rsid w:val="002A3F81"/>
    <w:pPr>
      <w:keepNext/>
      <w:keepLines/>
      <w:spacing w:before="240" w:after="240"/>
      <w:jc w:val="center"/>
      <w:outlineLvl w:val="0"/>
    </w:pPr>
    <w:rPr>
      <w:rFonts w:eastAsia="Times New Roman"/>
      <w:b/>
      <w:bCs/>
      <w:caps/>
      <w:sz w:val="28"/>
      <w:szCs w:val="28"/>
    </w:rPr>
  </w:style>
  <w:style w:type="paragraph" w:styleId="Nadpis2">
    <w:name w:val="heading 2"/>
    <w:basedOn w:val="Normln"/>
    <w:next w:val="Normln"/>
    <w:link w:val="Nadpis2Char"/>
    <w:uiPriority w:val="9"/>
    <w:qFormat/>
    <w:locked/>
    <w:rsid w:val="00A42905"/>
    <w:pPr>
      <w:keepNext/>
      <w:keepLines/>
      <w:spacing w:before="240" w:after="240"/>
      <w:outlineLvl w:val="1"/>
    </w:pPr>
    <w:rPr>
      <w:rFonts w:eastAsia="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locked/>
    <w:rsid w:val="00FC679A"/>
    <w:pPr>
      <w:tabs>
        <w:tab w:val="center" w:pos="4536"/>
        <w:tab w:val="right" w:pos="9072"/>
      </w:tabs>
      <w:spacing w:after="0"/>
    </w:pPr>
  </w:style>
  <w:style w:type="character" w:customStyle="1" w:styleId="ZhlavChar">
    <w:name w:val="Záhlaví Char"/>
    <w:basedOn w:val="Standardnpsmoodstavce"/>
    <w:link w:val="Zhlav"/>
    <w:uiPriority w:val="99"/>
    <w:rsid w:val="00FC679A"/>
  </w:style>
  <w:style w:type="paragraph" w:styleId="Zpat">
    <w:name w:val="footer"/>
    <w:basedOn w:val="Normln"/>
    <w:link w:val="ZpatChar"/>
    <w:uiPriority w:val="99"/>
    <w:unhideWhenUsed/>
    <w:locked/>
    <w:rsid w:val="00FC679A"/>
    <w:pPr>
      <w:tabs>
        <w:tab w:val="center" w:pos="4536"/>
        <w:tab w:val="right" w:pos="9072"/>
      </w:tabs>
      <w:spacing w:after="0"/>
    </w:pPr>
  </w:style>
  <w:style w:type="character" w:customStyle="1" w:styleId="ZpatChar">
    <w:name w:val="Zápatí Char"/>
    <w:basedOn w:val="Standardnpsmoodstavce"/>
    <w:link w:val="Zpat"/>
    <w:uiPriority w:val="99"/>
    <w:rsid w:val="00FC679A"/>
  </w:style>
  <w:style w:type="paragraph" w:styleId="Textbubliny">
    <w:name w:val="Balloon Text"/>
    <w:basedOn w:val="Normln"/>
    <w:link w:val="TextbublinyChar"/>
    <w:uiPriority w:val="99"/>
    <w:semiHidden/>
    <w:unhideWhenUsed/>
    <w:locked/>
    <w:rsid w:val="00FC679A"/>
    <w:pPr>
      <w:spacing w:after="0"/>
    </w:pPr>
    <w:rPr>
      <w:rFonts w:ascii="Tahoma" w:hAnsi="Tahoma"/>
      <w:sz w:val="16"/>
      <w:szCs w:val="16"/>
    </w:rPr>
  </w:style>
  <w:style w:type="character" w:customStyle="1" w:styleId="TextbublinyChar">
    <w:name w:val="Text bubliny Char"/>
    <w:link w:val="Textbubliny"/>
    <w:uiPriority w:val="99"/>
    <w:semiHidden/>
    <w:rsid w:val="00FC679A"/>
    <w:rPr>
      <w:rFonts w:ascii="Tahoma" w:hAnsi="Tahoma" w:cs="Tahoma"/>
      <w:sz w:val="16"/>
      <w:szCs w:val="16"/>
    </w:rPr>
  </w:style>
  <w:style w:type="paragraph" w:styleId="Normlnweb">
    <w:name w:val="Normal (Web)"/>
    <w:basedOn w:val="Normln"/>
    <w:uiPriority w:val="99"/>
    <w:semiHidden/>
    <w:unhideWhenUsed/>
    <w:locked/>
    <w:rsid w:val="00FC679A"/>
    <w:pPr>
      <w:spacing w:after="210" w:line="210" w:lineRule="atLeast"/>
      <w:jc w:val="both"/>
    </w:pPr>
    <w:rPr>
      <w:rFonts w:ascii="Times New Roman" w:eastAsia="Times New Roman" w:hAnsi="Times New Roman"/>
      <w:sz w:val="17"/>
      <w:szCs w:val="17"/>
      <w:lang w:eastAsia="cs-CZ"/>
    </w:rPr>
  </w:style>
  <w:style w:type="character" w:styleId="Hypertextovodkaz">
    <w:name w:val="Hyperlink"/>
    <w:uiPriority w:val="99"/>
    <w:unhideWhenUsed/>
    <w:locked/>
    <w:rsid w:val="00EF3875"/>
    <w:rPr>
      <w:color w:val="0000FF"/>
      <w:u w:val="single"/>
    </w:rPr>
  </w:style>
  <w:style w:type="paragraph" w:styleId="Bezmezer">
    <w:name w:val="No Spacing"/>
    <w:uiPriority w:val="1"/>
    <w:qFormat/>
    <w:locked/>
    <w:rsid w:val="00EF3875"/>
    <w:rPr>
      <w:rFonts w:ascii="Arial" w:hAnsi="Arial"/>
      <w:sz w:val="22"/>
      <w:szCs w:val="22"/>
      <w:lang w:eastAsia="en-US"/>
    </w:rPr>
  </w:style>
  <w:style w:type="paragraph" w:customStyle="1" w:styleId="pole">
    <w:name w:val="pole"/>
    <w:basedOn w:val="Bezmezer"/>
    <w:link w:val="poleChar"/>
    <w:qFormat/>
    <w:rsid w:val="007B79A8"/>
    <w:pPr>
      <w:tabs>
        <w:tab w:val="left" w:pos="1701"/>
      </w:tabs>
      <w:ind w:left="1701" w:hanging="1701"/>
    </w:pPr>
  </w:style>
  <w:style w:type="paragraph" w:customStyle="1" w:styleId="vc">
    <w:name w:val="věc"/>
    <w:basedOn w:val="Normln"/>
    <w:qFormat/>
    <w:locked/>
    <w:rsid w:val="003D7463"/>
    <w:pPr>
      <w:spacing w:after="0"/>
    </w:pPr>
    <w:rPr>
      <w:b/>
    </w:rPr>
  </w:style>
  <w:style w:type="character" w:customStyle="1" w:styleId="Nadpis1Char">
    <w:name w:val="Nadpis 1 Char"/>
    <w:link w:val="Nadpis1"/>
    <w:uiPriority w:val="9"/>
    <w:rsid w:val="002A3F81"/>
    <w:rPr>
      <w:rFonts w:ascii="Arial" w:eastAsia="Times New Roman" w:hAnsi="Arial" w:cs="Times New Roman"/>
      <w:b/>
      <w:bCs/>
      <w:caps/>
      <w:sz w:val="28"/>
      <w:szCs w:val="28"/>
    </w:rPr>
  </w:style>
  <w:style w:type="character" w:customStyle="1" w:styleId="Nadpis2Char">
    <w:name w:val="Nadpis 2 Char"/>
    <w:link w:val="Nadpis2"/>
    <w:uiPriority w:val="9"/>
    <w:rsid w:val="00A42905"/>
    <w:rPr>
      <w:rFonts w:ascii="Arial" w:eastAsia="Times New Roman" w:hAnsi="Arial" w:cs="Times New Roman"/>
      <w:b/>
      <w:bCs/>
      <w:sz w:val="26"/>
      <w:szCs w:val="26"/>
    </w:rPr>
  </w:style>
  <w:style w:type="paragraph" w:customStyle="1" w:styleId="datum">
    <w:name w:val="datum"/>
    <w:basedOn w:val="zklad"/>
    <w:qFormat/>
    <w:rsid w:val="00FC6B44"/>
    <w:pPr>
      <w:spacing w:after="0"/>
      <w:jc w:val="left"/>
    </w:pPr>
  </w:style>
  <w:style w:type="paragraph" w:customStyle="1" w:styleId="podpis">
    <w:name w:val="podpis"/>
    <w:basedOn w:val="Normln"/>
    <w:qFormat/>
    <w:rsid w:val="004B1D47"/>
    <w:pPr>
      <w:keepNext/>
      <w:spacing w:after="0"/>
      <w:contextualSpacing/>
      <w:jc w:val="center"/>
    </w:pPr>
  </w:style>
  <w:style w:type="paragraph" w:customStyle="1" w:styleId="zklad">
    <w:name w:val="základ"/>
    <w:qFormat/>
    <w:rsid w:val="007B79A8"/>
    <w:pPr>
      <w:spacing w:after="220"/>
      <w:jc w:val="both"/>
    </w:pPr>
    <w:rPr>
      <w:rFonts w:ascii="Arial" w:hAnsi="Arial"/>
      <w:sz w:val="22"/>
      <w:szCs w:val="22"/>
      <w:lang w:eastAsia="en-US"/>
    </w:rPr>
  </w:style>
  <w:style w:type="paragraph" w:customStyle="1" w:styleId="slostrany">
    <w:name w:val="číslo strany"/>
    <w:basedOn w:val="zklad"/>
    <w:qFormat/>
    <w:rsid w:val="005C4CB5"/>
    <w:pPr>
      <w:spacing w:before="160" w:after="0"/>
      <w:jc w:val="center"/>
    </w:pPr>
    <w:rPr>
      <w:sz w:val="16"/>
    </w:rPr>
  </w:style>
  <w:style w:type="paragraph" w:customStyle="1" w:styleId="vcpedmt">
    <w:name w:val="věc / předmět"/>
    <w:basedOn w:val="zklad"/>
    <w:qFormat/>
    <w:locked/>
    <w:rsid w:val="007B79A8"/>
    <w:rPr>
      <w:b/>
    </w:rPr>
  </w:style>
  <w:style w:type="paragraph" w:customStyle="1" w:styleId="przdndek">
    <w:name w:val="prázdný řádek"/>
    <w:basedOn w:val="zklad"/>
    <w:qFormat/>
    <w:rsid w:val="007B79A8"/>
    <w:pPr>
      <w:spacing w:after="0"/>
    </w:pPr>
  </w:style>
  <w:style w:type="character" w:styleId="Zstupntext">
    <w:name w:val="Placeholder Text"/>
    <w:uiPriority w:val="99"/>
    <w:semiHidden/>
    <w:locked/>
    <w:rsid w:val="007B79A8"/>
    <w:rPr>
      <w:color w:val="808080"/>
    </w:rPr>
  </w:style>
  <w:style w:type="paragraph" w:customStyle="1" w:styleId="adresa">
    <w:name w:val="adresa"/>
    <w:basedOn w:val="zklad"/>
    <w:qFormat/>
    <w:rsid w:val="005F2306"/>
    <w:pPr>
      <w:spacing w:after="0"/>
    </w:pPr>
    <w:rPr>
      <w:b/>
    </w:rPr>
  </w:style>
  <w:style w:type="paragraph" w:customStyle="1" w:styleId="plohy">
    <w:name w:val="přílohy"/>
    <w:basedOn w:val="zklad"/>
    <w:qFormat/>
    <w:locked/>
    <w:rsid w:val="00933A64"/>
    <w:pPr>
      <w:spacing w:after="0"/>
    </w:pPr>
    <w:rPr>
      <w:b/>
    </w:rPr>
  </w:style>
  <w:style w:type="paragraph" w:customStyle="1" w:styleId="zvraznn">
    <w:name w:val="zvýraznění"/>
    <w:basedOn w:val="zklad"/>
    <w:qFormat/>
    <w:rsid w:val="00A42337"/>
    <w:rPr>
      <w:b/>
    </w:rPr>
  </w:style>
  <w:style w:type="paragraph" w:customStyle="1" w:styleId="citace">
    <w:name w:val="citace"/>
    <w:basedOn w:val="zklad"/>
    <w:qFormat/>
    <w:rsid w:val="00A42337"/>
    <w:rPr>
      <w:i/>
    </w:rPr>
  </w:style>
  <w:style w:type="character" w:styleId="Zdraznn">
    <w:name w:val="Emphasis"/>
    <w:uiPriority w:val="20"/>
    <w:qFormat/>
    <w:locked/>
    <w:rsid w:val="00A42337"/>
    <w:rPr>
      <w:i/>
      <w:iCs/>
    </w:rPr>
  </w:style>
  <w:style w:type="paragraph" w:customStyle="1" w:styleId="seznam-1rove">
    <w:name w:val="seznam - 1. úroveň"/>
    <w:basedOn w:val="zklad"/>
    <w:qFormat/>
    <w:rsid w:val="00FC6B44"/>
    <w:pPr>
      <w:numPr>
        <w:numId w:val="1"/>
      </w:numPr>
      <w:tabs>
        <w:tab w:val="left" w:pos="567"/>
      </w:tabs>
    </w:pPr>
  </w:style>
  <w:style w:type="paragraph" w:customStyle="1" w:styleId="seznam-2rove">
    <w:name w:val="seznam - 2. úroveň"/>
    <w:basedOn w:val="seznam-1rove"/>
    <w:qFormat/>
    <w:rsid w:val="00A42337"/>
    <w:pPr>
      <w:numPr>
        <w:ilvl w:val="1"/>
      </w:numPr>
      <w:tabs>
        <w:tab w:val="clear" w:pos="567"/>
        <w:tab w:val="left" w:pos="1134"/>
      </w:tabs>
      <w:ind w:left="1134" w:hanging="567"/>
    </w:pPr>
  </w:style>
  <w:style w:type="paragraph" w:customStyle="1" w:styleId="seznam-3rove">
    <w:name w:val="seznam - 3. úroveň"/>
    <w:basedOn w:val="seznam-2rove"/>
    <w:qFormat/>
    <w:rsid w:val="00A42337"/>
    <w:pPr>
      <w:numPr>
        <w:ilvl w:val="2"/>
      </w:numPr>
      <w:tabs>
        <w:tab w:val="clear" w:pos="1134"/>
        <w:tab w:val="left" w:pos="1701"/>
      </w:tabs>
      <w:ind w:left="1701" w:hanging="567"/>
    </w:pPr>
  </w:style>
  <w:style w:type="paragraph" w:customStyle="1" w:styleId="seznam-odrky">
    <w:name w:val="seznam - odrážky"/>
    <w:basedOn w:val="zklad"/>
    <w:qFormat/>
    <w:rsid w:val="00A42337"/>
    <w:pPr>
      <w:numPr>
        <w:numId w:val="2"/>
      </w:numPr>
      <w:tabs>
        <w:tab w:val="left" w:pos="567"/>
      </w:tabs>
      <w:ind w:left="567" w:hanging="567"/>
    </w:pPr>
  </w:style>
  <w:style w:type="paragraph" w:customStyle="1" w:styleId="nadpis-smlouva">
    <w:name w:val="nadpis - smlouva ..."/>
    <w:basedOn w:val="zklad"/>
    <w:qFormat/>
    <w:rsid w:val="00457689"/>
    <w:pPr>
      <w:spacing w:after="0"/>
      <w:jc w:val="center"/>
    </w:pPr>
    <w:rPr>
      <w:b/>
      <w:caps/>
      <w:sz w:val="28"/>
    </w:rPr>
  </w:style>
  <w:style w:type="paragraph" w:customStyle="1" w:styleId="rozdlovnk">
    <w:name w:val="rozdělovník"/>
    <w:basedOn w:val="zklad"/>
    <w:qFormat/>
    <w:locked/>
    <w:rsid w:val="004A2DE8"/>
    <w:pPr>
      <w:spacing w:after="0"/>
    </w:pPr>
  </w:style>
  <w:style w:type="paragraph" w:customStyle="1" w:styleId="nadpis-bod">
    <w:name w:val="nadpis - bod"/>
    <w:basedOn w:val="nadpis-smlouva"/>
    <w:qFormat/>
    <w:rsid w:val="00E405F0"/>
    <w:pPr>
      <w:spacing w:before="680" w:after="220"/>
      <w:jc w:val="left"/>
    </w:pPr>
    <w:rPr>
      <w:caps w:val="0"/>
      <w:sz w:val="24"/>
    </w:rPr>
  </w:style>
  <w:style w:type="paragraph" w:customStyle="1" w:styleId="nadpisstrana">
    <w:name w:val="nadpis strana"/>
    <w:basedOn w:val="zklad"/>
    <w:qFormat/>
    <w:rsid w:val="00FC6B44"/>
    <w:pPr>
      <w:spacing w:after="0"/>
    </w:pPr>
    <w:rPr>
      <w:b/>
    </w:rPr>
  </w:style>
  <w:style w:type="paragraph" w:customStyle="1" w:styleId="Styl1">
    <w:name w:val="Styl1"/>
    <w:basedOn w:val="nadpis-bod"/>
    <w:qFormat/>
    <w:locked/>
    <w:rsid w:val="004A2DE8"/>
    <w:rPr>
      <w:sz w:val="26"/>
    </w:rPr>
  </w:style>
  <w:style w:type="paragraph" w:customStyle="1" w:styleId="seznamosobploh">
    <w:name w:val="seznam osob / příloh"/>
    <w:basedOn w:val="zklad"/>
    <w:qFormat/>
    <w:locked/>
    <w:rsid w:val="0012310F"/>
    <w:pPr>
      <w:spacing w:after="0"/>
    </w:pPr>
  </w:style>
  <w:style w:type="paragraph" w:customStyle="1" w:styleId="seznamosobploh-nadpis">
    <w:name w:val="seznam osob / příloh - nadpis"/>
    <w:basedOn w:val="seznamosobploh"/>
    <w:qFormat/>
    <w:locked/>
    <w:rsid w:val="0012310F"/>
    <w:pPr>
      <w:spacing w:before="220"/>
    </w:pPr>
    <w:rPr>
      <w:b/>
    </w:rPr>
  </w:style>
  <w:style w:type="paragraph" w:customStyle="1" w:styleId="hlavika">
    <w:name w:val="hlavička"/>
    <w:basedOn w:val="przdndek"/>
    <w:qFormat/>
    <w:rsid w:val="006B0459"/>
    <w:pPr>
      <w:spacing w:after="220"/>
    </w:pPr>
    <w:rPr>
      <w:sz w:val="18"/>
    </w:rPr>
  </w:style>
  <w:style w:type="paragraph" w:customStyle="1" w:styleId="patika">
    <w:name w:val="patička"/>
    <w:basedOn w:val="Normln"/>
    <w:qFormat/>
    <w:rsid w:val="005C4CB5"/>
    <w:pPr>
      <w:tabs>
        <w:tab w:val="left" w:pos="1985"/>
        <w:tab w:val="left" w:pos="4395"/>
        <w:tab w:val="left" w:pos="6096"/>
      </w:tabs>
      <w:spacing w:after="0"/>
      <w:jc w:val="both"/>
    </w:pPr>
    <w:rPr>
      <w:sz w:val="16"/>
      <w:szCs w:val="18"/>
    </w:rPr>
  </w:style>
  <w:style w:type="paragraph" w:styleId="Zkladntext">
    <w:name w:val="Body Text"/>
    <w:basedOn w:val="Normln"/>
    <w:link w:val="ZkladntextChar"/>
    <w:locked/>
    <w:rsid w:val="00913D66"/>
    <w:pPr>
      <w:spacing w:after="0"/>
      <w:jc w:val="both"/>
    </w:pPr>
    <w:rPr>
      <w:rFonts w:ascii="Times New Roman" w:eastAsia="Times New Roman" w:hAnsi="Times New Roman"/>
      <w:sz w:val="24"/>
      <w:szCs w:val="20"/>
      <w:lang w:eastAsia="cs-CZ"/>
    </w:rPr>
  </w:style>
  <w:style w:type="table" w:styleId="Mkatabulky">
    <w:name w:val="Table Grid"/>
    <w:basedOn w:val="Normlntabulka"/>
    <w:uiPriority w:val="59"/>
    <w:locked/>
    <w:rsid w:val="00913D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ln"/>
    <w:rsid w:val="00913D66"/>
    <w:pPr>
      <w:overflowPunct w:val="0"/>
      <w:autoSpaceDE w:val="0"/>
      <w:autoSpaceDN w:val="0"/>
      <w:adjustRightInd w:val="0"/>
      <w:spacing w:before="60" w:after="60"/>
      <w:ind w:left="284" w:hanging="284"/>
      <w:jc w:val="both"/>
      <w:textAlignment w:val="baseline"/>
    </w:pPr>
    <w:rPr>
      <w:rFonts w:ascii="Times New Roman" w:eastAsia="Times New Roman" w:hAnsi="Times New Roman"/>
      <w:sz w:val="20"/>
      <w:szCs w:val="20"/>
      <w:lang w:eastAsia="cs-CZ"/>
    </w:rPr>
  </w:style>
  <w:style w:type="paragraph" w:styleId="Zkladntextodsazen">
    <w:name w:val="Body Text Indent"/>
    <w:basedOn w:val="Normln"/>
    <w:locked/>
    <w:rsid w:val="00913D66"/>
    <w:pPr>
      <w:spacing w:after="120"/>
      <w:ind w:left="283"/>
    </w:pPr>
    <w:rPr>
      <w:rFonts w:ascii="Times New Roman" w:eastAsia="Times New Roman" w:hAnsi="Times New Roman"/>
      <w:sz w:val="24"/>
      <w:szCs w:val="24"/>
      <w:lang w:eastAsia="cs-CZ"/>
    </w:rPr>
  </w:style>
  <w:style w:type="paragraph" w:customStyle="1" w:styleId="BODY1">
    <w:name w:val="BODY (1)"/>
    <w:basedOn w:val="Normln"/>
    <w:rsid w:val="00913D66"/>
    <w:pPr>
      <w:overflowPunct w:val="0"/>
      <w:autoSpaceDE w:val="0"/>
      <w:autoSpaceDN w:val="0"/>
      <w:adjustRightInd w:val="0"/>
      <w:spacing w:before="60" w:after="60"/>
      <w:ind w:left="284"/>
      <w:jc w:val="both"/>
      <w:textAlignment w:val="baseline"/>
    </w:pPr>
    <w:rPr>
      <w:rFonts w:ascii="Times New Roman" w:eastAsia="Times New Roman" w:hAnsi="Times New Roman"/>
      <w:sz w:val="20"/>
      <w:szCs w:val="20"/>
      <w:lang w:eastAsia="cs-CZ"/>
    </w:rPr>
  </w:style>
  <w:style w:type="paragraph" w:styleId="Zkladntextodsazen2">
    <w:name w:val="Body Text Indent 2"/>
    <w:basedOn w:val="Normln"/>
    <w:locked/>
    <w:rsid w:val="00913D66"/>
    <w:pPr>
      <w:spacing w:after="120" w:line="480" w:lineRule="auto"/>
      <w:ind w:left="283"/>
    </w:pPr>
    <w:rPr>
      <w:rFonts w:ascii="Times New Roman" w:eastAsia="Times New Roman" w:hAnsi="Times New Roman"/>
      <w:sz w:val="24"/>
      <w:szCs w:val="24"/>
      <w:lang w:eastAsia="cs-CZ"/>
    </w:rPr>
  </w:style>
  <w:style w:type="paragraph" w:styleId="Rozloendokumentu">
    <w:name w:val="Document Map"/>
    <w:basedOn w:val="Normln"/>
    <w:semiHidden/>
    <w:locked/>
    <w:rsid w:val="00BF0A0D"/>
    <w:pPr>
      <w:shd w:val="clear" w:color="auto" w:fill="000080"/>
    </w:pPr>
    <w:rPr>
      <w:rFonts w:ascii="Tahoma" w:hAnsi="Tahoma" w:cs="Tahoma"/>
      <w:sz w:val="20"/>
      <w:szCs w:val="20"/>
    </w:rPr>
  </w:style>
  <w:style w:type="character" w:customStyle="1" w:styleId="poleChar">
    <w:name w:val="pole Char"/>
    <w:link w:val="pole"/>
    <w:rsid w:val="00401680"/>
    <w:rPr>
      <w:rFonts w:ascii="Arial" w:eastAsia="Calibri" w:hAnsi="Arial"/>
      <w:sz w:val="22"/>
      <w:szCs w:val="22"/>
      <w:lang w:val="cs-CZ" w:eastAsia="en-US" w:bidi="ar-SA"/>
    </w:rPr>
  </w:style>
  <w:style w:type="character" w:styleId="Odkaznakoment">
    <w:name w:val="annotation reference"/>
    <w:uiPriority w:val="99"/>
    <w:semiHidden/>
    <w:unhideWhenUsed/>
    <w:locked/>
    <w:rsid w:val="00B06E88"/>
    <w:rPr>
      <w:sz w:val="16"/>
      <w:szCs w:val="16"/>
    </w:rPr>
  </w:style>
  <w:style w:type="paragraph" w:styleId="Textkomente">
    <w:name w:val="annotation text"/>
    <w:basedOn w:val="Normln"/>
    <w:link w:val="TextkomenteChar"/>
    <w:uiPriority w:val="99"/>
    <w:semiHidden/>
    <w:unhideWhenUsed/>
    <w:locked/>
    <w:rsid w:val="00B06E88"/>
    <w:rPr>
      <w:sz w:val="20"/>
      <w:szCs w:val="20"/>
    </w:rPr>
  </w:style>
  <w:style w:type="character" w:customStyle="1" w:styleId="TextkomenteChar">
    <w:name w:val="Text komentáře Char"/>
    <w:link w:val="Textkomente"/>
    <w:uiPriority w:val="99"/>
    <w:semiHidden/>
    <w:rsid w:val="00B06E88"/>
    <w:rPr>
      <w:rFonts w:ascii="Arial" w:hAnsi="Arial"/>
      <w:lang w:eastAsia="en-US"/>
    </w:rPr>
  </w:style>
  <w:style w:type="paragraph" w:styleId="Pedmtkomente">
    <w:name w:val="annotation subject"/>
    <w:basedOn w:val="Textkomente"/>
    <w:next w:val="Textkomente"/>
    <w:link w:val="PedmtkomenteChar"/>
    <w:uiPriority w:val="99"/>
    <w:semiHidden/>
    <w:unhideWhenUsed/>
    <w:locked/>
    <w:rsid w:val="00B06E88"/>
    <w:rPr>
      <w:b/>
      <w:bCs/>
    </w:rPr>
  </w:style>
  <w:style w:type="character" w:customStyle="1" w:styleId="PedmtkomenteChar">
    <w:name w:val="Předmět komentáře Char"/>
    <w:link w:val="Pedmtkomente"/>
    <w:uiPriority w:val="99"/>
    <w:semiHidden/>
    <w:rsid w:val="00B06E88"/>
    <w:rPr>
      <w:rFonts w:ascii="Arial" w:hAnsi="Arial"/>
      <w:b/>
      <w:bCs/>
      <w:lang w:eastAsia="en-US"/>
    </w:rPr>
  </w:style>
  <w:style w:type="paragraph" w:styleId="Odstavecseseznamem">
    <w:name w:val="List Paragraph"/>
    <w:basedOn w:val="Normln"/>
    <w:uiPriority w:val="34"/>
    <w:qFormat/>
    <w:rsid w:val="00495D99"/>
    <w:pPr>
      <w:ind w:left="708"/>
    </w:pPr>
  </w:style>
  <w:style w:type="paragraph" w:styleId="Revize">
    <w:name w:val="Revision"/>
    <w:hidden/>
    <w:uiPriority w:val="99"/>
    <w:semiHidden/>
    <w:rsid w:val="00F3113E"/>
    <w:rPr>
      <w:rFonts w:ascii="Arial" w:hAnsi="Arial"/>
      <w:sz w:val="22"/>
      <w:szCs w:val="22"/>
      <w:lang w:eastAsia="en-US"/>
    </w:rPr>
  </w:style>
  <w:style w:type="character" w:customStyle="1" w:styleId="ZkladntextChar">
    <w:name w:val="Základní text Char"/>
    <w:basedOn w:val="Standardnpsmoodstavce"/>
    <w:link w:val="Zkladntext"/>
    <w:rsid w:val="00B74738"/>
    <w:rPr>
      <w:rFonts w:ascii="Times New Roman" w:eastAsia="Times New Roman" w:hAnsi="Times New Roman"/>
      <w:sz w:val="24"/>
    </w:rPr>
  </w:style>
  <w:style w:type="character" w:customStyle="1" w:styleId="CharStyle13">
    <w:name w:val="Char Style 13"/>
    <w:basedOn w:val="Standardnpsmoodstavce"/>
    <w:link w:val="Style12"/>
    <w:rsid w:val="00815D67"/>
    <w:rPr>
      <w:rFonts w:ascii="Arial" w:eastAsia="Arial" w:hAnsi="Arial" w:cs="Arial"/>
      <w:sz w:val="22"/>
      <w:szCs w:val="22"/>
      <w:shd w:val="clear" w:color="auto" w:fill="FFFFFF"/>
    </w:rPr>
  </w:style>
  <w:style w:type="paragraph" w:customStyle="1" w:styleId="Style12">
    <w:name w:val="Style 12"/>
    <w:basedOn w:val="Normln"/>
    <w:link w:val="CharStyle13"/>
    <w:rsid w:val="00815D67"/>
    <w:pPr>
      <w:widowControl w:val="0"/>
      <w:shd w:val="clear" w:color="auto" w:fill="FFFFFF"/>
      <w:spacing w:after="240"/>
    </w:pPr>
    <w:rPr>
      <w:rFonts w:eastAsia="Arial" w:cs="Arial"/>
      <w:lang w:eastAsia="cs-CZ"/>
    </w:rPr>
  </w:style>
  <w:style w:type="character" w:customStyle="1" w:styleId="Nevyeenzmnka1">
    <w:name w:val="Nevyřešená zmínka1"/>
    <w:basedOn w:val="Standardnpsmoodstavce"/>
    <w:uiPriority w:val="99"/>
    <w:semiHidden/>
    <w:unhideWhenUsed/>
    <w:rsid w:val="00551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9984">
      <w:bodyDiv w:val="1"/>
      <w:marLeft w:val="0"/>
      <w:marRight w:val="0"/>
      <w:marTop w:val="0"/>
      <w:marBottom w:val="0"/>
      <w:divBdr>
        <w:top w:val="none" w:sz="0" w:space="0" w:color="auto"/>
        <w:left w:val="none" w:sz="0" w:space="0" w:color="auto"/>
        <w:bottom w:val="none" w:sz="0" w:space="0" w:color="auto"/>
        <w:right w:val="none" w:sz="0" w:space="0" w:color="auto"/>
      </w:divBdr>
      <w:divsChild>
        <w:div w:id="939802385">
          <w:marLeft w:val="0"/>
          <w:marRight w:val="0"/>
          <w:marTop w:val="0"/>
          <w:marBottom w:val="0"/>
          <w:divBdr>
            <w:top w:val="none" w:sz="0" w:space="0" w:color="auto"/>
            <w:left w:val="none" w:sz="0" w:space="0" w:color="auto"/>
            <w:bottom w:val="none" w:sz="0" w:space="0" w:color="auto"/>
            <w:right w:val="none" w:sz="0" w:space="0" w:color="auto"/>
          </w:divBdr>
          <w:divsChild>
            <w:div w:id="172930044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696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cel.f\dokumenty\2009\Nov&#233;%20vzory%20dle%20LGM\smlouva%20K&#218;%205.5%20v2-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80F31-E263-4483-A4EE-AC252DAF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KÚ 5.5 v2-1</Template>
  <TotalTime>51</TotalTime>
  <Pages>5</Pages>
  <Words>1456</Words>
  <Characters>8596</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Bc. Libor Sýkora</dc:creator>
  <cp:lastModifiedBy>Pudilová Sabina</cp:lastModifiedBy>
  <cp:revision>4</cp:revision>
  <cp:lastPrinted>2019-03-01T11:17:00Z</cp:lastPrinted>
  <dcterms:created xsi:type="dcterms:W3CDTF">2022-12-19T08:32:00Z</dcterms:created>
  <dcterms:modified xsi:type="dcterms:W3CDTF">2022-12-19T09:24:00Z</dcterms:modified>
</cp:coreProperties>
</file>