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1E5B2B">
        <w:rPr>
          <w:b/>
          <w:noProof/>
          <w:sz w:val="28"/>
        </w:rPr>
        <w:t>120/23/94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  <w:bookmarkStart w:id="0" w:name="_GoBack"/>
      <w:bookmarkEnd w:id="0"/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Rokycany,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Sedláčkova 651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E5B2B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1E5B2B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E5B2B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E5B2B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E5B2B">
        <w:rPr>
          <w:rFonts w:ascii="Courier New" w:hAnsi="Courier New"/>
          <w:sz w:val="24"/>
        </w:rPr>
        <w:t>Vodné, stočné a srážková voda v objektech města v roce 2023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v objektech města v roce 2023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4. 1. 2023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1E5B2B">
        <w:rPr>
          <w:b/>
          <w:noProof/>
          <w:sz w:val="24"/>
        </w:rPr>
        <w:t>31. 12. 2023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1E5B2B">
              <w:rPr>
                <w:b/>
                <w:noProof/>
                <w:sz w:val="28"/>
              </w:rPr>
              <w:t>120/23/94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Rokycany,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Sedláčkova 651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E5B2B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1E5B2B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E5B2B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E5B2B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v objektech města v roce 2023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860 000,00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4. 1. 2023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231 20  0     0    0    94 36 13 51 51 0   0  0     851 45317054 0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E5B2B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2B"/>
    <w:rsid w:val="0004422E"/>
    <w:rsid w:val="000A1B06"/>
    <w:rsid w:val="000D5781"/>
    <w:rsid w:val="000E11D0"/>
    <w:rsid w:val="00100778"/>
    <w:rsid w:val="001E5B2B"/>
    <w:rsid w:val="001F25E1"/>
    <w:rsid w:val="00392A28"/>
    <w:rsid w:val="004479B1"/>
    <w:rsid w:val="004D1B4C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0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1996-04-30T09:16:00Z</cp:lastPrinted>
  <dcterms:created xsi:type="dcterms:W3CDTF">2023-01-04T14:34:00Z</dcterms:created>
  <dcterms:modified xsi:type="dcterms:W3CDTF">2023-01-04T14:34:00Z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MeRo/186/OSP/23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MeRo/129/OSP/23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6.1.2023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&lt;TABLE&gt;&lt;TR&gt;&lt;TD&gt;Č.j.:&lt;/TD&gt;&lt;TD&gt;MeRo/186/OSP/23&lt;/TD&gt;&lt;/TR&gt;&lt;TR&gt;&lt;TD&gt;&lt;/TD&gt;&lt;TD&gt;&lt;/TD&gt;&lt;/TR&gt;&lt;/TABLE&gt;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1380/23</vt:lpwstr>
  </property>
  <property fmtid="{D5CDD505-2E9C-101B-9397-08002B2CF9AE}" pid="19" name="Key_BarCode_Pisemnost">
    <vt:lpwstr>*B002418620*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1380/23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260/23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120/23/94</vt:lpwstr>
  </property>
  <property fmtid="{D5CDD505-2E9C-101B-9397-08002B2CF9AE}" pid="41" name="Zkratka_SpisovyUzel_PoziceZodpo_Pisemnost">
    <vt:lpwstr>OSP</vt:lpwstr>
  </property>
</Properties>
</file>