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0F" w:rsidRPr="007D6288" w:rsidRDefault="00EB74EE" w:rsidP="001E52CA">
      <w:pPr>
        <w:jc w:val="center"/>
        <w:rPr>
          <w:b/>
          <w:color w:val="000000"/>
          <w:sz w:val="28"/>
          <w:szCs w:val="28"/>
        </w:rPr>
      </w:pPr>
      <w:r w:rsidRPr="007D6288">
        <w:rPr>
          <w:b/>
          <w:color w:val="000000"/>
          <w:sz w:val="28"/>
          <w:szCs w:val="28"/>
        </w:rPr>
        <w:t xml:space="preserve">Dodatek č. </w:t>
      </w:r>
      <w:r w:rsidR="001E52CA">
        <w:rPr>
          <w:b/>
          <w:color w:val="000000"/>
          <w:sz w:val="28"/>
          <w:szCs w:val="28"/>
        </w:rPr>
        <w:t>2</w:t>
      </w:r>
      <w:r w:rsidRPr="007D6288">
        <w:rPr>
          <w:b/>
          <w:color w:val="000000"/>
          <w:sz w:val="28"/>
          <w:szCs w:val="28"/>
        </w:rPr>
        <w:t xml:space="preserve"> ke </w:t>
      </w:r>
      <w:r w:rsidR="00243B0F" w:rsidRPr="007D6288">
        <w:rPr>
          <w:b/>
          <w:color w:val="000000"/>
          <w:sz w:val="28"/>
          <w:szCs w:val="28"/>
        </w:rPr>
        <w:t>Sm</w:t>
      </w:r>
      <w:r w:rsidR="004D6B84" w:rsidRPr="007D6288">
        <w:rPr>
          <w:b/>
          <w:color w:val="000000"/>
          <w:sz w:val="28"/>
          <w:szCs w:val="28"/>
        </w:rPr>
        <w:t>louv</w:t>
      </w:r>
      <w:r w:rsidRPr="007D6288">
        <w:rPr>
          <w:b/>
          <w:color w:val="000000"/>
          <w:sz w:val="28"/>
          <w:szCs w:val="28"/>
        </w:rPr>
        <w:t>ě</w:t>
      </w:r>
      <w:r w:rsidR="004D6B84" w:rsidRPr="007D6288">
        <w:rPr>
          <w:b/>
          <w:color w:val="000000"/>
          <w:sz w:val="28"/>
          <w:szCs w:val="28"/>
        </w:rPr>
        <w:t xml:space="preserve"> o nájmu prostor určených k podnikání</w:t>
      </w:r>
    </w:p>
    <w:p w:rsidR="00243B0F" w:rsidRPr="007D6288" w:rsidRDefault="00DC69AC" w:rsidP="00243B0F">
      <w:pPr>
        <w:jc w:val="center"/>
        <w:rPr>
          <w:b/>
          <w:color w:val="000000"/>
          <w:sz w:val="28"/>
          <w:szCs w:val="28"/>
        </w:rPr>
      </w:pPr>
      <w:r w:rsidRPr="007D6288">
        <w:rPr>
          <w:b/>
          <w:color w:val="000000"/>
          <w:sz w:val="28"/>
          <w:szCs w:val="28"/>
        </w:rPr>
        <w:t xml:space="preserve">uzavřená </w:t>
      </w:r>
      <w:r w:rsidR="00243B0F" w:rsidRPr="007D6288">
        <w:rPr>
          <w:b/>
          <w:color w:val="000000"/>
          <w:sz w:val="28"/>
          <w:szCs w:val="28"/>
        </w:rPr>
        <w:t>dle zákona 89/2012 Sb., občanského zákoníku ve znění pozdějších předpisů</w:t>
      </w:r>
    </w:p>
    <w:p w:rsidR="00243B0F" w:rsidRPr="008453B2" w:rsidRDefault="00243B0F" w:rsidP="00243B0F">
      <w:pPr>
        <w:jc w:val="center"/>
        <w:rPr>
          <w:b/>
          <w:color w:val="000000"/>
          <w:sz w:val="24"/>
          <w:szCs w:val="24"/>
        </w:rPr>
      </w:pP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756BFA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756BFA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sz w:val="24"/>
          <w:szCs w:val="24"/>
        </w:rPr>
        <w:t>IČ</w:t>
      </w:r>
      <w:r w:rsidR="009768D4">
        <w:rPr>
          <w:sz w:val="24"/>
          <w:szCs w:val="24"/>
        </w:rPr>
        <w:t>O</w:t>
      </w:r>
      <w:r w:rsidRPr="00243B0F">
        <w:rPr>
          <w:sz w:val="24"/>
          <w:szCs w:val="24"/>
        </w:rPr>
        <w:t>: 67985891</w:t>
      </w:r>
    </w:p>
    <w:p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 xml:space="preserve">astoupen: RNDr. </w:t>
      </w:r>
      <w:r w:rsidR="001F2285">
        <w:rPr>
          <w:sz w:val="24"/>
          <w:szCs w:val="24"/>
        </w:rPr>
        <w:t>Filip Hartvich, Ph.D.</w:t>
      </w:r>
      <w:r w:rsidR="00243B0F" w:rsidRPr="00243B0F">
        <w:rPr>
          <w:sz w:val="24"/>
          <w:szCs w:val="24"/>
        </w:rPr>
        <w:t xml:space="preserve">, ředitel </w:t>
      </w:r>
    </w:p>
    <w:p w:rsidR="00243B0F" w:rsidRDefault="00243B0F" w:rsidP="00243B0F">
      <w:pPr>
        <w:rPr>
          <w:b/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:rsidR="00B072AE" w:rsidRPr="00243B0F" w:rsidRDefault="00B072AE" w:rsidP="00243B0F">
      <w:pPr>
        <w:rPr>
          <w:color w:val="000000"/>
          <w:sz w:val="24"/>
          <w:szCs w:val="24"/>
        </w:rPr>
      </w:pPr>
    </w:p>
    <w:p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:rsidR="00B072AE" w:rsidRDefault="00B072AE" w:rsidP="00243B0F">
      <w:pPr>
        <w:pStyle w:val="Rejstk"/>
        <w:suppressLineNumbers w:val="0"/>
        <w:rPr>
          <w:color w:val="000000"/>
        </w:rPr>
      </w:pPr>
    </w:p>
    <w:p w:rsidR="00B072AE" w:rsidRPr="00B072AE" w:rsidRDefault="00B072AE" w:rsidP="00B072AE">
      <w:pPr>
        <w:pStyle w:val="Rejstk"/>
        <w:rPr>
          <w:b/>
          <w:color w:val="000000"/>
        </w:rPr>
      </w:pPr>
      <w:r w:rsidRPr="00B072AE">
        <w:rPr>
          <w:b/>
          <w:color w:val="000000"/>
        </w:rPr>
        <w:t xml:space="preserve">CONCORDIA INVEST, a.s., investiční fond v likvidaci </w:t>
      </w:r>
    </w:p>
    <w:p w:rsidR="00B072AE" w:rsidRPr="00B072AE" w:rsidRDefault="00B072AE" w:rsidP="00B072AE">
      <w:pPr>
        <w:pStyle w:val="Rejstk"/>
        <w:rPr>
          <w:color w:val="000000"/>
        </w:rPr>
      </w:pPr>
      <w:r w:rsidRPr="00B072AE">
        <w:rPr>
          <w:color w:val="000000"/>
        </w:rPr>
        <w:t>IČ</w:t>
      </w:r>
      <w:r>
        <w:rPr>
          <w:color w:val="000000"/>
        </w:rPr>
        <w:t>O</w:t>
      </w:r>
      <w:r w:rsidRPr="00B072AE">
        <w:rPr>
          <w:color w:val="000000"/>
        </w:rPr>
        <w:t xml:space="preserve">: 45245282 </w:t>
      </w:r>
    </w:p>
    <w:p w:rsidR="00B072AE" w:rsidRPr="00B072AE" w:rsidRDefault="00B072AE" w:rsidP="00B072AE">
      <w:pPr>
        <w:pStyle w:val="Rejstk"/>
        <w:rPr>
          <w:color w:val="000000"/>
        </w:rPr>
      </w:pPr>
      <w:r w:rsidRPr="00B072AE">
        <w:rPr>
          <w:color w:val="000000"/>
        </w:rPr>
        <w:t xml:space="preserve">Se sídlem: Janáčkovo nábř. 37, Praha 5, PSČ 150 00 </w:t>
      </w:r>
    </w:p>
    <w:p w:rsidR="00B072AE" w:rsidRDefault="00B072AE" w:rsidP="00B072AE">
      <w:pPr>
        <w:pStyle w:val="Rejstk"/>
        <w:suppressLineNumbers w:val="0"/>
        <w:rPr>
          <w:color w:val="000000"/>
        </w:rPr>
      </w:pPr>
      <w:r w:rsidRPr="00B072AE">
        <w:rPr>
          <w:color w:val="000000"/>
        </w:rPr>
        <w:t>zastoupená: Ing. Pavlem Fuchsem, likvidátorem</w:t>
      </w:r>
    </w:p>
    <w:p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</w:p>
    <w:p w:rsidR="00243B0F" w:rsidRDefault="00243B0F" w:rsidP="00243B0F"/>
    <w:p w:rsidR="00EB2A48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</w:p>
    <w:p w:rsidR="00EB2A48" w:rsidRDefault="00EB2A48">
      <w:pPr>
        <w:rPr>
          <w:sz w:val="24"/>
        </w:rPr>
      </w:pPr>
    </w:p>
    <w:p w:rsidR="009D1C51" w:rsidRDefault="002362D9">
      <w:pPr>
        <w:rPr>
          <w:sz w:val="24"/>
        </w:rPr>
      </w:pPr>
      <w:r>
        <w:rPr>
          <w:sz w:val="24"/>
        </w:rPr>
        <w:t xml:space="preserve">Smluvní strany </w:t>
      </w:r>
      <w:r w:rsidR="00EB2A48">
        <w:rPr>
          <w:sz w:val="24"/>
        </w:rPr>
        <w:t xml:space="preserve">zavřely </w:t>
      </w:r>
      <w:r w:rsidR="003D0959">
        <w:rPr>
          <w:sz w:val="24"/>
        </w:rPr>
        <w:t>níže uvedeného dne</w:t>
      </w:r>
      <w:r w:rsidR="00EB2A48">
        <w:rPr>
          <w:sz w:val="24"/>
        </w:rPr>
        <w:t xml:space="preserve"> smlouvu</w:t>
      </w:r>
      <w:r w:rsidR="003D0959">
        <w:rPr>
          <w:sz w:val="24"/>
        </w:rPr>
        <w:t xml:space="preserve"> o nájmu prostor určených k</w:t>
      </w:r>
      <w:r>
        <w:rPr>
          <w:sz w:val="24"/>
        </w:rPr>
        <w:t> </w:t>
      </w:r>
      <w:r w:rsidR="003D0959">
        <w:rPr>
          <w:sz w:val="24"/>
        </w:rPr>
        <w:t>podnikání</w:t>
      </w:r>
      <w:r>
        <w:rPr>
          <w:sz w:val="24"/>
        </w:rPr>
        <w:t xml:space="preserve"> (dále jen „</w:t>
      </w:r>
      <w:r w:rsidRPr="002362D9">
        <w:rPr>
          <w:b/>
          <w:sz w:val="24"/>
        </w:rPr>
        <w:t>smlouva</w:t>
      </w:r>
      <w:r>
        <w:rPr>
          <w:sz w:val="24"/>
        </w:rPr>
        <w:t>“)</w:t>
      </w:r>
      <w:r w:rsidR="00EB2A48">
        <w:rPr>
          <w:sz w:val="24"/>
        </w:rPr>
        <w:t>:</w:t>
      </w:r>
    </w:p>
    <w:p w:rsidR="007933D8" w:rsidRDefault="007933D8">
      <w:pPr>
        <w:rPr>
          <w:sz w:val="24"/>
        </w:rPr>
      </w:pPr>
    </w:p>
    <w:p w:rsidR="00EB74EE" w:rsidRPr="000F2F7F" w:rsidRDefault="00EB74EE" w:rsidP="00EB74E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Smluvní strany se dohodly n</w:t>
      </w:r>
      <w:r w:rsidR="00756BFA">
        <w:rPr>
          <w:color w:val="000000" w:themeColor="text1"/>
          <w:sz w:val="24"/>
        </w:rPr>
        <w:t>a následujících změnách smlouvy</w:t>
      </w:r>
      <w:r>
        <w:rPr>
          <w:color w:val="000000" w:themeColor="text1"/>
          <w:sz w:val="24"/>
        </w:rPr>
        <w:t>:</w:t>
      </w:r>
    </w:p>
    <w:p w:rsidR="00EB74EE" w:rsidRDefault="00EB74EE" w:rsidP="00EB74EE">
      <w:pPr>
        <w:ind w:left="360"/>
        <w:jc w:val="both"/>
        <w:rPr>
          <w:sz w:val="24"/>
        </w:rPr>
      </w:pPr>
    </w:p>
    <w:p w:rsidR="00EB74EE" w:rsidRDefault="00EB74EE" w:rsidP="00EB74EE">
      <w:pPr>
        <w:pStyle w:val="Nadpis5"/>
      </w:pPr>
      <w:r>
        <w:t>Článek III.</w:t>
      </w:r>
    </w:p>
    <w:p w:rsidR="00EB74EE" w:rsidRDefault="00EB74EE" w:rsidP="00EB74EE">
      <w:pPr>
        <w:pStyle w:val="Nadpis5"/>
      </w:pPr>
      <w:r>
        <w:t>Nájemné a úhrada za služby spojené s nájmem</w:t>
      </w:r>
    </w:p>
    <w:p w:rsidR="00EB74EE" w:rsidRDefault="00EB74EE" w:rsidP="00EB74EE"/>
    <w:p w:rsidR="00EB74EE" w:rsidRDefault="00756BFA" w:rsidP="007D6288">
      <w:pPr>
        <w:pStyle w:val="Zkladntextodsazen2"/>
        <w:ind w:left="0"/>
      </w:pPr>
      <w:r>
        <w:t xml:space="preserve"> Bod 2 se mění takto</w:t>
      </w:r>
      <w:r w:rsidR="00EB74EE">
        <w:t>:</w:t>
      </w:r>
    </w:p>
    <w:p w:rsidR="00AC2DFF" w:rsidRDefault="00B072AE" w:rsidP="00AC2DFF">
      <w:pPr>
        <w:jc w:val="both"/>
        <w:rPr>
          <w:sz w:val="24"/>
        </w:rPr>
      </w:pPr>
      <w:r w:rsidRPr="00B072AE">
        <w:rPr>
          <w:sz w:val="24"/>
        </w:rPr>
        <w:t xml:space="preserve">Náklady za služby spojené s užíváním skladu (elektrická energie) bude nájemce hradit v paušální částce </w:t>
      </w:r>
      <w:r>
        <w:rPr>
          <w:sz w:val="24"/>
        </w:rPr>
        <w:t>1 76</w:t>
      </w:r>
      <w:r w:rsidRPr="00B072AE">
        <w:rPr>
          <w:sz w:val="24"/>
        </w:rPr>
        <w:t xml:space="preserve">0.-Kč/rok, tj. </w:t>
      </w:r>
      <w:r>
        <w:rPr>
          <w:sz w:val="24"/>
        </w:rPr>
        <w:t>44</w:t>
      </w:r>
      <w:r w:rsidRPr="00B072AE">
        <w:rPr>
          <w:sz w:val="24"/>
        </w:rPr>
        <w:t>0,-Kč za čtvrtletí na základě daňového dokladu vystaveného společně s daňovým dokladem za nájemné, v termínech k 15.1., 15.4., 15.7.</w:t>
      </w:r>
      <w:r>
        <w:rPr>
          <w:sz w:val="24"/>
        </w:rPr>
        <w:t>,</w:t>
      </w:r>
      <w:r w:rsidRPr="00B072AE">
        <w:rPr>
          <w:sz w:val="24"/>
        </w:rPr>
        <w:t xml:space="preserve"> 15.1</w:t>
      </w:r>
      <w:r>
        <w:rPr>
          <w:sz w:val="24"/>
        </w:rPr>
        <w:t>0</w:t>
      </w:r>
      <w:r w:rsidRPr="00B072AE">
        <w:rPr>
          <w:sz w:val="24"/>
        </w:rPr>
        <w:t>. příslušného roku. Pronajatý prostor bude využíván jednou osobou</w:t>
      </w:r>
      <w:r w:rsidR="00A441EF">
        <w:rPr>
          <w:sz w:val="24"/>
        </w:rPr>
        <w:t>,</w:t>
      </w:r>
      <w:r w:rsidRPr="00B072AE">
        <w:rPr>
          <w:sz w:val="24"/>
        </w:rPr>
        <w:t xml:space="preserve"> a to pouze 2x měsíčně-bude proto pouze temperován, ne vytápěn.</w:t>
      </w:r>
    </w:p>
    <w:p w:rsidR="00846F48" w:rsidRDefault="00846F48" w:rsidP="00EB74EE">
      <w:pPr>
        <w:pStyle w:val="Zkladntextodsazen"/>
        <w:ind w:left="0"/>
        <w:jc w:val="both"/>
      </w:pPr>
    </w:p>
    <w:p w:rsidR="00EB74EE" w:rsidRDefault="00EB74EE" w:rsidP="00EB74EE">
      <w:pPr>
        <w:pStyle w:val="Zkladntextodsazen"/>
        <w:ind w:left="0"/>
        <w:jc w:val="both"/>
      </w:pPr>
      <w:r>
        <w:t>Tento dodatek nabývá účinnosti 1.</w:t>
      </w:r>
      <w:r w:rsidR="00756BFA">
        <w:t xml:space="preserve"> </w:t>
      </w:r>
      <w:r>
        <w:t>1.</w:t>
      </w:r>
      <w:r w:rsidR="00756BFA">
        <w:t xml:space="preserve"> </w:t>
      </w:r>
      <w:r>
        <w:t>20</w:t>
      </w:r>
      <w:r w:rsidR="001F2285">
        <w:t>2</w:t>
      </w:r>
      <w:r w:rsidR="009768D4">
        <w:t>3</w:t>
      </w:r>
    </w:p>
    <w:p w:rsidR="00EB74EE" w:rsidRDefault="00EB74EE" w:rsidP="00EB74EE">
      <w:pPr>
        <w:pStyle w:val="Zkladntextodsazen"/>
        <w:ind w:left="0"/>
        <w:jc w:val="both"/>
      </w:pPr>
    </w:p>
    <w:p w:rsidR="00846F48" w:rsidRDefault="00846F48" w:rsidP="00EB74EE">
      <w:pPr>
        <w:pStyle w:val="Zkladntextodsazen"/>
        <w:ind w:left="0"/>
        <w:jc w:val="both"/>
      </w:pPr>
    </w:p>
    <w:p w:rsidR="00EB74EE" w:rsidRDefault="00EB74EE" w:rsidP="00EB74EE">
      <w:pPr>
        <w:pStyle w:val="Zkladntextodsazen"/>
        <w:ind w:left="0"/>
        <w:jc w:val="both"/>
      </w:pPr>
      <w:r>
        <w:t xml:space="preserve">Ostatní ustanovení smlouvy tímto dodatkem nedotčená se nemění.             </w:t>
      </w:r>
    </w:p>
    <w:p w:rsidR="00EB74EE" w:rsidRDefault="00EB74EE" w:rsidP="00EB74EE">
      <w:pPr>
        <w:pStyle w:val="Zkladntextodsazen"/>
        <w:ind w:left="0"/>
        <w:jc w:val="both"/>
      </w:pPr>
    </w:p>
    <w:p w:rsidR="00EB74EE" w:rsidRDefault="00756BFA" w:rsidP="00EB74EE">
      <w:pPr>
        <w:pStyle w:val="Zkladntextodsazen"/>
        <w:jc w:val="both"/>
      </w:pPr>
      <w:r>
        <w:t>V Praze dne:</w:t>
      </w:r>
      <w:r w:rsidR="00A441EF">
        <w:t>15.12.2022</w:t>
      </w:r>
      <w:r>
        <w:tab/>
      </w:r>
      <w:r>
        <w:tab/>
      </w:r>
      <w:r>
        <w:tab/>
      </w:r>
      <w:r>
        <w:tab/>
      </w:r>
      <w:r w:rsidR="001F2285">
        <w:tab/>
      </w:r>
      <w:r>
        <w:t>V Praze dne:</w:t>
      </w:r>
      <w:r w:rsidR="00EA6A2D">
        <w:t xml:space="preserve"> 22.12.2022</w:t>
      </w:r>
      <w:bookmarkStart w:id="0" w:name="_GoBack"/>
      <w:bookmarkEnd w:id="0"/>
    </w:p>
    <w:p w:rsidR="00EB74EE" w:rsidRDefault="00EB74EE" w:rsidP="00EB74EE">
      <w:pPr>
        <w:pStyle w:val="Zkladntextodsazen"/>
        <w:jc w:val="both"/>
      </w:pPr>
    </w:p>
    <w:p w:rsidR="00D9266F" w:rsidRDefault="00EB74EE">
      <w:pPr>
        <w:pStyle w:val="Zkladntextodsazen"/>
        <w:jc w:val="both"/>
      </w:pPr>
      <w:r>
        <w:t>Za</w:t>
      </w:r>
      <w:r w:rsidR="00D9266F">
        <w:t xml:space="preserve"> </w:t>
      </w:r>
      <w:r w:rsidR="00756BFA">
        <w:t>pronajímatele:</w:t>
      </w:r>
      <w:r w:rsidR="00756BFA">
        <w:tab/>
      </w:r>
      <w:r w:rsidR="00756BFA">
        <w:tab/>
      </w:r>
      <w:r w:rsidR="00756BFA">
        <w:tab/>
      </w:r>
      <w:r w:rsidR="00756BFA">
        <w:tab/>
      </w:r>
      <w:r w:rsidR="00756BFA">
        <w:tab/>
      </w:r>
      <w:r w:rsidR="00756BFA">
        <w:tab/>
      </w:r>
      <w:r w:rsidR="00D9266F">
        <w:t>Za</w:t>
      </w:r>
      <w:r w:rsidR="00477BBE">
        <w:t xml:space="preserve"> nájemce</w:t>
      </w:r>
      <w:r w:rsidR="00D9266F">
        <w:t>:</w:t>
      </w:r>
    </w:p>
    <w:p w:rsidR="00D9266F" w:rsidRDefault="00D9266F">
      <w:pPr>
        <w:pStyle w:val="Zkladntextodsazen"/>
        <w:jc w:val="both"/>
      </w:pPr>
    </w:p>
    <w:p w:rsidR="00D9266F" w:rsidRDefault="00756BFA">
      <w:pPr>
        <w:pStyle w:val="Zkladntextodsazen"/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 w:rsidR="00BE0D69">
        <w:t>__________________________</w:t>
      </w:r>
    </w:p>
    <w:p w:rsidR="00477BBE" w:rsidRPr="00933A03" w:rsidRDefault="005333F7" w:rsidP="00477BBE">
      <w:pPr>
        <w:pStyle w:val="Nadpis4"/>
        <w:ind w:left="0"/>
        <w:jc w:val="left"/>
        <w:rPr>
          <w:b/>
          <w:color w:val="000000"/>
          <w:szCs w:val="24"/>
        </w:rPr>
      </w:pPr>
      <w:r>
        <w:t xml:space="preserve">  </w:t>
      </w:r>
      <w:r w:rsidR="00477BBE">
        <w:t xml:space="preserve">   </w:t>
      </w:r>
      <w:r>
        <w:t xml:space="preserve"> RNDr. </w:t>
      </w:r>
      <w:r w:rsidR="001F2285">
        <w:t>Filip Hartvich, Ph.D.</w:t>
      </w:r>
      <w:r w:rsidR="00756BFA">
        <w:tab/>
      </w:r>
      <w:r w:rsidR="00756BFA">
        <w:tab/>
      </w:r>
      <w:r w:rsidR="00756BFA">
        <w:tab/>
      </w:r>
      <w:r w:rsidR="00756BFA">
        <w:tab/>
      </w:r>
      <w:r w:rsidR="00AC2DFF">
        <w:rPr>
          <w:color w:val="000000"/>
          <w:szCs w:val="24"/>
        </w:rPr>
        <w:t>Ing. P</w:t>
      </w:r>
      <w:r w:rsidR="00B072AE">
        <w:rPr>
          <w:color w:val="000000"/>
          <w:szCs w:val="24"/>
        </w:rPr>
        <w:t>avel Fuchs</w:t>
      </w:r>
    </w:p>
    <w:p w:rsidR="00D9266F" w:rsidRDefault="00EB74EE" w:rsidP="00B72470">
      <w:pPr>
        <w:pStyle w:val="Zkladntextodsazen"/>
      </w:pPr>
      <w:r>
        <w:t xml:space="preserve">   </w:t>
      </w:r>
      <w:r w:rsidR="00D9266F">
        <w:t>ředitel ÚSMH AV ČR</w:t>
      </w:r>
    </w:p>
    <w:sectPr w:rsidR="00D9266F" w:rsidSect="008453B2">
      <w:footerReference w:type="even" r:id="rId7"/>
      <w:footerReference w:type="default" r:id="rId8"/>
      <w:pgSz w:w="11906" w:h="16838" w:code="9"/>
      <w:pgMar w:top="454" w:right="907" w:bottom="397" w:left="90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BAA" w:rsidRDefault="00406BAA">
      <w:r>
        <w:separator/>
      </w:r>
    </w:p>
  </w:endnote>
  <w:endnote w:type="continuationSeparator" w:id="0">
    <w:p w:rsidR="00406BAA" w:rsidRDefault="0040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53" w:rsidRDefault="007A727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006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653">
      <w:rPr>
        <w:rStyle w:val="slostrnky"/>
        <w:noProof/>
      </w:rPr>
      <w:t>1</w:t>
    </w:r>
    <w:r>
      <w:rPr>
        <w:rStyle w:val="slostrnky"/>
      </w:rPr>
      <w:fldChar w:fldCharType="end"/>
    </w:r>
  </w:p>
  <w:p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0516"/>
      <w:docPartObj>
        <w:docPartGallery w:val="Page Numbers (Bottom of Page)"/>
        <w:docPartUnique/>
      </w:docPartObj>
    </w:sdtPr>
    <w:sdtEndPr/>
    <w:sdtContent>
      <w:p w:rsidR="00700653" w:rsidRDefault="007A7272">
        <w:pPr>
          <w:pStyle w:val="Zpat"/>
          <w:jc w:val="center"/>
        </w:pPr>
        <w:r>
          <w:fldChar w:fldCharType="begin"/>
        </w:r>
        <w:r w:rsidR="006E06F1">
          <w:instrText xml:space="preserve"> PAGE   \* MERGEFORMAT </w:instrText>
        </w:r>
        <w:r>
          <w:fldChar w:fldCharType="separate"/>
        </w:r>
        <w:r w:rsidR="00845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BAA" w:rsidRDefault="00406BAA">
      <w:r>
        <w:separator/>
      </w:r>
    </w:p>
  </w:footnote>
  <w:footnote w:type="continuationSeparator" w:id="0">
    <w:p w:rsidR="00406BAA" w:rsidRDefault="0040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" w15:restartNumberingAfterBreak="0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4E7F1BEC"/>
    <w:multiLevelType w:val="hybridMultilevel"/>
    <w:tmpl w:val="B2560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0128"/>
    <w:multiLevelType w:val="hybridMultilevel"/>
    <w:tmpl w:val="7AD85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4"/>
  </w:num>
  <w:num w:numId="6">
    <w:abstractNumId w:val="28"/>
  </w:num>
  <w:num w:numId="7">
    <w:abstractNumId w:val="16"/>
  </w:num>
  <w:num w:numId="8">
    <w:abstractNumId w:val="20"/>
  </w:num>
  <w:num w:numId="9">
    <w:abstractNumId w:val="15"/>
  </w:num>
  <w:num w:numId="10">
    <w:abstractNumId w:val="27"/>
  </w:num>
  <w:num w:numId="11">
    <w:abstractNumId w:val="17"/>
  </w:num>
  <w:num w:numId="12">
    <w:abstractNumId w:val="33"/>
  </w:num>
  <w:num w:numId="13">
    <w:abstractNumId w:val="10"/>
  </w:num>
  <w:num w:numId="14">
    <w:abstractNumId w:val="35"/>
  </w:num>
  <w:num w:numId="15">
    <w:abstractNumId w:val="22"/>
  </w:num>
  <w:num w:numId="16">
    <w:abstractNumId w:val="21"/>
  </w:num>
  <w:num w:numId="17">
    <w:abstractNumId w:val="12"/>
  </w:num>
  <w:num w:numId="18">
    <w:abstractNumId w:val="25"/>
  </w:num>
  <w:num w:numId="19">
    <w:abstractNumId w:val="23"/>
  </w:num>
  <w:num w:numId="20">
    <w:abstractNumId w:val="6"/>
  </w:num>
  <w:num w:numId="21">
    <w:abstractNumId w:val="11"/>
  </w:num>
  <w:num w:numId="22">
    <w:abstractNumId w:val="37"/>
  </w:num>
  <w:num w:numId="23">
    <w:abstractNumId w:val="31"/>
  </w:num>
  <w:num w:numId="24">
    <w:abstractNumId w:val="29"/>
  </w:num>
  <w:num w:numId="25">
    <w:abstractNumId w:val="30"/>
  </w:num>
  <w:num w:numId="26">
    <w:abstractNumId w:val="5"/>
  </w:num>
  <w:num w:numId="27">
    <w:abstractNumId w:val="19"/>
  </w:num>
  <w:num w:numId="28">
    <w:abstractNumId w:val="7"/>
  </w:num>
  <w:num w:numId="29">
    <w:abstractNumId w:val="24"/>
  </w:num>
  <w:num w:numId="30">
    <w:abstractNumId w:val="18"/>
  </w:num>
  <w:num w:numId="31">
    <w:abstractNumId w:val="32"/>
  </w:num>
  <w:num w:numId="32">
    <w:abstractNumId w:val="26"/>
  </w:num>
  <w:num w:numId="33">
    <w:abstractNumId w:val="34"/>
  </w:num>
  <w:num w:numId="34">
    <w:abstractNumId w:val="13"/>
  </w:num>
  <w:num w:numId="35">
    <w:abstractNumId w:val="0"/>
  </w:num>
  <w:num w:numId="36">
    <w:abstractNumId w:val="1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1CD"/>
    <w:rsid w:val="00007CF9"/>
    <w:rsid w:val="0001082A"/>
    <w:rsid w:val="00032C4B"/>
    <w:rsid w:val="0007148B"/>
    <w:rsid w:val="0007240E"/>
    <w:rsid w:val="00090EF0"/>
    <w:rsid w:val="00091F58"/>
    <w:rsid w:val="000A61CD"/>
    <w:rsid w:val="000A7BF2"/>
    <w:rsid w:val="000E689C"/>
    <w:rsid w:val="00101D0F"/>
    <w:rsid w:val="001238A0"/>
    <w:rsid w:val="00137493"/>
    <w:rsid w:val="00150A54"/>
    <w:rsid w:val="00151003"/>
    <w:rsid w:val="001D7210"/>
    <w:rsid w:val="001E52CA"/>
    <w:rsid w:val="001F2285"/>
    <w:rsid w:val="0020384C"/>
    <w:rsid w:val="0023166E"/>
    <w:rsid w:val="00231B2C"/>
    <w:rsid w:val="00234344"/>
    <w:rsid w:val="002362D9"/>
    <w:rsid w:val="00243B0F"/>
    <w:rsid w:val="00267A53"/>
    <w:rsid w:val="0028103D"/>
    <w:rsid w:val="00283D45"/>
    <w:rsid w:val="002A2933"/>
    <w:rsid w:val="002F6273"/>
    <w:rsid w:val="003063D3"/>
    <w:rsid w:val="00334B7B"/>
    <w:rsid w:val="003528BE"/>
    <w:rsid w:val="00362DA4"/>
    <w:rsid w:val="003A77D2"/>
    <w:rsid w:val="003B0C30"/>
    <w:rsid w:val="003B1402"/>
    <w:rsid w:val="003C7442"/>
    <w:rsid w:val="003D0959"/>
    <w:rsid w:val="003E1E26"/>
    <w:rsid w:val="003F4A24"/>
    <w:rsid w:val="00402E9B"/>
    <w:rsid w:val="00404355"/>
    <w:rsid w:val="00406BAA"/>
    <w:rsid w:val="00417A7B"/>
    <w:rsid w:val="00423CB1"/>
    <w:rsid w:val="00456A70"/>
    <w:rsid w:val="00461392"/>
    <w:rsid w:val="00477BBE"/>
    <w:rsid w:val="004A07FF"/>
    <w:rsid w:val="004A1301"/>
    <w:rsid w:val="004B442B"/>
    <w:rsid w:val="004D2E01"/>
    <w:rsid w:val="004D6B84"/>
    <w:rsid w:val="004F29D7"/>
    <w:rsid w:val="0050286E"/>
    <w:rsid w:val="00516451"/>
    <w:rsid w:val="00523023"/>
    <w:rsid w:val="005333F7"/>
    <w:rsid w:val="0057249D"/>
    <w:rsid w:val="005B20A6"/>
    <w:rsid w:val="005E1605"/>
    <w:rsid w:val="005E2721"/>
    <w:rsid w:val="005F769C"/>
    <w:rsid w:val="00601623"/>
    <w:rsid w:val="00610749"/>
    <w:rsid w:val="0061722C"/>
    <w:rsid w:val="00623010"/>
    <w:rsid w:val="00633B6C"/>
    <w:rsid w:val="00640931"/>
    <w:rsid w:val="006425F6"/>
    <w:rsid w:val="00642F0E"/>
    <w:rsid w:val="00650522"/>
    <w:rsid w:val="00651680"/>
    <w:rsid w:val="00654514"/>
    <w:rsid w:val="00660BE6"/>
    <w:rsid w:val="00663E7E"/>
    <w:rsid w:val="00672FAC"/>
    <w:rsid w:val="00681A5F"/>
    <w:rsid w:val="006843FE"/>
    <w:rsid w:val="006862D3"/>
    <w:rsid w:val="006A24E9"/>
    <w:rsid w:val="006E06F1"/>
    <w:rsid w:val="006E37FE"/>
    <w:rsid w:val="006F3D8E"/>
    <w:rsid w:val="00700653"/>
    <w:rsid w:val="00700805"/>
    <w:rsid w:val="00717FBB"/>
    <w:rsid w:val="0072710A"/>
    <w:rsid w:val="00737BD2"/>
    <w:rsid w:val="00756BFA"/>
    <w:rsid w:val="00777357"/>
    <w:rsid w:val="007778CD"/>
    <w:rsid w:val="007844D7"/>
    <w:rsid w:val="007933D8"/>
    <w:rsid w:val="007A7272"/>
    <w:rsid w:val="007B105F"/>
    <w:rsid w:val="007C0757"/>
    <w:rsid w:val="007C42C8"/>
    <w:rsid w:val="007C7217"/>
    <w:rsid w:val="007D6288"/>
    <w:rsid w:val="007F5018"/>
    <w:rsid w:val="007F5042"/>
    <w:rsid w:val="008339D0"/>
    <w:rsid w:val="008453B2"/>
    <w:rsid w:val="00846F48"/>
    <w:rsid w:val="008541B8"/>
    <w:rsid w:val="008A2F52"/>
    <w:rsid w:val="008D69AA"/>
    <w:rsid w:val="00904199"/>
    <w:rsid w:val="009053DD"/>
    <w:rsid w:val="00913B8C"/>
    <w:rsid w:val="00922F2F"/>
    <w:rsid w:val="00930A5B"/>
    <w:rsid w:val="00933A03"/>
    <w:rsid w:val="009407DA"/>
    <w:rsid w:val="00960791"/>
    <w:rsid w:val="009700C0"/>
    <w:rsid w:val="00975505"/>
    <w:rsid w:val="009768D4"/>
    <w:rsid w:val="0098192F"/>
    <w:rsid w:val="009A1700"/>
    <w:rsid w:val="009A6F63"/>
    <w:rsid w:val="009D1C51"/>
    <w:rsid w:val="009E48F7"/>
    <w:rsid w:val="009F56A3"/>
    <w:rsid w:val="00A00A1F"/>
    <w:rsid w:val="00A20078"/>
    <w:rsid w:val="00A213F9"/>
    <w:rsid w:val="00A27CBF"/>
    <w:rsid w:val="00A35A89"/>
    <w:rsid w:val="00A441EF"/>
    <w:rsid w:val="00A54B80"/>
    <w:rsid w:val="00A64F22"/>
    <w:rsid w:val="00A822A5"/>
    <w:rsid w:val="00A87005"/>
    <w:rsid w:val="00A924CE"/>
    <w:rsid w:val="00AB43D7"/>
    <w:rsid w:val="00AB70C2"/>
    <w:rsid w:val="00AB78B2"/>
    <w:rsid w:val="00AC2DFF"/>
    <w:rsid w:val="00AD459E"/>
    <w:rsid w:val="00AD5279"/>
    <w:rsid w:val="00AD7623"/>
    <w:rsid w:val="00AE4A97"/>
    <w:rsid w:val="00B072AE"/>
    <w:rsid w:val="00B217CB"/>
    <w:rsid w:val="00B4054F"/>
    <w:rsid w:val="00B47C36"/>
    <w:rsid w:val="00B5644E"/>
    <w:rsid w:val="00B72470"/>
    <w:rsid w:val="00B87A54"/>
    <w:rsid w:val="00BA3E84"/>
    <w:rsid w:val="00BA4430"/>
    <w:rsid w:val="00BD299E"/>
    <w:rsid w:val="00BE0D69"/>
    <w:rsid w:val="00C061E1"/>
    <w:rsid w:val="00C33A7D"/>
    <w:rsid w:val="00C70D5F"/>
    <w:rsid w:val="00C8267C"/>
    <w:rsid w:val="00C93DF1"/>
    <w:rsid w:val="00CA4510"/>
    <w:rsid w:val="00CA7CCC"/>
    <w:rsid w:val="00D0507E"/>
    <w:rsid w:val="00D072BF"/>
    <w:rsid w:val="00D11B1B"/>
    <w:rsid w:val="00D34452"/>
    <w:rsid w:val="00D40894"/>
    <w:rsid w:val="00D4132A"/>
    <w:rsid w:val="00D4774B"/>
    <w:rsid w:val="00D53135"/>
    <w:rsid w:val="00D60293"/>
    <w:rsid w:val="00D65324"/>
    <w:rsid w:val="00D779A3"/>
    <w:rsid w:val="00D9266F"/>
    <w:rsid w:val="00D96D1B"/>
    <w:rsid w:val="00DB0C3E"/>
    <w:rsid w:val="00DB593D"/>
    <w:rsid w:val="00DB64A4"/>
    <w:rsid w:val="00DC613D"/>
    <w:rsid w:val="00DC69AC"/>
    <w:rsid w:val="00DD4DD3"/>
    <w:rsid w:val="00DD5676"/>
    <w:rsid w:val="00DE133F"/>
    <w:rsid w:val="00E043B5"/>
    <w:rsid w:val="00E35B9B"/>
    <w:rsid w:val="00E67C0E"/>
    <w:rsid w:val="00E7251B"/>
    <w:rsid w:val="00E74661"/>
    <w:rsid w:val="00EA6A2D"/>
    <w:rsid w:val="00EA7734"/>
    <w:rsid w:val="00EB2A48"/>
    <w:rsid w:val="00EB74EE"/>
    <w:rsid w:val="00EE5A8F"/>
    <w:rsid w:val="00EF5FE9"/>
    <w:rsid w:val="00F135B0"/>
    <w:rsid w:val="00F26852"/>
    <w:rsid w:val="00F310AE"/>
    <w:rsid w:val="00F40A3C"/>
    <w:rsid w:val="00F43A0E"/>
    <w:rsid w:val="00F945B8"/>
    <w:rsid w:val="00FB45A8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25D46"/>
  <w15:docId w15:val="{62796550-2BDB-4283-9838-419BC873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link w:val="ZkladntextodsazenChar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  <w:style w:type="character" w:customStyle="1" w:styleId="Nadpis5Char">
    <w:name w:val="Nadpis 5 Char"/>
    <w:basedOn w:val="Standardnpsmoodstavce"/>
    <w:link w:val="Nadpis5"/>
    <w:rsid w:val="00EB74EE"/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B74EE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B74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Žaneta Hessová</cp:lastModifiedBy>
  <cp:revision>13</cp:revision>
  <cp:lastPrinted>2009-12-18T07:57:00Z</cp:lastPrinted>
  <dcterms:created xsi:type="dcterms:W3CDTF">2019-01-17T08:35:00Z</dcterms:created>
  <dcterms:modified xsi:type="dcterms:W3CDTF">2023-01-06T11:48:00Z</dcterms:modified>
</cp:coreProperties>
</file>