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33D0A5" w14:textId="77777777" w:rsidR="00025F03" w:rsidRPr="00025F03" w:rsidRDefault="00025F03" w:rsidP="00E11417">
      <w:pPr>
        <w:keepNext/>
        <w:keepLines/>
        <w:suppressLineNumbers/>
        <w:suppressAutoHyphens/>
        <w:spacing w:line="280" w:lineRule="atLeast"/>
        <w:jc w:val="center"/>
        <w:rPr>
          <w:rFonts w:ascii="Times New Roman" w:eastAsia="Calibri" w:hAnsi="Times New Roman" w:cs="Times New Roman"/>
          <w:b/>
          <w:sz w:val="36"/>
        </w:rPr>
      </w:pPr>
    </w:p>
    <w:p w14:paraId="63D82C05" w14:textId="729E91D7" w:rsidR="00002C42" w:rsidRDefault="00FE65A3" w:rsidP="00E11417">
      <w:pPr>
        <w:keepNext/>
        <w:keepLines/>
        <w:suppressLineNumbers/>
        <w:suppressAutoHyphens/>
        <w:spacing w:line="280" w:lineRule="atLeast"/>
        <w:jc w:val="center"/>
        <w:rPr>
          <w:rFonts w:ascii="Times New Roman" w:eastAsia="Calibri" w:hAnsi="Times New Roman" w:cs="Times New Roman"/>
          <w:b/>
          <w:sz w:val="36"/>
        </w:rPr>
      </w:pPr>
      <w:r>
        <w:rPr>
          <w:rFonts w:ascii="Times New Roman" w:eastAsia="Calibri" w:hAnsi="Times New Roman" w:cs="Times New Roman"/>
          <w:b/>
          <w:sz w:val="36"/>
        </w:rPr>
        <w:t xml:space="preserve">Dodatek č. </w:t>
      </w:r>
      <w:r w:rsidR="006B775F">
        <w:rPr>
          <w:rFonts w:ascii="Times New Roman" w:eastAsia="Calibri" w:hAnsi="Times New Roman" w:cs="Times New Roman"/>
          <w:b/>
          <w:sz w:val="36"/>
        </w:rPr>
        <w:t>4</w:t>
      </w:r>
    </w:p>
    <w:p w14:paraId="771DB319" w14:textId="77777777" w:rsidR="00002C42" w:rsidRDefault="00FE65A3" w:rsidP="00E11417">
      <w:pPr>
        <w:keepNext/>
        <w:keepLines/>
        <w:suppressLineNumbers/>
        <w:suppressAutoHyphens/>
        <w:spacing w:line="280" w:lineRule="atLeast"/>
        <w:jc w:val="center"/>
        <w:rPr>
          <w:rFonts w:ascii="Times New Roman" w:eastAsia="Calibri" w:hAnsi="Times New Roman" w:cs="Times New Roman"/>
          <w:b/>
          <w:sz w:val="36"/>
        </w:rPr>
      </w:pPr>
      <w:r>
        <w:rPr>
          <w:rFonts w:ascii="Times New Roman" w:eastAsia="Calibri" w:hAnsi="Times New Roman" w:cs="Times New Roman"/>
          <w:b/>
          <w:sz w:val="36"/>
        </w:rPr>
        <w:t xml:space="preserve">k </w:t>
      </w:r>
    </w:p>
    <w:p w14:paraId="496CCCE1" w14:textId="2CF8D4C8" w:rsidR="00025F03" w:rsidRPr="00025F03" w:rsidRDefault="00FE65A3" w:rsidP="00E11417">
      <w:pPr>
        <w:keepNext/>
        <w:keepLines/>
        <w:suppressLineNumbers/>
        <w:suppressAutoHyphens/>
        <w:spacing w:line="280" w:lineRule="atLeast"/>
        <w:jc w:val="center"/>
        <w:rPr>
          <w:rFonts w:ascii="Times New Roman" w:eastAsia="Calibri" w:hAnsi="Times New Roman" w:cs="Times New Roman"/>
          <w:b/>
          <w:sz w:val="36"/>
        </w:rPr>
      </w:pPr>
      <w:r>
        <w:rPr>
          <w:rFonts w:ascii="Times New Roman" w:eastAsia="Calibri" w:hAnsi="Times New Roman" w:cs="Times New Roman"/>
          <w:b/>
          <w:sz w:val="36"/>
        </w:rPr>
        <w:t>Dílčí smlouvě</w:t>
      </w:r>
      <w:r w:rsidRPr="00025F03">
        <w:rPr>
          <w:rFonts w:ascii="Times New Roman" w:eastAsia="Calibri" w:hAnsi="Times New Roman" w:cs="Times New Roman"/>
          <w:b/>
          <w:sz w:val="36"/>
        </w:rPr>
        <w:t xml:space="preserve"> na poskytování právních služeb</w:t>
      </w:r>
      <w:r>
        <w:rPr>
          <w:rFonts w:ascii="Times New Roman" w:eastAsia="Calibri" w:hAnsi="Times New Roman" w:cs="Times New Roman"/>
          <w:b/>
          <w:sz w:val="36"/>
        </w:rPr>
        <w:t xml:space="preserve"> ze dne </w:t>
      </w:r>
      <w:r w:rsidR="00E763F9">
        <w:rPr>
          <w:rFonts w:ascii="Times New Roman" w:eastAsia="Calibri" w:hAnsi="Times New Roman" w:cs="Times New Roman"/>
          <w:b/>
          <w:sz w:val="36"/>
        </w:rPr>
        <w:t>1</w:t>
      </w:r>
      <w:r w:rsidR="008B7D5D">
        <w:rPr>
          <w:rFonts w:ascii="Times New Roman" w:eastAsia="Calibri" w:hAnsi="Times New Roman" w:cs="Times New Roman"/>
          <w:b/>
          <w:sz w:val="36"/>
        </w:rPr>
        <w:t>8</w:t>
      </w:r>
      <w:r>
        <w:rPr>
          <w:rFonts w:ascii="Times New Roman" w:eastAsia="Calibri" w:hAnsi="Times New Roman" w:cs="Times New Roman"/>
          <w:b/>
          <w:sz w:val="36"/>
        </w:rPr>
        <w:t>. </w:t>
      </w:r>
      <w:r w:rsidR="00E763F9">
        <w:rPr>
          <w:rFonts w:ascii="Times New Roman" w:eastAsia="Calibri" w:hAnsi="Times New Roman" w:cs="Times New Roman"/>
          <w:b/>
          <w:sz w:val="36"/>
        </w:rPr>
        <w:t>4</w:t>
      </w:r>
      <w:r>
        <w:rPr>
          <w:rFonts w:ascii="Times New Roman" w:eastAsia="Calibri" w:hAnsi="Times New Roman" w:cs="Times New Roman"/>
          <w:b/>
          <w:sz w:val="36"/>
        </w:rPr>
        <w:t>. 201</w:t>
      </w:r>
      <w:r w:rsidR="008B7D5D">
        <w:rPr>
          <w:rFonts w:ascii="Times New Roman" w:eastAsia="Calibri" w:hAnsi="Times New Roman" w:cs="Times New Roman"/>
          <w:b/>
          <w:sz w:val="36"/>
        </w:rPr>
        <w:t>7</w:t>
      </w:r>
    </w:p>
    <w:p w14:paraId="6DFCA4E2" w14:textId="77777777" w:rsidR="00025F03" w:rsidRPr="00025F03" w:rsidRDefault="00025F03" w:rsidP="00E11417">
      <w:pPr>
        <w:keepNext/>
        <w:keepLines/>
        <w:suppressLineNumbers/>
        <w:suppressAutoHyphens/>
        <w:spacing w:after="120" w:line="280" w:lineRule="atLeast"/>
        <w:jc w:val="center"/>
        <w:rPr>
          <w:rFonts w:ascii="Times New Roman" w:eastAsia="Calibri" w:hAnsi="Times New Roman" w:cs="Times New Roman"/>
          <w:b/>
        </w:rPr>
      </w:pPr>
    </w:p>
    <w:p w14:paraId="104E6771" w14:textId="77777777" w:rsidR="00DC27F7" w:rsidRDefault="00FE65A3" w:rsidP="00DC27F7">
      <w:pPr>
        <w:widowControl w:val="0"/>
        <w:spacing w:line="280" w:lineRule="atLeast"/>
        <w:jc w:val="center"/>
        <w:rPr>
          <w:rFonts w:ascii="Times New Roman" w:hAnsi="Times New Roman"/>
        </w:rPr>
      </w:pPr>
      <w:r w:rsidRPr="00025F03">
        <w:rPr>
          <w:rFonts w:ascii="Times New Roman" w:eastAsia="Calibri" w:hAnsi="Times New Roman" w:cs="Times New Roman"/>
          <w:szCs w:val="20"/>
        </w:rPr>
        <w:t>uzavřen</w:t>
      </w:r>
      <w:r w:rsidR="00002C42">
        <w:rPr>
          <w:rFonts w:ascii="Times New Roman" w:eastAsia="Calibri" w:hAnsi="Times New Roman" w:cs="Times New Roman"/>
          <w:szCs w:val="20"/>
        </w:rPr>
        <w:t>é</w:t>
      </w:r>
      <w:r w:rsidRPr="00025F03">
        <w:rPr>
          <w:rFonts w:ascii="Times New Roman" w:eastAsia="Calibri" w:hAnsi="Times New Roman" w:cs="Times New Roman"/>
          <w:szCs w:val="20"/>
        </w:rPr>
        <w:t xml:space="preserve"> na základě Rámcové smlouvy na poskytování právních služeb uzavřené dne 2. 7. 2013 </w:t>
      </w:r>
      <w:r w:rsidRPr="00025F03">
        <w:rPr>
          <w:rFonts w:ascii="Times New Roman" w:eastAsia="Calibri" w:hAnsi="Times New Roman" w:cs="Times New Roman"/>
        </w:rPr>
        <w:t xml:space="preserve">v souladu s </w:t>
      </w:r>
      <w:r w:rsidRPr="00025F03">
        <w:rPr>
          <w:rFonts w:ascii="Times New Roman" w:eastAsia="Calibri" w:hAnsi="Times New Roman" w:cs="Times New Roman"/>
          <w:szCs w:val="20"/>
        </w:rPr>
        <w:t xml:space="preserve">§ 89 odst. 6 písm. a) </w:t>
      </w:r>
      <w:r w:rsidRPr="00025F03">
        <w:rPr>
          <w:rFonts w:ascii="Times New Roman" w:eastAsia="Calibri" w:hAnsi="Times New Roman" w:cs="Times New Roman"/>
        </w:rPr>
        <w:t>zákona č. 137/2006 Sb., o veřejných zakázkách,</w:t>
      </w:r>
      <w:r>
        <w:rPr>
          <w:rFonts w:ascii="Times New Roman" w:eastAsia="Calibri" w:hAnsi="Times New Roman" w:cs="Times New Roman"/>
        </w:rPr>
        <w:t xml:space="preserve"> ve znění</w:t>
      </w:r>
      <w:r w:rsidRPr="00025F03">
        <w:rPr>
          <w:rFonts w:ascii="Times New Roman" w:eastAsia="Calibri" w:hAnsi="Times New Roman" w:cs="Times New Roman"/>
        </w:rPr>
        <w:t xml:space="preserve"> </w:t>
      </w:r>
      <w:r w:rsidRPr="00134DD4">
        <w:rPr>
          <w:rFonts w:ascii="Times New Roman" w:hAnsi="Times New Roman"/>
        </w:rPr>
        <w:t xml:space="preserve">účinném přede dnem nabytí účinnosti zákona č. 134/2016 Sb., </w:t>
      </w:r>
      <w:r w:rsidRPr="00134DD4">
        <w:rPr>
          <w:rFonts w:ascii="Times New Roman" w:hAnsi="Times New Roman"/>
        </w:rPr>
        <w:br/>
        <w:t>o zadávání veřejných zakázek, ve znění pozdějších předpisů (dále jen „</w:t>
      </w:r>
      <w:r w:rsidRPr="002E18C7">
        <w:rPr>
          <w:rFonts w:ascii="Times New Roman" w:hAnsi="Times New Roman"/>
          <w:i/>
        </w:rPr>
        <w:t>ZZVZ</w:t>
      </w:r>
      <w:r w:rsidRPr="00134DD4">
        <w:rPr>
          <w:rFonts w:ascii="Times New Roman" w:hAnsi="Times New Roman"/>
        </w:rPr>
        <w:t>“),</w:t>
      </w:r>
    </w:p>
    <w:p w14:paraId="4D9FCD81" w14:textId="5ED03852" w:rsidR="00025F03" w:rsidRPr="003F7B8F" w:rsidRDefault="00FE65A3" w:rsidP="003F7B8F">
      <w:pPr>
        <w:widowControl w:val="0"/>
        <w:spacing w:line="280" w:lineRule="atLeast"/>
        <w:jc w:val="center"/>
        <w:rPr>
          <w:rFonts w:ascii="Times New Roman" w:eastAsia="Calibri" w:hAnsi="Times New Roman" w:cs="Times New Roman"/>
        </w:rPr>
      </w:pPr>
      <w:r w:rsidRPr="00134DD4">
        <w:rPr>
          <w:rFonts w:ascii="Times New Roman" w:hAnsi="Times New Roman"/>
        </w:rPr>
        <w:t>(dále jen „</w:t>
      </w:r>
      <w:r w:rsidRPr="002E18C7">
        <w:rPr>
          <w:rFonts w:ascii="Times New Roman" w:hAnsi="Times New Roman"/>
          <w:i/>
          <w:color w:val="000000"/>
        </w:rPr>
        <w:t xml:space="preserve">Dílčí </w:t>
      </w:r>
      <w:r w:rsidRPr="002E18C7">
        <w:rPr>
          <w:rFonts w:ascii="Times New Roman" w:hAnsi="Times New Roman"/>
          <w:i/>
        </w:rPr>
        <w:t>smlouva</w:t>
      </w:r>
      <w:r w:rsidRPr="00025F03">
        <w:rPr>
          <w:rFonts w:ascii="Times New Roman" w:eastAsia="Calibri" w:hAnsi="Times New Roman" w:cs="Times New Roman"/>
          <w:i/>
        </w:rPr>
        <w:t>“</w:t>
      </w:r>
      <w:r w:rsidRPr="00025F03">
        <w:rPr>
          <w:rFonts w:ascii="Times New Roman" w:eastAsia="Calibri" w:hAnsi="Times New Roman" w:cs="Times New Roman"/>
        </w:rPr>
        <w:t>)</w:t>
      </w:r>
    </w:p>
    <w:p w14:paraId="11524FA8" w14:textId="77777777" w:rsidR="007D03A5" w:rsidRDefault="007D03A5" w:rsidP="00760865">
      <w:pPr>
        <w:widowControl w:val="0"/>
        <w:tabs>
          <w:tab w:val="left" w:pos="284"/>
        </w:tabs>
        <w:spacing w:line="280" w:lineRule="atLeast"/>
        <w:contextualSpacing/>
        <w:rPr>
          <w:rFonts w:ascii="Times New Roman" w:eastAsia="Calibri" w:hAnsi="Times New Roman" w:cs="Times New Roman"/>
        </w:rPr>
      </w:pPr>
    </w:p>
    <w:p w14:paraId="66914E56" w14:textId="77777777" w:rsidR="007D03A5" w:rsidRDefault="007D03A5" w:rsidP="00760865">
      <w:pPr>
        <w:widowControl w:val="0"/>
        <w:tabs>
          <w:tab w:val="left" w:pos="284"/>
        </w:tabs>
        <w:spacing w:line="280" w:lineRule="atLeast"/>
        <w:contextualSpacing/>
        <w:rPr>
          <w:rFonts w:ascii="Times New Roman" w:eastAsia="Calibri" w:hAnsi="Times New Roman" w:cs="Times New Roman"/>
        </w:rPr>
      </w:pPr>
    </w:p>
    <w:p w14:paraId="069BA648" w14:textId="1DC696BB" w:rsidR="00002C42" w:rsidRDefault="00FE65A3" w:rsidP="00760865">
      <w:pPr>
        <w:widowControl w:val="0"/>
        <w:tabs>
          <w:tab w:val="left" w:pos="284"/>
        </w:tabs>
        <w:spacing w:line="280" w:lineRule="atLeast"/>
        <w:contextualSpacing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>Smluvní strany:</w:t>
      </w:r>
    </w:p>
    <w:p w14:paraId="1C46D886" w14:textId="77777777" w:rsidR="00002C42" w:rsidRDefault="00002C42" w:rsidP="00760865">
      <w:pPr>
        <w:widowControl w:val="0"/>
        <w:tabs>
          <w:tab w:val="left" w:pos="284"/>
        </w:tabs>
        <w:spacing w:line="280" w:lineRule="atLeast"/>
        <w:contextualSpacing/>
        <w:rPr>
          <w:rFonts w:ascii="Times New Roman" w:eastAsia="Calibri" w:hAnsi="Times New Roman" w:cs="Times New Roman"/>
        </w:rPr>
      </w:pPr>
    </w:p>
    <w:p w14:paraId="64ED4147" w14:textId="77777777" w:rsidR="00025F03" w:rsidRPr="00025F03" w:rsidRDefault="00FE65A3" w:rsidP="00760865">
      <w:pPr>
        <w:widowControl w:val="0"/>
        <w:tabs>
          <w:tab w:val="left" w:pos="284"/>
        </w:tabs>
        <w:spacing w:line="280" w:lineRule="atLeast"/>
        <w:contextualSpacing/>
        <w:rPr>
          <w:rFonts w:ascii="Times New Roman" w:eastAsia="Calibri" w:hAnsi="Times New Roman" w:cs="Times New Roman"/>
          <w:b/>
        </w:rPr>
      </w:pPr>
      <w:r w:rsidRPr="00025F03">
        <w:rPr>
          <w:rFonts w:ascii="Times New Roman" w:eastAsia="Calibri" w:hAnsi="Times New Roman" w:cs="Times New Roman"/>
          <w:b/>
        </w:rPr>
        <w:t xml:space="preserve">Česká </w:t>
      </w:r>
      <w:proofErr w:type="gramStart"/>
      <w:r w:rsidRPr="00025F03">
        <w:rPr>
          <w:rFonts w:ascii="Times New Roman" w:eastAsia="Calibri" w:hAnsi="Times New Roman" w:cs="Times New Roman"/>
          <w:b/>
        </w:rPr>
        <w:t>republika - Ministerstvo</w:t>
      </w:r>
      <w:proofErr w:type="gramEnd"/>
      <w:r w:rsidRPr="00025F03">
        <w:rPr>
          <w:rFonts w:ascii="Times New Roman" w:eastAsia="Calibri" w:hAnsi="Times New Roman" w:cs="Times New Roman"/>
          <w:b/>
        </w:rPr>
        <w:t xml:space="preserve"> práce a sociálních věcí</w:t>
      </w:r>
    </w:p>
    <w:p w14:paraId="7CEE2E43" w14:textId="77777777" w:rsidR="00025F03" w:rsidRPr="00025F03" w:rsidRDefault="00FE65A3" w:rsidP="00760865">
      <w:pPr>
        <w:widowControl w:val="0"/>
        <w:tabs>
          <w:tab w:val="left" w:pos="284"/>
        </w:tabs>
        <w:spacing w:line="280" w:lineRule="atLeast"/>
        <w:contextualSpacing/>
        <w:rPr>
          <w:rFonts w:ascii="Times New Roman" w:eastAsia="Calibri" w:hAnsi="Times New Roman" w:cs="Times New Roman"/>
          <w:b/>
        </w:rPr>
      </w:pPr>
      <w:r w:rsidRPr="00025F03">
        <w:rPr>
          <w:rFonts w:ascii="Times New Roman" w:eastAsia="Calibri" w:hAnsi="Times New Roman" w:cs="Times New Roman"/>
        </w:rPr>
        <w:t>Na Poříčním právu 376/1, 128 01 Praha 2</w:t>
      </w:r>
    </w:p>
    <w:p w14:paraId="5871A8A4" w14:textId="7B7D8688" w:rsidR="00025F03" w:rsidRPr="00025F03" w:rsidRDefault="00FE65A3" w:rsidP="00760865">
      <w:pPr>
        <w:widowControl w:val="0"/>
        <w:tabs>
          <w:tab w:val="left" w:pos="284"/>
        </w:tabs>
        <w:spacing w:line="280" w:lineRule="atLeast"/>
        <w:contextualSpacing/>
        <w:jc w:val="both"/>
        <w:rPr>
          <w:rFonts w:ascii="Times New Roman" w:eastAsia="Calibri" w:hAnsi="Times New Roman" w:cs="Times New Roman"/>
        </w:rPr>
      </w:pPr>
      <w:r w:rsidRPr="00025F03">
        <w:rPr>
          <w:rFonts w:ascii="Times New Roman" w:eastAsia="Calibri" w:hAnsi="Times New Roman" w:cs="Times New Roman"/>
        </w:rPr>
        <w:t xml:space="preserve">zastoupená: Mgr. Davidem Novákem, ředitelem odboru </w:t>
      </w:r>
      <w:r w:rsidR="003C270C">
        <w:rPr>
          <w:rFonts w:ascii="Times New Roman" w:eastAsia="Calibri" w:hAnsi="Times New Roman" w:cs="Times New Roman"/>
        </w:rPr>
        <w:t>veřejných zakázek</w:t>
      </w:r>
      <w:r w:rsidR="00AF7CE0">
        <w:rPr>
          <w:rFonts w:ascii="Times New Roman" w:eastAsia="Calibri" w:hAnsi="Times New Roman" w:cs="Times New Roman"/>
        </w:rPr>
        <w:t xml:space="preserve"> a právní podpory</w:t>
      </w:r>
    </w:p>
    <w:p w14:paraId="1B5F6F6D" w14:textId="77777777" w:rsidR="00025F03" w:rsidRPr="00025F03" w:rsidRDefault="00FE65A3" w:rsidP="00760865">
      <w:pPr>
        <w:widowControl w:val="0"/>
        <w:tabs>
          <w:tab w:val="left" w:pos="284"/>
        </w:tabs>
        <w:spacing w:line="280" w:lineRule="atLeast"/>
        <w:contextualSpacing/>
        <w:rPr>
          <w:rFonts w:ascii="Times New Roman" w:eastAsia="Calibri" w:hAnsi="Times New Roman" w:cs="Times New Roman"/>
        </w:rPr>
      </w:pPr>
      <w:r w:rsidRPr="00025F03">
        <w:rPr>
          <w:rFonts w:ascii="Times New Roman" w:eastAsia="Calibri" w:hAnsi="Times New Roman" w:cs="Times New Roman"/>
        </w:rPr>
        <w:t>IČ</w:t>
      </w:r>
      <w:r w:rsidR="000E2165">
        <w:rPr>
          <w:rFonts w:ascii="Times New Roman" w:eastAsia="Calibri" w:hAnsi="Times New Roman" w:cs="Times New Roman"/>
        </w:rPr>
        <w:t>O</w:t>
      </w:r>
      <w:r w:rsidRPr="00025F03">
        <w:rPr>
          <w:rFonts w:ascii="Times New Roman" w:eastAsia="Calibri" w:hAnsi="Times New Roman" w:cs="Times New Roman"/>
        </w:rPr>
        <w:t>: 00551023</w:t>
      </w:r>
      <w:r w:rsidRPr="00025F03">
        <w:rPr>
          <w:rFonts w:ascii="Times New Roman" w:eastAsia="Calibri" w:hAnsi="Times New Roman" w:cs="Times New Roman"/>
        </w:rPr>
        <w:tab/>
      </w:r>
      <w:r w:rsidRPr="00025F03">
        <w:rPr>
          <w:rFonts w:ascii="Times New Roman" w:eastAsia="Calibri" w:hAnsi="Times New Roman" w:cs="Times New Roman"/>
        </w:rPr>
        <w:tab/>
      </w:r>
      <w:r w:rsidRPr="00025F03">
        <w:rPr>
          <w:rFonts w:ascii="Times New Roman" w:eastAsia="Calibri" w:hAnsi="Times New Roman" w:cs="Times New Roman"/>
        </w:rPr>
        <w:tab/>
      </w:r>
      <w:r w:rsidRPr="00025F03">
        <w:rPr>
          <w:rFonts w:ascii="Times New Roman" w:eastAsia="Calibri" w:hAnsi="Times New Roman" w:cs="Times New Roman"/>
        </w:rPr>
        <w:tab/>
      </w:r>
      <w:r w:rsidRPr="00025F03">
        <w:rPr>
          <w:rFonts w:ascii="Times New Roman" w:eastAsia="Calibri" w:hAnsi="Times New Roman" w:cs="Times New Roman"/>
        </w:rPr>
        <w:tab/>
      </w:r>
      <w:r w:rsidRPr="00025F03">
        <w:rPr>
          <w:rFonts w:ascii="Times New Roman" w:eastAsia="Calibri" w:hAnsi="Times New Roman" w:cs="Times New Roman"/>
        </w:rPr>
        <w:tab/>
      </w:r>
    </w:p>
    <w:p w14:paraId="374265E4" w14:textId="77777777" w:rsidR="00025F03" w:rsidRPr="00025F03" w:rsidRDefault="00FE65A3" w:rsidP="00760865">
      <w:pPr>
        <w:widowControl w:val="0"/>
        <w:tabs>
          <w:tab w:val="left" w:pos="284"/>
        </w:tabs>
        <w:spacing w:line="280" w:lineRule="atLeast"/>
        <w:contextualSpacing/>
        <w:rPr>
          <w:rFonts w:ascii="Times New Roman" w:eastAsia="Calibri" w:hAnsi="Times New Roman" w:cs="Times New Roman"/>
        </w:rPr>
      </w:pPr>
      <w:r w:rsidRPr="00025F03">
        <w:rPr>
          <w:rFonts w:ascii="Times New Roman" w:eastAsia="Calibri" w:hAnsi="Times New Roman" w:cs="Times New Roman"/>
        </w:rPr>
        <w:t xml:space="preserve">bankovní spojení: </w:t>
      </w:r>
      <w:r w:rsidRPr="00025F03">
        <w:rPr>
          <w:rFonts w:ascii="Times New Roman" w:eastAsia="SimSun" w:hAnsi="Times New Roman" w:cs="Times New Roman"/>
          <w:color w:val="000000"/>
        </w:rPr>
        <w:t>Česká národní banka, pobočka Praha,</w:t>
      </w:r>
      <w:r w:rsidRPr="00025F03">
        <w:rPr>
          <w:rFonts w:ascii="Times New Roman" w:eastAsia="Calibri" w:hAnsi="Times New Roman" w:cs="Times New Roman"/>
        </w:rPr>
        <w:t xml:space="preserve"> </w:t>
      </w:r>
      <w:r w:rsidRPr="00025F03">
        <w:rPr>
          <w:rFonts w:ascii="Times New Roman" w:eastAsia="SimSun" w:hAnsi="Times New Roman" w:cs="Times New Roman"/>
          <w:color w:val="000000"/>
        </w:rPr>
        <w:t>Na Příkopě 28, 115 03 Praha 1</w:t>
      </w:r>
      <w:r w:rsidRPr="00025F03">
        <w:rPr>
          <w:rFonts w:ascii="Times New Roman" w:eastAsia="Calibri" w:hAnsi="Times New Roman" w:cs="Times New Roman"/>
        </w:rPr>
        <w:tab/>
      </w:r>
    </w:p>
    <w:p w14:paraId="094BA5A3" w14:textId="77777777" w:rsidR="00025F03" w:rsidRPr="00025F03" w:rsidRDefault="00FE65A3" w:rsidP="00760865">
      <w:pPr>
        <w:widowControl w:val="0"/>
        <w:tabs>
          <w:tab w:val="left" w:pos="284"/>
        </w:tabs>
        <w:spacing w:line="280" w:lineRule="atLeast"/>
        <w:contextualSpacing/>
        <w:rPr>
          <w:rFonts w:ascii="Times New Roman" w:eastAsia="Calibri" w:hAnsi="Times New Roman" w:cs="Times New Roman"/>
        </w:rPr>
      </w:pPr>
      <w:r w:rsidRPr="00025F03">
        <w:rPr>
          <w:rFonts w:ascii="Times New Roman" w:eastAsia="Calibri" w:hAnsi="Times New Roman" w:cs="Times New Roman"/>
        </w:rPr>
        <w:t xml:space="preserve">číslo účtu: </w:t>
      </w:r>
      <w:r w:rsidRPr="00025F03">
        <w:rPr>
          <w:rFonts w:ascii="Times New Roman" w:eastAsia="SimSun" w:hAnsi="Times New Roman" w:cs="Times New Roman"/>
          <w:color w:val="000000"/>
        </w:rPr>
        <w:t>2229001/0710</w:t>
      </w:r>
      <w:r w:rsidRPr="00025F03">
        <w:rPr>
          <w:rFonts w:ascii="Times New Roman" w:eastAsia="Calibri" w:hAnsi="Times New Roman" w:cs="Times New Roman"/>
        </w:rPr>
        <w:tab/>
      </w:r>
      <w:r w:rsidRPr="00025F03">
        <w:rPr>
          <w:rFonts w:ascii="Times New Roman" w:eastAsia="Calibri" w:hAnsi="Times New Roman" w:cs="Times New Roman"/>
        </w:rPr>
        <w:tab/>
      </w:r>
      <w:r w:rsidRPr="00025F03">
        <w:rPr>
          <w:rFonts w:ascii="Times New Roman" w:eastAsia="Calibri" w:hAnsi="Times New Roman" w:cs="Times New Roman"/>
        </w:rPr>
        <w:tab/>
      </w:r>
    </w:p>
    <w:p w14:paraId="361E0E78" w14:textId="77777777" w:rsidR="00025F03" w:rsidRPr="00025F03" w:rsidRDefault="00FE65A3" w:rsidP="00760865">
      <w:pPr>
        <w:widowControl w:val="0"/>
        <w:tabs>
          <w:tab w:val="left" w:pos="284"/>
        </w:tabs>
        <w:spacing w:before="120" w:line="280" w:lineRule="atLeast"/>
        <w:rPr>
          <w:rFonts w:ascii="Times New Roman" w:eastAsia="Calibri" w:hAnsi="Times New Roman" w:cs="Times New Roman"/>
          <w:b/>
          <w:i/>
        </w:rPr>
      </w:pPr>
      <w:r w:rsidRPr="00025F03">
        <w:rPr>
          <w:rFonts w:ascii="Times New Roman" w:eastAsia="Calibri" w:hAnsi="Times New Roman" w:cs="Times New Roman"/>
          <w:b/>
          <w:i/>
        </w:rPr>
        <w:t>(dále jen „Objednatel”)</w:t>
      </w:r>
    </w:p>
    <w:p w14:paraId="3A1DEA89" w14:textId="77777777" w:rsidR="00025F03" w:rsidRPr="00025F03" w:rsidRDefault="00FE65A3" w:rsidP="00760865">
      <w:pPr>
        <w:widowControl w:val="0"/>
        <w:tabs>
          <w:tab w:val="left" w:pos="284"/>
        </w:tabs>
        <w:spacing w:line="280" w:lineRule="atLeast"/>
        <w:contextualSpacing/>
        <w:rPr>
          <w:rFonts w:ascii="Times New Roman" w:eastAsia="Calibri" w:hAnsi="Times New Roman" w:cs="Times New Roman"/>
        </w:rPr>
      </w:pPr>
      <w:r w:rsidRPr="00025F03">
        <w:rPr>
          <w:rFonts w:ascii="Times New Roman" w:eastAsia="Calibri" w:hAnsi="Times New Roman" w:cs="Times New Roman"/>
        </w:rPr>
        <w:t>na straně jedné</w:t>
      </w:r>
    </w:p>
    <w:p w14:paraId="28BB548D" w14:textId="77777777" w:rsidR="00025F03" w:rsidRPr="00025F03" w:rsidRDefault="00025F03" w:rsidP="00760865">
      <w:pPr>
        <w:widowControl w:val="0"/>
        <w:tabs>
          <w:tab w:val="left" w:pos="284"/>
        </w:tabs>
        <w:spacing w:line="280" w:lineRule="atLeast"/>
        <w:contextualSpacing/>
        <w:rPr>
          <w:rFonts w:ascii="Times New Roman" w:eastAsia="Calibri" w:hAnsi="Times New Roman" w:cs="Times New Roman"/>
        </w:rPr>
      </w:pPr>
    </w:p>
    <w:p w14:paraId="35A76357" w14:textId="77777777" w:rsidR="00025F03" w:rsidRPr="00025F03" w:rsidRDefault="00FE65A3" w:rsidP="00760865">
      <w:pPr>
        <w:widowControl w:val="0"/>
        <w:tabs>
          <w:tab w:val="left" w:pos="284"/>
        </w:tabs>
        <w:spacing w:line="280" w:lineRule="atLeast"/>
        <w:contextualSpacing/>
        <w:rPr>
          <w:rFonts w:ascii="Times New Roman" w:eastAsia="Calibri" w:hAnsi="Times New Roman" w:cs="Times New Roman"/>
        </w:rPr>
      </w:pPr>
      <w:r w:rsidRPr="00025F03">
        <w:rPr>
          <w:rFonts w:ascii="Times New Roman" w:eastAsia="Calibri" w:hAnsi="Times New Roman" w:cs="Times New Roman"/>
        </w:rPr>
        <w:t>a</w:t>
      </w:r>
    </w:p>
    <w:p w14:paraId="719ACA55" w14:textId="77777777" w:rsidR="00025F03" w:rsidRPr="00025F03" w:rsidRDefault="00025F03" w:rsidP="00760865">
      <w:pPr>
        <w:widowControl w:val="0"/>
        <w:spacing w:line="280" w:lineRule="atLeast"/>
        <w:contextualSpacing/>
        <w:rPr>
          <w:rFonts w:ascii="Times New Roman" w:eastAsia="Calibri" w:hAnsi="Times New Roman" w:cs="Times New Roman"/>
        </w:rPr>
      </w:pPr>
    </w:p>
    <w:p w14:paraId="2885AAF2" w14:textId="77777777" w:rsidR="003F65CB" w:rsidRPr="00D049E6" w:rsidRDefault="00FE65A3" w:rsidP="003F65CB">
      <w:pPr>
        <w:keepNext/>
        <w:keepLines/>
        <w:spacing w:line="280" w:lineRule="atLeast"/>
        <w:contextualSpacing/>
        <w:rPr>
          <w:rFonts w:ascii="Times New Roman" w:hAnsi="Times New Roman"/>
          <w:b/>
        </w:rPr>
      </w:pPr>
      <w:r w:rsidRPr="00D049E6">
        <w:rPr>
          <w:rFonts w:ascii="Times New Roman" w:hAnsi="Times New Roman"/>
          <w:b/>
        </w:rPr>
        <w:t xml:space="preserve">DLA </w:t>
      </w:r>
      <w:proofErr w:type="spellStart"/>
      <w:r w:rsidRPr="00D049E6">
        <w:rPr>
          <w:rFonts w:ascii="Times New Roman" w:hAnsi="Times New Roman"/>
          <w:b/>
        </w:rPr>
        <w:t>Piper</w:t>
      </w:r>
      <w:proofErr w:type="spellEnd"/>
      <w:r w:rsidRPr="00D049E6">
        <w:rPr>
          <w:rFonts w:ascii="Times New Roman" w:hAnsi="Times New Roman"/>
          <w:b/>
        </w:rPr>
        <w:t xml:space="preserve"> Prague LLP</w:t>
      </w:r>
    </w:p>
    <w:p w14:paraId="2AFBDCAF" w14:textId="77777777" w:rsidR="003F65CB" w:rsidRDefault="00FE65A3" w:rsidP="003F65CB">
      <w:pPr>
        <w:keepNext/>
        <w:keepLines/>
        <w:spacing w:line="280" w:lineRule="atLeast"/>
        <w:contextualSpacing/>
        <w:rPr>
          <w:rFonts w:ascii="Times New Roman" w:hAnsi="Times New Roman"/>
        </w:rPr>
      </w:pPr>
      <w:r>
        <w:rPr>
          <w:rFonts w:ascii="Times New Roman" w:hAnsi="Times New Roman"/>
        </w:rPr>
        <w:t xml:space="preserve">sídlem: 3 Noble Street, Londýn, EC2V 7EE, Spojené království Velké Británie a Severního Irska, jednající prostřednictvím své organizační složky DLA </w:t>
      </w:r>
      <w:proofErr w:type="spellStart"/>
      <w:r>
        <w:rPr>
          <w:rFonts w:ascii="Times New Roman" w:hAnsi="Times New Roman"/>
        </w:rPr>
        <w:t>Piper</w:t>
      </w:r>
      <w:proofErr w:type="spellEnd"/>
      <w:r>
        <w:rPr>
          <w:rFonts w:ascii="Times New Roman" w:hAnsi="Times New Roman"/>
        </w:rPr>
        <w:t xml:space="preserve"> Prague LLP, organizační složka,</w:t>
      </w:r>
    </w:p>
    <w:p w14:paraId="1B4DE617" w14:textId="77777777" w:rsidR="003F65CB" w:rsidRPr="00F06F8C" w:rsidRDefault="00FE65A3" w:rsidP="003F65CB">
      <w:pPr>
        <w:keepNext/>
        <w:keepLines/>
        <w:spacing w:line="280" w:lineRule="atLeast"/>
        <w:contextualSpacing/>
        <w:rPr>
          <w:rFonts w:ascii="Times New Roman" w:hAnsi="Times New Roman"/>
        </w:rPr>
      </w:pPr>
      <w:r>
        <w:rPr>
          <w:rFonts w:ascii="Times New Roman" w:hAnsi="Times New Roman"/>
        </w:rPr>
        <w:t>se sídlem Perlová 371/5, 110 00 Praha 1</w:t>
      </w:r>
    </w:p>
    <w:p w14:paraId="1680C2E5" w14:textId="7C6981F2" w:rsidR="003F65CB" w:rsidRPr="00F06F8C" w:rsidRDefault="00FE65A3" w:rsidP="003F65CB">
      <w:pPr>
        <w:keepNext/>
        <w:keepLines/>
        <w:spacing w:line="280" w:lineRule="atLeast"/>
        <w:contextualSpacing/>
        <w:rPr>
          <w:rFonts w:ascii="Times New Roman" w:hAnsi="Times New Roman"/>
        </w:rPr>
      </w:pPr>
      <w:r w:rsidRPr="00FE044B">
        <w:rPr>
          <w:rFonts w:ascii="Times New Roman" w:hAnsi="Times New Roman"/>
        </w:rPr>
        <w:t>zastoupený: Mgr. Miroslavem Dubovským</w:t>
      </w:r>
      <w:r w:rsidR="00E763F9" w:rsidRPr="00FE044B">
        <w:rPr>
          <w:rFonts w:ascii="Times New Roman" w:hAnsi="Times New Roman"/>
        </w:rPr>
        <w:t>, na základě plné moci</w:t>
      </w:r>
    </w:p>
    <w:p w14:paraId="64C18A0E" w14:textId="77777777" w:rsidR="003F65CB" w:rsidRPr="00F06F8C" w:rsidRDefault="00FE65A3" w:rsidP="003F65CB">
      <w:pPr>
        <w:keepNext/>
        <w:keepLines/>
        <w:spacing w:line="280" w:lineRule="atLeast"/>
        <w:contextualSpacing/>
        <w:rPr>
          <w:rFonts w:ascii="Times New Roman" w:hAnsi="Times New Roman"/>
        </w:rPr>
      </w:pPr>
      <w:r w:rsidRPr="00F06F8C">
        <w:rPr>
          <w:rFonts w:ascii="Times New Roman" w:hAnsi="Times New Roman"/>
        </w:rPr>
        <w:t>IČ</w:t>
      </w:r>
      <w:r>
        <w:rPr>
          <w:rFonts w:ascii="Times New Roman" w:hAnsi="Times New Roman"/>
        </w:rPr>
        <w:t>O</w:t>
      </w:r>
      <w:r w:rsidRPr="00F06F8C">
        <w:rPr>
          <w:rFonts w:ascii="Times New Roman" w:hAnsi="Times New Roman"/>
        </w:rPr>
        <w:t>:</w:t>
      </w:r>
      <w:r>
        <w:rPr>
          <w:rFonts w:ascii="Times New Roman" w:hAnsi="Times New Roman"/>
        </w:rPr>
        <w:t xml:space="preserve"> 28518659</w:t>
      </w:r>
    </w:p>
    <w:p w14:paraId="6FDA2422" w14:textId="77777777" w:rsidR="003F65CB" w:rsidRPr="00F06F8C" w:rsidRDefault="00FE65A3" w:rsidP="003F65CB">
      <w:pPr>
        <w:keepNext/>
        <w:keepLines/>
        <w:spacing w:line="280" w:lineRule="atLeast"/>
        <w:contextualSpacing/>
        <w:rPr>
          <w:rFonts w:ascii="Times New Roman" w:hAnsi="Times New Roman"/>
        </w:rPr>
      </w:pPr>
      <w:r w:rsidRPr="00F06F8C">
        <w:rPr>
          <w:rFonts w:ascii="Times New Roman" w:hAnsi="Times New Roman"/>
        </w:rPr>
        <w:t>DIČ:</w:t>
      </w:r>
      <w:r>
        <w:rPr>
          <w:rFonts w:ascii="Times New Roman" w:hAnsi="Times New Roman"/>
        </w:rPr>
        <w:t xml:space="preserve"> CZ28518659</w:t>
      </w:r>
    </w:p>
    <w:p w14:paraId="1EA91F85" w14:textId="7091253B" w:rsidR="003F65CB" w:rsidRPr="00656D36" w:rsidRDefault="00FE65A3" w:rsidP="003F65CB">
      <w:pPr>
        <w:keepNext/>
        <w:keepLines/>
        <w:spacing w:line="280" w:lineRule="atLeast"/>
        <w:contextualSpacing/>
        <w:rPr>
          <w:rFonts w:ascii="Times New Roman" w:hAnsi="Times New Roman"/>
          <w:i/>
          <w:iCs/>
          <w:color w:val="FFFFFF" w:themeColor="background1"/>
          <w:highlight w:val="black"/>
        </w:rPr>
      </w:pPr>
      <w:r w:rsidRPr="00F06F8C">
        <w:rPr>
          <w:rFonts w:ascii="Times New Roman" w:hAnsi="Times New Roman"/>
        </w:rPr>
        <w:t xml:space="preserve">bankovní spojení: </w:t>
      </w:r>
      <w:r w:rsidR="0003189F" w:rsidRPr="00656D36">
        <w:rPr>
          <w:rFonts w:ascii="Times New Roman" w:hAnsi="Times New Roman"/>
          <w:i/>
          <w:iCs/>
          <w:color w:val="FFFFFF" w:themeColor="background1"/>
          <w:highlight w:val="black"/>
        </w:rPr>
        <w:t>neveřejný údaj</w:t>
      </w:r>
    </w:p>
    <w:p w14:paraId="592AEBD6" w14:textId="3838CB7B" w:rsidR="003F65CB" w:rsidRPr="00F06F8C" w:rsidRDefault="00FE65A3" w:rsidP="003F65CB">
      <w:pPr>
        <w:keepNext/>
        <w:keepLines/>
        <w:tabs>
          <w:tab w:val="left" w:pos="284"/>
        </w:tabs>
        <w:spacing w:line="280" w:lineRule="atLeast"/>
        <w:contextualSpacing/>
        <w:rPr>
          <w:rFonts w:ascii="Times New Roman" w:hAnsi="Times New Roman"/>
        </w:rPr>
      </w:pPr>
      <w:r w:rsidRPr="00F06F8C">
        <w:rPr>
          <w:rFonts w:ascii="Times New Roman" w:hAnsi="Times New Roman"/>
        </w:rPr>
        <w:t xml:space="preserve">číslo účtu: </w:t>
      </w:r>
      <w:r w:rsidR="0003189F" w:rsidRPr="00656D36">
        <w:rPr>
          <w:rFonts w:ascii="Times New Roman" w:hAnsi="Times New Roman"/>
          <w:i/>
          <w:iCs/>
          <w:color w:val="FFFFFF" w:themeColor="background1"/>
          <w:highlight w:val="black"/>
        </w:rPr>
        <w:t>neveřejný údaj</w:t>
      </w:r>
    </w:p>
    <w:p w14:paraId="5EA64542" w14:textId="77777777" w:rsidR="003F65CB" w:rsidRPr="00F06F8C" w:rsidRDefault="003F65CB" w:rsidP="003F65CB">
      <w:pPr>
        <w:keepNext/>
        <w:keepLines/>
        <w:spacing w:line="280" w:lineRule="atLeast"/>
        <w:contextualSpacing/>
        <w:rPr>
          <w:rFonts w:ascii="Times New Roman" w:hAnsi="Times New Roman"/>
        </w:rPr>
      </w:pPr>
    </w:p>
    <w:p w14:paraId="2BBBF0FC" w14:textId="5612962D" w:rsidR="003F65CB" w:rsidRPr="00F06F8C" w:rsidRDefault="00FE65A3" w:rsidP="003F65CB">
      <w:pPr>
        <w:keepNext/>
        <w:keepLines/>
        <w:spacing w:line="280" w:lineRule="atLeast"/>
        <w:contextualSpacing/>
        <w:rPr>
          <w:rFonts w:ascii="Times New Roman" w:hAnsi="Times New Roman"/>
        </w:rPr>
      </w:pPr>
      <w:r>
        <w:rPr>
          <w:rFonts w:ascii="Times New Roman" w:hAnsi="Times New Roman"/>
          <w:b/>
          <w:i/>
        </w:rPr>
        <w:t>(dále jen</w:t>
      </w:r>
      <w:r w:rsidRPr="00F06F8C">
        <w:rPr>
          <w:rFonts w:ascii="Times New Roman" w:hAnsi="Times New Roman"/>
          <w:b/>
          <w:i/>
        </w:rPr>
        <w:t xml:space="preserve"> „</w:t>
      </w:r>
      <w:r>
        <w:rPr>
          <w:rFonts w:ascii="Times New Roman" w:hAnsi="Times New Roman"/>
          <w:b/>
          <w:i/>
        </w:rPr>
        <w:t>Advokát</w:t>
      </w:r>
      <w:r w:rsidRPr="00F06F8C">
        <w:rPr>
          <w:rFonts w:ascii="Times New Roman" w:hAnsi="Times New Roman"/>
          <w:b/>
          <w:i/>
        </w:rPr>
        <w:t>“)</w:t>
      </w:r>
    </w:p>
    <w:p w14:paraId="6418BEA0" w14:textId="77777777" w:rsidR="003F65CB" w:rsidRDefault="00FE65A3" w:rsidP="003F65CB">
      <w:pPr>
        <w:widowControl w:val="0"/>
        <w:spacing w:line="280" w:lineRule="atLeast"/>
        <w:contextualSpacing/>
        <w:rPr>
          <w:rFonts w:ascii="Times New Roman" w:hAnsi="Times New Roman"/>
        </w:rPr>
      </w:pPr>
      <w:r>
        <w:rPr>
          <w:rFonts w:ascii="Times New Roman" w:hAnsi="Times New Roman"/>
        </w:rPr>
        <w:t>na straně druhé.</w:t>
      </w:r>
    </w:p>
    <w:p w14:paraId="2B3D2717" w14:textId="6F77213D" w:rsidR="00002C42" w:rsidRDefault="00002C42" w:rsidP="00E11417">
      <w:pPr>
        <w:keepNext/>
        <w:keepLines/>
        <w:suppressLineNumbers/>
        <w:suppressAutoHyphens/>
        <w:spacing w:after="200" w:line="276" w:lineRule="auto"/>
        <w:rPr>
          <w:rFonts w:ascii="Times New Roman" w:eastAsia="Calibri" w:hAnsi="Times New Roman" w:cs="Times New Roman"/>
        </w:rPr>
      </w:pPr>
    </w:p>
    <w:p w14:paraId="484325DC" w14:textId="77777777" w:rsidR="007D03A5" w:rsidRDefault="007D03A5" w:rsidP="00E11417">
      <w:pPr>
        <w:keepNext/>
        <w:keepLines/>
        <w:suppressLineNumbers/>
        <w:suppressAutoHyphens/>
        <w:spacing w:after="200" w:line="276" w:lineRule="auto"/>
        <w:rPr>
          <w:rFonts w:ascii="Times New Roman" w:eastAsia="Calibri" w:hAnsi="Times New Roman" w:cs="Times New Roman"/>
        </w:rPr>
      </w:pPr>
    </w:p>
    <w:p w14:paraId="641161D7" w14:textId="6435ED81" w:rsidR="00002C42" w:rsidRDefault="00FE65A3" w:rsidP="00002C42">
      <w:pPr>
        <w:keepNext/>
        <w:keepLines/>
        <w:suppressLineNumbers/>
        <w:suppressAutoHyphens/>
        <w:spacing w:after="200" w:line="276" w:lineRule="auto"/>
        <w:jc w:val="center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 xml:space="preserve">uzavřely níže uvedeného dne, měsíce a roku tento dodatek č. </w:t>
      </w:r>
      <w:r w:rsidR="007D03A5">
        <w:rPr>
          <w:rFonts w:ascii="Times New Roman" w:eastAsia="Calibri" w:hAnsi="Times New Roman" w:cs="Times New Roman"/>
        </w:rPr>
        <w:t>4</w:t>
      </w:r>
      <w:r>
        <w:rPr>
          <w:rFonts w:ascii="Times New Roman" w:eastAsia="Calibri" w:hAnsi="Times New Roman" w:cs="Times New Roman"/>
        </w:rPr>
        <w:t xml:space="preserve"> k Dílčí smlouvě </w:t>
      </w:r>
      <w:r w:rsidR="00832BF2">
        <w:rPr>
          <w:rFonts w:ascii="Times New Roman" w:eastAsia="Calibri" w:hAnsi="Times New Roman" w:cs="Times New Roman"/>
        </w:rPr>
        <w:t>(dále jen „</w:t>
      </w:r>
      <w:r w:rsidR="00832BF2" w:rsidRPr="00760865">
        <w:rPr>
          <w:rFonts w:ascii="Times New Roman" w:eastAsia="Calibri" w:hAnsi="Times New Roman" w:cs="Times New Roman"/>
          <w:i/>
        </w:rPr>
        <w:t>Dodatek</w:t>
      </w:r>
      <w:r w:rsidR="00832BF2">
        <w:rPr>
          <w:rFonts w:ascii="Times New Roman" w:eastAsia="Calibri" w:hAnsi="Times New Roman" w:cs="Times New Roman"/>
        </w:rPr>
        <w:t>“)</w:t>
      </w:r>
    </w:p>
    <w:p w14:paraId="09E34FB3" w14:textId="77777777" w:rsidR="00002C42" w:rsidRDefault="00002C42" w:rsidP="00002C42">
      <w:pPr>
        <w:keepNext/>
        <w:keepLines/>
        <w:suppressLineNumbers/>
        <w:suppressAutoHyphens/>
        <w:spacing w:after="200" w:line="276" w:lineRule="auto"/>
        <w:jc w:val="center"/>
        <w:rPr>
          <w:rFonts w:ascii="Times New Roman" w:eastAsia="Calibri" w:hAnsi="Times New Roman" w:cs="Times New Roman"/>
        </w:rPr>
      </w:pPr>
    </w:p>
    <w:p w14:paraId="70752A4A" w14:textId="77777777" w:rsidR="00002C42" w:rsidRDefault="00FE65A3">
      <w:pPr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br w:type="page"/>
      </w:r>
    </w:p>
    <w:p w14:paraId="59E455C9" w14:textId="77777777" w:rsidR="00002C42" w:rsidRDefault="00FE65A3" w:rsidP="00002C42">
      <w:pPr>
        <w:keepNext/>
        <w:keepLines/>
        <w:suppressLineNumbers/>
        <w:suppressAutoHyphens/>
        <w:jc w:val="center"/>
        <w:rPr>
          <w:rFonts w:ascii="Times New Roman" w:eastAsia="Calibri" w:hAnsi="Times New Roman" w:cs="Times New Roman"/>
          <w:b/>
        </w:rPr>
      </w:pPr>
      <w:r>
        <w:rPr>
          <w:rFonts w:ascii="Times New Roman" w:eastAsia="Calibri" w:hAnsi="Times New Roman" w:cs="Times New Roman"/>
          <w:b/>
        </w:rPr>
        <w:lastRenderedPageBreak/>
        <w:t>I.</w:t>
      </w:r>
    </w:p>
    <w:p w14:paraId="27BBF86E" w14:textId="77777777" w:rsidR="00002C42" w:rsidRDefault="00FE65A3" w:rsidP="00002C42">
      <w:pPr>
        <w:keepNext/>
        <w:keepLines/>
        <w:suppressLineNumbers/>
        <w:suppressAutoHyphens/>
        <w:jc w:val="center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  <w:b/>
        </w:rPr>
        <w:t>Úvodní ustanovení</w:t>
      </w:r>
    </w:p>
    <w:p w14:paraId="4F86CA00" w14:textId="3CC5635A" w:rsidR="00002C42" w:rsidRPr="005315D1" w:rsidRDefault="00FE65A3" w:rsidP="005315D1">
      <w:pPr>
        <w:pStyle w:val="Odstavecseseznamem"/>
        <w:keepNext/>
        <w:keepLines/>
        <w:numPr>
          <w:ilvl w:val="1"/>
          <w:numId w:val="8"/>
        </w:numPr>
        <w:suppressLineNumbers/>
        <w:tabs>
          <w:tab w:val="left" w:pos="0"/>
        </w:tabs>
        <w:suppressAutoHyphens/>
        <w:spacing w:before="240" w:after="200" w:line="280" w:lineRule="atLeast"/>
        <w:ind w:left="709" w:hanging="709"/>
        <w:jc w:val="both"/>
        <w:outlineLvl w:val="0"/>
        <w:rPr>
          <w:rFonts w:ascii="Times New Roman" w:eastAsia="Calibri" w:hAnsi="Times New Roman" w:cs="Times New Roman"/>
          <w:bCs/>
          <w:kern w:val="32"/>
          <w:szCs w:val="20"/>
          <w:lang w:eastAsia="cs-CZ"/>
        </w:rPr>
      </w:pPr>
      <w:r w:rsidRPr="00002C42">
        <w:rPr>
          <w:rFonts w:ascii="Times New Roman" w:eastAsia="Calibri" w:hAnsi="Times New Roman" w:cs="Times New Roman"/>
        </w:rPr>
        <w:t>N</w:t>
      </w:r>
      <w:r w:rsidRPr="005315D1">
        <w:rPr>
          <w:rFonts w:ascii="Times New Roman" w:eastAsia="Calibri" w:hAnsi="Times New Roman" w:cs="Times New Roman"/>
          <w:bCs/>
          <w:kern w:val="32"/>
          <w:szCs w:val="20"/>
          <w:lang w:eastAsia="cs-CZ"/>
        </w:rPr>
        <w:t xml:space="preserve">a základě Rámcové smlouvy na poskytování právních služeb ze dne 2. 7. 2013, uzavřely smluvní strany dne </w:t>
      </w:r>
      <w:r w:rsidR="00E763F9">
        <w:rPr>
          <w:rFonts w:ascii="Times New Roman" w:eastAsia="Calibri" w:hAnsi="Times New Roman" w:cs="Times New Roman"/>
          <w:bCs/>
          <w:kern w:val="32"/>
          <w:szCs w:val="20"/>
          <w:lang w:eastAsia="cs-CZ"/>
        </w:rPr>
        <w:t>18</w:t>
      </w:r>
      <w:r w:rsidRPr="005315D1">
        <w:rPr>
          <w:rFonts w:ascii="Times New Roman" w:eastAsia="Calibri" w:hAnsi="Times New Roman" w:cs="Times New Roman"/>
          <w:bCs/>
          <w:kern w:val="32"/>
          <w:szCs w:val="20"/>
          <w:lang w:eastAsia="cs-CZ"/>
        </w:rPr>
        <w:t xml:space="preserve">. </w:t>
      </w:r>
      <w:r w:rsidR="00E763F9">
        <w:rPr>
          <w:rFonts w:ascii="Times New Roman" w:eastAsia="Calibri" w:hAnsi="Times New Roman" w:cs="Times New Roman"/>
          <w:bCs/>
          <w:kern w:val="32"/>
          <w:szCs w:val="20"/>
          <w:lang w:eastAsia="cs-CZ"/>
        </w:rPr>
        <w:t>4</w:t>
      </w:r>
      <w:r w:rsidRPr="005315D1">
        <w:rPr>
          <w:rFonts w:ascii="Times New Roman" w:eastAsia="Calibri" w:hAnsi="Times New Roman" w:cs="Times New Roman"/>
          <w:bCs/>
          <w:kern w:val="32"/>
          <w:szCs w:val="20"/>
          <w:lang w:eastAsia="cs-CZ"/>
        </w:rPr>
        <w:t>. 20</w:t>
      </w:r>
      <w:r w:rsidR="008B7D5D">
        <w:rPr>
          <w:rFonts w:ascii="Times New Roman" w:eastAsia="Calibri" w:hAnsi="Times New Roman" w:cs="Times New Roman"/>
          <w:bCs/>
          <w:kern w:val="32"/>
          <w:szCs w:val="20"/>
          <w:lang w:eastAsia="cs-CZ"/>
        </w:rPr>
        <w:t>17</w:t>
      </w:r>
      <w:r w:rsidRPr="005315D1">
        <w:rPr>
          <w:rFonts w:ascii="Times New Roman" w:eastAsia="Calibri" w:hAnsi="Times New Roman" w:cs="Times New Roman"/>
          <w:bCs/>
          <w:kern w:val="32"/>
          <w:szCs w:val="20"/>
          <w:lang w:eastAsia="cs-CZ"/>
        </w:rPr>
        <w:t>, v souladu s ustanovením § 89 odst. 6 písm. a) zákona č.</w:t>
      </w:r>
      <w:r w:rsidR="00A446D3">
        <w:rPr>
          <w:rFonts w:ascii="Times New Roman" w:eastAsia="Calibri" w:hAnsi="Times New Roman" w:cs="Times New Roman"/>
          <w:bCs/>
          <w:kern w:val="32"/>
          <w:szCs w:val="20"/>
          <w:lang w:eastAsia="cs-CZ"/>
        </w:rPr>
        <w:t> </w:t>
      </w:r>
      <w:r w:rsidRPr="005315D1">
        <w:rPr>
          <w:rFonts w:ascii="Times New Roman" w:eastAsia="Calibri" w:hAnsi="Times New Roman" w:cs="Times New Roman"/>
          <w:bCs/>
          <w:kern w:val="32"/>
          <w:szCs w:val="20"/>
          <w:lang w:eastAsia="cs-CZ"/>
        </w:rPr>
        <w:t xml:space="preserve">137/2006 Sb., o veřejných zakázkách, </w:t>
      </w:r>
      <w:r w:rsidR="00DC27F7" w:rsidRPr="00025F03">
        <w:rPr>
          <w:rFonts w:ascii="Times New Roman" w:eastAsia="Calibri" w:hAnsi="Times New Roman" w:cs="Times New Roman"/>
        </w:rPr>
        <w:t xml:space="preserve">ve </w:t>
      </w:r>
      <w:r w:rsidR="00DC27F7" w:rsidRPr="002E18C7">
        <w:rPr>
          <w:rFonts w:ascii="Times New Roman" w:eastAsia="Calibri" w:hAnsi="Times New Roman" w:cs="Times New Roman"/>
        </w:rPr>
        <w:t xml:space="preserve">znění </w:t>
      </w:r>
      <w:r w:rsidR="00DC27F7" w:rsidRPr="00134DD4">
        <w:rPr>
          <w:rFonts w:ascii="Times New Roman" w:hAnsi="Times New Roman"/>
        </w:rPr>
        <w:t>účinném přede dnem nabytí účinnosti</w:t>
      </w:r>
      <w:r w:rsidR="00DC27F7">
        <w:rPr>
          <w:rFonts w:ascii="Times New Roman" w:hAnsi="Times New Roman"/>
        </w:rPr>
        <w:t xml:space="preserve"> ZZVZ</w:t>
      </w:r>
      <w:r w:rsidRPr="005315D1">
        <w:rPr>
          <w:rFonts w:ascii="Times New Roman" w:eastAsia="Calibri" w:hAnsi="Times New Roman" w:cs="Times New Roman"/>
          <w:bCs/>
          <w:kern w:val="32"/>
          <w:szCs w:val="20"/>
          <w:lang w:eastAsia="cs-CZ"/>
        </w:rPr>
        <w:t xml:space="preserve">, </w:t>
      </w:r>
      <w:r w:rsidR="00DC27F7">
        <w:rPr>
          <w:rFonts w:ascii="Times New Roman" w:eastAsia="Calibri" w:hAnsi="Times New Roman" w:cs="Times New Roman"/>
          <w:bCs/>
          <w:kern w:val="32"/>
          <w:szCs w:val="20"/>
          <w:lang w:eastAsia="cs-CZ"/>
        </w:rPr>
        <w:t>D</w:t>
      </w:r>
      <w:r w:rsidR="00DC27F7" w:rsidRPr="005315D1">
        <w:rPr>
          <w:rFonts w:ascii="Times New Roman" w:eastAsia="Calibri" w:hAnsi="Times New Roman" w:cs="Times New Roman"/>
          <w:bCs/>
          <w:kern w:val="32"/>
          <w:szCs w:val="20"/>
          <w:lang w:eastAsia="cs-CZ"/>
        </w:rPr>
        <w:t xml:space="preserve">ílčí </w:t>
      </w:r>
      <w:r w:rsidRPr="005315D1">
        <w:rPr>
          <w:rFonts w:ascii="Times New Roman" w:eastAsia="Calibri" w:hAnsi="Times New Roman" w:cs="Times New Roman"/>
          <w:bCs/>
          <w:kern w:val="32"/>
          <w:szCs w:val="20"/>
          <w:lang w:eastAsia="cs-CZ"/>
        </w:rPr>
        <w:t xml:space="preserve">smlouvu, na základě které je Advokát povinen poskytovat Objednateli právní služby </w:t>
      </w:r>
      <w:r w:rsidR="008B7D5D">
        <w:rPr>
          <w:rFonts w:ascii="Times New Roman" w:eastAsia="Calibri" w:hAnsi="Times New Roman" w:cs="Times New Roman"/>
          <w:bCs/>
          <w:kern w:val="32"/>
          <w:szCs w:val="20"/>
          <w:lang w:eastAsia="cs-CZ"/>
        </w:rPr>
        <w:t xml:space="preserve">spočívající </w:t>
      </w:r>
      <w:r w:rsidRPr="005315D1">
        <w:rPr>
          <w:rFonts w:ascii="Times New Roman" w:eastAsia="Calibri" w:hAnsi="Times New Roman" w:cs="Times New Roman"/>
          <w:bCs/>
          <w:kern w:val="32"/>
          <w:szCs w:val="20"/>
          <w:lang w:eastAsia="cs-CZ"/>
        </w:rPr>
        <w:t>v</w:t>
      </w:r>
      <w:r w:rsidR="008B7D5D">
        <w:rPr>
          <w:rFonts w:ascii="Times New Roman" w:eastAsia="Calibri" w:hAnsi="Times New Roman" w:cs="Times New Roman"/>
          <w:bCs/>
          <w:kern w:val="32"/>
          <w:szCs w:val="20"/>
          <w:lang w:eastAsia="cs-CZ"/>
        </w:rPr>
        <w:t xml:space="preserve"> </w:t>
      </w:r>
      <w:r w:rsidR="008B7D5D" w:rsidRPr="00E763F9">
        <w:rPr>
          <w:rFonts w:ascii="Times New Roman" w:hAnsi="Times New Roman"/>
          <w:kern w:val="32"/>
          <w:lang w:eastAsia="cs-CZ"/>
        </w:rPr>
        <w:t>zajištění</w:t>
      </w:r>
      <w:r w:rsidR="003F65CB" w:rsidRPr="003F65CB">
        <w:rPr>
          <w:rFonts w:ascii="Times New Roman" w:hAnsi="Times New Roman"/>
          <w:szCs w:val="20"/>
        </w:rPr>
        <w:t xml:space="preserve"> </w:t>
      </w:r>
      <w:r w:rsidR="003F65CB" w:rsidRPr="0039797E">
        <w:rPr>
          <w:rFonts w:ascii="Times New Roman" w:hAnsi="Times New Roman"/>
          <w:szCs w:val="20"/>
        </w:rPr>
        <w:t>právního poradenství v oblasti závazkového práva podle nového občanského zákoníku a práva veřejných zakázek</w:t>
      </w:r>
      <w:r w:rsidRPr="006701AF">
        <w:rPr>
          <w:rFonts w:ascii="Times New Roman" w:eastAsia="Calibri" w:hAnsi="Times New Roman" w:cs="Times New Roman"/>
          <w:bCs/>
          <w:kern w:val="32"/>
          <w:szCs w:val="20"/>
          <w:lang w:eastAsia="cs-CZ"/>
        </w:rPr>
        <w:t xml:space="preserve"> </w:t>
      </w:r>
      <w:r w:rsidR="008B7D5D" w:rsidRPr="006701AF">
        <w:rPr>
          <w:rFonts w:ascii="Times New Roman" w:eastAsia="Calibri" w:hAnsi="Times New Roman" w:cs="Times New Roman"/>
          <w:bCs/>
          <w:kern w:val="32"/>
          <w:szCs w:val="20"/>
          <w:lang w:eastAsia="cs-CZ"/>
        </w:rPr>
        <w:t>v</w:t>
      </w:r>
      <w:r w:rsidR="003F65CB">
        <w:rPr>
          <w:rFonts w:ascii="Times New Roman" w:eastAsia="Calibri" w:hAnsi="Times New Roman" w:cs="Times New Roman"/>
          <w:bCs/>
          <w:kern w:val="32"/>
          <w:szCs w:val="20"/>
          <w:lang w:eastAsia="cs-CZ"/>
        </w:rPr>
        <w:t xml:space="preserve"> maximálním </w:t>
      </w:r>
      <w:r w:rsidRPr="005315D1">
        <w:rPr>
          <w:rFonts w:ascii="Times New Roman" w:eastAsia="Calibri" w:hAnsi="Times New Roman" w:cs="Times New Roman"/>
          <w:bCs/>
          <w:kern w:val="32"/>
          <w:szCs w:val="20"/>
          <w:lang w:eastAsia="cs-CZ"/>
        </w:rPr>
        <w:t xml:space="preserve">rozsahu </w:t>
      </w:r>
      <w:r w:rsidR="003F65CB">
        <w:rPr>
          <w:rFonts w:ascii="Times New Roman" w:eastAsia="Calibri" w:hAnsi="Times New Roman" w:cs="Times New Roman"/>
          <w:bCs/>
          <w:kern w:val="32"/>
          <w:szCs w:val="20"/>
          <w:lang w:eastAsia="cs-CZ"/>
        </w:rPr>
        <w:t>2</w:t>
      </w:r>
      <w:r w:rsidRPr="005315D1">
        <w:rPr>
          <w:rFonts w:ascii="Times New Roman" w:eastAsia="Calibri" w:hAnsi="Times New Roman" w:cs="Times New Roman"/>
          <w:bCs/>
          <w:kern w:val="32"/>
          <w:szCs w:val="20"/>
          <w:lang w:eastAsia="cs-CZ"/>
        </w:rPr>
        <w:t>000 hodin.</w:t>
      </w:r>
    </w:p>
    <w:p w14:paraId="01002FB4" w14:textId="77777777" w:rsidR="00002C42" w:rsidRPr="005315D1" w:rsidRDefault="00002C42" w:rsidP="005315D1">
      <w:pPr>
        <w:pStyle w:val="Odstavecseseznamem"/>
        <w:keepNext/>
        <w:keepLines/>
        <w:suppressLineNumbers/>
        <w:tabs>
          <w:tab w:val="left" w:pos="0"/>
        </w:tabs>
        <w:suppressAutoHyphens/>
        <w:spacing w:before="240" w:after="200" w:line="280" w:lineRule="atLeast"/>
        <w:ind w:left="709"/>
        <w:jc w:val="both"/>
        <w:outlineLvl w:val="0"/>
        <w:rPr>
          <w:rFonts w:ascii="Times New Roman" w:eastAsia="Calibri" w:hAnsi="Times New Roman" w:cs="Times New Roman"/>
          <w:bCs/>
          <w:kern w:val="32"/>
          <w:szCs w:val="20"/>
          <w:lang w:eastAsia="cs-CZ"/>
        </w:rPr>
      </w:pPr>
    </w:p>
    <w:p w14:paraId="2947A401" w14:textId="5C6A0984" w:rsidR="00AF7CE0" w:rsidRDefault="00FE65A3" w:rsidP="00CB6BB1">
      <w:pPr>
        <w:pStyle w:val="Odstavecseseznamem"/>
        <w:keepNext/>
        <w:keepLines/>
        <w:numPr>
          <w:ilvl w:val="1"/>
          <w:numId w:val="8"/>
        </w:numPr>
        <w:suppressLineNumbers/>
        <w:tabs>
          <w:tab w:val="left" w:pos="0"/>
        </w:tabs>
        <w:suppressAutoHyphens/>
        <w:spacing w:before="240" w:after="200" w:line="280" w:lineRule="atLeast"/>
        <w:ind w:left="709" w:hanging="709"/>
        <w:jc w:val="both"/>
        <w:outlineLvl w:val="0"/>
        <w:rPr>
          <w:rFonts w:ascii="Times New Roman" w:eastAsia="Calibri" w:hAnsi="Times New Roman" w:cs="Times New Roman"/>
          <w:bCs/>
          <w:kern w:val="32"/>
          <w:szCs w:val="20"/>
          <w:lang w:eastAsia="cs-CZ"/>
        </w:rPr>
      </w:pPr>
      <w:r w:rsidRPr="00AF7CE0">
        <w:rPr>
          <w:rFonts w:ascii="Times New Roman" w:eastAsia="Calibri" w:hAnsi="Times New Roman" w:cs="Times New Roman"/>
          <w:bCs/>
          <w:kern w:val="32"/>
          <w:szCs w:val="20"/>
          <w:lang w:eastAsia="cs-CZ"/>
        </w:rPr>
        <w:t>Dne 1</w:t>
      </w:r>
      <w:r>
        <w:rPr>
          <w:rFonts w:ascii="Times New Roman" w:eastAsia="Calibri" w:hAnsi="Times New Roman" w:cs="Times New Roman"/>
          <w:bCs/>
          <w:kern w:val="32"/>
          <w:szCs w:val="20"/>
          <w:lang w:eastAsia="cs-CZ"/>
        </w:rPr>
        <w:t>9</w:t>
      </w:r>
      <w:r w:rsidRPr="00AF7CE0">
        <w:rPr>
          <w:rFonts w:ascii="Times New Roman" w:eastAsia="Calibri" w:hAnsi="Times New Roman" w:cs="Times New Roman"/>
          <w:bCs/>
          <w:kern w:val="32"/>
          <w:szCs w:val="20"/>
          <w:lang w:eastAsia="cs-CZ"/>
        </w:rPr>
        <w:t xml:space="preserve">. 12. 2018 </w:t>
      </w:r>
      <w:bookmarkStart w:id="0" w:name="_Hlk89880561"/>
      <w:r w:rsidRPr="00AF7CE0">
        <w:rPr>
          <w:rFonts w:ascii="Times New Roman" w:eastAsia="Calibri" w:hAnsi="Times New Roman" w:cs="Times New Roman"/>
          <w:bCs/>
          <w:kern w:val="32"/>
          <w:szCs w:val="20"/>
          <w:lang w:eastAsia="cs-CZ"/>
        </w:rPr>
        <w:t>uzavřely smluvní strany Dodatek č. 1 k výše uvedené Dílčí smlouvě, kterým došlo k úpravě čl. IV. odst. 4.1 Dílčí smlouvy.</w:t>
      </w:r>
      <w:bookmarkEnd w:id="0"/>
    </w:p>
    <w:p w14:paraId="5DFF9DD6" w14:textId="77777777" w:rsidR="006C1756" w:rsidRPr="00913EA9" w:rsidRDefault="006C1756" w:rsidP="00913EA9">
      <w:pPr>
        <w:pStyle w:val="Odstavecseseznamem"/>
        <w:rPr>
          <w:rFonts w:ascii="Times New Roman" w:eastAsia="Calibri" w:hAnsi="Times New Roman" w:cs="Times New Roman"/>
          <w:bCs/>
          <w:kern w:val="32"/>
          <w:szCs w:val="20"/>
          <w:lang w:eastAsia="cs-CZ"/>
        </w:rPr>
      </w:pPr>
    </w:p>
    <w:p w14:paraId="6AFBEEA8" w14:textId="37A23069" w:rsidR="006C1756" w:rsidRDefault="00FE65A3" w:rsidP="00CB6BB1">
      <w:pPr>
        <w:pStyle w:val="Odstavecseseznamem"/>
        <w:keepNext/>
        <w:keepLines/>
        <w:numPr>
          <w:ilvl w:val="1"/>
          <w:numId w:val="8"/>
        </w:numPr>
        <w:suppressLineNumbers/>
        <w:tabs>
          <w:tab w:val="left" w:pos="0"/>
        </w:tabs>
        <w:suppressAutoHyphens/>
        <w:spacing w:before="240" w:after="200" w:line="280" w:lineRule="atLeast"/>
        <w:ind w:left="709" w:hanging="709"/>
        <w:jc w:val="both"/>
        <w:outlineLvl w:val="0"/>
        <w:rPr>
          <w:rFonts w:ascii="Times New Roman" w:eastAsia="Calibri" w:hAnsi="Times New Roman" w:cs="Times New Roman"/>
          <w:bCs/>
          <w:kern w:val="32"/>
          <w:szCs w:val="20"/>
          <w:lang w:eastAsia="cs-CZ"/>
        </w:rPr>
      </w:pPr>
      <w:r>
        <w:rPr>
          <w:rFonts w:ascii="Times New Roman" w:eastAsia="Calibri" w:hAnsi="Times New Roman" w:cs="Times New Roman"/>
          <w:bCs/>
          <w:kern w:val="32"/>
          <w:szCs w:val="20"/>
          <w:lang w:eastAsia="cs-CZ"/>
        </w:rPr>
        <w:t xml:space="preserve">Dne 16. 12. 2020 </w:t>
      </w:r>
      <w:r w:rsidRPr="006C1756">
        <w:rPr>
          <w:rFonts w:ascii="Times New Roman" w:eastAsia="Calibri" w:hAnsi="Times New Roman" w:cs="Times New Roman"/>
          <w:bCs/>
          <w:kern w:val="32"/>
          <w:szCs w:val="20"/>
          <w:lang w:eastAsia="cs-CZ"/>
        </w:rPr>
        <w:t xml:space="preserve">uzavřely smluvní strany Dodatek č. </w:t>
      </w:r>
      <w:r>
        <w:rPr>
          <w:rFonts w:ascii="Times New Roman" w:eastAsia="Calibri" w:hAnsi="Times New Roman" w:cs="Times New Roman"/>
          <w:bCs/>
          <w:kern w:val="32"/>
          <w:szCs w:val="20"/>
          <w:lang w:eastAsia="cs-CZ"/>
        </w:rPr>
        <w:t>2</w:t>
      </w:r>
      <w:r w:rsidRPr="006C1756">
        <w:rPr>
          <w:rFonts w:ascii="Times New Roman" w:eastAsia="Calibri" w:hAnsi="Times New Roman" w:cs="Times New Roman"/>
          <w:bCs/>
          <w:kern w:val="32"/>
          <w:szCs w:val="20"/>
          <w:lang w:eastAsia="cs-CZ"/>
        </w:rPr>
        <w:t xml:space="preserve"> k výše uvedené Dílčí smlouvě, kterým došlo k úpravě čl. IV. odst. 4.1 Dílčí smlouvy.</w:t>
      </w:r>
    </w:p>
    <w:p w14:paraId="6427F114" w14:textId="77777777" w:rsidR="00A959F9" w:rsidRDefault="00A959F9" w:rsidP="00A959F9">
      <w:pPr>
        <w:pStyle w:val="Odstavecseseznamem"/>
        <w:keepNext/>
        <w:keepLines/>
        <w:suppressLineNumbers/>
        <w:tabs>
          <w:tab w:val="left" w:pos="0"/>
        </w:tabs>
        <w:suppressAutoHyphens/>
        <w:spacing w:before="240" w:after="200" w:line="280" w:lineRule="atLeast"/>
        <w:ind w:left="709"/>
        <w:jc w:val="both"/>
        <w:outlineLvl w:val="0"/>
        <w:rPr>
          <w:rFonts w:ascii="Times New Roman" w:eastAsia="Calibri" w:hAnsi="Times New Roman" w:cs="Times New Roman"/>
          <w:bCs/>
          <w:kern w:val="32"/>
          <w:szCs w:val="20"/>
          <w:lang w:eastAsia="cs-CZ"/>
        </w:rPr>
      </w:pPr>
    </w:p>
    <w:p w14:paraId="5F333A14" w14:textId="46166F1D" w:rsidR="00A959F9" w:rsidRPr="00A959F9" w:rsidRDefault="00FE65A3" w:rsidP="00A959F9">
      <w:pPr>
        <w:pStyle w:val="Odstavecseseznamem"/>
        <w:keepNext/>
        <w:keepLines/>
        <w:numPr>
          <w:ilvl w:val="1"/>
          <w:numId w:val="8"/>
        </w:numPr>
        <w:suppressLineNumbers/>
        <w:tabs>
          <w:tab w:val="left" w:pos="0"/>
        </w:tabs>
        <w:suppressAutoHyphens/>
        <w:spacing w:before="240" w:after="200" w:line="280" w:lineRule="atLeast"/>
        <w:ind w:left="709" w:hanging="709"/>
        <w:jc w:val="both"/>
        <w:outlineLvl w:val="0"/>
        <w:rPr>
          <w:rFonts w:ascii="Times New Roman" w:eastAsia="Calibri" w:hAnsi="Times New Roman" w:cs="Times New Roman"/>
          <w:bCs/>
          <w:kern w:val="32"/>
          <w:szCs w:val="20"/>
          <w:lang w:eastAsia="cs-CZ"/>
        </w:rPr>
      </w:pPr>
      <w:r>
        <w:rPr>
          <w:rFonts w:ascii="Times New Roman" w:eastAsia="Calibri" w:hAnsi="Times New Roman" w:cs="Times New Roman"/>
          <w:bCs/>
          <w:kern w:val="32"/>
          <w:szCs w:val="20"/>
          <w:lang w:eastAsia="cs-CZ"/>
        </w:rPr>
        <w:t>Dne 10. 12. 202</w:t>
      </w:r>
      <w:r w:rsidR="007D03A5">
        <w:rPr>
          <w:rFonts w:ascii="Times New Roman" w:eastAsia="Calibri" w:hAnsi="Times New Roman" w:cs="Times New Roman"/>
          <w:bCs/>
          <w:kern w:val="32"/>
          <w:szCs w:val="20"/>
          <w:lang w:eastAsia="cs-CZ"/>
        </w:rPr>
        <w:t>1</w:t>
      </w:r>
      <w:r>
        <w:rPr>
          <w:rFonts w:ascii="Times New Roman" w:eastAsia="Calibri" w:hAnsi="Times New Roman" w:cs="Times New Roman"/>
          <w:bCs/>
          <w:kern w:val="32"/>
          <w:szCs w:val="20"/>
          <w:lang w:eastAsia="cs-CZ"/>
        </w:rPr>
        <w:t xml:space="preserve"> </w:t>
      </w:r>
      <w:r w:rsidRPr="006C1756">
        <w:rPr>
          <w:rFonts w:ascii="Times New Roman" w:eastAsia="Calibri" w:hAnsi="Times New Roman" w:cs="Times New Roman"/>
          <w:bCs/>
          <w:kern w:val="32"/>
          <w:szCs w:val="20"/>
          <w:lang w:eastAsia="cs-CZ"/>
        </w:rPr>
        <w:t>uzavřely smluvní strany Dodatek č.</w:t>
      </w:r>
      <w:r>
        <w:rPr>
          <w:rFonts w:ascii="Times New Roman" w:eastAsia="Calibri" w:hAnsi="Times New Roman" w:cs="Times New Roman"/>
          <w:bCs/>
          <w:kern w:val="32"/>
          <w:szCs w:val="20"/>
          <w:lang w:eastAsia="cs-CZ"/>
        </w:rPr>
        <w:t xml:space="preserve"> 3 k výše uvedené Dílčí smlouvě, </w:t>
      </w:r>
      <w:r w:rsidRPr="006C1756">
        <w:rPr>
          <w:rFonts w:ascii="Times New Roman" w:eastAsia="Calibri" w:hAnsi="Times New Roman" w:cs="Times New Roman"/>
          <w:bCs/>
          <w:kern w:val="32"/>
          <w:szCs w:val="20"/>
          <w:lang w:eastAsia="cs-CZ"/>
        </w:rPr>
        <w:t>kterým došlo k úpravě čl. IV. odst. 4.1 Dílčí smlouvy</w:t>
      </w:r>
      <w:r>
        <w:rPr>
          <w:rFonts w:ascii="Times New Roman" w:eastAsia="Calibri" w:hAnsi="Times New Roman" w:cs="Times New Roman"/>
          <w:bCs/>
          <w:kern w:val="32"/>
          <w:szCs w:val="20"/>
          <w:lang w:eastAsia="cs-CZ"/>
        </w:rPr>
        <w:t>.</w:t>
      </w:r>
    </w:p>
    <w:p w14:paraId="3C6B830B" w14:textId="77777777" w:rsidR="00AF7CE0" w:rsidRPr="00AF7CE0" w:rsidRDefault="00AF7CE0" w:rsidP="00AF7CE0">
      <w:pPr>
        <w:pStyle w:val="Odstavecseseznamem"/>
        <w:rPr>
          <w:rFonts w:ascii="Times New Roman" w:eastAsia="Calibri" w:hAnsi="Times New Roman" w:cs="Times New Roman"/>
          <w:bCs/>
          <w:kern w:val="32"/>
          <w:szCs w:val="20"/>
          <w:lang w:eastAsia="cs-CZ"/>
        </w:rPr>
      </w:pPr>
    </w:p>
    <w:p w14:paraId="59D8A990" w14:textId="763638FD" w:rsidR="00CB6BB1" w:rsidRDefault="00FE65A3" w:rsidP="00CB6BB1">
      <w:pPr>
        <w:pStyle w:val="Odstavecseseznamem"/>
        <w:keepNext/>
        <w:keepLines/>
        <w:numPr>
          <w:ilvl w:val="1"/>
          <w:numId w:val="8"/>
        </w:numPr>
        <w:suppressLineNumbers/>
        <w:tabs>
          <w:tab w:val="left" w:pos="0"/>
        </w:tabs>
        <w:suppressAutoHyphens/>
        <w:spacing w:before="240" w:after="200" w:line="280" w:lineRule="atLeast"/>
        <w:ind w:left="709" w:hanging="709"/>
        <w:jc w:val="both"/>
        <w:outlineLvl w:val="0"/>
        <w:rPr>
          <w:rFonts w:ascii="Times New Roman" w:eastAsia="Calibri" w:hAnsi="Times New Roman" w:cs="Times New Roman"/>
          <w:bCs/>
          <w:kern w:val="32"/>
          <w:szCs w:val="20"/>
          <w:lang w:eastAsia="cs-CZ"/>
        </w:rPr>
      </w:pPr>
      <w:r w:rsidRPr="00E763F9">
        <w:rPr>
          <w:rFonts w:ascii="Times New Roman" w:eastAsia="Calibri" w:hAnsi="Times New Roman" w:cs="Times New Roman"/>
          <w:bCs/>
          <w:kern w:val="32"/>
          <w:szCs w:val="20"/>
          <w:lang w:eastAsia="cs-CZ"/>
        </w:rPr>
        <w:t>Poskytování právních služeb na základě Dílčí smlouvy</w:t>
      </w:r>
      <w:r w:rsidR="006C1756">
        <w:rPr>
          <w:rFonts w:ascii="Times New Roman" w:eastAsia="Calibri" w:hAnsi="Times New Roman" w:cs="Times New Roman"/>
          <w:bCs/>
          <w:kern w:val="32"/>
          <w:szCs w:val="20"/>
          <w:lang w:eastAsia="cs-CZ"/>
        </w:rPr>
        <w:t xml:space="preserve"> ve znění </w:t>
      </w:r>
      <w:r w:rsidR="00AF7CE0">
        <w:rPr>
          <w:rFonts w:ascii="Times New Roman" w:eastAsia="Calibri" w:hAnsi="Times New Roman" w:cs="Times New Roman"/>
          <w:bCs/>
          <w:kern w:val="32"/>
          <w:szCs w:val="20"/>
          <w:lang w:eastAsia="cs-CZ"/>
        </w:rPr>
        <w:t xml:space="preserve">Dodatku č. </w:t>
      </w:r>
      <w:r w:rsidR="00A959F9">
        <w:rPr>
          <w:rFonts w:ascii="Times New Roman" w:eastAsia="Calibri" w:hAnsi="Times New Roman" w:cs="Times New Roman"/>
          <w:bCs/>
          <w:kern w:val="32"/>
          <w:szCs w:val="20"/>
          <w:lang w:eastAsia="cs-CZ"/>
        </w:rPr>
        <w:t>3</w:t>
      </w:r>
      <w:r w:rsidR="00AF7CE0">
        <w:rPr>
          <w:rFonts w:ascii="Times New Roman" w:eastAsia="Calibri" w:hAnsi="Times New Roman" w:cs="Times New Roman"/>
          <w:bCs/>
          <w:kern w:val="32"/>
          <w:szCs w:val="20"/>
          <w:lang w:eastAsia="cs-CZ"/>
        </w:rPr>
        <w:t xml:space="preserve"> </w:t>
      </w:r>
      <w:r w:rsidRPr="00E763F9">
        <w:rPr>
          <w:rFonts w:ascii="Times New Roman" w:eastAsia="Calibri" w:hAnsi="Times New Roman" w:cs="Times New Roman"/>
          <w:bCs/>
          <w:kern w:val="32"/>
          <w:szCs w:val="20"/>
          <w:lang w:eastAsia="cs-CZ"/>
        </w:rPr>
        <w:t>nebylo dosud ukončeno, neboť nedošlo ke skončení její účinnosti v souladu s ustanovením čl. IV</w:t>
      </w:r>
      <w:r w:rsidR="008B7D5D">
        <w:rPr>
          <w:rFonts w:ascii="Times New Roman" w:eastAsia="Calibri" w:hAnsi="Times New Roman" w:cs="Times New Roman"/>
          <w:bCs/>
          <w:kern w:val="32"/>
          <w:szCs w:val="20"/>
          <w:lang w:eastAsia="cs-CZ"/>
        </w:rPr>
        <w:t>.</w:t>
      </w:r>
      <w:r w:rsidRPr="00E763F9">
        <w:rPr>
          <w:rFonts w:ascii="Times New Roman" w:eastAsia="Calibri" w:hAnsi="Times New Roman" w:cs="Times New Roman"/>
          <w:bCs/>
          <w:kern w:val="32"/>
          <w:szCs w:val="20"/>
          <w:lang w:eastAsia="cs-CZ"/>
        </w:rPr>
        <w:t xml:space="preserve"> odst. 4.1 Dílčí smlouvy</w:t>
      </w:r>
      <w:r w:rsidR="00AF7CE0">
        <w:rPr>
          <w:rFonts w:ascii="Times New Roman" w:eastAsia="Calibri" w:hAnsi="Times New Roman" w:cs="Times New Roman"/>
          <w:bCs/>
          <w:kern w:val="32"/>
          <w:szCs w:val="20"/>
          <w:lang w:eastAsia="cs-CZ"/>
        </w:rPr>
        <w:t xml:space="preserve"> ve znění Dodatku č. </w:t>
      </w:r>
      <w:r w:rsidR="00A959F9">
        <w:rPr>
          <w:rFonts w:ascii="Times New Roman" w:eastAsia="Calibri" w:hAnsi="Times New Roman" w:cs="Times New Roman"/>
          <w:bCs/>
          <w:kern w:val="32"/>
          <w:szCs w:val="20"/>
          <w:lang w:eastAsia="cs-CZ"/>
        </w:rPr>
        <w:t>3</w:t>
      </w:r>
      <w:r w:rsidR="00AF7CE0">
        <w:rPr>
          <w:rFonts w:ascii="Times New Roman" w:eastAsia="Calibri" w:hAnsi="Times New Roman" w:cs="Times New Roman"/>
          <w:bCs/>
          <w:kern w:val="32"/>
          <w:szCs w:val="20"/>
          <w:lang w:eastAsia="cs-CZ"/>
        </w:rPr>
        <w:t xml:space="preserve">. </w:t>
      </w:r>
    </w:p>
    <w:p w14:paraId="67EDEC66" w14:textId="77777777" w:rsidR="00CB6BB1" w:rsidRPr="00E763F9" w:rsidRDefault="00CB6BB1" w:rsidP="00E763F9">
      <w:pPr>
        <w:pStyle w:val="Odstavecseseznamem"/>
        <w:rPr>
          <w:rFonts w:ascii="Times New Roman" w:eastAsia="Calibri" w:hAnsi="Times New Roman" w:cs="Times New Roman"/>
          <w:bCs/>
          <w:kern w:val="32"/>
          <w:szCs w:val="20"/>
          <w:lang w:eastAsia="cs-CZ"/>
        </w:rPr>
      </w:pPr>
    </w:p>
    <w:p w14:paraId="2D930542" w14:textId="7D77EF75" w:rsidR="00832BF2" w:rsidRDefault="00FE65A3" w:rsidP="005315D1">
      <w:pPr>
        <w:pStyle w:val="Odstavecseseznamem"/>
        <w:keepNext/>
        <w:keepLines/>
        <w:numPr>
          <w:ilvl w:val="1"/>
          <w:numId w:val="8"/>
        </w:numPr>
        <w:suppressLineNumbers/>
        <w:tabs>
          <w:tab w:val="left" w:pos="0"/>
        </w:tabs>
        <w:suppressAutoHyphens/>
        <w:spacing w:before="240" w:after="200" w:line="280" w:lineRule="atLeast"/>
        <w:ind w:left="709" w:hanging="709"/>
        <w:jc w:val="both"/>
        <w:outlineLvl w:val="0"/>
        <w:rPr>
          <w:rFonts w:ascii="Times New Roman" w:eastAsia="Calibri" w:hAnsi="Times New Roman" w:cs="Times New Roman"/>
          <w:bCs/>
          <w:kern w:val="32"/>
          <w:szCs w:val="20"/>
          <w:lang w:eastAsia="cs-CZ"/>
        </w:rPr>
      </w:pPr>
      <w:r w:rsidRPr="005315D1">
        <w:rPr>
          <w:rFonts w:ascii="Times New Roman" w:eastAsia="Calibri" w:hAnsi="Times New Roman" w:cs="Times New Roman"/>
          <w:bCs/>
          <w:kern w:val="32"/>
          <w:szCs w:val="20"/>
          <w:lang w:eastAsia="cs-CZ"/>
        </w:rPr>
        <w:t xml:space="preserve">S ohledem na skutečnost, že </w:t>
      </w:r>
      <w:r w:rsidR="005B3EEA">
        <w:rPr>
          <w:rFonts w:ascii="Times New Roman" w:eastAsia="Calibri" w:hAnsi="Times New Roman" w:cs="Times New Roman"/>
          <w:bCs/>
          <w:kern w:val="32"/>
          <w:szCs w:val="20"/>
          <w:lang w:eastAsia="cs-CZ"/>
        </w:rPr>
        <w:t xml:space="preserve">na straně Objednatele </w:t>
      </w:r>
      <w:r w:rsidR="00DC27F7">
        <w:rPr>
          <w:rFonts w:ascii="Times New Roman" w:eastAsia="Calibri" w:hAnsi="Times New Roman" w:cs="Times New Roman"/>
          <w:bCs/>
          <w:kern w:val="32"/>
          <w:szCs w:val="20"/>
          <w:lang w:eastAsia="cs-CZ"/>
        </w:rPr>
        <w:t>pře</w:t>
      </w:r>
      <w:r w:rsidR="005B3EEA">
        <w:rPr>
          <w:rFonts w:ascii="Times New Roman" w:eastAsia="Calibri" w:hAnsi="Times New Roman" w:cs="Times New Roman"/>
          <w:bCs/>
          <w:kern w:val="32"/>
          <w:szCs w:val="20"/>
          <w:lang w:eastAsia="cs-CZ"/>
        </w:rPr>
        <w:t>trvá</w:t>
      </w:r>
      <w:r w:rsidR="00DC27F7">
        <w:rPr>
          <w:rFonts w:ascii="Times New Roman" w:eastAsia="Calibri" w:hAnsi="Times New Roman" w:cs="Times New Roman"/>
          <w:bCs/>
          <w:kern w:val="32"/>
          <w:szCs w:val="20"/>
          <w:lang w:eastAsia="cs-CZ"/>
        </w:rPr>
        <w:t>vá</w:t>
      </w:r>
      <w:r w:rsidR="005B3EEA">
        <w:rPr>
          <w:rFonts w:ascii="Times New Roman" w:eastAsia="Calibri" w:hAnsi="Times New Roman" w:cs="Times New Roman"/>
          <w:bCs/>
          <w:kern w:val="32"/>
          <w:szCs w:val="20"/>
          <w:lang w:eastAsia="cs-CZ"/>
        </w:rPr>
        <w:t xml:space="preserve"> potřeba čerpat právní služby dle </w:t>
      </w:r>
      <w:r w:rsidR="00DC27F7">
        <w:rPr>
          <w:rFonts w:ascii="Times New Roman" w:eastAsia="Calibri" w:hAnsi="Times New Roman" w:cs="Times New Roman"/>
          <w:bCs/>
          <w:kern w:val="32"/>
          <w:szCs w:val="20"/>
          <w:lang w:eastAsia="cs-CZ"/>
        </w:rPr>
        <w:t>D</w:t>
      </w:r>
      <w:r w:rsidR="005B3EEA">
        <w:rPr>
          <w:rFonts w:ascii="Times New Roman" w:eastAsia="Calibri" w:hAnsi="Times New Roman" w:cs="Times New Roman"/>
          <w:bCs/>
          <w:kern w:val="32"/>
          <w:szCs w:val="20"/>
          <w:lang w:eastAsia="cs-CZ"/>
        </w:rPr>
        <w:t>ílčí smlouvy</w:t>
      </w:r>
      <w:r w:rsidR="00AF7CE0">
        <w:rPr>
          <w:rFonts w:ascii="Times New Roman" w:eastAsia="Calibri" w:hAnsi="Times New Roman" w:cs="Times New Roman"/>
          <w:bCs/>
          <w:kern w:val="32"/>
          <w:szCs w:val="20"/>
          <w:lang w:eastAsia="cs-CZ"/>
        </w:rPr>
        <w:t xml:space="preserve"> ve znění Dodatku č. </w:t>
      </w:r>
      <w:r w:rsidR="00791B0A">
        <w:rPr>
          <w:rFonts w:ascii="Times New Roman" w:eastAsia="Calibri" w:hAnsi="Times New Roman" w:cs="Times New Roman"/>
          <w:bCs/>
          <w:kern w:val="32"/>
          <w:szCs w:val="20"/>
          <w:lang w:eastAsia="cs-CZ"/>
        </w:rPr>
        <w:t>3</w:t>
      </w:r>
      <w:r w:rsidR="005B3EEA">
        <w:rPr>
          <w:rFonts w:ascii="Times New Roman" w:eastAsia="Calibri" w:hAnsi="Times New Roman" w:cs="Times New Roman"/>
          <w:bCs/>
          <w:kern w:val="32"/>
          <w:szCs w:val="20"/>
          <w:lang w:eastAsia="cs-CZ"/>
        </w:rPr>
        <w:t>, se smluvní strany</w:t>
      </w:r>
      <w:r w:rsidRPr="005315D1">
        <w:rPr>
          <w:rFonts w:ascii="Times New Roman" w:eastAsia="Calibri" w:hAnsi="Times New Roman" w:cs="Times New Roman"/>
          <w:bCs/>
          <w:kern w:val="32"/>
          <w:szCs w:val="20"/>
          <w:lang w:eastAsia="cs-CZ"/>
        </w:rPr>
        <w:t xml:space="preserve"> dohodly na</w:t>
      </w:r>
      <w:r w:rsidR="00A446D3">
        <w:rPr>
          <w:rFonts w:ascii="Times New Roman" w:eastAsia="Calibri" w:hAnsi="Times New Roman" w:cs="Times New Roman"/>
          <w:bCs/>
          <w:kern w:val="32"/>
          <w:szCs w:val="20"/>
          <w:lang w:eastAsia="cs-CZ"/>
        </w:rPr>
        <w:t> </w:t>
      </w:r>
      <w:r w:rsidRPr="005315D1">
        <w:rPr>
          <w:rFonts w:ascii="Times New Roman" w:eastAsia="Calibri" w:hAnsi="Times New Roman" w:cs="Times New Roman"/>
          <w:bCs/>
          <w:kern w:val="32"/>
          <w:szCs w:val="20"/>
          <w:lang w:eastAsia="cs-CZ"/>
        </w:rPr>
        <w:t xml:space="preserve">prodloužení účinnosti </w:t>
      </w:r>
      <w:r w:rsidR="00DC27F7">
        <w:rPr>
          <w:rFonts w:ascii="Times New Roman" w:eastAsia="Calibri" w:hAnsi="Times New Roman" w:cs="Times New Roman"/>
          <w:bCs/>
          <w:kern w:val="32"/>
          <w:szCs w:val="20"/>
          <w:lang w:eastAsia="cs-CZ"/>
        </w:rPr>
        <w:t>D</w:t>
      </w:r>
      <w:r w:rsidRPr="005315D1">
        <w:rPr>
          <w:rFonts w:ascii="Times New Roman" w:eastAsia="Calibri" w:hAnsi="Times New Roman" w:cs="Times New Roman"/>
          <w:bCs/>
          <w:kern w:val="32"/>
          <w:szCs w:val="20"/>
          <w:lang w:eastAsia="cs-CZ"/>
        </w:rPr>
        <w:t>ílčí smlouvy</w:t>
      </w:r>
      <w:r w:rsidR="00AF7CE0">
        <w:rPr>
          <w:rFonts w:ascii="Times New Roman" w:eastAsia="Calibri" w:hAnsi="Times New Roman" w:cs="Times New Roman"/>
          <w:bCs/>
          <w:kern w:val="32"/>
          <w:szCs w:val="20"/>
          <w:lang w:eastAsia="cs-CZ"/>
        </w:rPr>
        <w:t xml:space="preserve"> ve znění Dodatku č. </w:t>
      </w:r>
      <w:r w:rsidR="00791B0A">
        <w:rPr>
          <w:rFonts w:ascii="Times New Roman" w:eastAsia="Calibri" w:hAnsi="Times New Roman" w:cs="Times New Roman"/>
          <w:bCs/>
          <w:kern w:val="32"/>
          <w:szCs w:val="20"/>
          <w:lang w:eastAsia="cs-CZ"/>
        </w:rPr>
        <w:t>3</w:t>
      </w:r>
      <w:r w:rsidRPr="005315D1">
        <w:rPr>
          <w:rFonts w:ascii="Times New Roman" w:eastAsia="Calibri" w:hAnsi="Times New Roman" w:cs="Times New Roman"/>
          <w:bCs/>
          <w:kern w:val="32"/>
          <w:szCs w:val="20"/>
          <w:lang w:eastAsia="cs-CZ"/>
        </w:rPr>
        <w:t>, a</w:t>
      </w:r>
      <w:r w:rsidR="00A446D3">
        <w:rPr>
          <w:rFonts w:ascii="Times New Roman" w:eastAsia="Calibri" w:hAnsi="Times New Roman" w:cs="Times New Roman"/>
          <w:bCs/>
          <w:kern w:val="32"/>
          <w:szCs w:val="20"/>
          <w:lang w:eastAsia="cs-CZ"/>
        </w:rPr>
        <w:t> </w:t>
      </w:r>
      <w:r w:rsidRPr="005315D1">
        <w:rPr>
          <w:rFonts w:ascii="Times New Roman" w:eastAsia="Calibri" w:hAnsi="Times New Roman" w:cs="Times New Roman"/>
          <w:bCs/>
          <w:kern w:val="32"/>
          <w:szCs w:val="20"/>
          <w:lang w:eastAsia="cs-CZ"/>
        </w:rPr>
        <w:t>to způsobem uvedeným dále v tomto Dodatku.</w:t>
      </w:r>
    </w:p>
    <w:p w14:paraId="5A07C35D" w14:textId="77777777" w:rsidR="00B5239F" w:rsidRPr="00A32B1D" w:rsidRDefault="00B5239F" w:rsidP="00A32B1D">
      <w:pPr>
        <w:pStyle w:val="Odstavecseseznamem"/>
        <w:rPr>
          <w:rFonts w:ascii="Times New Roman" w:eastAsia="Calibri" w:hAnsi="Times New Roman" w:cs="Times New Roman"/>
          <w:bCs/>
          <w:kern w:val="32"/>
          <w:szCs w:val="20"/>
          <w:lang w:eastAsia="cs-CZ"/>
        </w:rPr>
      </w:pPr>
    </w:p>
    <w:p w14:paraId="7D2A478C" w14:textId="29DEC02A" w:rsidR="00B5239F" w:rsidRPr="00AE08C4" w:rsidRDefault="00B5239F" w:rsidP="00A32B1D">
      <w:pPr>
        <w:pStyle w:val="Odstavecseseznamem"/>
        <w:keepNext/>
        <w:keepLines/>
        <w:numPr>
          <w:ilvl w:val="1"/>
          <w:numId w:val="8"/>
        </w:numPr>
        <w:suppressLineNumbers/>
        <w:tabs>
          <w:tab w:val="left" w:pos="0"/>
        </w:tabs>
        <w:suppressAutoHyphens/>
        <w:spacing w:before="240" w:after="200" w:line="280" w:lineRule="atLeast"/>
        <w:ind w:left="709" w:hanging="709"/>
        <w:jc w:val="both"/>
        <w:outlineLvl w:val="0"/>
        <w:rPr>
          <w:rFonts w:ascii="Times New Roman" w:eastAsia="Calibri" w:hAnsi="Times New Roman" w:cs="Times New Roman"/>
          <w:bCs/>
          <w:kern w:val="32"/>
          <w:lang w:eastAsia="cs-CZ"/>
        </w:rPr>
      </w:pPr>
      <w:r w:rsidRPr="00AE08C4">
        <w:rPr>
          <w:rFonts w:ascii="Times New Roman" w:eastAsia="Calibri" w:hAnsi="Times New Roman" w:cs="Times New Roman"/>
          <w:bCs/>
          <w:kern w:val="32"/>
          <w:lang w:eastAsia="cs-CZ"/>
        </w:rPr>
        <w:t xml:space="preserve">Dále s ohledem na datum uzavření </w:t>
      </w:r>
      <w:r w:rsidRPr="00AE08C4">
        <w:rPr>
          <w:rFonts w:ascii="Times New Roman" w:eastAsia="Calibri" w:hAnsi="Times New Roman" w:cs="Times New Roman"/>
        </w:rPr>
        <w:t xml:space="preserve">Rámcové smlouvy na poskytování právních služeb (2. 7. 2013), datum uzavření Dílčí smlouvy (18. 4. 2017) a aktuální míru inflace v ČR (přičemž Odměna Advokáta se od doby uzavření Rámcové smlouvy dosud nijak neměnila), se smluvní strany dohodly na změně Odměny za 1 hod. poskytování právních služeb dle Dílčí smlouvy s poukazem na § 222 odst. 4 </w:t>
      </w:r>
      <w:r w:rsidR="00AB3211">
        <w:rPr>
          <w:rFonts w:ascii="Times New Roman" w:eastAsia="Calibri" w:hAnsi="Times New Roman" w:cs="Times New Roman"/>
        </w:rPr>
        <w:t>ZZVZ</w:t>
      </w:r>
      <w:r w:rsidRPr="00AE08C4">
        <w:rPr>
          <w:rFonts w:ascii="Times New Roman" w:eastAsia="Times New Roman" w:hAnsi="Times New Roman" w:cs="Times New Roman"/>
          <w:lang w:eastAsia="cs-CZ"/>
        </w:rPr>
        <w:t xml:space="preserve">. Hodnota změny Odměny Advokáta </w:t>
      </w:r>
      <w:r w:rsidRPr="00A32B1D">
        <w:rPr>
          <w:rFonts w:ascii="Times New Roman" w:hAnsi="Times New Roman" w:cs="Times New Roman"/>
          <w:iCs/>
          <w:color w:val="000000"/>
        </w:rPr>
        <w:t xml:space="preserve">je přitom nižší než finanční limit pro nadlimitní veřejnou zakázku na služby a současně je nižší než 10 % původní hodnoty závazku z Dílčí smlouvy, kterou představuje </w:t>
      </w:r>
      <w:r w:rsidRPr="00AE08C4">
        <w:rPr>
          <w:rFonts w:ascii="Times New Roman" w:eastAsia="Times New Roman" w:hAnsi="Times New Roman" w:cs="Times New Roman"/>
          <w:lang w:eastAsia="cs-CZ"/>
        </w:rPr>
        <w:t>dle odst. 3.1. Dílčí smlouvy 2000 hod., resp. 2.200.000,-Kč bez DPH</w:t>
      </w:r>
      <w:r w:rsidR="00AE08C4" w:rsidRPr="00AE08C4">
        <w:rPr>
          <w:rFonts w:ascii="Times New Roman" w:eastAsia="Times New Roman" w:hAnsi="Times New Roman" w:cs="Times New Roman"/>
          <w:lang w:eastAsia="cs-CZ"/>
        </w:rPr>
        <w:t>; současně pak z</w:t>
      </w:r>
      <w:r w:rsidRPr="00A32B1D">
        <w:rPr>
          <w:rFonts w:ascii="Times New Roman" w:hAnsi="Times New Roman" w:cs="Times New Roman"/>
          <w:iCs/>
          <w:color w:val="000000"/>
        </w:rPr>
        <w:t xml:space="preserve">měna </w:t>
      </w:r>
      <w:r w:rsidR="00AE08C4" w:rsidRPr="00AE08C4">
        <w:rPr>
          <w:rFonts w:ascii="Times New Roman" w:eastAsia="Times New Roman" w:hAnsi="Times New Roman" w:cs="Times New Roman"/>
          <w:lang w:eastAsia="cs-CZ"/>
        </w:rPr>
        <w:t xml:space="preserve">Odměny Advokáta </w:t>
      </w:r>
      <w:r w:rsidRPr="00A32B1D">
        <w:rPr>
          <w:rFonts w:ascii="Times New Roman" w:hAnsi="Times New Roman" w:cs="Times New Roman"/>
          <w:iCs/>
          <w:color w:val="000000"/>
        </w:rPr>
        <w:t xml:space="preserve">nemění celkovou povahu </w:t>
      </w:r>
      <w:r w:rsidR="00AE08C4" w:rsidRPr="00A32B1D">
        <w:rPr>
          <w:rFonts w:ascii="Times New Roman" w:hAnsi="Times New Roman" w:cs="Times New Roman"/>
          <w:iCs/>
          <w:color w:val="000000"/>
        </w:rPr>
        <w:t>právních služeb</w:t>
      </w:r>
      <w:r w:rsidRPr="00A32B1D">
        <w:rPr>
          <w:rFonts w:ascii="Times New Roman" w:hAnsi="Times New Roman" w:cs="Times New Roman"/>
          <w:iCs/>
          <w:color w:val="000000"/>
        </w:rPr>
        <w:t xml:space="preserve">, když účel </w:t>
      </w:r>
      <w:r w:rsidR="00AE08C4" w:rsidRPr="00A32B1D">
        <w:rPr>
          <w:rFonts w:ascii="Times New Roman" w:hAnsi="Times New Roman" w:cs="Times New Roman"/>
          <w:iCs/>
          <w:color w:val="000000"/>
        </w:rPr>
        <w:t>Dílčí smlouvy</w:t>
      </w:r>
      <w:r w:rsidRPr="00A32B1D">
        <w:rPr>
          <w:rFonts w:ascii="Times New Roman" w:hAnsi="Times New Roman" w:cs="Times New Roman"/>
          <w:iCs/>
          <w:color w:val="000000"/>
        </w:rPr>
        <w:t xml:space="preserve"> zůstává nezměněn</w:t>
      </w:r>
      <w:r w:rsidRPr="00A32B1D">
        <w:rPr>
          <w:rFonts w:ascii="Times New Roman" w:eastAsia="Times New Roman" w:hAnsi="Times New Roman" w:cs="Times New Roman"/>
          <w:lang w:eastAsia="cs-CZ"/>
        </w:rPr>
        <w:t xml:space="preserve">, </w:t>
      </w:r>
      <w:r w:rsidRPr="00AE08C4">
        <w:rPr>
          <w:rFonts w:ascii="Times New Roman" w:eastAsia="Calibri" w:hAnsi="Times New Roman" w:cs="Times New Roman"/>
        </w:rPr>
        <w:t xml:space="preserve"> </w:t>
      </w:r>
    </w:p>
    <w:p w14:paraId="5F6367B1" w14:textId="5AD776AD" w:rsidR="00DC27F7" w:rsidRPr="00B5239F" w:rsidRDefault="00DC27F7" w:rsidP="00832BF2">
      <w:pPr>
        <w:pStyle w:val="Odstavecseseznamem"/>
        <w:rPr>
          <w:rFonts w:ascii="Times New Roman" w:eastAsia="Calibri" w:hAnsi="Times New Roman" w:cs="Times New Roman"/>
        </w:rPr>
      </w:pPr>
    </w:p>
    <w:p w14:paraId="038DE5F8" w14:textId="77777777" w:rsidR="00832BF2" w:rsidRDefault="00832BF2" w:rsidP="00832BF2">
      <w:pPr>
        <w:keepNext/>
        <w:keepLines/>
        <w:suppressLineNumbers/>
        <w:suppressAutoHyphens/>
        <w:jc w:val="center"/>
        <w:rPr>
          <w:rFonts w:ascii="Times New Roman" w:eastAsia="Calibri" w:hAnsi="Times New Roman" w:cs="Times New Roman"/>
        </w:rPr>
      </w:pPr>
    </w:p>
    <w:p w14:paraId="75BC0773" w14:textId="77777777" w:rsidR="00832BF2" w:rsidRDefault="00FE65A3" w:rsidP="00832BF2">
      <w:pPr>
        <w:keepNext/>
        <w:keepLines/>
        <w:suppressLineNumbers/>
        <w:suppressAutoHyphens/>
        <w:jc w:val="center"/>
        <w:rPr>
          <w:rFonts w:ascii="Times New Roman" w:eastAsia="Calibri" w:hAnsi="Times New Roman" w:cs="Times New Roman"/>
          <w:b/>
        </w:rPr>
      </w:pPr>
      <w:r>
        <w:rPr>
          <w:rFonts w:ascii="Times New Roman" w:eastAsia="Calibri" w:hAnsi="Times New Roman" w:cs="Times New Roman"/>
          <w:b/>
        </w:rPr>
        <w:t xml:space="preserve">II. </w:t>
      </w:r>
    </w:p>
    <w:p w14:paraId="4976B4FF" w14:textId="77777777" w:rsidR="00025F03" w:rsidRDefault="00FE65A3" w:rsidP="00832BF2">
      <w:pPr>
        <w:keepNext/>
        <w:keepLines/>
        <w:suppressLineNumbers/>
        <w:suppressAutoHyphens/>
        <w:jc w:val="center"/>
        <w:rPr>
          <w:rFonts w:ascii="Times New Roman" w:eastAsia="Calibri" w:hAnsi="Times New Roman" w:cs="Times New Roman"/>
          <w:b/>
        </w:rPr>
      </w:pPr>
      <w:r>
        <w:rPr>
          <w:rFonts w:ascii="Times New Roman" w:eastAsia="Calibri" w:hAnsi="Times New Roman" w:cs="Times New Roman"/>
          <w:b/>
        </w:rPr>
        <w:t>Předmět Dodatku</w:t>
      </w:r>
    </w:p>
    <w:p w14:paraId="6A0A7BF7" w14:textId="77777777" w:rsidR="00832BF2" w:rsidRDefault="00832BF2" w:rsidP="00832BF2">
      <w:pPr>
        <w:keepNext/>
        <w:keepLines/>
        <w:suppressLineNumbers/>
        <w:suppressAutoHyphens/>
        <w:jc w:val="both"/>
        <w:rPr>
          <w:rFonts w:ascii="Times New Roman" w:eastAsia="Calibri" w:hAnsi="Times New Roman" w:cs="Times New Roman"/>
          <w:b/>
        </w:rPr>
      </w:pPr>
    </w:p>
    <w:p w14:paraId="52816551" w14:textId="77777777" w:rsidR="00A32B1D" w:rsidRDefault="00FE65A3" w:rsidP="00AE08C4">
      <w:pPr>
        <w:keepNext/>
        <w:keepLines/>
        <w:suppressLineNumbers/>
        <w:suppressAutoHyphens/>
        <w:ind w:left="709" w:hanging="709"/>
        <w:jc w:val="both"/>
        <w:rPr>
          <w:rFonts w:ascii="Times New Roman" w:eastAsia="Calibri" w:hAnsi="Times New Roman" w:cs="Times New Roman"/>
        </w:rPr>
      </w:pPr>
      <w:r w:rsidRPr="00832BF2">
        <w:rPr>
          <w:rFonts w:ascii="Times New Roman" w:eastAsia="Calibri" w:hAnsi="Times New Roman" w:cs="Times New Roman"/>
        </w:rPr>
        <w:t>2.1</w:t>
      </w:r>
      <w:r>
        <w:rPr>
          <w:rFonts w:ascii="Times New Roman" w:eastAsia="Calibri" w:hAnsi="Times New Roman" w:cs="Times New Roman"/>
        </w:rPr>
        <w:tab/>
      </w:r>
      <w:r w:rsidR="00AE08C4" w:rsidRPr="00832BF2">
        <w:rPr>
          <w:rFonts w:ascii="Times New Roman" w:eastAsia="Calibri" w:hAnsi="Times New Roman" w:cs="Times New Roman"/>
        </w:rPr>
        <w:t xml:space="preserve">Smluvní strany se dohodly, že ustanovení odstavce </w:t>
      </w:r>
      <w:r w:rsidR="00AE08C4">
        <w:rPr>
          <w:rFonts w:ascii="Times New Roman" w:eastAsia="Calibri" w:hAnsi="Times New Roman" w:cs="Times New Roman"/>
        </w:rPr>
        <w:t>3</w:t>
      </w:r>
      <w:r w:rsidR="00AE08C4" w:rsidRPr="00832BF2">
        <w:rPr>
          <w:rFonts w:ascii="Times New Roman" w:eastAsia="Calibri" w:hAnsi="Times New Roman" w:cs="Times New Roman"/>
        </w:rPr>
        <w:t xml:space="preserve">.1 </w:t>
      </w:r>
      <w:r w:rsidR="00AE08C4">
        <w:rPr>
          <w:rFonts w:ascii="Times New Roman" w:eastAsia="Calibri" w:hAnsi="Times New Roman" w:cs="Times New Roman"/>
        </w:rPr>
        <w:t>D</w:t>
      </w:r>
      <w:r w:rsidR="00AE08C4" w:rsidRPr="00832BF2">
        <w:rPr>
          <w:rFonts w:ascii="Times New Roman" w:eastAsia="Calibri" w:hAnsi="Times New Roman" w:cs="Times New Roman"/>
        </w:rPr>
        <w:t xml:space="preserve">ílčí smlouvy se </w:t>
      </w:r>
      <w:proofErr w:type="gramStart"/>
      <w:r w:rsidR="00AE08C4" w:rsidRPr="00832BF2">
        <w:rPr>
          <w:rFonts w:ascii="Times New Roman" w:eastAsia="Calibri" w:hAnsi="Times New Roman" w:cs="Times New Roman"/>
        </w:rPr>
        <w:t>ruší</w:t>
      </w:r>
      <w:proofErr w:type="gramEnd"/>
      <w:r w:rsidR="00AE08C4" w:rsidRPr="00832BF2">
        <w:rPr>
          <w:rFonts w:ascii="Times New Roman" w:eastAsia="Calibri" w:hAnsi="Times New Roman" w:cs="Times New Roman"/>
        </w:rPr>
        <w:t xml:space="preserve"> a nově zní:</w:t>
      </w:r>
      <w:r w:rsidR="00AE08C4">
        <w:rPr>
          <w:rFonts w:ascii="Times New Roman" w:eastAsia="Calibri" w:hAnsi="Times New Roman" w:cs="Times New Roman"/>
        </w:rPr>
        <w:t xml:space="preserve"> </w:t>
      </w:r>
    </w:p>
    <w:p w14:paraId="762784A9" w14:textId="2407D325" w:rsidR="00A32B1D" w:rsidRPr="00A32B1D" w:rsidRDefault="00A32B1D" w:rsidP="00A32B1D">
      <w:pPr>
        <w:pStyle w:val="Bodytext20"/>
        <w:shd w:val="clear" w:color="auto" w:fill="auto"/>
        <w:tabs>
          <w:tab w:val="left" w:pos="709"/>
        </w:tabs>
        <w:spacing w:before="120"/>
        <w:ind w:left="709" w:firstLine="0"/>
        <w:jc w:val="both"/>
        <w:rPr>
          <w:rFonts w:ascii="Times New Roman" w:hAnsi="Times New Roman" w:cs="Times New Roman"/>
          <w:i/>
          <w:iCs/>
          <w:sz w:val="22"/>
          <w:szCs w:val="22"/>
        </w:rPr>
      </w:pPr>
      <w:r w:rsidRPr="00A32B1D">
        <w:rPr>
          <w:rFonts w:ascii="Times New Roman" w:eastAsia="Calibri" w:hAnsi="Times New Roman" w:cs="Times New Roman"/>
          <w:i/>
          <w:iCs/>
          <w:sz w:val="22"/>
          <w:szCs w:val="22"/>
        </w:rPr>
        <w:t xml:space="preserve">3.1. </w:t>
      </w:r>
      <w:r w:rsidRPr="00A32B1D">
        <w:rPr>
          <w:rFonts w:ascii="Times New Roman" w:eastAsia="Times New Roman" w:hAnsi="Times New Roman" w:cs="Times New Roman"/>
          <w:i/>
          <w:iCs/>
          <w:color w:val="000000"/>
          <w:sz w:val="22"/>
          <w:szCs w:val="22"/>
          <w:lang w:eastAsia="cs-CZ" w:bidi="cs-CZ"/>
        </w:rPr>
        <w:t>Odměna za 1 hodinu poskytování právních služeb dle této Dílčí smlouvy je stanovena jako nejvýše přípustná a činí maximálně 1.</w:t>
      </w:r>
      <w:r>
        <w:rPr>
          <w:rFonts w:ascii="Times New Roman" w:eastAsia="Times New Roman" w:hAnsi="Times New Roman" w:cs="Times New Roman"/>
          <w:i/>
          <w:iCs/>
          <w:color w:val="000000"/>
          <w:sz w:val="22"/>
          <w:szCs w:val="22"/>
          <w:lang w:eastAsia="cs-CZ" w:bidi="cs-CZ"/>
        </w:rPr>
        <w:t>2</w:t>
      </w:r>
      <w:r w:rsidRPr="00A32B1D">
        <w:rPr>
          <w:rFonts w:ascii="Times New Roman" w:eastAsia="Times New Roman" w:hAnsi="Times New Roman" w:cs="Times New Roman"/>
          <w:i/>
          <w:iCs/>
          <w:color w:val="000000"/>
          <w:sz w:val="22"/>
          <w:szCs w:val="22"/>
          <w:lang w:eastAsia="cs-CZ" w:bidi="cs-CZ"/>
        </w:rPr>
        <w:t xml:space="preserve">00,- Kč (slovy: jeden tisíc </w:t>
      </w:r>
      <w:r>
        <w:rPr>
          <w:rFonts w:ascii="Times New Roman" w:eastAsia="Times New Roman" w:hAnsi="Times New Roman" w:cs="Times New Roman"/>
          <w:i/>
          <w:iCs/>
          <w:color w:val="000000"/>
          <w:sz w:val="22"/>
          <w:szCs w:val="22"/>
          <w:lang w:eastAsia="cs-CZ" w:bidi="cs-CZ"/>
        </w:rPr>
        <w:t xml:space="preserve">dvě </w:t>
      </w:r>
      <w:r w:rsidRPr="00A32B1D">
        <w:rPr>
          <w:rFonts w:ascii="Times New Roman" w:eastAsia="Times New Roman" w:hAnsi="Times New Roman" w:cs="Times New Roman"/>
          <w:i/>
          <w:iCs/>
          <w:color w:val="000000"/>
          <w:sz w:val="22"/>
          <w:szCs w:val="22"/>
          <w:lang w:eastAsia="cs-CZ" w:bidi="cs-CZ"/>
        </w:rPr>
        <w:t>st</w:t>
      </w:r>
      <w:r>
        <w:rPr>
          <w:rFonts w:ascii="Times New Roman" w:eastAsia="Times New Roman" w:hAnsi="Times New Roman" w:cs="Times New Roman"/>
          <w:i/>
          <w:iCs/>
          <w:color w:val="000000"/>
          <w:sz w:val="22"/>
          <w:szCs w:val="22"/>
          <w:lang w:eastAsia="cs-CZ" w:bidi="cs-CZ"/>
        </w:rPr>
        <w:t>ě</w:t>
      </w:r>
      <w:r w:rsidRPr="00A32B1D">
        <w:rPr>
          <w:rFonts w:ascii="Times New Roman" w:eastAsia="Times New Roman" w:hAnsi="Times New Roman" w:cs="Times New Roman"/>
          <w:i/>
          <w:iCs/>
          <w:color w:val="000000"/>
          <w:sz w:val="22"/>
          <w:szCs w:val="22"/>
          <w:lang w:eastAsia="cs-CZ" w:bidi="cs-CZ"/>
        </w:rPr>
        <w:t xml:space="preserve"> korun českých) bez DPH, tzn. </w:t>
      </w:r>
      <w:proofErr w:type="gramStart"/>
      <w:r w:rsidRPr="00A32B1D">
        <w:rPr>
          <w:rFonts w:ascii="Times New Roman" w:eastAsia="Times New Roman" w:hAnsi="Times New Roman" w:cs="Times New Roman"/>
          <w:i/>
          <w:iCs/>
          <w:color w:val="000000"/>
          <w:sz w:val="22"/>
          <w:szCs w:val="22"/>
          <w:lang w:eastAsia="cs-CZ" w:bidi="cs-CZ"/>
        </w:rPr>
        <w:t>1.</w:t>
      </w:r>
      <w:r>
        <w:rPr>
          <w:rFonts w:ascii="Times New Roman" w:eastAsia="Times New Roman" w:hAnsi="Times New Roman" w:cs="Times New Roman"/>
          <w:i/>
          <w:iCs/>
          <w:color w:val="000000"/>
          <w:sz w:val="22"/>
          <w:szCs w:val="22"/>
          <w:lang w:eastAsia="cs-CZ" w:bidi="cs-CZ"/>
        </w:rPr>
        <w:t>452</w:t>
      </w:r>
      <w:r w:rsidRPr="00A32B1D">
        <w:rPr>
          <w:rFonts w:ascii="Times New Roman" w:eastAsia="Times New Roman" w:hAnsi="Times New Roman" w:cs="Times New Roman"/>
          <w:i/>
          <w:iCs/>
          <w:color w:val="000000"/>
          <w:sz w:val="22"/>
          <w:szCs w:val="22"/>
          <w:lang w:eastAsia="cs-CZ" w:bidi="cs-CZ"/>
        </w:rPr>
        <w:t>,-</w:t>
      </w:r>
      <w:proofErr w:type="gramEnd"/>
      <w:r w:rsidRPr="00A32B1D">
        <w:rPr>
          <w:rFonts w:ascii="Times New Roman" w:eastAsia="Times New Roman" w:hAnsi="Times New Roman" w:cs="Times New Roman"/>
          <w:i/>
          <w:iCs/>
          <w:color w:val="000000"/>
          <w:sz w:val="22"/>
          <w:szCs w:val="22"/>
          <w:lang w:eastAsia="cs-CZ" w:bidi="cs-CZ"/>
        </w:rPr>
        <w:t xml:space="preserve"> Kč (slovy: jeden tisíc </w:t>
      </w:r>
      <w:r>
        <w:rPr>
          <w:rFonts w:ascii="Times New Roman" w:eastAsia="Times New Roman" w:hAnsi="Times New Roman" w:cs="Times New Roman"/>
          <w:i/>
          <w:iCs/>
          <w:color w:val="000000"/>
          <w:sz w:val="22"/>
          <w:szCs w:val="22"/>
          <w:lang w:eastAsia="cs-CZ" w:bidi="cs-CZ"/>
        </w:rPr>
        <w:t>čtyři</w:t>
      </w:r>
      <w:r w:rsidRPr="00A32B1D">
        <w:rPr>
          <w:rFonts w:ascii="Times New Roman" w:eastAsia="Times New Roman" w:hAnsi="Times New Roman" w:cs="Times New Roman"/>
          <w:i/>
          <w:iCs/>
          <w:color w:val="000000"/>
          <w:sz w:val="22"/>
          <w:szCs w:val="22"/>
          <w:lang w:eastAsia="cs-CZ" w:bidi="cs-CZ"/>
        </w:rPr>
        <w:t xml:space="preserve"> sta </w:t>
      </w:r>
      <w:r>
        <w:rPr>
          <w:rFonts w:ascii="Times New Roman" w:eastAsia="Times New Roman" w:hAnsi="Times New Roman" w:cs="Times New Roman"/>
          <w:i/>
          <w:iCs/>
          <w:color w:val="000000"/>
          <w:sz w:val="22"/>
          <w:szCs w:val="22"/>
          <w:lang w:eastAsia="cs-CZ" w:bidi="cs-CZ"/>
        </w:rPr>
        <w:t>padesát dva</w:t>
      </w:r>
      <w:r w:rsidRPr="00A32B1D">
        <w:rPr>
          <w:rFonts w:ascii="Times New Roman" w:eastAsia="Times New Roman" w:hAnsi="Times New Roman" w:cs="Times New Roman"/>
          <w:i/>
          <w:iCs/>
          <w:color w:val="000000"/>
          <w:sz w:val="22"/>
          <w:szCs w:val="22"/>
          <w:lang w:eastAsia="cs-CZ" w:bidi="cs-CZ"/>
        </w:rPr>
        <w:t xml:space="preserve"> korun českých) včetně DPH. Výše DPH při sazbě </w:t>
      </w:r>
      <w:proofErr w:type="gramStart"/>
      <w:r w:rsidRPr="00A32B1D">
        <w:rPr>
          <w:rFonts w:ascii="Times New Roman" w:eastAsia="Times New Roman" w:hAnsi="Times New Roman" w:cs="Times New Roman"/>
          <w:i/>
          <w:iCs/>
          <w:color w:val="000000"/>
          <w:sz w:val="22"/>
          <w:szCs w:val="22"/>
          <w:lang w:eastAsia="cs-CZ" w:bidi="cs-CZ"/>
        </w:rPr>
        <w:t>21%</w:t>
      </w:r>
      <w:proofErr w:type="gramEnd"/>
      <w:r w:rsidRPr="00A32B1D">
        <w:rPr>
          <w:rFonts w:ascii="Times New Roman" w:eastAsia="Times New Roman" w:hAnsi="Times New Roman" w:cs="Times New Roman"/>
          <w:i/>
          <w:iCs/>
          <w:color w:val="000000"/>
          <w:sz w:val="22"/>
          <w:szCs w:val="22"/>
          <w:lang w:eastAsia="cs-CZ" w:bidi="cs-CZ"/>
        </w:rPr>
        <w:t xml:space="preserve"> je 2</w:t>
      </w:r>
      <w:r>
        <w:rPr>
          <w:rFonts w:ascii="Times New Roman" w:eastAsia="Times New Roman" w:hAnsi="Times New Roman" w:cs="Times New Roman"/>
          <w:i/>
          <w:iCs/>
          <w:color w:val="000000"/>
          <w:sz w:val="22"/>
          <w:szCs w:val="22"/>
          <w:lang w:eastAsia="cs-CZ" w:bidi="cs-CZ"/>
        </w:rPr>
        <w:t>52</w:t>
      </w:r>
      <w:r w:rsidRPr="00A32B1D">
        <w:rPr>
          <w:rFonts w:ascii="Times New Roman" w:eastAsia="Times New Roman" w:hAnsi="Times New Roman" w:cs="Times New Roman"/>
          <w:i/>
          <w:iCs/>
          <w:color w:val="000000"/>
          <w:sz w:val="22"/>
          <w:szCs w:val="22"/>
          <w:lang w:eastAsia="cs-CZ" w:bidi="cs-CZ"/>
        </w:rPr>
        <w:t xml:space="preserve">,- Kč (slovy: dvě stě </w:t>
      </w:r>
      <w:r>
        <w:rPr>
          <w:rFonts w:ascii="Times New Roman" w:eastAsia="Times New Roman" w:hAnsi="Times New Roman" w:cs="Times New Roman"/>
          <w:i/>
          <w:iCs/>
          <w:color w:val="000000"/>
          <w:sz w:val="22"/>
          <w:szCs w:val="22"/>
          <w:lang w:eastAsia="cs-CZ" w:bidi="cs-CZ"/>
        </w:rPr>
        <w:t>padesát dva</w:t>
      </w:r>
      <w:r w:rsidRPr="00A32B1D">
        <w:rPr>
          <w:rFonts w:ascii="Times New Roman" w:eastAsia="Times New Roman" w:hAnsi="Times New Roman" w:cs="Times New Roman"/>
          <w:i/>
          <w:iCs/>
          <w:color w:val="000000"/>
          <w:sz w:val="22"/>
          <w:szCs w:val="22"/>
          <w:lang w:eastAsia="cs-CZ" w:bidi="cs-CZ"/>
        </w:rPr>
        <w:t xml:space="preserve"> korun českých).</w:t>
      </w:r>
    </w:p>
    <w:p w14:paraId="65193F6D" w14:textId="77777777" w:rsidR="00A32B1D" w:rsidRPr="008B64E8" w:rsidRDefault="00A32B1D" w:rsidP="00A32B1D">
      <w:pPr>
        <w:pStyle w:val="Bodytext20"/>
        <w:shd w:val="clear" w:color="auto" w:fill="auto"/>
        <w:tabs>
          <w:tab w:val="left" w:pos="709"/>
        </w:tabs>
        <w:spacing w:before="120" w:line="288" w:lineRule="exact"/>
        <w:ind w:left="709" w:firstLine="0"/>
        <w:jc w:val="both"/>
        <w:rPr>
          <w:rFonts w:ascii="Times New Roman" w:hAnsi="Times New Roman" w:cs="Times New Roman"/>
          <w:i/>
          <w:iCs/>
          <w:sz w:val="22"/>
          <w:szCs w:val="22"/>
        </w:rPr>
      </w:pPr>
      <w:r w:rsidRPr="00A32B1D">
        <w:rPr>
          <w:rFonts w:ascii="Times New Roman" w:eastAsia="Times New Roman" w:hAnsi="Times New Roman" w:cs="Times New Roman"/>
          <w:i/>
          <w:iCs/>
          <w:color w:val="000000"/>
          <w:sz w:val="22"/>
          <w:szCs w:val="22"/>
          <w:lang w:eastAsia="cs-CZ" w:bidi="cs-CZ"/>
        </w:rPr>
        <w:t xml:space="preserve">Max. odměna za celý předmět plnění dle čl. II této Dílčí smlouvy, tj. rozsah 2000 hodin, činí 2.200.000,- Kč (slovy: dva miliony dvě stě tisíc korun českých) bez DPH, tzn. </w:t>
      </w:r>
      <w:proofErr w:type="gramStart"/>
      <w:r w:rsidRPr="00A32B1D">
        <w:rPr>
          <w:rFonts w:ascii="Times New Roman" w:eastAsia="Times New Roman" w:hAnsi="Times New Roman" w:cs="Times New Roman"/>
          <w:i/>
          <w:iCs/>
          <w:color w:val="000000"/>
          <w:sz w:val="22"/>
          <w:szCs w:val="22"/>
          <w:lang w:eastAsia="cs-CZ" w:bidi="cs-CZ"/>
        </w:rPr>
        <w:t>2.662.000,-</w:t>
      </w:r>
      <w:proofErr w:type="gramEnd"/>
      <w:r w:rsidRPr="00A32B1D">
        <w:rPr>
          <w:rFonts w:ascii="Times New Roman" w:eastAsia="Times New Roman" w:hAnsi="Times New Roman" w:cs="Times New Roman"/>
          <w:i/>
          <w:iCs/>
          <w:color w:val="000000"/>
          <w:sz w:val="22"/>
          <w:szCs w:val="22"/>
          <w:lang w:eastAsia="cs-CZ" w:bidi="cs-CZ"/>
        </w:rPr>
        <w:t xml:space="preserve"> Kč </w:t>
      </w:r>
      <w:r w:rsidRPr="008B64E8">
        <w:rPr>
          <w:rFonts w:ascii="Times New Roman" w:eastAsia="Times New Roman" w:hAnsi="Times New Roman" w:cs="Times New Roman"/>
          <w:i/>
          <w:iCs/>
          <w:color w:val="000000"/>
          <w:sz w:val="22"/>
          <w:szCs w:val="22"/>
          <w:lang w:eastAsia="cs-CZ" w:bidi="cs-CZ"/>
        </w:rPr>
        <w:t xml:space="preserve">(slovy: dva miliony šest set šedesát dva tisíc korun českých) včetně DPH. Výše DPH při sazbě 21 % je </w:t>
      </w:r>
      <w:proofErr w:type="gramStart"/>
      <w:r w:rsidRPr="008B64E8">
        <w:rPr>
          <w:rFonts w:ascii="Times New Roman" w:eastAsia="Times New Roman" w:hAnsi="Times New Roman" w:cs="Times New Roman"/>
          <w:i/>
          <w:iCs/>
          <w:color w:val="000000"/>
          <w:sz w:val="22"/>
          <w:szCs w:val="22"/>
          <w:lang w:eastAsia="cs-CZ" w:bidi="cs-CZ"/>
        </w:rPr>
        <w:t>462.000,-</w:t>
      </w:r>
      <w:proofErr w:type="gramEnd"/>
      <w:r w:rsidRPr="008B64E8">
        <w:rPr>
          <w:rFonts w:ascii="Times New Roman" w:eastAsia="Times New Roman" w:hAnsi="Times New Roman" w:cs="Times New Roman"/>
          <w:i/>
          <w:iCs/>
          <w:color w:val="000000"/>
          <w:sz w:val="22"/>
          <w:szCs w:val="22"/>
          <w:lang w:eastAsia="cs-CZ" w:bidi="cs-CZ"/>
        </w:rPr>
        <w:t xml:space="preserve"> Kč (slovy: čtyři sta šedesát dva tisíc korun českých).</w:t>
      </w:r>
    </w:p>
    <w:p w14:paraId="72F65922" w14:textId="77777777" w:rsidR="00AE08C4" w:rsidRDefault="00AE08C4" w:rsidP="00AE08C4">
      <w:pPr>
        <w:keepNext/>
        <w:keepLines/>
        <w:suppressLineNumbers/>
        <w:suppressAutoHyphens/>
        <w:ind w:left="709" w:hanging="709"/>
        <w:jc w:val="both"/>
        <w:rPr>
          <w:rFonts w:ascii="Times New Roman" w:eastAsia="Calibri" w:hAnsi="Times New Roman" w:cs="Times New Roman"/>
        </w:rPr>
      </w:pPr>
    </w:p>
    <w:p w14:paraId="6CC561B2" w14:textId="0860FF3D" w:rsidR="00AE08C4" w:rsidRDefault="00AE08C4" w:rsidP="00AE08C4">
      <w:pPr>
        <w:keepNext/>
        <w:keepLines/>
        <w:suppressLineNumbers/>
        <w:suppressAutoHyphens/>
        <w:ind w:left="709" w:hanging="709"/>
        <w:jc w:val="both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 xml:space="preserve">2. 2 </w:t>
      </w:r>
      <w:r>
        <w:rPr>
          <w:rFonts w:ascii="Times New Roman" w:eastAsia="Calibri" w:hAnsi="Times New Roman" w:cs="Times New Roman"/>
        </w:rPr>
        <w:tab/>
      </w:r>
      <w:r w:rsidRPr="00832BF2">
        <w:rPr>
          <w:rFonts w:ascii="Times New Roman" w:eastAsia="Calibri" w:hAnsi="Times New Roman" w:cs="Times New Roman"/>
        </w:rPr>
        <w:t xml:space="preserve">Smluvní strany se </w:t>
      </w:r>
      <w:r>
        <w:rPr>
          <w:rFonts w:ascii="Times New Roman" w:eastAsia="Calibri" w:hAnsi="Times New Roman" w:cs="Times New Roman"/>
        </w:rPr>
        <w:t xml:space="preserve">dále </w:t>
      </w:r>
      <w:r w:rsidRPr="00832BF2">
        <w:rPr>
          <w:rFonts w:ascii="Times New Roman" w:eastAsia="Calibri" w:hAnsi="Times New Roman" w:cs="Times New Roman"/>
        </w:rPr>
        <w:t xml:space="preserve">dohodly, že ustanovení odstavce 4.1 </w:t>
      </w:r>
      <w:r>
        <w:rPr>
          <w:rFonts w:ascii="Times New Roman" w:eastAsia="Calibri" w:hAnsi="Times New Roman" w:cs="Times New Roman"/>
        </w:rPr>
        <w:t>D</w:t>
      </w:r>
      <w:r w:rsidRPr="00832BF2">
        <w:rPr>
          <w:rFonts w:ascii="Times New Roman" w:eastAsia="Calibri" w:hAnsi="Times New Roman" w:cs="Times New Roman"/>
        </w:rPr>
        <w:t xml:space="preserve">ílčí smlouvy se </w:t>
      </w:r>
      <w:proofErr w:type="gramStart"/>
      <w:r w:rsidRPr="00832BF2">
        <w:rPr>
          <w:rFonts w:ascii="Times New Roman" w:eastAsia="Calibri" w:hAnsi="Times New Roman" w:cs="Times New Roman"/>
        </w:rPr>
        <w:t>ruší</w:t>
      </w:r>
      <w:proofErr w:type="gramEnd"/>
      <w:r w:rsidRPr="00832BF2">
        <w:rPr>
          <w:rFonts w:ascii="Times New Roman" w:eastAsia="Calibri" w:hAnsi="Times New Roman" w:cs="Times New Roman"/>
        </w:rPr>
        <w:t xml:space="preserve"> a nově zní:</w:t>
      </w:r>
    </w:p>
    <w:p w14:paraId="59120E47" w14:textId="77777777" w:rsidR="00AE08C4" w:rsidRDefault="00AE08C4" w:rsidP="00A32B1D">
      <w:pPr>
        <w:keepNext/>
        <w:keepLines/>
        <w:suppressLineNumbers/>
        <w:suppressAutoHyphens/>
        <w:spacing w:before="120"/>
        <w:ind w:left="1134" w:hanging="425"/>
        <w:jc w:val="both"/>
        <w:rPr>
          <w:rFonts w:ascii="Times New Roman" w:eastAsia="Calibri" w:hAnsi="Times New Roman" w:cs="Times New Roman"/>
          <w:i/>
        </w:rPr>
      </w:pPr>
      <w:r>
        <w:rPr>
          <w:rFonts w:ascii="Times New Roman" w:eastAsia="Calibri" w:hAnsi="Times New Roman" w:cs="Times New Roman"/>
          <w:i/>
        </w:rPr>
        <w:t>4.1.</w:t>
      </w:r>
      <w:r>
        <w:rPr>
          <w:rFonts w:ascii="Times New Roman" w:eastAsia="Calibri" w:hAnsi="Times New Roman" w:cs="Times New Roman"/>
          <w:i/>
        </w:rPr>
        <w:tab/>
        <w:t>Tato Dílčí smlouva se uzavírá na dobu určitou, a to do 31. 12. 2023</w:t>
      </w:r>
      <w:r w:rsidRPr="008B7D5D">
        <w:rPr>
          <w:rFonts w:ascii="Times New Roman" w:eastAsia="Calibri" w:hAnsi="Times New Roman" w:cs="Times New Roman"/>
          <w:i/>
        </w:rPr>
        <w:t>, p</w:t>
      </w:r>
      <w:r w:rsidRPr="00E763F9">
        <w:rPr>
          <w:rFonts w:ascii="Times New Roman" w:hAnsi="Times New Roman"/>
          <w:i/>
          <w:color w:val="000000"/>
        </w:rPr>
        <w:t>řípadně do vyčerpání max. rozsahu 2000 hodin</w:t>
      </w:r>
      <w:r w:rsidRPr="00E763F9">
        <w:rPr>
          <w:rFonts w:ascii="Times New Roman" w:hAnsi="Times New Roman"/>
          <w:i/>
        </w:rPr>
        <w:t xml:space="preserve"> dojde-li k vyčerpání tohoto limitu dříve</w:t>
      </w:r>
      <w:r>
        <w:rPr>
          <w:rFonts w:ascii="Times New Roman" w:eastAsia="Calibri" w:hAnsi="Times New Roman" w:cs="Times New Roman"/>
          <w:i/>
        </w:rPr>
        <w:t>. Právní služby budou poskytovány v termínech stanovených Objednatelem.</w:t>
      </w:r>
    </w:p>
    <w:p w14:paraId="0CFA8EC3" w14:textId="25350B6E" w:rsidR="00AE08C4" w:rsidRDefault="00AE08C4" w:rsidP="00AE08C4">
      <w:pPr>
        <w:keepNext/>
        <w:keepLines/>
        <w:suppressLineNumbers/>
        <w:suppressAutoHyphens/>
        <w:ind w:left="709" w:hanging="709"/>
        <w:jc w:val="both"/>
        <w:rPr>
          <w:rFonts w:ascii="Times New Roman" w:eastAsia="Calibri" w:hAnsi="Times New Roman" w:cs="Times New Roman"/>
        </w:rPr>
      </w:pPr>
    </w:p>
    <w:p w14:paraId="7F044F07" w14:textId="77777777" w:rsidR="00A32B1D" w:rsidRDefault="00A32B1D" w:rsidP="00AE08C4">
      <w:pPr>
        <w:keepNext/>
        <w:keepLines/>
        <w:suppressLineNumbers/>
        <w:suppressAutoHyphens/>
        <w:ind w:left="709" w:hanging="709"/>
        <w:jc w:val="both"/>
        <w:rPr>
          <w:rFonts w:ascii="Times New Roman" w:eastAsia="Calibri" w:hAnsi="Times New Roman" w:cs="Times New Roman"/>
        </w:rPr>
      </w:pPr>
    </w:p>
    <w:p w14:paraId="54F8979B" w14:textId="77777777" w:rsidR="0093601D" w:rsidRPr="00025F03" w:rsidRDefault="00FE65A3" w:rsidP="00A32B1D">
      <w:pPr>
        <w:keepNext/>
        <w:keepLines/>
        <w:suppressLineNumbers/>
        <w:suppressAutoHyphens/>
        <w:spacing w:line="280" w:lineRule="atLeast"/>
        <w:jc w:val="center"/>
        <w:outlineLvl w:val="0"/>
        <w:rPr>
          <w:rFonts w:ascii="Times New Roman" w:eastAsia="Calibri" w:hAnsi="Times New Roman" w:cs="Times New Roman"/>
          <w:b/>
          <w:bCs/>
          <w:kern w:val="32"/>
          <w:lang w:val="sq-AL" w:eastAsia="cs-CZ"/>
        </w:rPr>
      </w:pPr>
      <w:r>
        <w:rPr>
          <w:rFonts w:ascii="Times New Roman" w:eastAsia="Calibri" w:hAnsi="Times New Roman" w:cs="Times New Roman"/>
          <w:b/>
          <w:bCs/>
          <w:kern w:val="32"/>
          <w:lang w:val="sq-AL" w:eastAsia="cs-CZ"/>
        </w:rPr>
        <w:t>III</w:t>
      </w:r>
      <w:r w:rsidRPr="00025F03">
        <w:rPr>
          <w:rFonts w:ascii="Times New Roman" w:eastAsia="Calibri" w:hAnsi="Times New Roman" w:cs="Times New Roman"/>
          <w:b/>
          <w:bCs/>
          <w:kern w:val="32"/>
          <w:lang w:val="sq-AL" w:eastAsia="cs-CZ"/>
        </w:rPr>
        <w:t>.</w:t>
      </w:r>
    </w:p>
    <w:p w14:paraId="5FDCEDB9" w14:textId="77777777" w:rsidR="0093601D" w:rsidRPr="00025F03" w:rsidRDefault="00FE65A3" w:rsidP="0093601D">
      <w:pPr>
        <w:keepNext/>
        <w:keepLines/>
        <w:suppressLineNumbers/>
        <w:suppressAutoHyphens/>
        <w:spacing w:line="280" w:lineRule="atLeast"/>
        <w:jc w:val="center"/>
        <w:outlineLvl w:val="0"/>
        <w:rPr>
          <w:rFonts w:ascii="Times New Roman" w:eastAsia="Calibri" w:hAnsi="Times New Roman" w:cs="Times New Roman"/>
          <w:b/>
          <w:bCs/>
          <w:kern w:val="32"/>
          <w:sz w:val="16"/>
          <w:lang w:val="sq-AL" w:eastAsia="cs-CZ"/>
        </w:rPr>
      </w:pPr>
      <w:r w:rsidRPr="00025F03">
        <w:rPr>
          <w:rFonts w:ascii="Times New Roman" w:eastAsia="Calibri" w:hAnsi="Times New Roman" w:cs="Times New Roman"/>
          <w:b/>
          <w:bCs/>
          <w:kern w:val="32"/>
          <w:szCs w:val="32"/>
          <w:lang w:eastAsia="cs-CZ"/>
        </w:rPr>
        <w:t>Závěrečná ustanovení</w:t>
      </w:r>
    </w:p>
    <w:p w14:paraId="3998B8EF" w14:textId="24CAC4E2" w:rsidR="0093601D" w:rsidRDefault="00FE65A3" w:rsidP="0093601D">
      <w:pPr>
        <w:pStyle w:val="Odstavecseseznamem"/>
        <w:keepNext/>
        <w:keepLines/>
        <w:numPr>
          <w:ilvl w:val="1"/>
          <w:numId w:val="6"/>
        </w:numPr>
        <w:suppressLineNumbers/>
        <w:tabs>
          <w:tab w:val="left" w:pos="0"/>
        </w:tabs>
        <w:suppressAutoHyphens/>
        <w:spacing w:before="240" w:after="200" w:line="280" w:lineRule="atLeast"/>
        <w:ind w:left="709" w:hanging="709"/>
        <w:jc w:val="both"/>
        <w:outlineLvl w:val="0"/>
        <w:rPr>
          <w:rFonts w:ascii="Times New Roman" w:eastAsia="Calibri" w:hAnsi="Times New Roman" w:cs="Times New Roman"/>
          <w:bCs/>
          <w:kern w:val="32"/>
          <w:szCs w:val="20"/>
          <w:lang w:eastAsia="cs-CZ"/>
        </w:rPr>
      </w:pPr>
      <w:r w:rsidRPr="00AF7CE0">
        <w:rPr>
          <w:rFonts w:ascii="Times New Roman" w:eastAsia="Calibri" w:hAnsi="Times New Roman" w:cs="Times New Roman"/>
          <w:bCs/>
          <w:kern w:val="32"/>
          <w:szCs w:val="20"/>
          <w:lang w:eastAsia="cs-CZ"/>
        </w:rPr>
        <w:t>Tento Dodatek je uzavřen elektronicky.</w:t>
      </w:r>
    </w:p>
    <w:p w14:paraId="32FB83CA" w14:textId="77777777" w:rsidR="005315D1" w:rsidRPr="0093601D" w:rsidRDefault="005315D1" w:rsidP="005315D1">
      <w:pPr>
        <w:pStyle w:val="Odstavecseseznamem"/>
        <w:keepNext/>
        <w:keepLines/>
        <w:suppressLineNumbers/>
        <w:tabs>
          <w:tab w:val="left" w:pos="0"/>
        </w:tabs>
        <w:suppressAutoHyphens/>
        <w:spacing w:before="240" w:after="200" w:line="280" w:lineRule="atLeast"/>
        <w:ind w:left="709"/>
        <w:jc w:val="both"/>
        <w:outlineLvl w:val="0"/>
        <w:rPr>
          <w:rFonts w:ascii="Times New Roman" w:eastAsia="Calibri" w:hAnsi="Times New Roman" w:cs="Times New Roman"/>
          <w:bCs/>
          <w:kern w:val="32"/>
          <w:szCs w:val="20"/>
          <w:lang w:eastAsia="cs-CZ"/>
        </w:rPr>
      </w:pPr>
    </w:p>
    <w:p w14:paraId="75FBA37D" w14:textId="673C7B33" w:rsidR="0093601D" w:rsidRDefault="00FE65A3" w:rsidP="005315D1">
      <w:pPr>
        <w:pStyle w:val="Odstavecseseznamem"/>
        <w:keepNext/>
        <w:keepLines/>
        <w:numPr>
          <w:ilvl w:val="1"/>
          <w:numId w:val="6"/>
        </w:numPr>
        <w:suppressLineNumbers/>
        <w:tabs>
          <w:tab w:val="left" w:pos="0"/>
        </w:tabs>
        <w:suppressAutoHyphens/>
        <w:spacing w:before="240" w:after="200" w:line="280" w:lineRule="atLeast"/>
        <w:ind w:left="709" w:hanging="709"/>
        <w:jc w:val="both"/>
        <w:outlineLvl w:val="0"/>
        <w:rPr>
          <w:rFonts w:ascii="Times New Roman" w:eastAsia="Calibri" w:hAnsi="Times New Roman" w:cs="Times New Roman"/>
          <w:bCs/>
          <w:kern w:val="32"/>
          <w:szCs w:val="20"/>
          <w:lang w:eastAsia="cs-CZ"/>
        </w:rPr>
      </w:pPr>
      <w:r w:rsidRPr="00025F03">
        <w:rPr>
          <w:rFonts w:ascii="Times New Roman" w:eastAsia="Calibri" w:hAnsi="Times New Roman" w:cs="Times New Roman"/>
          <w:bCs/>
          <w:kern w:val="32"/>
          <w:szCs w:val="20"/>
          <w:lang w:eastAsia="cs-CZ"/>
        </w:rPr>
        <w:t xml:space="preserve">Smluvní strany prohlašují, že si </w:t>
      </w:r>
      <w:r w:rsidR="005315D1">
        <w:rPr>
          <w:rFonts w:ascii="Times New Roman" w:eastAsia="Calibri" w:hAnsi="Times New Roman" w:cs="Times New Roman"/>
          <w:bCs/>
          <w:kern w:val="32"/>
          <w:szCs w:val="20"/>
          <w:lang w:eastAsia="cs-CZ"/>
        </w:rPr>
        <w:t>tento Dodatek</w:t>
      </w:r>
      <w:r w:rsidRPr="00025F03">
        <w:rPr>
          <w:rFonts w:ascii="Times New Roman" w:eastAsia="Calibri" w:hAnsi="Times New Roman" w:cs="Times New Roman"/>
          <w:bCs/>
          <w:kern w:val="32"/>
          <w:szCs w:val="20"/>
          <w:lang w:eastAsia="cs-CZ"/>
        </w:rPr>
        <w:t xml:space="preserve"> přečetly, </w:t>
      </w:r>
      <w:r w:rsidR="005315D1">
        <w:rPr>
          <w:rFonts w:ascii="Times New Roman" w:eastAsia="Calibri" w:hAnsi="Times New Roman" w:cs="Times New Roman"/>
          <w:bCs/>
          <w:kern w:val="32"/>
          <w:szCs w:val="20"/>
          <w:lang w:eastAsia="cs-CZ"/>
        </w:rPr>
        <w:t>jeho</w:t>
      </w:r>
      <w:r w:rsidRPr="00025F03">
        <w:rPr>
          <w:rFonts w:ascii="Times New Roman" w:eastAsia="Calibri" w:hAnsi="Times New Roman" w:cs="Times New Roman"/>
          <w:bCs/>
          <w:kern w:val="32"/>
          <w:szCs w:val="20"/>
          <w:lang w:eastAsia="cs-CZ"/>
        </w:rPr>
        <w:t xml:space="preserve"> obsahu porozuměly a bez výhrad s ním souhlasí, na důkaz čehož připojují jejich oprávnění zástupci své podpisy.</w:t>
      </w:r>
    </w:p>
    <w:p w14:paraId="78D0E6B1" w14:textId="77777777" w:rsidR="007D03A5" w:rsidRPr="007D03A5" w:rsidRDefault="007D03A5" w:rsidP="007D03A5">
      <w:pPr>
        <w:pStyle w:val="Odstavecseseznamem"/>
        <w:rPr>
          <w:rFonts w:ascii="Times New Roman" w:eastAsia="Calibri" w:hAnsi="Times New Roman" w:cs="Times New Roman"/>
          <w:bCs/>
          <w:kern w:val="32"/>
          <w:szCs w:val="20"/>
          <w:lang w:eastAsia="cs-CZ"/>
        </w:rPr>
      </w:pPr>
    </w:p>
    <w:p w14:paraId="27C2B9AC" w14:textId="6358B81A" w:rsidR="007D03A5" w:rsidRDefault="007D03A5">
      <w:pPr>
        <w:rPr>
          <w:rFonts w:ascii="Times New Roman" w:eastAsia="Calibri" w:hAnsi="Times New Roman" w:cs="Times New Roman"/>
          <w:bCs/>
          <w:kern w:val="32"/>
          <w:szCs w:val="20"/>
          <w:lang w:eastAsia="cs-CZ"/>
        </w:rPr>
      </w:pPr>
    </w:p>
    <w:tbl>
      <w:tblPr>
        <w:tblStyle w:val="Mkatabulky"/>
        <w:tblpPr w:leftFromText="141" w:rightFromText="141" w:vertAnchor="text" w:horzAnchor="margin" w:tblpY="257"/>
        <w:tblW w:w="935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20"/>
        <w:gridCol w:w="4535"/>
      </w:tblGrid>
      <w:tr w:rsidR="0087732C" w14:paraId="6AA21821" w14:textId="77777777" w:rsidTr="00AF7CE0">
        <w:tc>
          <w:tcPr>
            <w:tcW w:w="4820" w:type="dxa"/>
          </w:tcPr>
          <w:p w14:paraId="26F41AF0" w14:textId="77777777" w:rsidR="00E763F9" w:rsidRPr="00423B93" w:rsidRDefault="00FE65A3" w:rsidP="007352A0">
            <w:pPr>
              <w:widowControl w:val="0"/>
              <w:spacing w:line="280" w:lineRule="atLeast"/>
              <w:jc w:val="center"/>
              <w:rPr>
                <w:rFonts w:ascii="Times New Roman" w:hAnsi="Times New Roman"/>
              </w:rPr>
            </w:pPr>
            <w:r w:rsidRPr="00423B93">
              <w:rPr>
                <w:rFonts w:ascii="Times New Roman" w:hAnsi="Times New Roman"/>
                <w:b/>
              </w:rPr>
              <w:t>Objednatel</w:t>
            </w:r>
          </w:p>
        </w:tc>
        <w:tc>
          <w:tcPr>
            <w:tcW w:w="4535" w:type="dxa"/>
          </w:tcPr>
          <w:p w14:paraId="7DBA2ECB" w14:textId="77777777" w:rsidR="00E763F9" w:rsidRPr="00423B93" w:rsidRDefault="00FE65A3" w:rsidP="007352A0">
            <w:pPr>
              <w:widowControl w:val="0"/>
              <w:spacing w:line="28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>Advokát</w:t>
            </w:r>
          </w:p>
        </w:tc>
      </w:tr>
      <w:tr w:rsidR="0087732C" w14:paraId="60399A39" w14:textId="77777777" w:rsidTr="00AF7CE0">
        <w:tc>
          <w:tcPr>
            <w:tcW w:w="4820" w:type="dxa"/>
          </w:tcPr>
          <w:p w14:paraId="67766BFD" w14:textId="11EFC940" w:rsidR="00E763F9" w:rsidRPr="00423B93" w:rsidRDefault="00E763F9" w:rsidP="00FE044B">
            <w:pPr>
              <w:widowControl w:val="0"/>
              <w:spacing w:line="28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4535" w:type="dxa"/>
          </w:tcPr>
          <w:p w14:paraId="05EC95C0" w14:textId="37086A1A" w:rsidR="00E763F9" w:rsidRPr="00423B93" w:rsidRDefault="00E763F9" w:rsidP="00FE044B">
            <w:pPr>
              <w:widowControl w:val="0"/>
              <w:spacing w:line="280" w:lineRule="atLeast"/>
              <w:jc w:val="center"/>
              <w:rPr>
                <w:rFonts w:ascii="Times New Roman" w:hAnsi="Times New Roman"/>
              </w:rPr>
            </w:pPr>
          </w:p>
        </w:tc>
      </w:tr>
      <w:tr w:rsidR="0087732C" w14:paraId="16797406" w14:textId="77777777" w:rsidTr="00AF7CE0">
        <w:tc>
          <w:tcPr>
            <w:tcW w:w="4820" w:type="dxa"/>
          </w:tcPr>
          <w:p w14:paraId="1CDE74BF" w14:textId="63960B4B" w:rsidR="00E763F9" w:rsidRDefault="00E763F9" w:rsidP="007352A0">
            <w:pPr>
              <w:widowControl w:val="0"/>
              <w:spacing w:line="280" w:lineRule="atLeast"/>
              <w:jc w:val="center"/>
              <w:rPr>
                <w:rFonts w:ascii="Times New Roman" w:hAnsi="Times New Roman"/>
              </w:rPr>
            </w:pPr>
          </w:p>
          <w:p w14:paraId="0E3C22FA" w14:textId="77777777" w:rsidR="006C1756" w:rsidRDefault="006C1756" w:rsidP="007352A0">
            <w:pPr>
              <w:widowControl w:val="0"/>
              <w:spacing w:line="280" w:lineRule="atLeast"/>
              <w:jc w:val="center"/>
              <w:rPr>
                <w:rFonts w:ascii="Times New Roman" w:hAnsi="Times New Roman"/>
              </w:rPr>
            </w:pPr>
          </w:p>
          <w:p w14:paraId="0D988EBD" w14:textId="77777777" w:rsidR="00E763F9" w:rsidRPr="00423B93" w:rsidRDefault="00FE65A3" w:rsidP="007352A0">
            <w:pPr>
              <w:widowControl w:val="0"/>
              <w:spacing w:line="280" w:lineRule="atLeast"/>
              <w:jc w:val="center"/>
              <w:rPr>
                <w:rFonts w:ascii="Times New Roman" w:hAnsi="Times New Roman"/>
              </w:rPr>
            </w:pPr>
            <w:r w:rsidRPr="00423B93">
              <w:rPr>
                <w:rFonts w:ascii="Times New Roman" w:hAnsi="Times New Roman"/>
              </w:rPr>
              <w:t>____</w:t>
            </w:r>
            <w:r>
              <w:rPr>
                <w:rFonts w:ascii="Times New Roman" w:hAnsi="Times New Roman"/>
              </w:rPr>
              <w:t>________</w:t>
            </w:r>
            <w:r w:rsidRPr="00423B93">
              <w:rPr>
                <w:rFonts w:ascii="Times New Roman" w:hAnsi="Times New Roman"/>
              </w:rPr>
              <w:t>_____________________</w:t>
            </w:r>
          </w:p>
          <w:p w14:paraId="30A88E0D" w14:textId="77777777" w:rsidR="00E763F9" w:rsidRPr="00423B93" w:rsidRDefault="00FE65A3" w:rsidP="007352A0">
            <w:pPr>
              <w:widowControl w:val="0"/>
              <w:spacing w:line="280" w:lineRule="atLeast"/>
              <w:jc w:val="center"/>
              <w:rPr>
                <w:rFonts w:ascii="Times New Roman" w:hAnsi="Times New Roman"/>
                <w:b/>
                <w:bCs/>
                <w:iCs/>
              </w:rPr>
            </w:pPr>
            <w:r w:rsidRPr="00423B93">
              <w:rPr>
                <w:rFonts w:ascii="Times New Roman" w:hAnsi="Times New Roman"/>
                <w:b/>
                <w:bCs/>
                <w:iCs/>
              </w:rPr>
              <w:t>Česká republika – Ministerstvo práce a sociálních věcí</w:t>
            </w:r>
          </w:p>
          <w:p w14:paraId="6C41BA29" w14:textId="0870A9D7" w:rsidR="00E763F9" w:rsidRPr="00423B93" w:rsidRDefault="00E763F9" w:rsidP="00AF7CE0">
            <w:pPr>
              <w:widowControl w:val="0"/>
              <w:spacing w:line="28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4535" w:type="dxa"/>
          </w:tcPr>
          <w:p w14:paraId="308FB2E7" w14:textId="150241F7" w:rsidR="00E763F9" w:rsidRDefault="00E763F9" w:rsidP="007352A0">
            <w:pPr>
              <w:widowControl w:val="0"/>
              <w:spacing w:line="280" w:lineRule="atLeast"/>
              <w:jc w:val="center"/>
              <w:rPr>
                <w:rFonts w:ascii="Times New Roman" w:hAnsi="Times New Roman"/>
              </w:rPr>
            </w:pPr>
          </w:p>
          <w:p w14:paraId="12A96E49" w14:textId="77777777" w:rsidR="006C1756" w:rsidRDefault="006C1756" w:rsidP="007352A0">
            <w:pPr>
              <w:widowControl w:val="0"/>
              <w:spacing w:line="280" w:lineRule="atLeast"/>
              <w:jc w:val="center"/>
              <w:rPr>
                <w:rFonts w:ascii="Times New Roman" w:hAnsi="Times New Roman"/>
              </w:rPr>
            </w:pPr>
          </w:p>
          <w:p w14:paraId="0A1B7A80" w14:textId="77777777" w:rsidR="00E763F9" w:rsidRPr="00423B93" w:rsidRDefault="00FE65A3" w:rsidP="007352A0">
            <w:pPr>
              <w:widowControl w:val="0"/>
              <w:spacing w:line="280" w:lineRule="atLeast"/>
              <w:jc w:val="center"/>
              <w:rPr>
                <w:rFonts w:ascii="Times New Roman" w:hAnsi="Times New Roman"/>
              </w:rPr>
            </w:pPr>
            <w:r w:rsidRPr="00423B93">
              <w:rPr>
                <w:rFonts w:ascii="Times New Roman" w:hAnsi="Times New Roman"/>
              </w:rPr>
              <w:t>____</w:t>
            </w:r>
            <w:r>
              <w:rPr>
                <w:rFonts w:ascii="Times New Roman" w:hAnsi="Times New Roman"/>
              </w:rPr>
              <w:t>________</w:t>
            </w:r>
            <w:r w:rsidRPr="00423B93">
              <w:rPr>
                <w:rFonts w:ascii="Times New Roman" w:hAnsi="Times New Roman"/>
              </w:rPr>
              <w:t>_____________________</w:t>
            </w:r>
          </w:p>
          <w:p w14:paraId="5B37359F" w14:textId="77777777" w:rsidR="00E763F9" w:rsidRPr="00D121EE" w:rsidRDefault="00FE65A3" w:rsidP="007352A0">
            <w:pPr>
              <w:widowControl w:val="0"/>
              <w:spacing w:line="280" w:lineRule="atLeast"/>
              <w:jc w:val="center"/>
              <w:rPr>
                <w:rFonts w:ascii="Times New Roman" w:hAnsi="Times New Roman"/>
                <w:b/>
                <w:bCs/>
                <w:iCs/>
              </w:rPr>
            </w:pPr>
            <w:r w:rsidRPr="00D121EE">
              <w:rPr>
                <w:rFonts w:ascii="Times New Roman" w:hAnsi="Times New Roman"/>
                <w:b/>
                <w:bCs/>
                <w:iCs/>
              </w:rPr>
              <w:t xml:space="preserve">DLA </w:t>
            </w:r>
            <w:proofErr w:type="spellStart"/>
            <w:r w:rsidRPr="00D121EE">
              <w:rPr>
                <w:rFonts w:ascii="Times New Roman" w:hAnsi="Times New Roman"/>
                <w:b/>
                <w:bCs/>
                <w:iCs/>
              </w:rPr>
              <w:t>Piper</w:t>
            </w:r>
            <w:proofErr w:type="spellEnd"/>
            <w:r w:rsidRPr="00D121EE">
              <w:rPr>
                <w:rFonts w:ascii="Times New Roman" w:hAnsi="Times New Roman"/>
                <w:b/>
                <w:bCs/>
                <w:iCs/>
              </w:rPr>
              <w:t xml:space="preserve"> Prague LLP</w:t>
            </w:r>
          </w:p>
          <w:p w14:paraId="591F07C2" w14:textId="65305766" w:rsidR="00E763F9" w:rsidRPr="00423B93" w:rsidRDefault="00E763F9" w:rsidP="007352A0">
            <w:pPr>
              <w:widowControl w:val="0"/>
              <w:spacing w:before="120" w:line="280" w:lineRule="atLeast"/>
              <w:jc w:val="center"/>
              <w:rPr>
                <w:rFonts w:ascii="Times New Roman" w:hAnsi="Times New Roman"/>
              </w:rPr>
            </w:pPr>
          </w:p>
        </w:tc>
      </w:tr>
    </w:tbl>
    <w:p w14:paraId="72D05C85" w14:textId="77777777" w:rsidR="00E763F9" w:rsidRDefault="00E763F9" w:rsidP="00913EA9">
      <w:pPr>
        <w:keepNext/>
        <w:keepLines/>
        <w:suppressLineNumbers/>
        <w:suppressAutoHyphens/>
      </w:pPr>
    </w:p>
    <w:sectPr w:rsidR="00E763F9" w:rsidSect="007D03A5">
      <w:footerReference w:type="default" r:id="rId7"/>
      <w:headerReference w:type="first" r:id="rId8"/>
      <w:pgSz w:w="11906" w:h="16838"/>
      <w:pgMar w:top="1418" w:right="1418" w:bottom="1418" w:left="1418" w:header="709" w:footer="17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C4DFC3" w14:textId="77777777" w:rsidR="00E328CC" w:rsidRDefault="00E328CC">
      <w:r>
        <w:separator/>
      </w:r>
    </w:p>
  </w:endnote>
  <w:endnote w:type="continuationSeparator" w:id="0">
    <w:p w14:paraId="5DBFF189" w14:textId="77777777" w:rsidR="00E328CC" w:rsidRDefault="00E328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Times New Roman" w:hAnsi="Times New Roman"/>
      </w:rPr>
      <w:id w:val="1396307613"/>
      <w:docPartObj>
        <w:docPartGallery w:val="Page Numbers (Bottom of Page)"/>
        <w:docPartUnique/>
      </w:docPartObj>
    </w:sdtPr>
    <w:sdtEndPr/>
    <w:sdtContent>
      <w:sdt>
        <w:sdtPr>
          <w:rPr>
            <w:rFonts w:ascii="Times New Roman" w:hAnsi="Times New Roman"/>
          </w:rPr>
          <w:id w:val="-1669238322"/>
          <w:docPartObj>
            <w:docPartGallery w:val="Page Numbers (Top of Page)"/>
            <w:docPartUnique/>
          </w:docPartObj>
        </w:sdtPr>
        <w:sdtEndPr/>
        <w:sdtContent>
          <w:p w14:paraId="0A41C3C2" w14:textId="77777777" w:rsidR="000B7516" w:rsidRDefault="000B7516" w:rsidP="000B7516">
            <w:pPr>
              <w:pStyle w:val="Zpat"/>
              <w:jc w:val="center"/>
              <w:rPr>
                <w:rFonts w:ascii="Times New Roman" w:hAnsi="Times New Roman"/>
              </w:rPr>
            </w:pPr>
          </w:p>
          <w:p w14:paraId="17FFA7F8" w14:textId="6E297B5D" w:rsidR="000B7516" w:rsidRPr="00CE0547" w:rsidRDefault="00FE65A3" w:rsidP="000B7516">
            <w:pPr>
              <w:pStyle w:val="Zpat"/>
              <w:jc w:val="center"/>
              <w:rPr>
                <w:rFonts w:ascii="Times New Roman" w:hAnsi="Times New Roman"/>
                <w:sz w:val="20"/>
                <w:szCs w:val="18"/>
              </w:rPr>
            </w:pPr>
            <w:r w:rsidRPr="00CE0547">
              <w:rPr>
                <w:rFonts w:ascii="Times New Roman" w:hAnsi="Times New Roman"/>
                <w:sz w:val="20"/>
                <w:szCs w:val="18"/>
              </w:rPr>
              <w:t xml:space="preserve">Strana </w:t>
            </w:r>
            <w:r w:rsidRPr="00CE0547">
              <w:rPr>
                <w:rFonts w:ascii="Times New Roman" w:hAnsi="Times New Roman"/>
                <w:sz w:val="20"/>
                <w:szCs w:val="18"/>
              </w:rPr>
              <w:fldChar w:fldCharType="begin"/>
            </w:r>
            <w:r w:rsidRPr="00CE0547">
              <w:rPr>
                <w:rFonts w:ascii="Times New Roman" w:hAnsi="Times New Roman"/>
                <w:sz w:val="20"/>
                <w:szCs w:val="18"/>
              </w:rPr>
              <w:instrText xml:space="preserve"> PAGE </w:instrText>
            </w:r>
            <w:r w:rsidRPr="00CE0547">
              <w:rPr>
                <w:rFonts w:ascii="Times New Roman" w:hAnsi="Times New Roman"/>
                <w:sz w:val="20"/>
                <w:szCs w:val="18"/>
              </w:rPr>
              <w:fldChar w:fldCharType="separate"/>
            </w:r>
            <w:r w:rsidR="00891C4D">
              <w:rPr>
                <w:rFonts w:ascii="Times New Roman" w:hAnsi="Times New Roman"/>
                <w:noProof/>
                <w:sz w:val="20"/>
                <w:szCs w:val="18"/>
              </w:rPr>
              <w:t>2</w:t>
            </w:r>
            <w:r w:rsidRPr="00CE0547">
              <w:rPr>
                <w:rFonts w:ascii="Times New Roman" w:hAnsi="Times New Roman"/>
                <w:sz w:val="20"/>
                <w:szCs w:val="18"/>
              </w:rPr>
              <w:fldChar w:fldCharType="end"/>
            </w:r>
            <w:r w:rsidRPr="00CE0547">
              <w:rPr>
                <w:rFonts w:ascii="Times New Roman" w:hAnsi="Times New Roman"/>
                <w:sz w:val="20"/>
                <w:szCs w:val="18"/>
              </w:rPr>
              <w:t xml:space="preserve"> (celkem </w:t>
            </w:r>
            <w:r w:rsidRPr="00CE0547">
              <w:rPr>
                <w:rFonts w:ascii="Times New Roman" w:hAnsi="Times New Roman"/>
                <w:sz w:val="20"/>
                <w:szCs w:val="18"/>
              </w:rPr>
              <w:fldChar w:fldCharType="begin"/>
            </w:r>
            <w:r w:rsidRPr="00CE0547">
              <w:rPr>
                <w:rFonts w:ascii="Times New Roman" w:hAnsi="Times New Roman"/>
                <w:sz w:val="20"/>
                <w:szCs w:val="18"/>
              </w:rPr>
              <w:instrText xml:space="preserve"> NUMPAGES </w:instrText>
            </w:r>
            <w:r w:rsidRPr="00CE0547">
              <w:rPr>
                <w:rFonts w:ascii="Times New Roman" w:hAnsi="Times New Roman"/>
                <w:sz w:val="20"/>
                <w:szCs w:val="18"/>
              </w:rPr>
              <w:fldChar w:fldCharType="separate"/>
            </w:r>
            <w:r w:rsidR="00891C4D">
              <w:rPr>
                <w:rFonts w:ascii="Times New Roman" w:hAnsi="Times New Roman"/>
                <w:noProof/>
                <w:sz w:val="20"/>
                <w:szCs w:val="18"/>
              </w:rPr>
              <w:t>2</w:t>
            </w:r>
            <w:r w:rsidRPr="00CE0547">
              <w:rPr>
                <w:rFonts w:ascii="Times New Roman" w:hAnsi="Times New Roman"/>
                <w:sz w:val="20"/>
                <w:szCs w:val="18"/>
              </w:rPr>
              <w:fldChar w:fldCharType="end"/>
            </w:r>
            <w:r w:rsidRPr="00CE0547">
              <w:rPr>
                <w:rFonts w:ascii="Times New Roman" w:hAnsi="Times New Roman"/>
                <w:sz w:val="20"/>
                <w:szCs w:val="18"/>
              </w:rPr>
              <w:t>)</w:t>
            </w:r>
          </w:p>
          <w:p w14:paraId="45DB9B4D" w14:textId="77777777" w:rsidR="000B7516" w:rsidRPr="000B7516" w:rsidRDefault="00E328CC">
            <w:pPr>
              <w:pStyle w:val="Zpat"/>
              <w:jc w:val="center"/>
              <w:rPr>
                <w:rFonts w:ascii="Times New Roman" w:hAnsi="Times New Roman"/>
              </w:rPr>
            </w:pPr>
          </w:p>
        </w:sdtContent>
      </w:sdt>
    </w:sdtContent>
  </w:sdt>
  <w:p w14:paraId="14E1BA62" w14:textId="77777777" w:rsidR="000B7516" w:rsidRDefault="000B7516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D73CA1" w14:textId="77777777" w:rsidR="00E328CC" w:rsidRDefault="00E328CC">
      <w:r>
        <w:separator/>
      </w:r>
    </w:p>
  </w:footnote>
  <w:footnote w:type="continuationSeparator" w:id="0">
    <w:p w14:paraId="18D6D4B2" w14:textId="77777777" w:rsidR="00E328CC" w:rsidRDefault="00E328C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054924" w14:textId="42DF698E" w:rsidR="00DC27F7" w:rsidRDefault="00FE65A3" w:rsidP="00DC27F7">
    <w:pPr>
      <w:pStyle w:val="Zhlav"/>
      <w:jc w:val="center"/>
      <w:rPr>
        <w:rFonts w:ascii="Times New Roman" w:hAnsi="Times New Roman"/>
        <w:bCs/>
        <w:sz w:val="16"/>
        <w:szCs w:val="20"/>
      </w:rPr>
    </w:pPr>
    <w:r>
      <w:rPr>
        <w:rFonts w:ascii="Times New Roman" w:hAnsi="Times New Roman"/>
        <w:bCs/>
        <w:sz w:val="16"/>
        <w:szCs w:val="20"/>
      </w:rPr>
      <w:t xml:space="preserve">Dodatek č. </w:t>
    </w:r>
    <w:r w:rsidR="006B775F">
      <w:rPr>
        <w:rFonts w:ascii="Times New Roman" w:hAnsi="Times New Roman"/>
        <w:bCs/>
        <w:sz w:val="16"/>
        <w:szCs w:val="20"/>
      </w:rPr>
      <w:t>4</w:t>
    </w:r>
  </w:p>
  <w:p w14:paraId="00D3DE25" w14:textId="77777777" w:rsidR="00DC27F7" w:rsidRPr="00C27A1A" w:rsidRDefault="00FE65A3" w:rsidP="00DC27F7">
    <w:pPr>
      <w:pStyle w:val="Zhlav"/>
      <w:jc w:val="center"/>
      <w:rPr>
        <w:rFonts w:ascii="Times New Roman" w:hAnsi="Times New Roman"/>
        <w:bCs/>
        <w:i/>
        <w:sz w:val="16"/>
        <w:szCs w:val="16"/>
      </w:rPr>
    </w:pPr>
    <w:r w:rsidRPr="00E24D5A">
      <w:rPr>
        <w:rFonts w:ascii="Times New Roman" w:hAnsi="Times New Roman"/>
        <w:bCs/>
        <w:i/>
        <w:sz w:val="16"/>
        <w:szCs w:val="16"/>
      </w:rPr>
      <w:t xml:space="preserve">Uzavření rámcové </w:t>
    </w:r>
    <w:r w:rsidRPr="00C27A1A">
      <w:rPr>
        <w:rFonts w:ascii="Times New Roman" w:hAnsi="Times New Roman"/>
        <w:bCs/>
        <w:i/>
        <w:sz w:val="16"/>
        <w:szCs w:val="16"/>
      </w:rPr>
      <w:t xml:space="preserve">smlouvy na poskytování právních služeb pro MPSV – </w:t>
    </w:r>
    <w:r>
      <w:rPr>
        <w:rFonts w:ascii="Times New Roman" w:hAnsi="Times New Roman"/>
        <w:bCs/>
        <w:i/>
        <w:sz w:val="16"/>
        <w:szCs w:val="16"/>
      </w:rPr>
      <w:t>2</w:t>
    </w:r>
    <w:r w:rsidRPr="00C27A1A">
      <w:rPr>
        <w:rFonts w:ascii="Times New Roman" w:hAnsi="Times New Roman"/>
        <w:bCs/>
        <w:i/>
        <w:sz w:val="16"/>
        <w:szCs w:val="16"/>
      </w:rPr>
      <w:t>. část</w:t>
    </w:r>
  </w:p>
  <w:p w14:paraId="5AFDF2C7" w14:textId="1D4B7921" w:rsidR="00DC27F7" w:rsidRPr="008B7D5D" w:rsidRDefault="00FE65A3" w:rsidP="00DC27F7">
    <w:pPr>
      <w:pStyle w:val="Zhlav"/>
      <w:jc w:val="center"/>
      <w:rPr>
        <w:rFonts w:ascii="Times New Roman" w:hAnsi="Times New Roman"/>
        <w:i/>
        <w:sz w:val="16"/>
        <w:szCs w:val="16"/>
      </w:rPr>
    </w:pPr>
    <w:proofErr w:type="spellStart"/>
    <w:proofErr w:type="gramStart"/>
    <w:r w:rsidRPr="00C27A1A">
      <w:rPr>
        <w:rFonts w:ascii="Times New Roman" w:hAnsi="Times New Roman"/>
        <w:i/>
        <w:sz w:val="16"/>
        <w:szCs w:val="16"/>
      </w:rPr>
      <w:t>Minitendr</w:t>
    </w:r>
    <w:proofErr w:type="spellEnd"/>
    <w:r w:rsidRPr="00C27A1A">
      <w:rPr>
        <w:rFonts w:ascii="Times New Roman" w:hAnsi="Times New Roman"/>
        <w:i/>
        <w:sz w:val="16"/>
        <w:szCs w:val="16"/>
      </w:rPr>
      <w:t xml:space="preserve">  -</w:t>
    </w:r>
    <w:proofErr w:type="gramEnd"/>
    <w:r w:rsidRPr="00C27A1A">
      <w:rPr>
        <w:rFonts w:ascii="Times New Roman" w:hAnsi="Times New Roman"/>
        <w:i/>
        <w:sz w:val="16"/>
        <w:szCs w:val="16"/>
      </w:rPr>
      <w:t xml:space="preserve"> </w:t>
    </w:r>
    <w:r w:rsidRPr="008B7D5D">
      <w:rPr>
        <w:rFonts w:ascii="Times New Roman" w:hAnsi="Times New Roman"/>
        <w:i/>
        <w:sz w:val="16"/>
        <w:szCs w:val="16"/>
      </w:rPr>
      <w:t>„</w:t>
    </w:r>
    <w:r w:rsidR="003F65CB">
      <w:rPr>
        <w:rFonts w:ascii="Times New Roman" w:hAnsi="Times New Roman"/>
        <w:bCs/>
        <w:sz w:val="16"/>
        <w:szCs w:val="20"/>
      </w:rPr>
      <w:t>Právní služby v oblasti závazkového práva a práva veřejných zakázek</w:t>
    </w:r>
    <w:r w:rsidRPr="008B7D5D">
      <w:rPr>
        <w:rFonts w:ascii="Times New Roman" w:hAnsi="Times New Roman"/>
        <w:i/>
        <w:sz w:val="16"/>
        <w:szCs w:val="16"/>
      </w:rPr>
      <w:t>“</w:t>
    </w:r>
  </w:p>
  <w:p w14:paraId="5B57A51E" w14:textId="77777777" w:rsidR="00DC27F7" w:rsidRDefault="00DC27F7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3A458C"/>
    <w:multiLevelType w:val="multilevel"/>
    <w:tmpl w:val="9EFA44C6"/>
    <w:lvl w:ilvl="0">
      <w:start w:val="1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111D4788"/>
    <w:multiLevelType w:val="multilevel"/>
    <w:tmpl w:val="E1869442"/>
    <w:lvl w:ilvl="0">
      <w:start w:val="1"/>
      <w:numFmt w:val="decimal"/>
      <w:lvlText w:val="3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172D5575"/>
    <w:multiLevelType w:val="multilevel"/>
    <w:tmpl w:val="47D8B432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976" w:hanging="1440"/>
      </w:pPr>
      <w:rPr>
        <w:rFonts w:hint="default"/>
      </w:rPr>
    </w:lvl>
  </w:abstractNum>
  <w:abstractNum w:abstractNumId="3" w15:restartNumberingAfterBreak="0">
    <w:nsid w:val="18F072FC"/>
    <w:multiLevelType w:val="multilevel"/>
    <w:tmpl w:val="F7483E60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4" w15:restartNumberingAfterBreak="0">
    <w:nsid w:val="21B131A7"/>
    <w:multiLevelType w:val="multilevel"/>
    <w:tmpl w:val="12EAE2E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5" w15:restartNumberingAfterBreak="0">
    <w:nsid w:val="3EA036E2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411F09A5"/>
    <w:multiLevelType w:val="multilevel"/>
    <w:tmpl w:val="82AC8E90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976" w:hanging="1440"/>
      </w:pPr>
      <w:rPr>
        <w:rFonts w:hint="default"/>
      </w:rPr>
    </w:lvl>
  </w:abstractNum>
  <w:abstractNum w:abstractNumId="7" w15:restartNumberingAfterBreak="0">
    <w:nsid w:val="448267C8"/>
    <w:multiLevelType w:val="multilevel"/>
    <w:tmpl w:val="5178E410"/>
    <w:lvl w:ilvl="0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52F54FF4"/>
    <w:multiLevelType w:val="hybridMultilevel"/>
    <w:tmpl w:val="1C3C875E"/>
    <w:lvl w:ilvl="0" w:tplc="A7F84674">
      <w:start w:val="1"/>
      <w:numFmt w:val="lowerLetter"/>
      <w:lvlText w:val="%1)"/>
      <w:lvlJc w:val="left"/>
      <w:pPr>
        <w:ind w:left="987" w:hanging="420"/>
      </w:pPr>
      <w:rPr>
        <w:rFonts w:hint="default"/>
      </w:rPr>
    </w:lvl>
    <w:lvl w:ilvl="1" w:tplc="3D6A7718" w:tentative="1">
      <w:start w:val="1"/>
      <w:numFmt w:val="lowerLetter"/>
      <w:lvlText w:val="%2."/>
      <w:lvlJc w:val="left"/>
      <w:pPr>
        <w:ind w:left="1647" w:hanging="360"/>
      </w:pPr>
    </w:lvl>
    <w:lvl w:ilvl="2" w:tplc="5AD03094" w:tentative="1">
      <w:start w:val="1"/>
      <w:numFmt w:val="lowerRoman"/>
      <w:lvlText w:val="%3."/>
      <w:lvlJc w:val="right"/>
      <w:pPr>
        <w:ind w:left="2367" w:hanging="180"/>
      </w:pPr>
    </w:lvl>
    <w:lvl w:ilvl="3" w:tplc="1C485862" w:tentative="1">
      <w:start w:val="1"/>
      <w:numFmt w:val="decimal"/>
      <w:lvlText w:val="%4."/>
      <w:lvlJc w:val="left"/>
      <w:pPr>
        <w:ind w:left="3087" w:hanging="360"/>
      </w:pPr>
    </w:lvl>
    <w:lvl w:ilvl="4" w:tplc="03A65A7C" w:tentative="1">
      <w:start w:val="1"/>
      <w:numFmt w:val="lowerLetter"/>
      <w:lvlText w:val="%5."/>
      <w:lvlJc w:val="left"/>
      <w:pPr>
        <w:ind w:left="3807" w:hanging="360"/>
      </w:pPr>
    </w:lvl>
    <w:lvl w:ilvl="5" w:tplc="E1FC1E54" w:tentative="1">
      <w:start w:val="1"/>
      <w:numFmt w:val="lowerRoman"/>
      <w:lvlText w:val="%6."/>
      <w:lvlJc w:val="right"/>
      <w:pPr>
        <w:ind w:left="4527" w:hanging="180"/>
      </w:pPr>
    </w:lvl>
    <w:lvl w:ilvl="6" w:tplc="DEA287BE" w:tentative="1">
      <w:start w:val="1"/>
      <w:numFmt w:val="decimal"/>
      <w:lvlText w:val="%7."/>
      <w:lvlJc w:val="left"/>
      <w:pPr>
        <w:ind w:left="5247" w:hanging="360"/>
      </w:pPr>
    </w:lvl>
    <w:lvl w:ilvl="7" w:tplc="E73804AC" w:tentative="1">
      <w:start w:val="1"/>
      <w:numFmt w:val="lowerLetter"/>
      <w:lvlText w:val="%8."/>
      <w:lvlJc w:val="left"/>
      <w:pPr>
        <w:ind w:left="5967" w:hanging="360"/>
      </w:pPr>
    </w:lvl>
    <w:lvl w:ilvl="8" w:tplc="880CADBA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 w15:restartNumberingAfterBreak="0">
    <w:nsid w:val="5A73328A"/>
    <w:multiLevelType w:val="multilevel"/>
    <w:tmpl w:val="04050029"/>
    <w:lvl w:ilvl="0">
      <w:start w:val="1"/>
      <w:numFmt w:val="decimal"/>
      <w:pStyle w:val="Nadpis1"/>
      <w:suff w:val="space"/>
      <w:lvlText w:val="Kapitola %1"/>
      <w:lvlJc w:val="left"/>
      <w:rPr>
        <w:rFonts w:cs="Times New Roman"/>
      </w:rPr>
    </w:lvl>
    <w:lvl w:ilvl="1">
      <w:start w:val="1"/>
      <w:numFmt w:val="none"/>
      <w:pStyle w:val="Nadpis2"/>
      <w:suff w:val="nothing"/>
      <w:lvlText w:val=""/>
      <w:lvlJc w:val="left"/>
      <w:rPr>
        <w:rFonts w:cs="Times New Roman" w:hint="default"/>
      </w:rPr>
    </w:lvl>
    <w:lvl w:ilvl="2">
      <w:start w:val="1"/>
      <w:numFmt w:val="none"/>
      <w:pStyle w:val="Nadpis3"/>
      <w:suff w:val="nothing"/>
      <w:lvlText w:val=""/>
      <w:lvlJc w:val="left"/>
      <w:rPr>
        <w:rFonts w:cs="Times New Roman"/>
      </w:rPr>
    </w:lvl>
    <w:lvl w:ilvl="3">
      <w:start w:val="1"/>
      <w:numFmt w:val="none"/>
      <w:pStyle w:val="Nadpis4"/>
      <w:suff w:val="nothing"/>
      <w:lvlText w:val=""/>
      <w:lvlJc w:val="left"/>
      <w:rPr>
        <w:rFonts w:cs="Times New Roman"/>
      </w:rPr>
    </w:lvl>
    <w:lvl w:ilvl="4">
      <w:start w:val="1"/>
      <w:numFmt w:val="none"/>
      <w:pStyle w:val="Nadpis5"/>
      <w:suff w:val="nothing"/>
      <w:lvlText w:val=""/>
      <w:lvlJc w:val="left"/>
      <w:rPr>
        <w:rFonts w:cs="Times New Roman"/>
      </w:rPr>
    </w:lvl>
    <w:lvl w:ilvl="5">
      <w:start w:val="1"/>
      <w:numFmt w:val="none"/>
      <w:pStyle w:val="Nadpis6"/>
      <w:suff w:val="nothing"/>
      <w:lvlText w:val=""/>
      <w:lvlJc w:val="left"/>
      <w:rPr>
        <w:rFonts w:cs="Times New Roman"/>
      </w:rPr>
    </w:lvl>
    <w:lvl w:ilvl="6">
      <w:start w:val="1"/>
      <w:numFmt w:val="none"/>
      <w:pStyle w:val="Nadpis7"/>
      <w:suff w:val="nothing"/>
      <w:lvlText w:val=""/>
      <w:lvlJc w:val="left"/>
      <w:rPr>
        <w:rFonts w:cs="Times New Roman"/>
      </w:rPr>
    </w:lvl>
    <w:lvl w:ilvl="7">
      <w:start w:val="1"/>
      <w:numFmt w:val="none"/>
      <w:pStyle w:val="Nadpis8"/>
      <w:suff w:val="nothing"/>
      <w:lvlText w:val=""/>
      <w:lvlJc w:val="left"/>
      <w:rPr>
        <w:rFonts w:cs="Times New Roman"/>
      </w:rPr>
    </w:lvl>
    <w:lvl w:ilvl="8">
      <w:start w:val="1"/>
      <w:numFmt w:val="none"/>
      <w:pStyle w:val="Nadpis9"/>
      <w:suff w:val="nothing"/>
      <w:lvlText w:val=""/>
      <w:lvlJc w:val="left"/>
      <w:rPr>
        <w:rFonts w:cs="Times New Roman"/>
      </w:rPr>
    </w:lvl>
  </w:abstractNum>
  <w:abstractNum w:abstractNumId="10" w15:restartNumberingAfterBreak="0">
    <w:nsid w:val="6E476852"/>
    <w:multiLevelType w:val="hybridMultilevel"/>
    <w:tmpl w:val="38C4234A"/>
    <w:lvl w:ilvl="0" w:tplc="E9F04132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89B8D032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u w:val="none"/>
      </w:rPr>
    </w:lvl>
    <w:lvl w:ilvl="2" w:tplc="AA527B90">
      <w:start w:val="1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  <w:sz w:val="18"/>
        <w:szCs w:val="18"/>
      </w:rPr>
    </w:lvl>
    <w:lvl w:ilvl="3" w:tplc="AA68CE3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990BF5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52A03FB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B4BAF17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9D05AC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29B8E17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760E3E5C"/>
    <w:multiLevelType w:val="multilevel"/>
    <w:tmpl w:val="2534B07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112" w:hanging="1440"/>
      </w:pPr>
      <w:rPr>
        <w:rFonts w:hint="default"/>
      </w:rPr>
    </w:lvl>
  </w:abstractNum>
  <w:abstractNum w:abstractNumId="12" w15:restartNumberingAfterBreak="0">
    <w:nsid w:val="78BE56A3"/>
    <w:multiLevelType w:val="hybridMultilevel"/>
    <w:tmpl w:val="4C98BB26"/>
    <w:lvl w:ilvl="0" w:tplc="65F038DA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7"/>
  </w:num>
  <w:num w:numId="3">
    <w:abstractNumId w:val="8"/>
  </w:num>
  <w:num w:numId="4">
    <w:abstractNumId w:val="0"/>
  </w:num>
  <w:num w:numId="5">
    <w:abstractNumId w:val="2"/>
  </w:num>
  <w:num w:numId="6">
    <w:abstractNumId w:val="6"/>
  </w:num>
  <w:num w:numId="7">
    <w:abstractNumId w:val="4"/>
  </w:num>
  <w:num w:numId="8">
    <w:abstractNumId w:val="11"/>
  </w:num>
  <w:num w:numId="9">
    <w:abstractNumId w:val="10"/>
  </w:num>
  <w:num w:numId="10">
    <w:abstractNumId w:val="9"/>
  </w:num>
  <w:num w:numId="11">
    <w:abstractNumId w:val="3"/>
  </w:num>
  <w:num w:numId="12">
    <w:abstractNumId w:val="12"/>
  </w:num>
  <w:num w:numId="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5F03"/>
    <w:rsid w:val="00002C42"/>
    <w:rsid w:val="00025F03"/>
    <w:rsid w:val="0003189F"/>
    <w:rsid w:val="000B7516"/>
    <w:rsid w:val="000E2165"/>
    <w:rsid w:val="001231B2"/>
    <w:rsid w:val="001275CD"/>
    <w:rsid w:val="00134DD4"/>
    <w:rsid w:val="0025017D"/>
    <w:rsid w:val="00271D0A"/>
    <w:rsid w:val="0028410E"/>
    <w:rsid w:val="002C751E"/>
    <w:rsid w:val="002D5410"/>
    <w:rsid w:val="002D5CEF"/>
    <w:rsid w:val="002E18C7"/>
    <w:rsid w:val="00372CCB"/>
    <w:rsid w:val="003735FC"/>
    <w:rsid w:val="0039116C"/>
    <w:rsid w:val="0039797E"/>
    <w:rsid w:val="003A494D"/>
    <w:rsid w:val="003C270C"/>
    <w:rsid w:val="003E62F4"/>
    <w:rsid w:val="003F5C98"/>
    <w:rsid w:val="003F65CB"/>
    <w:rsid w:val="003F7B8F"/>
    <w:rsid w:val="00423B93"/>
    <w:rsid w:val="0045574A"/>
    <w:rsid w:val="005315D1"/>
    <w:rsid w:val="00537357"/>
    <w:rsid w:val="00542BB2"/>
    <w:rsid w:val="005458EC"/>
    <w:rsid w:val="00576D4F"/>
    <w:rsid w:val="00583FAC"/>
    <w:rsid w:val="00597E8E"/>
    <w:rsid w:val="005A28C4"/>
    <w:rsid w:val="005B3EEA"/>
    <w:rsid w:val="00656D36"/>
    <w:rsid w:val="00662B6F"/>
    <w:rsid w:val="006701AF"/>
    <w:rsid w:val="00684E47"/>
    <w:rsid w:val="006B775F"/>
    <w:rsid w:val="006C1756"/>
    <w:rsid w:val="00704319"/>
    <w:rsid w:val="007352A0"/>
    <w:rsid w:val="00760865"/>
    <w:rsid w:val="00791B0A"/>
    <w:rsid w:val="007A1B30"/>
    <w:rsid w:val="007D03A5"/>
    <w:rsid w:val="007D55DC"/>
    <w:rsid w:val="00806583"/>
    <w:rsid w:val="00832BF2"/>
    <w:rsid w:val="0087732C"/>
    <w:rsid w:val="008873F1"/>
    <w:rsid w:val="00891C4D"/>
    <w:rsid w:val="008B7D5D"/>
    <w:rsid w:val="00913EA9"/>
    <w:rsid w:val="00934942"/>
    <w:rsid w:val="0093601D"/>
    <w:rsid w:val="00972FBB"/>
    <w:rsid w:val="009C5D79"/>
    <w:rsid w:val="009F60ED"/>
    <w:rsid w:val="00A31B43"/>
    <w:rsid w:val="00A32B1D"/>
    <w:rsid w:val="00A446D3"/>
    <w:rsid w:val="00A67FAA"/>
    <w:rsid w:val="00A959F9"/>
    <w:rsid w:val="00AB3211"/>
    <w:rsid w:val="00AE08C4"/>
    <w:rsid w:val="00AF19F5"/>
    <w:rsid w:val="00AF7CE0"/>
    <w:rsid w:val="00B17E90"/>
    <w:rsid w:val="00B344CD"/>
    <w:rsid w:val="00B5239F"/>
    <w:rsid w:val="00B64C13"/>
    <w:rsid w:val="00C27A1A"/>
    <w:rsid w:val="00C27AF8"/>
    <w:rsid w:val="00C4124A"/>
    <w:rsid w:val="00C87232"/>
    <w:rsid w:val="00CB6BB1"/>
    <w:rsid w:val="00CC0476"/>
    <w:rsid w:val="00CE0547"/>
    <w:rsid w:val="00D049E6"/>
    <w:rsid w:val="00D05DDB"/>
    <w:rsid w:val="00D121EE"/>
    <w:rsid w:val="00D823EB"/>
    <w:rsid w:val="00DC27F7"/>
    <w:rsid w:val="00E11417"/>
    <w:rsid w:val="00E24D5A"/>
    <w:rsid w:val="00E328CC"/>
    <w:rsid w:val="00E763F9"/>
    <w:rsid w:val="00E976F9"/>
    <w:rsid w:val="00F01AC2"/>
    <w:rsid w:val="00F04DE8"/>
    <w:rsid w:val="00F06F8C"/>
    <w:rsid w:val="00F30BF3"/>
    <w:rsid w:val="00F554C6"/>
    <w:rsid w:val="00FE0063"/>
    <w:rsid w:val="00FE044B"/>
    <w:rsid w:val="00FE65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68B322"/>
  <w15:docId w15:val="{F3838760-9D79-4D89-9D1D-CF962677F1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AE08C4"/>
  </w:style>
  <w:style w:type="paragraph" w:styleId="Nadpis1">
    <w:name w:val="heading 1"/>
    <w:aliases w:val="F8,Kapitola,Kapitola1,Kapitola11,Kapitola111,Kapitola12,Kapitola2,Kapitola21,Kapitola211,Kapitola22,Kapitola3,Kapitola31,Kapitola311,Kapitola32,Kapitola4,Kapitola41,Kapitola411,Kapitola42,Kapitola5,Kapitola51,Kapitola6,Kapitola7,Kapitola8,h1"/>
    <w:basedOn w:val="Normln"/>
    <w:next w:val="Normln"/>
    <w:link w:val="Nadpis1Char"/>
    <w:uiPriority w:val="99"/>
    <w:qFormat/>
    <w:rsid w:val="008B7D5D"/>
    <w:pPr>
      <w:keepNext/>
      <w:numPr>
        <w:numId w:val="10"/>
      </w:numPr>
      <w:spacing w:before="240" w:after="60"/>
      <w:jc w:val="both"/>
      <w:outlineLvl w:val="0"/>
    </w:pPr>
    <w:rPr>
      <w:rFonts w:ascii="Arial" w:eastAsia="Calibri" w:hAnsi="Arial" w:cs="Times New Roman"/>
      <w:b/>
      <w:bCs/>
      <w:kern w:val="32"/>
      <w:sz w:val="32"/>
      <w:szCs w:val="32"/>
      <w:lang w:eastAsia="cs-CZ"/>
    </w:rPr>
  </w:style>
  <w:style w:type="paragraph" w:styleId="Nadpis2">
    <w:name w:val="heading 2"/>
    <w:aliases w:val="Nadpis2,Numbered - 2"/>
    <w:basedOn w:val="Normln"/>
    <w:next w:val="Normln"/>
    <w:link w:val="Nadpis2Char"/>
    <w:uiPriority w:val="99"/>
    <w:qFormat/>
    <w:rsid w:val="008B7D5D"/>
    <w:pPr>
      <w:keepNext/>
      <w:numPr>
        <w:ilvl w:val="1"/>
        <w:numId w:val="10"/>
      </w:numPr>
      <w:spacing w:before="240" w:after="60"/>
      <w:jc w:val="both"/>
      <w:outlineLvl w:val="1"/>
    </w:pPr>
    <w:rPr>
      <w:rFonts w:ascii="Arial" w:eastAsia="Calibri" w:hAnsi="Arial" w:cs="Times New Roman"/>
      <w:b/>
      <w:bCs/>
      <w:i/>
      <w:iCs/>
      <w:sz w:val="28"/>
      <w:szCs w:val="28"/>
      <w:lang w:eastAsia="cs-CZ"/>
    </w:rPr>
  </w:style>
  <w:style w:type="paragraph" w:styleId="Nadpis3">
    <w:name w:val="heading 3"/>
    <w:aliases w:val="Numbered - 3,Podpodkapitola,adpis 3"/>
    <w:basedOn w:val="Normln"/>
    <w:next w:val="Normln"/>
    <w:link w:val="Nadpis3Char"/>
    <w:uiPriority w:val="99"/>
    <w:qFormat/>
    <w:rsid w:val="008B7D5D"/>
    <w:pPr>
      <w:keepNext/>
      <w:numPr>
        <w:ilvl w:val="2"/>
        <w:numId w:val="10"/>
      </w:numPr>
      <w:spacing w:before="240" w:after="60"/>
      <w:jc w:val="both"/>
      <w:outlineLvl w:val="2"/>
    </w:pPr>
    <w:rPr>
      <w:rFonts w:ascii="Arial" w:eastAsia="Calibri" w:hAnsi="Arial" w:cs="Times New Roman"/>
      <w:b/>
      <w:bCs/>
      <w:sz w:val="26"/>
      <w:szCs w:val="26"/>
      <w:lang w:eastAsia="cs-CZ"/>
    </w:rPr>
  </w:style>
  <w:style w:type="paragraph" w:styleId="Nadpis4">
    <w:name w:val="heading 4"/>
    <w:basedOn w:val="Normln"/>
    <w:next w:val="Normln"/>
    <w:link w:val="Nadpis4Char"/>
    <w:uiPriority w:val="99"/>
    <w:qFormat/>
    <w:rsid w:val="008B7D5D"/>
    <w:pPr>
      <w:keepNext/>
      <w:numPr>
        <w:ilvl w:val="3"/>
        <w:numId w:val="10"/>
      </w:numPr>
      <w:spacing w:line="360" w:lineRule="auto"/>
      <w:jc w:val="center"/>
      <w:outlineLvl w:val="3"/>
    </w:pPr>
    <w:rPr>
      <w:rFonts w:ascii="Times New Roman" w:eastAsia="Calibri" w:hAnsi="Times New Roman" w:cs="Times New Roman"/>
      <w:sz w:val="20"/>
      <w:szCs w:val="20"/>
      <w:lang w:eastAsia="cs-CZ"/>
    </w:rPr>
  </w:style>
  <w:style w:type="paragraph" w:styleId="Nadpis5">
    <w:name w:val="heading 5"/>
    <w:basedOn w:val="Normln"/>
    <w:next w:val="Normln"/>
    <w:link w:val="Nadpis5Char"/>
    <w:uiPriority w:val="99"/>
    <w:qFormat/>
    <w:rsid w:val="008B7D5D"/>
    <w:pPr>
      <w:numPr>
        <w:ilvl w:val="4"/>
        <w:numId w:val="10"/>
      </w:numPr>
      <w:spacing w:before="240" w:after="60"/>
      <w:jc w:val="both"/>
      <w:outlineLvl w:val="4"/>
    </w:pPr>
    <w:rPr>
      <w:rFonts w:ascii="Times New Roman" w:eastAsia="Calibri" w:hAnsi="Times New Roman" w:cs="Times New Roman"/>
      <w:b/>
      <w:bCs/>
      <w:i/>
      <w:iCs/>
      <w:sz w:val="26"/>
      <w:szCs w:val="26"/>
      <w:lang w:eastAsia="cs-CZ"/>
    </w:rPr>
  </w:style>
  <w:style w:type="paragraph" w:styleId="Nadpis6">
    <w:name w:val="heading 6"/>
    <w:basedOn w:val="Normln"/>
    <w:next w:val="Normln"/>
    <w:link w:val="Nadpis6Char"/>
    <w:uiPriority w:val="99"/>
    <w:qFormat/>
    <w:rsid w:val="008B7D5D"/>
    <w:pPr>
      <w:numPr>
        <w:ilvl w:val="5"/>
        <w:numId w:val="10"/>
      </w:numPr>
      <w:spacing w:before="240" w:after="60"/>
      <w:jc w:val="both"/>
      <w:outlineLvl w:val="5"/>
    </w:pPr>
    <w:rPr>
      <w:rFonts w:ascii="Times New Roman" w:eastAsia="Calibri" w:hAnsi="Times New Roman" w:cs="Times New Roman"/>
      <w:b/>
      <w:bCs/>
      <w:sz w:val="20"/>
      <w:szCs w:val="20"/>
      <w:lang w:eastAsia="cs-CZ"/>
    </w:rPr>
  </w:style>
  <w:style w:type="paragraph" w:styleId="Nadpis7">
    <w:name w:val="heading 7"/>
    <w:basedOn w:val="Normln"/>
    <w:next w:val="Normln"/>
    <w:link w:val="Nadpis7Char"/>
    <w:uiPriority w:val="99"/>
    <w:qFormat/>
    <w:rsid w:val="008B7D5D"/>
    <w:pPr>
      <w:numPr>
        <w:ilvl w:val="6"/>
        <w:numId w:val="10"/>
      </w:numPr>
      <w:spacing w:before="240" w:after="60"/>
      <w:jc w:val="both"/>
      <w:outlineLvl w:val="6"/>
    </w:pPr>
    <w:rPr>
      <w:rFonts w:ascii="Times New Roman" w:eastAsia="Calibri" w:hAnsi="Times New Roman" w:cs="Times New Roman"/>
      <w:sz w:val="24"/>
      <w:szCs w:val="24"/>
      <w:lang w:eastAsia="cs-CZ"/>
    </w:rPr>
  </w:style>
  <w:style w:type="paragraph" w:styleId="Nadpis8">
    <w:name w:val="heading 8"/>
    <w:basedOn w:val="Normln"/>
    <w:next w:val="Normln"/>
    <w:link w:val="Nadpis8Char"/>
    <w:uiPriority w:val="99"/>
    <w:qFormat/>
    <w:rsid w:val="008B7D5D"/>
    <w:pPr>
      <w:numPr>
        <w:ilvl w:val="7"/>
        <w:numId w:val="10"/>
      </w:numPr>
      <w:spacing w:before="240" w:after="60"/>
      <w:jc w:val="both"/>
      <w:outlineLvl w:val="7"/>
    </w:pPr>
    <w:rPr>
      <w:rFonts w:ascii="Times New Roman" w:eastAsia="Calibri" w:hAnsi="Times New Roman" w:cs="Times New Roman"/>
      <w:i/>
      <w:iCs/>
      <w:sz w:val="24"/>
      <w:szCs w:val="24"/>
      <w:lang w:eastAsia="cs-CZ"/>
    </w:rPr>
  </w:style>
  <w:style w:type="paragraph" w:styleId="Nadpis9">
    <w:name w:val="heading 9"/>
    <w:basedOn w:val="Normln"/>
    <w:next w:val="Normln"/>
    <w:link w:val="Nadpis9Char"/>
    <w:uiPriority w:val="99"/>
    <w:qFormat/>
    <w:rsid w:val="008B7D5D"/>
    <w:pPr>
      <w:numPr>
        <w:ilvl w:val="8"/>
        <w:numId w:val="10"/>
      </w:numPr>
      <w:spacing w:before="240" w:after="60"/>
      <w:jc w:val="both"/>
      <w:outlineLvl w:val="8"/>
    </w:pPr>
    <w:rPr>
      <w:rFonts w:ascii="Arial" w:eastAsia="Calibri" w:hAnsi="Arial" w:cs="Times New Roman"/>
      <w:sz w:val="2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025F03"/>
    <w:pPr>
      <w:tabs>
        <w:tab w:val="center" w:pos="4536"/>
        <w:tab w:val="right" w:pos="9072"/>
      </w:tabs>
    </w:pPr>
    <w:rPr>
      <w:rFonts w:ascii="Calibri" w:eastAsia="Calibri" w:hAnsi="Calibri" w:cs="Times New Roman"/>
    </w:rPr>
  </w:style>
  <w:style w:type="character" w:customStyle="1" w:styleId="ZhlavChar">
    <w:name w:val="Záhlaví Char"/>
    <w:basedOn w:val="Standardnpsmoodstavce"/>
    <w:link w:val="Zhlav"/>
    <w:uiPriority w:val="99"/>
    <w:rsid w:val="00025F03"/>
    <w:rPr>
      <w:rFonts w:ascii="Calibri" w:eastAsia="Calibri" w:hAnsi="Calibri" w:cs="Times New Roman"/>
    </w:rPr>
  </w:style>
  <w:style w:type="paragraph" w:styleId="Zpat">
    <w:name w:val="footer"/>
    <w:basedOn w:val="Normln"/>
    <w:link w:val="ZpatChar"/>
    <w:uiPriority w:val="99"/>
    <w:unhideWhenUsed/>
    <w:rsid w:val="00025F03"/>
    <w:pPr>
      <w:tabs>
        <w:tab w:val="center" w:pos="4536"/>
        <w:tab w:val="right" w:pos="9072"/>
      </w:tabs>
    </w:pPr>
    <w:rPr>
      <w:rFonts w:ascii="Calibri" w:eastAsia="Calibri" w:hAnsi="Calibri" w:cs="Times New Roman"/>
    </w:rPr>
  </w:style>
  <w:style w:type="character" w:customStyle="1" w:styleId="ZpatChar">
    <w:name w:val="Zápatí Char"/>
    <w:basedOn w:val="Standardnpsmoodstavce"/>
    <w:link w:val="Zpat"/>
    <w:uiPriority w:val="99"/>
    <w:rsid w:val="00025F03"/>
    <w:rPr>
      <w:rFonts w:ascii="Calibri" w:eastAsia="Calibri" w:hAnsi="Calibri" w:cs="Times New Roman"/>
    </w:rPr>
  </w:style>
  <w:style w:type="table" w:styleId="Mkatabulky">
    <w:name w:val="Table Grid"/>
    <w:basedOn w:val="Normlntabulka"/>
    <w:uiPriority w:val="59"/>
    <w:rsid w:val="00025F03"/>
    <w:rPr>
      <w:rFonts w:ascii="Calibri" w:eastAsia="Calibri" w:hAnsi="Calibri" w:cs="Times New Roman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kaznakoment">
    <w:name w:val="annotation reference"/>
    <w:basedOn w:val="Standardnpsmoodstavce"/>
    <w:uiPriority w:val="99"/>
    <w:semiHidden/>
    <w:unhideWhenUsed/>
    <w:rsid w:val="00025F03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025F03"/>
    <w:pPr>
      <w:spacing w:after="200"/>
    </w:pPr>
    <w:rPr>
      <w:rFonts w:ascii="Calibri" w:eastAsia="Calibri" w:hAnsi="Calibri" w:cs="Times New Roman"/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025F03"/>
    <w:rPr>
      <w:rFonts w:ascii="Calibri" w:eastAsia="Calibri" w:hAnsi="Calibri" w:cs="Times New Roman"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42BB2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42BB2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link w:val="OdstavecseseznamemChar"/>
    <w:uiPriority w:val="34"/>
    <w:qFormat/>
    <w:rsid w:val="003C270C"/>
    <w:pPr>
      <w:ind w:left="720"/>
      <w:contextualSpacing/>
    </w:pPr>
  </w:style>
  <w:style w:type="paragraph" w:styleId="Zkladntextodsazen3">
    <w:name w:val="Body Text Indent 3"/>
    <w:basedOn w:val="Normln"/>
    <w:link w:val="Zkladntextodsazen3Char"/>
    <w:semiHidden/>
    <w:rsid w:val="00CB6BB1"/>
    <w:pPr>
      <w:widowControl w:val="0"/>
      <w:overflowPunct w:val="0"/>
      <w:autoSpaceDE w:val="0"/>
      <w:autoSpaceDN w:val="0"/>
      <w:adjustRightInd w:val="0"/>
      <w:spacing w:after="120"/>
      <w:ind w:firstLine="708"/>
      <w:jc w:val="both"/>
      <w:textAlignment w:val="baseline"/>
    </w:pPr>
    <w:rPr>
      <w:rFonts w:ascii="Palatino Linotype" w:eastAsia="Times New Roman" w:hAnsi="Palatino Linotype" w:cs="Arial"/>
      <w:szCs w:val="20"/>
      <w:lang w:eastAsia="cs-CZ"/>
    </w:rPr>
  </w:style>
  <w:style w:type="character" w:customStyle="1" w:styleId="Zkladntextodsazen3Char">
    <w:name w:val="Základní text odsazený 3 Char"/>
    <w:basedOn w:val="Standardnpsmoodstavce"/>
    <w:link w:val="Zkladntextodsazen3"/>
    <w:semiHidden/>
    <w:rsid w:val="00CB6BB1"/>
    <w:rPr>
      <w:rFonts w:ascii="Palatino Linotype" w:eastAsia="Times New Roman" w:hAnsi="Palatino Linotype" w:cs="Arial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2C751E"/>
    <w:pPr>
      <w:spacing w:after="0"/>
    </w:pPr>
    <w:rPr>
      <w:rFonts w:asciiTheme="minorHAnsi" w:eastAsiaTheme="minorHAnsi" w:hAnsiTheme="minorHAnsi" w:cstheme="minorBidi"/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2C751E"/>
    <w:rPr>
      <w:rFonts w:ascii="Calibri" w:eastAsia="Calibri" w:hAnsi="Calibri" w:cs="Times New Roman"/>
      <w:b/>
      <w:bCs/>
      <w:sz w:val="20"/>
      <w:szCs w:val="20"/>
    </w:rPr>
  </w:style>
  <w:style w:type="character" w:customStyle="1" w:styleId="Nadpis1Char">
    <w:name w:val="Nadpis 1 Char"/>
    <w:aliases w:val="F8 Char,Kapitola Char,Kapitola1 Char,Kapitola11 Char,Kapitola111 Char,Kapitola12 Char,Kapitola2 Char,Kapitola21 Char,Kapitola211 Char,Kapitola22 Char,Kapitola3 Char,Kapitola31 Char,Kapitola311 Char,Kapitola32 Char,Kapitola4 Char,h1 Char"/>
    <w:basedOn w:val="Standardnpsmoodstavce"/>
    <w:link w:val="Nadpis1"/>
    <w:uiPriority w:val="99"/>
    <w:rsid w:val="008B7D5D"/>
    <w:rPr>
      <w:rFonts w:ascii="Arial" w:eastAsia="Calibri" w:hAnsi="Arial" w:cs="Times New Roman"/>
      <w:b/>
      <w:bCs/>
      <w:kern w:val="32"/>
      <w:sz w:val="32"/>
      <w:szCs w:val="32"/>
      <w:lang w:eastAsia="cs-CZ"/>
    </w:rPr>
  </w:style>
  <w:style w:type="character" w:customStyle="1" w:styleId="Nadpis2Char">
    <w:name w:val="Nadpis 2 Char"/>
    <w:aliases w:val="Nadpis2 Char,Numbered - 2 Char"/>
    <w:basedOn w:val="Standardnpsmoodstavce"/>
    <w:link w:val="Nadpis2"/>
    <w:uiPriority w:val="99"/>
    <w:rsid w:val="008B7D5D"/>
    <w:rPr>
      <w:rFonts w:ascii="Arial" w:eastAsia="Calibri" w:hAnsi="Arial" w:cs="Times New Roman"/>
      <w:b/>
      <w:bCs/>
      <w:i/>
      <w:iCs/>
      <w:sz w:val="28"/>
      <w:szCs w:val="28"/>
      <w:lang w:eastAsia="cs-CZ"/>
    </w:rPr>
  </w:style>
  <w:style w:type="character" w:customStyle="1" w:styleId="Nadpis3Char">
    <w:name w:val="Nadpis 3 Char"/>
    <w:aliases w:val="Numbered - 3 Char,Podpodkapitola Char,adpis 3 Char"/>
    <w:basedOn w:val="Standardnpsmoodstavce"/>
    <w:link w:val="Nadpis3"/>
    <w:uiPriority w:val="99"/>
    <w:rsid w:val="008B7D5D"/>
    <w:rPr>
      <w:rFonts w:ascii="Arial" w:eastAsia="Calibri" w:hAnsi="Arial" w:cs="Times New Roman"/>
      <w:b/>
      <w:bCs/>
      <w:sz w:val="26"/>
      <w:szCs w:val="26"/>
      <w:lang w:eastAsia="cs-CZ"/>
    </w:rPr>
  </w:style>
  <w:style w:type="character" w:customStyle="1" w:styleId="Nadpis4Char">
    <w:name w:val="Nadpis 4 Char"/>
    <w:basedOn w:val="Standardnpsmoodstavce"/>
    <w:link w:val="Nadpis4"/>
    <w:uiPriority w:val="99"/>
    <w:rsid w:val="008B7D5D"/>
    <w:rPr>
      <w:rFonts w:ascii="Times New Roman" w:eastAsia="Calibri" w:hAnsi="Times New Roman" w:cs="Times New Roman"/>
      <w:sz w:val="20"/>
      <w:szCs w:val="20"/>
      <w:lang w:eastAsia="cs-CZ"/>
    </w:rPr>
  </w:style>
  <w:style w:type="character" w:customStyle="1" w:styleId="Nadpis5Char">
    <w:name w:val="Nadpis 5 Char"/>
    <w:basedOn w:val="Standardnpsmoodstavce"/>
    <w:link w:val="Nadpis5"/>
    <w:uiPriority w:val="99"/>
    <w:rsid w:val="008B7D5D"/>
    <w:rPr>
      <w:rFonts w:ascii="Times New Roman" w:eastAsia="Calibri" w:hAnsi="Times New Roman" w:cs="Times New Roman"/>
      <w:b/>
      <w:bCs/>
      <w:i/>
      <w:iCs/>
      <w:sz w:val="26"/>
      <w:szCs w:val="26"/>
      <w:lang w:eastAsia="cs-CZ"/>
    </w:rPr>
  </w:style>
  <w:style w:type="character" w:customStyle="1" w:styleId="Nadpis6Char">
    <w:name w:val="Nadpis 6 Char"/>
    <w:basedOn w:val="Standardnpsmoodstavce"/>
    <w:link w:val="Nadpis6"/>
    <w:uiPriority w:val="99"/>
    <w:rsid w:val="008B7D5D"/>
    <w:rPr>
      <w:rFonts w:ascii="Times New Roman" w:eastAsia="Calibri" w:hAnsi="Times New Roman" w:cs="Times New Roman"/>
      <w:b/>
      <w:bCs/>
      <w:sz w:val="20"/>
      <w:szCs w:val="20"/>
      <w:lang w:eastAsia="cs-CZ"/>
    </w:rPr>
  </w:style>
  <w:style w:type="character" w:customStyle="1" w:styleId="Nadpis7Char">
    <w:name w:val="Nadpis 7 Char"/>
    <w:basedOn w:val="Standardnpsmoodstavce"/>
    <w:link w:val="Nadpis7"/>
    <w:uiPriority w:val="99"/>
    <w:rsid w:val="008B7D5D"/>
    <w:rPr>
      <w:rFonts w:ascii="Times New Roman" w:eastAsia="Calibri" w:hAnsi="Times New Roman" w:cs="Times New Roman"/>
      <w:sz w:val="24"/>
      <w:szCs w:val="24"/>
      <w:lang w:eastAsia="cs-CZ"/>
    </w:rPr>
  </w:style>
  <w:style w:type="character" w:customStyle="1" w:styleId="Nadpis8Char">
    <w:name w:val="Nadpis 8 Char"/>
    <w:basedOn w:val="Standardnpsmoodstavce"/>
    <w:link w:val="Nadpis8"/>
    <w:uiPriority w:val="99"/>
    <w:rsid w:val="008B7D5D"/>
    <w:rPr>
      <w:rFonts w:ascii="Times New Roman" w:eastAsia="Calibri" w:hAnsi="Times New Roman" w:cs="Times New Roman"/>
      <w:i/>
      <w:iCs/>
      <w:sz w:val="24"/>
      <w:szCs w:val="24"/>
      <w:lang w:eastAsia="cs-CZ"/>
    </w:rPr>
  </w:style>
  <w:style w:type="character" w:customStyle="1" w:styleId="Nadpis9Char">
    <w:name w:val="Nadpis 9 Char"/>
    <w:basedOn w:val="Standardnpsmoodstavce"/>
    <w:link w:val="Nadpis9"/>
    <w:uiPriority w:val="99"/>
    <w:rsid w:val="008B7D5D"/>
    <w:rPr>
      <w:rFonts w:ascii="Arial" w:eastAsia="Calibri" w:hAnsi="Arial" w:cs="Times New Roman"/>
      <w:sz w:val="20"/>
      <w:szCs w:val="20"/>
      <w:lang w:eastAsia="cs-CZ"/>
    </w:rPr>
  </w:style>
  <w:style w:type="paragraph" w:styleId="Revize">
    <w:name w:val="Revision"/>
    <w:hidden/>
    <w:uiPriority w:val="99"/>
    <w:semiHidden/>
    <w:rsid w:val="00B5239F"/>
  </w:style>
  <w:style w:type="character" w:customStyle="1" w:styleId="OdstavecseseznamemChar">
    <w:name w:val="Odstavec se seznamem Char"/>
    <w:link w:val="Odstavecseseznamem"/>
    <w:uiPriority w:val="34"/>
    <w:rsid w:val="00B5239F"/>
  </w:style>
  <w:style w:type="character" w:customStyle="1" w:styleId="Bodytext2">
    <w:name w:val="Body text|2_"/>
    <w:basedOn w:val="Standardnpsmoodstavce"/>
    <w:link w:val="Bodytext20"/>
    <w:rsid w:val="00AE08C4"/>
    <w:rPr>
      <w:sz w:val="20"/>
      <w:szCs w:val="20"/>
      <w:shd w:val="clear" w:color="auto" w:fill="FFFFFF"/>
    </w:rPr>
  </w:style>
  <w:style w:type="paragraph" w:customStyle="1" w:styleId="Bodytext20">
    <w:name w:val="Body text|2"/>
    <w:basedOn w:val="Normln"/>
    <w:link w:val="Bodytext2"/>
    <w:qFormat/>
    <w:rsid w:val="00AE08C4"/>
    <w:pPr>
      <w:widowControl w:val="0"/>
      <w:shd w:val="clear" w:color="auto" w:fill="FFFFFF"/>
      <w:spacing w:before="340" w:line="278" w:lineRule="exact"/>
      <w:ind w:hanging="760"/>
    </w:pPr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743</Words>
  <Characters>4385</Characters>
  <Application>Microsoft Office Word</Application>
  <DocSecurity>0</DocSecurity>
  <Lines>36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Tomáš Machurek</dc:creator>
  <cp:lastModifiedBy>Gergelová Vendula Ing. (MPSV)</cp:lastModifiedBy>
  <cp:revision>7</cp:revision>
  <cp:lastPrinted>2022-12-22T09:17:00Z</cp:lastPrinted>
  <dcterms:created xsi:type="dcterms:W3CDTF">2022-12-19T15:34:00Z</dcterms:created>
  <dcterms:modified xsi:type="dcterms:W3CDTF">2022-12-30T08:28:00Z</dcterms:modified>
</cp:coreProperties>
</file>