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A6162" w14:textId="77777777" w:rsidR="00E33BAC" w:rsidRPr="00E33BAC" w:rsidRDefault="00E33BAC" w:rsidP="00E33BAC">
      <w:pPr>
        <w:jc w:val="center"/>
        <w:rPr>
          <w:rFonts w:cstheme="minorHAnsi"/>
          <w:b/>
          <w:szCs w:val="20"/>
        </w:rPr>
      </w:pPr>
      <w:bookmarkStart w:id="1" w:name="_GoBack"/>
      <w:bookmarkEnd w:id="1"/>
      <w:r w:rsidRPr="00E33BAC">
        <w:rPr>
          <w:rFonts w:cstheme="minorHAnsi"/>
          <w:b/>
          <w:szCs w:val="20"/>
        </w:rPr>
        <w:t>Smlouva o postoupení smlouvy</w:t>
      </w:r>
    </w:p>
    <w:p w14:paraId="5B56B428" w14:textId="77777777" w:rsidR="00E33BAC" w:rsidRPr="00E33BAC" w:rsidRDefault="00E33BAC" w:rsidP="00E33BAC">
      <w:pPr>
        <w:jc w:val="center"/>
        <w:rPr>
          <w:rFonts w:cstheme="minorHAnsi"/>
          <w:i/>
          <w:szCs w:val="20"/>
        </w:rPr>
      </w:pPr>
      <w:r w:rsidRPr="00E33BAC">
        <w:rPr>
          <w:rFonts w:cstheme="minorHAnsi"/>
          <w:i/>
          <w:szCs w:val="20"/>
        </w:rPr>
        <w:t>uzavřená dle § 1895 a násl. zákona č. 89/2012 Sb., občanského zákoníku, v platném znění</w:t>
      </w:r>
    </w:p>
    <w:p w14:paraId="284A4E48" w14:textId="77777777" w:rsidR="00E33BAC" w:rsidRPr="00E33BAC" w:rsidRDefault="00E33BAC" w:rsidP="00E33BAC">
      <w:pPr>
        <w:rPr>
          <w:rFonts w:cstheme="minorHAnsi"/>
          <w:szCs w:val="20"/>
        </w:rPr>
      </w:pPr>
    </w:p>
    <w:p w14:paraId="45A9DB46" w14:textId="77777777" w:rsidR="00E33BAC" w:rsidRPr="00E33BAC" w:rsidRDefault="00E33BAC" w:rsidP="00E52AE4">
      <w:pPr>
        <w:pStyle w:val="Nadpis4"/>
        <w:numPr>
          <w:ilvl w:val="0"/>
          <w:numId w:val="0"/>
        </w:numPr>
        <w:ind w:left="1134" w:hanging="1134"/>
        <w:rPr>
          <w:rFonts w:asciiTheme="minorHAnsi" w:hAnsiTheme="minorHAnsi" w:cstheme="minorHAnsi"/>
          <w:szCs w:val="20"/>
        </w:rPr>
      </w:pPr>
      <w:r w:rsidRPr="00E33BAC">
        <w:rPr>
          <w:rFonts w:asciiTheme="minorHAnsi" w:hAnsiTheme="minorHAnsi" w:cstheme="minorHAnsi"/>
          <w:szCs w:val="20"/>
        </w:rPr>
        <w:t>Smluvní strany</w:t>
      </w:r>
    </w:p>
    <w:p w14:paraId="204DF256" w14:textId="77777777" w:rsidR="00E33BAC" w:rsidRPr="00E33BAC" w:rsidRDefault="00E33BAC" w:rsidP="00E33BAC">
      <w:pPr>
        <w:rPr>
          <w:rFonts w:cstheme="minorHAnsi"/>
          <w:szCs w:val="20"/>
        </w:rPr>
      </w:pPr>
    </w:p>
    <w:p w14:paraId="695681EA" w14:textId="77777777" w:rsidR="00E33BAC" w:rsidRPr="00E33BAC" w:rsidRDefault="00E33BAC" w:rsidP="00E33BAC">
      <w:pPr>
        <w:ind w:left="540" w:hanging="540"/>
        <w:rPr>
          <w:rFonts w:cstheme="minorHAnsi"/>
          <w:b/>
          <w:szCs w:val="20"/>
        </w:rPr>
      </w:pPr>
      <w:r w:rsidRPr="00E33BAC">
        <w:rPr>
          <w:rFonts w:cstheme="minorHAnsi"/>
          <w:szCs w:val="20"/>
        </w:rPr>
        <w:t>1)</w:t>
      </w:r>
      <w:r w:rsidRPr="00E33BAC">
        <w:rPr>
          <w:rFonts w:cstheme="minorHAnsi"/>
          <w:szCs w:val="20"/>
        </w:rPr>
        <w:tab/>
        <w:t>název</w:t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b/>
          <w:szCs w:val="20"/>
        </w:rPr>
        <w:t>Fyzikální ústav AV ČR, v.v.i.</w:t>
      </w:r>
    </w:p>
    <w:p w14:paraId="36C2E272" w14:textId="77777777" w:rsidR="00E33BAC" w:rsidRPr="00E33BAC" w:rsidRDefault="00E33BAC" w:rsidP="00E33BAC">
      <w:pPr>
        <w:ind w:left="540" w:hanging="54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ab/>
        <w:t>se sídlem:</w:t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  <w:t>Na Slovance 1999/2, 182 21 Praha 8</w:t>
      </w:r>
    </w:p>
    <w:p w14:paraId="6D761397" w14:textId="77777777" w:rsidR="00E33BAC" w:rsidRPr="00E33BAC" w:rsidRDefault="00E33BAC" w:rsidP="00E33BAC">
      <w:pPr>
        <w:ind w:left="540" w:hanging="54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ab/>
        <w:t>IČ:</w:t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  <w:t>68378271</w:t>
      </w:r>
    </w:p>
    <w:p w14:paraId="0ACAE2D3" w14:textId="11CBE44B" w:rsidR="00E33BAC" w:rsidRPr="00E33BAC" w:rsidRDefault="00E33BAC" w:rsidP="00E52AE4">
      <w:pPr>
        <w:ind w:left="540" w:hanging="54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ab/>
        <w:t>zastoupená:</w:t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  <w:t>Michael Prouza, ředitel</w:t>
      </w:r>
    </w:p>
    <w:p w14:paraId="246C6DDA" w14:textId="77777777" w:rsidR="00E33BAC" w:rsidRPr="00E33BAC" w:rsidRDefault="00E33BAC" w:rsidP="00E33BAC">
      <w:pPr>
        <w:ind w:left="54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 xml:space="preserve">(dále jako „Postupitel“) </w:t>
      </w:r>
    </w:p>
    <w:p w14:paraId="34BC5345" w14:textId="5601D907" w:rsidR="00E33BAC" w:rsidRPr="00E33BAC" w:rsidRDefault="00E33BAC" w:rsidP="00E52AE4">
      <w:pPr>
        <w:rPr>
          <w:rFonts w:cstheme="minorHAnsi"/>
          <w:szCs w:val="20"/>
        </w:rPr>
      </w:pPr>
    </w:p>
    <w:p w14:paraId="37D354E9" w14:textId="77777777" w:rsidR="00E33BAC" w:rsidRPr="00E33BAC" w:rsidRDefault="00E33BAC" w:rsidP="00E33BAC">
      <w:pPr>
        <w:ind w:left="540" w:hanging="54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a</w:t>
      </w:r>
    </w:p>
    <w:p w14:paraId="416D3620" w14:textId="77777777" w:rsidR="00E33BAC" w:rsidRPr="00E33BAC" w:rsidRDefault="00E33BAC" w:rsidP="00E33BAC">
      <w:pPr>
        <w:ind w:left="540" w:hanging="540"/>
        <w:rPr>
          <w:rFonts w:cstheme="minorHAnsi"/>
          <w:szCs w:val="20"/>
        </w:rPr>
      </w:pPr>
    </w:p>
    <w:p w14:paraId="15C24E68" w14:textId="77777777" w:rsidR="00E33BAC" w:rsidRPr="00E33BAC" w:rsidRDefault="00E33BAC" w:rsidP="00E33BAC">
      <w:pPr>
        <w:ind w:left="540" w:hanging="540"/>
        <w:rPr>
          <w:rFonts w:cstheme="minorHAnsi"/>
          <w:szCs w:val="20"/>
        </w:rPr>
      </w:pPr>
    </w:p>
    <w:p w14:paraId="5A46AB05" w14:textId="77777777" w:rsidR="00E33BAC" w:rsidRPr="00E33BAC" w:rsidRDefault="00E33BAC" w:rsidP="00E33BAC">
      <w:pPr>
        <w:ind w:left="540" w:hanging="540"/>
        <w:rPr>
          <w:rFonts w:cstheme="minorHAnsi"/>
          <w:b/>
          <w:szCs w:val="20"/>
        </w:rPr>
      </w:pPr>
      <w:r w:rsidRPr="00E33BAC">
        <w:rPr>
          <w:rFonts w:cstheme="minorHAnsi"/>
          <w:szCs w:val="20"/>
        </w:rPr>
        <w:t>2)</w:t>
      </w:r>
      <w:r w:rsidRPr="00E33BAC">
        <w:rPr>
          <w:rFonts w:cstheme="minorHAnsi"/>
          <w:szCs w:val="20"/>
        </w:rPr>
        <w:tab/>
        <w:t>název:</w:t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b/>
          <w:szCs w:val="20"/>
          <w:lang w:val="en-US"/>
        </w:rPr>
        <w:t>Extreme Light Infrastructure ERIC</w:t>
      </w:r>
    </w:p>
    <w:p w14:paraId="641BC458" w14:textId="77777777" w:rsidR="00E33BAC" w:rsidRPr="00E33BAC" w:rsidRDefault="00E33BAC" w:rsidP="00E33BAC">
      <w:pPr>
        <w:ind w:left="54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 xml:space="preserve">se sídlem: </w:t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  <w:lang w:val="en-US"/>
        </w:rPr>
        <w:t>Za Radnicí 835, Dolní Břežany, 252 41</w:t>
      </w:r>
    </w:p>
    <w:p w14:paraId="272D17BA" w14:textId="1CB472BF" w:rsidR="00E33BAC" w:rsidRPr="00E33BAC" w:rsidRDefault="00E33BAC" w:rsidP="00E52AE4">
      <w:pPr>
        <w:ind w:left="54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 xml:space="preserve">IČ: </w:t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  <w:lang w:val="en-US"/>
        </w:rPr>
        <w:t>10974938</w:t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</w:p>
    <w:p w14:paraId="3544E56B" w14:textId="5DD055BB" w:rsidR="00E33BAC" w:rsidRPr="00E33BAC" w:rsidRDefault="00E33BAC" w:rsidP="00E52AE4">
      <w:pPr>
        <w:ind w:left="54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 xml:space="preserve">zastoupená: </w:t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  <w:t>Allen Weeks, ředitel</w:t>
      </w:r>
      <w:r w:rsidRPr="00E33BAC">
        <w:rPr>
          <w:rFonts w:cstheme="minorHAnsi"/>
          <w:szCs w:val="20"/>
        </w:rPr>
        <w:tab/>
      </w:r>
    </w:p>
    <w:p w14:paraId="2F220DF1" w14:textId="77777777" w:rsidR="00E33BAC" w:rsidRPr="00E33BAC" w:rsidRDefault="00E33BAC" w:rsidP="00E33BAC">
      <w:pPr>
        <w:ind w:left="54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(dále jako „Postupník“)</w:t>
      </w:r>
    </w:p>
    <w:p w14:paraId="487DA8BF" w14:textId="77777777" w:rsidR="00E33BAC" w:rsidRPr="00E33BAC" w:rsidRDefault="00E33BAC" w:rsidP="00E33BAC">
      <w:pPr>
        <w:rPr>
          <w:rFonts w:cstheme="minorHAnsi"/>
          <w:szCs w:val="20"/>
        </w:rPr>
      </w:pPr>
    </w:p>
    <w:p w14:paraId="17BF8B32" w14:textId="77777777" w:rsidR="00E33BAC" w:rsidRPr="00E33BAC" w:rsidRDefault="00E33BAC" w:rsidP="00E33BAC">
      <w:pPr>
        <w:rPr>
          <w:rFonts w:cstheme="minorHAnsi"/>
          <w:szCs w:val="20"/>
        </w:rPr>
      </w:pPr>
    </w:p>
    <w:p w14:paraId="2A4BAE8B" w14:textId="77777777" w:rsidR="00E33BAC" w:rsidRPr="00E33BAC" w:rsidRDefault="00E33BAC" w:rsidP="00E33BAC">
      <w:pPr>
        <w:rPr>
          <w:rFonts w:cstheme="minorHAnsi"/>
          <w:szCs w:val="20"/>
        </w:rPr>
      </w:pPr>
    </w:p>
    <w:p w14:paraId="3473D8DF" w14:textId="77777777" w:rsidR="00E33BAC" w:rsidRPr="00E33BAC" w:rsidRDefault="00E33BAC" w:rsidP="00E33BAC">
      <w:pPr>
        <w:rPr>
          <w:rFonts w:cstheme="minorHAnsi"/>
          <w:szCs w:val="20"/>
        </w:rPr>
      </w:pPr>
    </w:p>
    <w:p w14:paraId="5B53BCB3" w14:textId="77777777" w:rsidR="00E33BAC" w:rsidRPr="00E52AE4" w:rsidRDefault="00E33BAC" w:rsidP="00E52AE4">
      <w:pPr>
        <w:ind w:left="540" w:hanging="540"/>
        <w:jc w:val="center"/>
        <w:rPr>
          <w:rFonts w:cstheme="minorHAnsi"/>
          <w:b/>
          <w:szCs w:val="20"/>
        </w:rPr>
      </w:pPr>
      <w:r w:rsidRPr="00E52AE4">
        <w:rPr>
          <w:rFonts w:cstheme="minorHAnsi"/>
          <w:b/>
          <w:szCs w:val="20"/>
        </w:rPr>
        <w:t>I.</w:t>
      </w:r>
    </w:p>
    <w:p w14:paraId="367B0920" w14:textId="77777777" w:rsidR="00E33BAC" w:rsidRPr="00E33BAC" w:rsidRDefault="00E33BAC" w:rsidP="00E33BAC">
      <w:pPr>
        <w:ind w:left="540" w:hanging="540"/>
        <w:jc w:val="center"/>
        <w:rPr>
          <w:rFonts w:cstheme="minorHAnsi"/>
          <w:b/>
          <w:szCs w:val="20"/>
        </w:rPr>
      </w:pPr>
      <w:r w:rsidRPr="00E33BAC">
        <w:rPr>
          <w:rFonts w:cstheme="minorHAnsi"/>
          <w:b/>
          <w:szCs w:val="20"/>
        </w:rPr>
        <w:t>Postoupená smlouva</w:t>
      </w:r>
    </w:p>
    <w:p w14:paraId="2919F242" w14:textId="77777777" w:rsidR="00E33BAC" w:rsidRPr="00E33BAC" w:rsidRDefault="00E33BAC" w:rsidP="00E33BAC">
      <w:pPr>
        <w:ind w:left="540" w:hanging="540"/>
        <w:jc w:val="center"/>
        <w:rPr>
          <w:rFonts w:cstheme="minorHAnsi"/>
          <w:b/>
          <w:szCs w:val="20"/>
        </w:rPr>
      </w:pPr>
    </w:p>
    <w:p w14:paraId="636F9B73" w14:textId="77777777" w:rsidR="00E33BAC" w:rsidRPr="00E33BAC" w:rsidRDefault="00E33BAC" w:rsidP="00E33BAC">
      <w:pPr>
        <w:autoSpaceDE w:val="0"/>
        <w:autoSpaceDN w:val="0"/>
        <w:adjustRightInd w:val="0"/>
        <w:ind w:left="284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Postoupená strana Grantová agentura České republiky jako „Poskytovatel“ a Postupitel jako „Příjemce“ uzavřeli dne 2. 7. 2022 smlouvu, dodatek č. 1 uzavřen dne 20. 9. 2022, o poskytnutí podpory na podporu grantového projektu Studium generace záření gama doprovázejícího interakci plazmatu s laserem o vysoké intenzitě na ELI Beamlines č. projektu 22-42890L (dále jen „</w:t>
      </w:r>
      <w:r w:rsidRPr="00E33BAC">
        <w:rPr>
          <w:rFonts w:cstheme="minorHAnsi"/>
          <w:b/>
          <w:szCs w:val="20"/>
        </w:rPr>
        <w:t>Smlouva</w:t>
      </w:r>
      <w:r w:rsidRPr="00E33BAC">
        <w:rPr>
          <w:rFonts w:cstheme="minorHAnsi"/>
          <w:szCs w:val="20"/>
        </w:rPr>
        <w:t>“).</w:t>
      </w:r>
    </w:p>
    <w:p w14:paraId="4BAB83F0" w14:textId="77777777" w:rsidR="00E33BAC" w:rsidRPr="00E33BAC" w:rsidRDefault="00E33BAC" w:rsidP="00E33BAC">
      <w:pPr>
        <w:ind w:left="540" w:hanging="540"/>
        <w:jc w:val="center"/>
        <w:rPr>
          <w:rFonts w:cstheme="minorHAnsi"/>
          <w:b/>
          <w:szCs w:val="20"/>
        </w:rPr>
      </w:pPr>
    </w:p>
    <w:p w14:paraId="0DF15D04" w14:textId="77777777" w:rsidR="00E33BAC" w:rsidRPr="00E33BAC" w:rsidRDefault="00E33BAC" w:rsidP="00E33BAC">
      <w:pPr>
        <w:ind w:left="540" w:hanging="540"/>
        <w:jc w:val="center"/>
        <w:rPr>
          <w:rFonts w:cstheme="minorHAnsi"/>
          <w:b/>
          <w:szCs w:val="20"/>
        </w:rPr>
      </w:pPr>
      <w:r w:rsidRPr="00E33BAC">
        <w:rPr>
          <w:rFonts w:cstheme="minorHAnsi"/>
          <w:b/>
          <w:szCs w:val="20"/>
        </w:rPr>
        <w:t>II.</w:t>
      </w:r>
    </w:p>
    <w:p w14:paraId="7F8A1939" w14:textId="77777777" w:rsidR="00E33BAC" w:rsidRPr="00E33BAC" w:rsidRDefault="00E33BAC" w:rsidP="00E33BAC">
      <w:pPr>
        <w:ind w:left="540" w:hanging="540"/>
        <w:jc w:val="center"/>
        <w:rPr>
          <w:rFonts w:cstheme="minorHAnsi"/>
          <w:b/>
          <w:szCs w:val="20"/>
        </w:rPr>
      </w:pPr>
      <w:r w:rsidRPr="00E33BAC">
        <w:rPr>
          <w:rFonts w:cstheme="minorHAnsi"/>
          <w:b/>
          <w:szCs w:val="20"/>
        </w:rPr>
        <w:t>Postoupení smlouvy</w:t>
      </w:r>
    </w:p>
    <w:p w14:paraId="6FF69771" w14:textId="77777777" w:rsidR="00E33BAC" w:rsidRPr="00E33BAC" w:rsidRDefault="00E33BAC" w:rsidP="00E33BAC">
      <w:pPr>
        <w:ind w:left="540" w:hanging="540"/>
        <w:rPr>
          <w:rFonts w:cstheme="minorHAnsi"/>
          <w:b/>
          <w:szCs w:val="20"/>
        </w:rPr>
      </w:pPr>
    </w:p>
    <w:p w14:paraId="621CAE14" w14:textId="77777777" w:rsidR="00E33BAC" w:rsidRPr="00E33BAC" w:rsidRDefault="00E33BAC" w:rsidP="00E33BAC">
      <w:pPr>
        <w:numPr>
          <w:ilvl w:val="0"/>
          <w:numId w:val="42"/>
        </w:numPr>
        <w:spacing w:line="240" w:lineRule="auto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Touto smlouvou Postupitel postupuje Smlouvu uvedenou v čl. I. této smlouvy v plném rozsahu na Postupníka a s tím na něj převádí i veškerá svá práva a veškeré své povinnosti ze Smlouvy, a Postupník s postoupením Smlouvy souhlasí a tato práva a povinnosti ze Smlouvy přejímá.</w:t>
      </w:r>
    </w:p>
    <w:p w14:paraId="014F21FE" w14:textId="77777777" w:rsidR="00E33BAC" w:rsidRPr="00E33BAC" w:rsidRDefault="00E33BAC" w:rsidP="00E33BAC">
      <w:pPr>
        <w:numPr>
          <w:ilvl w:val="0"/>
          <w:numId w:val="42"/>
        </w:numPr>
        <w:spacing w:line="240" w:lineRule="auto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Postupník prohlašuje, že obdržel od Postupitele jedno vyhotovení Smlouvy včetně jejích příloh a dokladů s ní souvisejících, že se s obsahem Smlouvy řádně seznámil a zavazuje se dodržovat ujednání v ní obsažená, a to od dne účinnosti této smlouvy.</w:t>
      </w:r>
    </w:p>
    <w:p w14:paraId="53D7AFE4" w14:textId="77777777" w:rsidR="00E33BAC" w:rsidRPr="00E33BAC" w:rsidRDefault="00E33BAC" w:rsidP="00E33BAC">
      <w:pPr>
        <w:numPr>
          <w:ilvl w:val="0"/>
          <w:numId w:val="42"/>
        </w:numPr>
        <w:spacing w:line="240" w:lineRule="auto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Potupitel prohlašuje, že předal Postupníkovi jedno vyhotovení Smlouvy a poskytl mu veškeré informace a doklady týkající se Smlouvy potřebné pro její řádné plnění a neuvedl Postupníka v omyl ohledně žádných skutečností se Smlouvou souvisejících.</w:t>
      </w:r>
    </w:p>
    <w:p w14:paraId="14839486" w14:textId="77777777" w:rsidR="00E33BAC" w:rsidRPr="00E33BAC" w:rsidRDefault="00E33BAC" w:rsidP="00E33BAC">
      <w:pPr>
        <w:rPr>
          <w:rFonts w:cstheme="minorHAnsi"/>
          <w:szCs w:val="20"/>
        </w:rPr>
      </w:pPr>
    </w:p>
    <w:p w14:paraId="16E59DB1" w14:textId="77777777" w:rsidR="00E33BAC" w:rsidRPr="00E33BAC" w:rsidRDefault="00E33BAC" w:rsidP="00E33BAC">
      <w:pPr>
        <w:ind w:left="540" w:hanging="540"/>
        <w:jc w:val="center"/>
        <w:rPr>
          <w:rFonts w:cstheme="minorHAnsi"/>
          <w:b/>
          <w:szCs w:val="20"/>
        </w:rPr>
      </w:pPr>
    </w:p>
    <w:p w14:paraId="01DF4DF2" w14:textId="77777777" w:rsidR="00E33BAC" w:rsidRPr="00E33BAC" w:rsidRDefault="00E33BAC" w:rsidP="00E33BAC">
      <w:pPr>
        <w:ind w:left="540" w:hanging="540"/>
        <w:jc w:val="center"/>
        <w:rPr>
          <w:rFonts w:cstheme="minorHAnsi"/>
          <w:b/>
          <w:szCs w:val="20"/>
        </w:rPr>
      </w:pPr>
      <w:r w:rsidRPr="00E33BAC">
        <w:rPr>
          <w:rFonts w:cstheme="minorHAnsi"/>
          <w:b/>
          <w:szCs w:val="20"/>
        </w:rPr>
        <w:t>III.</w:t>
      </w:r>
    </w:p>
    <w:p w14:paraId="6EBDEAB1" w14:textId="77777777" w:rsidR="00E33BAC" w:rsidRPr="00E33BAC" w:rsidRDefault="00E33BAC" w:rsidP="00E33BAC">
      <w:pPr>
        <w:ind w:left="540" w:hanging="540"/>
        <w:jc w:val="center"/>
        <w:rPr>
          <w:rFonts w:cstheme="minorHAnsi"/>
          <w:b/>
          <w:szCs w:val="20"/>
        </w:rPr>
      </w:pPr>
      <w:r w:rsidRPr="00E33BAC">
        <w:rPr>
          <w:rFonts w:cstheme="minorHAnsi"/>
          <w:b/>
          <w:szCs w:val="20"/>
        </w:rPr>
        <w:t>Vypořádání majetku pořízeného z uznaných nákladů projektu</w:t>
      </w:r>
    </w:p>
    <w:p w14:paraId="1524C6C8" w14:textId="77777777" w:rsidR="00E33BAC" w:rsidRPr="00E33BAC" w:rsidRDefault="00E33BAC" w:rsidP="00E33BAC">
      <w:pPr>
        <w:rPr>
          <w:rFonts w:cstheme="minorHAnsi"/>
          <w:b/>
          <w:szCs w:val="20"/>
        </w:rPr>
      </w:pPr>
    </w:p>
    <w:p w14:paraId="3EEA9650" w14:textId="77777777" w:rsidR="00E33BAC" w:rsidRPr="00E33BAC" w:rsidRDefault="00E33BAC" w:rsidP="00E33BAC">
      <w:pPr>
        <w:numPr>
          <w:ilvl w:val="0"/>
          <w:numId w:val="44"/>
        </w:numPr>
        <w:spacing w:line="240" w:lineRule="auto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 xml:space="preserve">Postupitel obdržel pro rok 2022 dotaci ve výši 1 818 tis. Kč.  V případě, že nebude dotace vyčerpaná v kalendářním roce 2022, převede Postupitel nevyčerpanou část dotace na účet Postupníka, a to nejpozději do 15. 1. 2023. </w:t>
      </w:r>
    </w:p>
    <w:p w14:paraId="4895429E" w14:textId="77777777" w:rsidR="00E33BAC" w:rsidRPr="00E33BAC" w:rsidRDefault="00E33BAC" w:rsidP="00E33BAC">
      <w:pPr>
        <w:numPr>
          <w:ilvl w:val="0"/>
          <w:numId w:val="44"/>
        </w:numPr>
        <w:spacing w:line="240" w:lineRule="auto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Z podpory nebyl pořízen hmotný majetek, spotřební materiál byl využit na daný projekt během kalendářního roku 2022.</w:t>
      </w:r>
    </w:p>
    <w:p w14:paraId="21299326" w14:textId="77777777" w:rsidR="00E33BAC" w:rsidRPr="00E33BAC" w:rsidRDefault="00E33BAC" w:rsidP="00E33BAC">
      <w:pPr>
        <w:ind w:left="720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V procesu pořízení je tento hmotný majetek: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361"/>
        <w:gridCol w:w="1979"/>
      </w:tblGrid>
      <w:tr w:rsidR="00E33BAC" w:rsidRPr="00E33BAC" w14:paraId="5E7A4A40" w14:textId="77777777" w:rsidTr="00B470CD">
        <w:tc>
          <w:tcPr>
            <w:tcW w:w="6363" w:type="dxa"/>
          </w:tcPr>
          <w:p w14:paraId="52FED3EC" w14:textId="77777777" w:rsidR="00E33BAC" w:rsidRPr="00E33BAC" w:rsidRDefault="00E33BAC" w:rsidP="00B470CD">
            <w:pPr>
              <w:rPr>
                <w:rFonts w:cstheme="minorHAnsi"/>
                <w:szCs w:val="20"/>
              </w:rPr>
            </w:pPr>
            <w:r w:rsidRPr="00E33BAC">
              <w:rPr>
                <w:rFonts w:cstheme="minorHAnsi"/>
                <w:szCs w:val="20"/>
              </w:rPr>
              <w:t>Investice</w:t>
            </w:r>
          </w:p>
        </w:tc>
        <w:tc>
          <w:tcPr>
            <w:tcW w:w="1979" w:type="dxa"/>
          </w:tcPr>
          <w:p w14:paraId="1514EAA4" w14:textId="77777777" w:rsidR="00E33BAC" w:rsidRPr="00E33BAC" w:rsidRDefault="00E33BAC" w:rsidP="00B470CD">
            <w:pPr>
              <w:rPr>
                <w:rFonts w:cstheme="minorHAnsi"/>
                <w:szCs w:val="20"/>
              </w:rPr>
            </w:pPr>
            <w:r w:rsidRPr="00E33BAC">
              <w:rPr>
                <w:rFonts w:cstheme="minorHAnsi"/>
                <w:szCs w:val="20"/>
              </w:rPr>
              <w:t>Plánovaná cena</w:t>
            </w:r>
          </w:p>
        </w:tc>
      </w:tr>
      <w:tr w:rsidR="00E33BAC" w:rsidRPr="00E33BAC" w14:paraId="4AF29C1E" w14:textId="77777777" w:rsidTr="00B470CD">
        <w:tc>
          <w:tcPr>
            <w:tcW w:w="6363" w:type="dxa"/>
          </w:tcPr>
          <w:p w14:paraId="147F6DB1" w14:textId="77777777" w:rsidR="00E33BAC" w:rsidRPr="00E33BAC" w:rsidRDefault="00E33BAC" w:rsidP="00B470CD">
            <w:pPr>
              <w:rPr>
                <w:rFonts w:cstheme="minorHAnsi"/>
                <w:szCs w:val="20"/>
              </w:rPr>
            </w:pPr>
            <w:r w:rsidRPr="00E33BAC">
              <w:rPr>
                <w:rFonts w:cstheme="minorHAnsi"/>
                <w:szCs w:val="20"/>
                <w:lang w:val="en-GB" w:eastAsia="en-GB"/>
              </w:rPr>
              <w:t>2 Vacuum motorized translation stage for the gamma-ray spectrometer</w:t>
            </w:r>
          </w:p>
        </w:tc>
        <w:tc>
          <w:tcPr>
            <w:tcW w:w="1979" w:type="dxa"/>
          </w:tcPr>
          <w:p w14:paraId="779FDD1D" w14:textId="77777777" w:rsidR="00E33BAC" w:rsidRPr="00E33BAC" w:rsidRDefault="00E33BAC" w:rsidP="00B470CD">
            <w:pPr>
              <w:jc w:val="right"/>
              <w:rPr>
                <w:rFonts w:cstheme="minorHAnsi"/>
                <w:szCs w:val="20"/>
              </w:rPr>
            </w:pPr>
            <w:r w:rsidRPr="00E33BAC">
              <w:rPr>
                <w:rFonts w:cstheme="minorHAnsi"/>
                <w:szCs w:val="20"/>
              </w:rPr>
              <w:t>250 000 Kč</w:t>
            </w:r>
          </w:p>
        </w:tc>
      </w:tr>
      <w:tr w:rsidR="00E33BAC" w:rsidRPr="00E33BAC" w14:paraId="0EB18D16" w14:textId="77777777" w:rsidTr="00B470CD">
        <w:tc>
          <w:tcPr>
            <w:tcW w:w="6363" w:type="dxa"/>
          </w:tcPr>
          <w:p w14:paraId="585C0B08" w14:textId="77777777" w:rsidR="00E33BAC" w:rsidRPr="00E33BAC" w:rsidRDefault="00E33BAC" w:rsidP="00B470CD">
            <w:pPr>
              <w:rPr>
                <w:rFonts w:cstheme="minorHAnsi"/>
                <w:szCs w:val="20"/>
              </w:rPr>
            </w:pPr>
            <w:r w:rsidRPr="00E33BAC">
              <w:rPr>
                <w:rFonts w:cstheme="minorHAnsi"/>
                <w:szCs w:val="20"/>
                <w:lang w:val="en-GB" w:eastAsia="en-GB"/>
              </w:rPr>
              <w:t>Vacuum motorized rotation stage for the electron spectrometer</w:t>
            </w:r>
          </w:p>
        </w:tc>
        <w:tc>
          <w:tcPr>
            <w:tcW w:w="1979" w:type="dxa"/>
          </w:tcPr>
          <w:p w14:paraId="5E200D78" w14:textId="77777777" w:rsidR="00E33BAC" w:rsidRPr="00E33BAC" w:rsidRDefault="00E33BAC" w:rsidP="00B470CD">
            <w:pPr>
              <w:jc w:val="right"/>
              <w:rPr>
                <w:rFonts w:cstheme="minorHAnsi"/>
                <w:szCs w:val="20"/>
              </w:rPr>
            </w:pPr>
            <w:r w:rsidRPr="00E33BAC">
              <w:rPr>
                <w:rFonts w:cstheme="minorHAnsi"/>
                <w:szCs w:val="20"/>
              </w:rPr>
              <w:t>100 000 Kč</w:t>
            </w:r>
          </w:p>
        </w:tc>
      </w:tr>
      <w:tr w:rsidR="00E33BAC" w:rsidRPr="00E33BAC" w14:paraId="350B181F" w14:textId="77777777" w:rsidTr="00B470CD">
        <w:tc>
          <w:tcPr>
            <w:tcW w:w="6363" w:type="dxa"/>
          </w:tcPr>
          <w:p w14:paraId="4C7E4C53" w14:textId="77777777" w:rsidR="00E33BAC" w:rsidRPr="00E33BAC" w:rsidRDefault="00E33BAC" w:rsidP="00B470CD">
            <w:pPr>
              <w:rPr>
                <w:rFonts w:cstheme="minorHAnsi"/>
                <w:szCs w:val="20"/>
              </w:rPr>
            </w:pPr>
            <w:r w:rsidRPr="00E33BAC">
              <w:rPr>
                <w:rFonts w:cstheme="minorHAnsi"/>
                <w:szCs w:val="20"/>
                <w:lang w:val="en-GB" w:eastAsia="en-GB"/>
              </w:rPr>
              <w:t>X-ray crystal monochromator for the soft X-ray spectrometer</w:t>
            </w:r>
          </w:p>
        </w:tc>
        <w:tc>
          <w:tcPr>
            <w:tcW w:w="1979" w:type="dxa"/>
          </w:tcPr>
          <w:p w14:paraId="2442E2FF" w14:textId="77777777" w:rsidR="00E33BAC" w:rsidRPr="00E33BAC" w:rsidRDefault="00E33BAC" w:rsidP="00B470CD">
            <w:pPr>
              <w:jc w:val="right"/>
              <w:rPr>
                <w:rFonts w:cstheme="minorHAnsi"/>
                <w:szCs w:val="20"/>
              </w:rPr>
            </w:pPr>
            <w:r w:rsidRPr="00E33BAC">
              <w:rPr>
                <w:rFonts w:cstheme="minorHAnsi"/>
                <w:szCs w:val="20"/>
              </w:rPr>
              <w:t>80 000 Kč</w:t>
            </w:r>
          </w:p>
        </w:tc>
      </w:tr>
    </w:tbl>
    <w:p w14:paraId="05A91BAE" w14:textId="77777777" w:rsidR="00E33BAC" w:rsidRPr="00E33BAC" w:rsidRDefault="00E33BAC" w:rsidP="00E33BAC">
      <w:pPr>
        <w:pStyle w:val="Odstavecseseznamem"/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397A173" w14:textId="77777777" w:rsidR="00E33BAC" w:rsidRPr="00E33BAC" w:rsidRDefault="00E33BAC" w:rsidP="00E33BAC">
      <w:pPr>
        <w:pStyle w:val="Odstavecseseznamem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33BAC">
        <w:rPr>
          <w:rFonts w:asciiTheme="minorHAnsi" w:hAnsiTheme="minorHAnsi" w:cstheme="minorHAnsi"/>
          <w:sz w:val="20"/>
          <w:szCs w:val="20"/>
        </w:rPr>
        <w:t>Vlastnické právo k výše uvedenému majetku s účinností k 1. lednu 2023 bylo převedeno na Postupníka samostatnou smlouvou a majetek mu bude bez zbytečného odkladu předán na základě předávacího protokolu.</w:t>
      </w:r>
    </w:p>
    <w:p w14:paraId="2B199E4F" w14:textId="77777777" w:rsidR="00E33BAC" w:rsidRPr="00E33BAC" w:rsidRDefault="00E33BAC" w:rsidP="00E33BAC">
      <w:pPr>
        <w:numPr>
          <w:ilvl w:val="0"/>
          <w:numId w:val="44"/>
        </w:numPr>
        <w:spacing w:line="240" w:lineRule="auto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Postupitel se nepodílel na vzniku žádného výsledku projektu typu Jimp / proceeding / další.</w:t>
      </w:r>
    </w:p>
    <w:p w14:paraId="10DAF4E6" w14:textId="77777777" w:rsidR="00E33BAC" w:rsidRPr="00E33BAC" w:rsidRDefault="00E33BAC" w:rsidP="00E33BAC">
      <w:pPr>
        <w:ind w:left="540"/>
        <w:rPr>
          <w:rFonts w:cstheme="minorHAnsi"/>
          <w:b/>
          <w:szCs w:val="20"/>
        </w:rPr>
      </w:pPr>
    </w:p>
    <w:p w14:paraId="3AF1D7DF" w14:textId="77777777" w:rsidR="00E33BAC" w:rsidRPr="00E33BAC" w:rsidRDefault="00E33BAC" w:rsidP="00E33BAC">
      <w:pPr>
        <w:ind w:left="540" w:hanging="540"/>
        <w:jc w:val="center"/>
        <w:rPr>
          <w:rFonts w:cstheme="minorHAnsi"/>
          <w:b/>
          <w:szCs w:val="20"/>
        </w:rPr>
      </w:pPr>
      <w:r w:rsidRPr="00E33BAC">
        <w:rPr>
          <w:rFonts w:cstheme="minorHAnsi"/>
          <w:b/>
          <w:szCs w:val="20"/>
        </w:rPr>
        <w:t>IV.</w:t>
      </w:r>
    </w:p>
    <w:p w14:paraId="6AF36851" w14:textId="77777777" w:rsidR="00E33BAC" w:rsidRPr="00E33BAC" w:rsidRDefault="00E33BAC" w:rsidP="00E33BAC">
      <w:pPr>
        <w:spacing w:after="240"/>
        <w:ind w:left="539" w:hanging="539"/>
        <w:jc w:val="center"/>
        <w:rPr>
          <w:rFonts w:cstheme="minorHAnsi"/>
          <w:szCs w:val="20"/>
        </w:rPr>
      </w:pPr>
      <w:r w:rsidRPr="00E33BAC">
        <w:rPr>
          <w:rFonts w:cstheme="minorHAnsi"/>
          <w:b/>
          <w:szCs w:val="20"/>
        </w:rPr>
        <w:t>Závěrečná ustanovení</w:t>
      </w:r>
    </w:p>
    <w:p w14:paraId="16F5D142" w14:textId="77777777" w:rsidR="00E33BAC" w:rsidRPr="00E33BAC" w:rsidRDefault="00E33BAC" w:rsidP="00E33BAC">
      <w:pPr>
        <w:numPr>
          <w:ilvl w:val="0"/>
          <w:numId w:val="43"/>
        </w:numPr>
        <w:spacing w:line="240" w:lineRule="auto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Ustanovení této smlouvy lze doplňovat, měnit nebo rušit pouze písemnými, vzestupně číslovanými a datovanými dodatky podepsanými oprávněnými zástupci všech smluvních stran, a to na návrh kterékoli z nich.</w:t>
      </w:r>
    </w:p>
    <w:p w14:paraId="6F697EC1" w14:textId="77777777" w:rsidR="00E33BAC" w:rsidRPr="00E33BAC" w:rsidRDefault="00E33BAC" w:rsidP="00E33BAC">
      <w:pPr>
        <w:numPr>
          <w:ilvl w:val="0"/>
          <w:numId w:val="43"/>
        </w:numPr>
        <w:spacing w:line="240" w:lineRule="auto"/>
        <w:ind w:left="714" w:hanging="357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Pro vztahy touto smlouvou výslovně neupravené, včetně náhrady škody, platí příslušná ustanovení zákona č. 89/2012 Sb., občanský zákoník ve znění pozdějších předpisů.</w:t>
      </w:r>
    </w:p>
    <w:p w14:paraId="3D30B1A4" w14:textId="77777777" w:rsidR="00E33BAC" w:rsidRPr="00E33BAC" w:rsidRDefault="00E33BAC" w:rsidP="00E33BAC">
      <w:pPr>
        <w:numPr>
          <w:ilvl w:val="0"/>
          <w:numId w:val="43"/>
        </w:numPr>
        <w:spacing w:line="240" w:lineRule="auto"/>
        <w:ind w:left="714" w:hanging="357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lastRenderedPageBreak/>
        <w:t xml:space="preserve">Případné spory vzniklé z této smlouvy budou řešeny podle platné právní úpravy věcně a místně příslušnými orgány České republiky. </w:t>
      </w:r>
    </w:p>
    <w:p w14:paraId="101BC06A" w14:textId="77777777" w:rsidR="00E33BAC" w:rsidRPr="00E33BAC" w:rsidRDefault="00E33BAC" w:rsidP="00E33BAC">
      <w:pPr>
        <w:numPr>
          <w:ilvl w:val="0"/>
          <w:numId w:val="43"/>
        </w:numPr>
        <w:spacing w:line="240" w:lineRule="auto"/>
        <w:ind w:left="714" w:hanging="357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Tato smlouva je vyhotovena ve dvou stejnopisech, z nichž každý má platnost originálu, přičemž každá smluvní strana obdrží jedno vyhotovení.</w:t>
      </w:r>
    </w:p>
    <w:p w14:paraId="13B16233" w14:textId="77777777" w:rsidR="00E33BAC" w:rsidRPr="00E33BAC" w:rsidRDefault="00E33BAC" w:rsidP="00E33BAC">
      <w:pPr>
        <w:numPr>
          <w:ilvl w:val="0"/>
          <w:numId w:val="43"/>
        </w:numPr>
        <w:spacing w:line="240" w:lineRule="auto"/>
        <w:ind w:left="714" w:hanging="357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 xml:space="preserve">Smluvní strany prohlašují, že si smlouvu přečetly a s jejím obsahem, který vyjadřuje jejich pravou vůli prostou omylů, souhlasí. Zároveň prohlašují, že tato smlouva není uzavírána v tísni nebo za nápadně nevýhodných podmínek, na důkaz čehož připojují své podpisy. </w:t>
      </w:r>
    </w:p>
    <w:p w14:paraId="17110124" w14:textId="77777777" w:rsidR="00E33BAC" w:rsidRPr="00E33BAC" w:rsidRDefault="00E33BAC" w:rsidP="00E33BAC">
      <w:pPr>
        <w:numPr>
          <w:ilvl w:val="0"/>
          <w:numId w:val="43"/>
        </w:numPr>
        <w:spacing w:line="240" w:lineRule="auto"/>
        <w:ind w:left="714" w:hanging="357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Smluvní strany jsou si povinny sdělit všechny skutkové a právní okolnosti, o nichž k datu podpisu této smlouvy věděly nebo vědět musely a které jsou relevantní ve vztahu k uzavření této smlouvy a naplnění jejího účelu.</w:t>
      </w:r>
    </w:p>
    <w:p w14:paraId="026587EA" w14:textId="77777777" w:rsidR="00E33BAC" w:rsidRPr="00E33BAC" w:rsidRDefault="00E33BAC" w:rsidP="00E33BAC">
      <w:pPr>
        <w:pStyle w:val="Zkladntextodsazen2"/>
        <w:numPr>
          <w:ilvl w:val="0"/>
          <w:numId w:val="43"/>
        </w:numPr>
        <w:tabs>
          <w:tab w:val="left" w:pos="-3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33BAC">
        <w:rPr>
          <w:rFonts w:asciiTheme="minorHAnsi" w:hAnsiTheme="minorHAnsi" w:cstheme="minorHAnsi"/>
          <w:sz w:val="20"/>
          <w:szCs w:val="20"/>
        </w:rPr>
        <w:t>Smluvní strany se dohodly, že uveřejnění této smlouvy v registru smluv dle zákona č. 340/2015 Sb., o registru smluv, zajistí Postupitel.</w:t>
      </w:r>
    </w:p>
    <w:p w14:paraId="0C1BDA94" w14:textId="77777777" w:rsidR="00E33BAC" w:rsidRPr="00E33BAC" w:rsidRDefault="00E33BAC" w:rsidP="00E33BAC">
      <w:pPr>
        <w:numPr>
          <w:ilvl w:val="0"/>
          <w:numId w:val="43"/>
        </w:numPr>
        <w:spacing w:line="240" w:lineRule="auto"/>
        <w:ind w:left="714" w:hanging="357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Tato smlouva nabývá platnosti dnem jejího uzavření, tj. dnem podpisu smlouvy oprávněnými zástupci smluvních stran. Tato smlouva nabývá účinnosti okamžikem schválení žádosti o změnu příjemce mezinárodního projektu s reg. č. 22-42890L, s názvem „Studium generace záření gama doprovázejícího interakci plazmatu s laserem o vysoké intenzitě na ELI Beamlines“ nebo zveřejněním v registru smluv podle toho, která z těchto skutečností nastane později.</w:t>
      </w:r>
    </w:p>
    <w:p w14:paraId="239D0695" w14:textId="77777777" w:rsidR="00E33BAC" w:rsidRPr="00E33BAC" w:rsidRDefault="00E33BAC" w:rsidP="00E33BAC">
      <w:pPr>
        <w:rPr>
          <w:rFonts w:cstheme="minorHAnsi"/>
          <w:szCs w:val="20"/>
        </w:rPr>
      </w:pPr>
    </w:p>
    <w:p w14:paraId="5A12500B" w14:textId="77777777" w:rsidR="00E33BAC" w:rsidRPr="00E33BAC" w:rsidRDefault="00E33BAC" w:rsidP="00E33BAC">
      <w:pPr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</w:r>
      <w:r w:rsidRPr="00E33BAC">
        <w:rPr>
          <w:rFonts w:cstheme="minorHAnsi"/>
          <w:szCs w:val="20"/>
        </w:rPr>
        <w:tab/>
        <w:t xml:space="preserve">     </w:t>
      </w:r>
    </w:p>
    <w:p w14:paraId="0B95A35C" w14:textId="77777777" w:rsidR="00E33BAC" w:rsidRPr="00E33BAC" w:rsidRDefault="00E33BAC" w:rsidP="00E33BAC">
      <w:pPr>
        <w:ind w:left="426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Fyzikální ústav AV ČR, v.v.i.</w:t>
      </w:r>
    </w:p>
    <w:p w14:paraId="06A8A4B1" w14:textId="77777777" w:rsidR="00E33BAC" w:rsidRPr="00E33BAC" w:rsidRDefault="00E33BAC" w:rsidP="00E33BAC">
      <w:pPr>
        <w:ind w:left="426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Postupitel</w:t>
      </w:r>
    </w:p>
    <w:p w14:paraId="0EC2CA7C" w14:textId="77777777" w:rsidR="00E33BAC" w:rsidRPr="00E33BAC" w:rsidRDefault="00E33BAC" w:rsidP="00E33BAC">
      <w:pPr>
        <w:ind w:left="426"/>
        <w:rPr>
          <w:rFonts w:cstheme="minorHAnsi"/>
          <w:szCs w:val="20"/>
        </w:rPr>
      </w:pPr>
    </w:p>
    <w:p w14:paraId="61DEA2A7" w14:textId="77777777" w:rsidR="00E33BAC" w:rsidRPr="00E33BAC" w:rsidRDefault="00E33BAC" w:rsidP="00E33BAC">
      <w:pPr>
        <w:ind w:left="426"/>
        <w:rPr>
          <w:rFonts w:cstheme="minorHAnsi"/>
          <w:szCs w:val="20"/>
        </w:rPr>
      </w:pPr>
    </w:p>
    <w:p w14:paraId="3512D5EF" w14:textId="77777777" w:rsidR="00E33BAC" w:rsidRPr="00E33BAC" w:rsidRDefault="00E33BAC" w:rsidP="00E33BAC">
      <w:pPr>
        <w:ind w:left="426"/>
        <w:rPr>
          <w:rFonts w:cstheme="minorHAnsi"/>
          <w:szCs w:val="20"/>
        </w:rPr>
      </w:pPr>
    </w:p>
    <w:p w14:paraId="2EA5EF91" w14:textId="77777777" w:rsidR="00E33BAC" w:rsidRPr="00E33BAC" w:rsidRDefault="00E33BAC" w:rsidP="00E33BAC">
      <w:pPr>
        <w:ind w:left="426"/>
        <w:rPr>
          <w:rFonts w:cstheme="minorHAnsi"/>
          <w:szCs w:val="20"/>
        </w:rPr>
      </w:pPr>
    </w:p>
    <w:p w14:paraId="0939BF1E" w14:textId="17DCDE75" w:rsidR="00E33BAC" w:rsidRPr="00E33BAC" w:rsidRDefault="00E33BAC" w:rsidP="00E52AE4">
      <w:pPr>
        <w:rPr>
          <w:rFonts w:cstheme="minorHAnsi"/>
          <w:szCs w:val="20"/>
        </w:rPr>
      </w:pPr>
    </w:p>
    <w:p w14:paraId="0765977A" w14:textId="77777777" w:rsidR="00E33BAC" w:rsidRPr="00E33BAC" w:rsidRDefault="00E33BAC" w:rsidP="00E33BAC">
      <w:pPr>
        <w:ind w:left="426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Extreme Light Infrastructure ERIC</w:t>
      </w:r>
    </w:p>
    <w:p w14:paraId="5F70D1ED" w14:textId="77777777" w:rsidR="00E33BAC" w:rsidRPr="00E33BAC" w:rsidRDefault="00E33BAC" w:rsidP="00E33BAC">
      <w:pPr>
        <w:ind w:left="426"/>
        <w:rPr>
          <w:rFonts w:cstheme="minorHAnsi"/>
          <w:szCs w:val="20"/>
        </w:rPr>
      </w:pPr>
      <w:r w:rsidRPr="00E33BAC">
        <w:rPr>
          <w:rFonts w:cstheme="minorHAnsi"/>
          <w:szCs w:val="20"/>
        </w:rPr>
        <w:t>Postupník</w:t>
      </w:r>
    </w:p>
    <w:p w14:paraId="06324A31" w14:textId="77777777" w:rsidR="00E33BAC" w:rsidRPr="00E33BAC" w:rsidRDefault="00E33BAC" w:rsidP="00E33BAC">
      <w:pPr>
        <w:ind w:left="426"/>
        <w:rPr>
          <w:rFonts w:cstheme="minorHAnsi"/>
          <w:szCs w:val="20"/>
        </w:rPr>
      </w:pPr>
    </w:p>
    <w:p w14:paraId="6430E4A3" w14:textId="29A83C1A" w:rsidR="00727A76" w:rsidRPr="00E33BAC" w:rsidRDefault="00727A76" w:rsidP="009E2BEE">
      <w:pPr>
        <w:rPr>
          <w:rFonts w:cstheme="minorHAnsi"/>
          <w:szCs w:val="20"/>
        </w:rPr>
      </w:pPr>
    </w:p>
    <w:sectPr w:rsidR="00727A76" w:rsidRPr="00E33BAC" w:rsidSect="00B94C26">
      <w:headerReference w:type="default" r:id="rId10"/>
      <w:footerReference w:type="default" r:id="rId11"/>
      <w:type w:val="continuous"/>
      <w:pgSz w:w="11906" w:h="16838" w:code="9"/>
      <w:pgMar w:top="2552" w:right="1418" w:bottom="2552" w:left="1418" w:header="1622" w:footer="11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29561" w14:textId="77777777" w:rsidR="00383555" w:rsidRDefault="00383555" w:rsidP="006A4E7B">
      <w:r>
        <w:separator/>
      </w:r>
    </w:p>
  </w:endnote>
  <w:endnote w:type="continuationSeparator" w:id="0">
    <w:p w14:paraId="68F5F17B" w14:textId="77777777" w:rsidR="00383555" w:rsidRDefault="00383555" w:rsidP="006A4E7B">
      <w:r>
        <w:continuationSeparator/>
      </w:r>
    </w:p>
  </w:endnote>
  <w:endnote w:type="continuationNotice" w:id="1">
    <w:p w14:paraId="678E0C52" w14:textId="77777777" w:rsidR="00383555" w:rsidRDefault="003835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3E0755" w14:paraId="58E08B52" w14:textId="77777777" w:rsidTr="00D51E57">
      <w:trPr>
        <w:trHeight w:val="563"/>
      </w:trPr>
      <w:tc>
        <w:tcPr>
          <w:tcW w:w="3402" w:type="dxa"/>
        </w:tcPr>
        <w:p w14:paraId="65FF7198" w14:textId="77777777" w:rsidR="003E0755" w:rsidRDefault="003E0755" w:rsidP="00A17F31">
          <w:pPr>
            <w:pStyle w:val="Zpat"/>
          </w:pPr>
          <w:r>
            <w:t>Fyzikální ústav</w:t>
          </w:r>
        </w:p>
        <w:p w14:paraId="13B5B2B5" w14:textId="77777777" w:rsidR="003E0755" w:rsidRDefault="003E0755" w:rsidP="003E0755">
          <w:pPr>
            <w:pStyle w:val="Zpat"/>
          </w:pPr>
          <w:r>
            <w:t>Akademie věd České</w:t>
          </w:r>
        </w:p>
        <w:p w14:paraId="3C957F1A" w14:textId="77777777" w:rsidR="003E0755" w:rsidRDefault="003E0755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14:paraId="4E39EEDF" w14:textId="77777777" w:rsidR="003E0755" w:rsidRPr="005A53A0" w:rsidRDefault="003E0755" w:rsidP="003E0755">
          <w:pPr>
            <w:pStyle w:val="Zpat"/>
          </w:pPr>
          <w:r w:rsidRPr="005A53A0">
            <w:t>Na Slovance 1999/2</w:t>
          </w:r>
        </w:p>
        <w:p w14:paraId="1F8DC678" w14:textId="77777777" w:rsidR="003E0755" w:rsidRPr="005A53A0" w:rsidRDefault="003E0755" w:rsidP="003E0755">
          <w:pPr>
            <w:pStyle w:val="Zpat"/>
          </w:pPr>
          <w:r w:rsidRPr="005A53A0">
            <w:t>182 21  Praha 8</w:t>
          </w:r>
        </w:p>
        <w:p w14:paraId="1D039AD3" w14:textId="77777777" w:rsidR="003E0755" w:rsidRPr="005A53A0" w:rsidRDefault="003E0755" w:rsidP="003E0755">
          <w:pPr>
            <w:pStyle w:val="Zpat"/>
          </w:pPr>
          <w:r w:rsidRPr="005A53A0">
            <w:t>Česká republika</w:t>
          </w:r>
        </w:p>
      </w:tc>
      <w:tc>
        <w:tcPr>
          <w:tcW w:w="2268" w:type="dxa"/>
        </w:tcPr>
        <w:p w14:paraId="2E575118" w14:textId="77777777" w:rsidR="003E0755" w:rsidRPr="005A53A0" w:rsidRDefault="003E0755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 w:rsidRPr="005A53A0">
            <w:t>Tel.:</w:t>
          </w:r>
          <w:r w:rsidRPr="005A53A0">
            <w:tab/>
            <w:t>+420 266 052 110</w:t>
          </w:r>
        </w:p>
        <w:p w14:paraId="66CEC149" w14:textId="77777777" w:rsidR="003E0755" w:rsidRPr="005A53A0" w:rsidRDefault="003E0755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 w:rsidRPr="005A53A0">
            <w:t xml:space="preserve">E-mail: </w:t>
          </w:r>
          <w:hyperlink r:id="rId1" w:history="1">
            <w:r w:rsidRPr="005A53A0">
              <w:rPr>
                <w:rStyle w:val="Hypertextovodkaz"/>
                <w:color w:val="auto"/>
                <w:u w:val="none"/>
              </w:rPr>
              <w:t>info@fzu.cz</w:t>
            </w:r>
          </w:hyperlink>
        </w:p>
        <w:p w14:paraId="24D9F6DF" w14:textId="77777777" w:rsidR="003E0755" w:rsidRPr="005A53A0" w:rsidRDefault="003E0755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 w:rsidRPr="005A53A0">
            <w:t>Web:</w:t>
          </w:r>
          <w:r w:rsidRPr="005A53A0">
            <w:tab/>
            <w:t xml:space="preserve"> </w:t>
          </w:r>
          <w:hyperlink r:id="rId2" w:history="1">
            <w:r w:rsidRPr="005A53A0">
              <w:rPr>
                <w:rStyle w:val="Hypertextovodkaz"/>
                <w:color w:val="auto"/>
                <w:u w:val="none"/>
              </w:rPr>
              <w:t>www.fzu.cz</w:t>
            </w:r>
          </w:hyperlink>
        </w:p>
      </w:tc>
    </w:tr>
  </w:tbl>
  <w:p w14:paraId="394DBF7A" w14:textId="77777777" w:rsidR="008E6D34" w:rsidRDefault="008E6D34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C1754" w14:textId="77777777" w:rsidR="00383555" w:rsidRDefault="00383555" w:rsidP="006A4E7B">
      <w:bookmarkStart w:id="0" w:name="_Hlk485237819"/>
      <w:bookmarkEnd w:id="0"/>
      <w:r>
        <w:separator/>
      </w:r>
    </w:p>
  </w:footnote>
  <w:footnote w:type="continuationSeparator" w:id="0">
    <w:p w14:paraId="5FBF2742" w14:textId="77777777" w:rsidR="00383555" w:rsidRDefault="00383555" w:rsidP="006A4E7B">
      <w:r>
        <w:continuationSeparator/>
      </w:r>
    </w:p>
  </w:footnote>
  <w:footnote w:type="continuationNotice" w:id="1">
    <w:p w14:paraId="3990FDC3" w14:textId="77777777" w:rsidR="00383555" w:rsidRDefault="003835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A432" w14:textId="77777777" w:rsidR="00480930" w:rsidRPr="00495C2D" w:rsidRDefault="005E7A65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36CEF6" wp14:editId="59AE8005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50B134" id="Paginace X 2,5 cm" o:spid="_x0000_s1026" style="position:absolute;z-index:2516582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C7A24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67212B1" wp14:editId="3143BFBB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AFA038" id="Druhý řádek textu účaří 6,86 cm" o:spid="_x0000_s1026" style="position:absolute;z-index:25165824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3A40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F1F41F4" wp14:editId="3D31D90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676D28" id="První řádek textu účaří 6,3 cm" o:spid="_x0000_s1026" style="position:absolute;z-index:25165824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5F9B8A" wp14:editId="3ADEC73D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7A6E0A" id="Zápatí posl. ř. účaří 27,2 cm" o:spid="_x0000_s1026" style="position:absolute;z-index:25165824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F8E3B4A" wp14:editId="5E854E56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5A8090B" id="Zápatí 3. sl. 15,3 cm" o:spid="_x0000_s1026" style="position:absolute;z-index:25165824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B1B2BE2" wp14:editId="1C6F537F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B8FCFD" id="Zápatí 2. sl. 9,9 cm" o:spid="_x0000_s1026" style="position:absolute;z-index:25165824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495C2D"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58244" behindDoc="1" locked="0" layoutInCell="1" allowOverlap="1" wp14:anchorId="75E2F32B" wp14:editId="1E97B621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5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2D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D32CD0E" wp14:editId="60F16D59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2EDFBA" id="Záhlaví www účaří 3,25 cm" o:spid="_x0000_s1026" style="position:absolute;z-index:2516582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8FCD250" wp14:editId="061D1EE2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8DE601" id="P okraj 2,5 cm (18,5 cm)" o:spid="_x0000_s1026" style="position:absolute;z-index:2516582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6367315" wp14:editId="11E9C233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8835C3" id="L okraj 4,5 cm" o:spid="_x0000_s1026" style="position:absolute;z-index:25165824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="00495C2D"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4392"/>
    <w:multiLevelType w:val="multilevel"/>
    <w:tmpl w:val="1F2E7CA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86046"/>
    <w:multiLevelType w:val="hybridMultilevel"/>
    <w:tmpl w:val="707013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93DA6"/>
    <w:multiLevelType w:val="hybridMultilevel"/>
    <w:tmpl w:val="707013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60C64"/>
    <w:multiLevelType w:val="hybridMultilevel"/>
    <w:tmpl w:val="707013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5"/>
  </w:num>
  <w:num w:numId="40">
    <w:abstractNumId w:val="3"/>
  </w:num>
  <w:num w:numId="41">
    <w:abstractNumId w:val="2"/>
  </w:num>
  <w:num w:numId="42">
    <w:abstractNumId w:val="12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16F50"/>
    <w:rsid w:val="00020137"/>
    <w:rsid w:val="000202A0"/>
    <w:rsid w:val="00020F29"/>
    <w:rsid w:val="00022466"/>
    <w:rsid w:val="00030B42"/>
    <w:rsid w:val="000310FC"/>
    <w:rsid w:val="000363D8"/>
    <w:rsid w:val="0004491F"/>
    <w:rsid w:val="000472A3"/>
    <w:rsid w:val="00055C7C"/>
    <w:rsid w:val="00060922"/>
    <w:rsid w:val="00063127"/>
    <w:rsid w:val="00083F9C"/>
    <w:rsid w:val="00086086"/>
    <w:rsid w:val="0009307D"/>
    <w:rsid w:val="000931DC"/>
    <w:rsid w:val="00096553"/>
    <w:rsid w:val="000B2D2B"/>
    <w:rsid w:val="000B2EA0"/>
    <w:rsid w:val="000B4008"/>
    <w:rsid w:val="000B460D"/>
    <w:rsid w:val="000C1969"/>
    <w:rsid w:val="000D4562"/>
    <w:rsid w:val="000E246A"/>
    <w:rsid w:val="000F0E2E"/>
    <w:rsid w:val="000F104D"/>
    <w:rsid w:val="000F4DC3"/>
    <w:rsid w:val="00125F2F"/>
    <w:rsid w:val="00127695"/>
    <w:rsid w:val="0013583A"/>
    <w:rsid w:val="0014134A"/>
    <w:rsid w:val="001416D1"/>
    <w:rsid w:val="001436D9"/>
    <w:rsid w:val="00143C1E"/>
    <w:rsid w:val="00157F37"/>
    <w:rsid w:val="00174382"/>
    <w:rsid w:val="001806A4"/>
    <w:rsid w:val="00180A92"/>
    <w:rsid w:val="00182CA1"/>
    <w:rsid w:val="00183A40"/>
    <w:rsid w:val="00187903"/>
    <w:rsid w:val="00197BC2"/>
    <w:rsid w:val="001A6DD9"/>
    <w:rsid w:val="001C7A24"/>
    <w:rsid w:val="001D09BF"/>
    <w:rsid w:val="001E102C"/>
    <w:rsid w:val="001E291F"/>
    <w:rsid w:val="001E5465"/>
    <w:rsid w:val="001F1D49"/>
    <w:rsid w:val="002006E6"/>
    <w:rsid w:val="00203889"/>
    <w:rsid w:val="002141C4"/>
    <w:rsid w:val="00226056"/>
    <w:rsid w:val="00226058"/>
    <w:rsid w:val="00231928"/>
    <w:rsid w:val="002356CD"/>
    <w:rsid w:val="002360A7"/>
    <w:rsid w:val="002479D6"/>
    <w:rsid w:val="00256763"/>
    <w:rsid w:val="002653B9"/>
    <w:rsid w:val="00265AD1"/>
    <w:rsid w:val="0027329E"/>
    <w:rsid w:val="0027766D"/>
    <w:rsid w:val="002829B3"/>
    <w:rsid w:val="00297CFC"/>
    <w:rsid w:val="002A058B"/>
    <w:rsid w:val="002A19AD"/>
    <w:rsid w:val="002B3A17"/>
    <w:rsid w:val="002B54F6"/>
    <w:rsid w:val="002D0DD2"/>
    <w:rsid w:val="002E1704"/>
    <w:rsid w:val="002E4B64"/>
    <w:rsid w:val="002E5F84"/>
    <w:rsid w:val="00315342"/>
    <w:rsid w:val="00317A23"/>
    <w:rsid w:val="003208B7"/>
    <w:rsid w:val="00330F11"/>
    <w:rsid w:val="00332065"/>
    <w:rsid w:val="00341A2B"/>
    <w:rsid w:val="00344582"/>
    <w:rsid w:val="00351E46"/>
    <w:rsid w:val="003522BB"/>
    <w:rsid w:val="00356FCC"/>
    <w:rsid w:val="00366008"/>
    <w:rsid w:val="0037218E"/>
    <w:rsid w:val="00380076"/>
    <w:rsid w:val="0038339F"/>
    <w:rsid w:val="00383555"/>
    <w:rsid w:val="00387082"/>
    <w:rsid w:val="00387104"/>
    <w:rsid w:val="00387C4F"/>
    <w:rsid w:val="00390E54"/>
    <w:rsid w:val="003A18C8"/>
    <w:rsid w:val="003A2C1C"/>
    <w:rsid w:val="003A36B8"/>
    <w:rsid w:val="003A51E4"/>
    <w:rsid w:val="003B2CAA"/>
    <w:rsid w:val="003B3696"/>
    <w:rsid w:val="003C11E5"/>
    <w:rsid w:val="003C3D0E"/>
    <w:rsid w:val="003C4FD2"/>
    <w:rsid w:val="003D27CB"/>
    <w:rsid w:val="003E0755"/>
    <w:rsid w:val="003F37A5"/>
    <w:rsid w:val="003F403C"/>
    <w:rsid w:val="003F6C3A"/>
    <w:rsid w:val="00431DDA"/>
    <w:rsid w:val="004333DE"/>
    <w:rsid w:val="004412E5"/>
    <w:rsid w:val="00444174"/>
    <w:rsid w:val="00444D82"/>
    <w:rsid w:val="0044715B"/>
    <w:rsid w:val="00450349"/>
    <w:rsid w:val="00450E9F"/>
    <w:rsid w:val="00467E23"/>
    <w:rsid w:val="00480930"/>
    <w:rsid w:val="00481C1C"/>
    <w:rsid w:val="00487B44"/>
    <w:rsid w:val="004908ED"/>
    <w:rsid w:val="00495C2D"/>
    <w:rsid w:val="004A2AD8"/>
    <w:rsid w:val="004A4C91"/>
    <w:rsid w:val="004B0663"/>
    <w:rsid w:val="004C4457"/>
    <w:rsid w:val="004E0F69"/>
    <w:rsid w:val="004E1FDC"/>
    <w:rsid w:val="004E4EF8"/>
    <w:rsid w:val="004F3D39"/>
    <w:rsid w:val="00500CC5"/>
    <w:rsid w:val="005018D6"/>
    <w:rsid w:val="00503A97"/>
    <w:rsid w:val="0050508E"/>
    <w:rsid w:val="005146B0"/>
    <w:rsid w:val="00515B20"/>
    <w:rsid w:val="00522CFD"/>
    <w:rsid w:val="0052541A"/>
    <w:rsid w:val="00547A4A"/>
    <w:rsid w:val="00555FFB"/>
    <w:rsid w:val="005653C1"/>
    <w:rsid w:val="0056586D"/>
    <w:rsid w:val="00567889"/>
    <w:rsid w:val="00572A20"/>
    <w:rsid w:val="0058503A"/>
    <w:rsid w:val="00590A92"/>
    <w:rsid w:val="00591D86"/>
    <w:rsid w:val="005A0B34"/>
    <w:rsid w:val="005A3C45"/>
    <w:rsid w:val="005A4F91"/>
    <w:rsid w:val="005A53A0"/>
    <w:rsid w:val="005B3953"/>
    <w:rsid w:val="005B5D6A"/>
    <w:rsid w:val="005C0034"/>
    <w:rsid w:val="005D253E"/>
    <w:rsid w:val="005E01DE"/>
    <w:rsid w:val="005E516C"/>
    <w:rsid w:val="005E7A65"/>
    <w:rsid w:val="005F0370"/>
    <w:rsid w:val="005F0BB2"/>
    <w:rsid w:val="005F5EA8"/>
    <w:rsid w:val="00602007"/>
    <w:rsid w:val="00605306"/>
    <w:rsid w:val="00622A10"/>
    <w:rsid w:val="00632A61"/>
    <w:rsid w:val="00632C77"/>
    <w:rsid w:val="00641EB0"/>
    <w:rsid w:val="0064430D"/>
    <w:rsid w:val="006455AB"/>
    <w:rsid w:val="00663219"/>
    <w:rsid w:val="006671B0"/>
    <w:rsid w:val="00670E9A"/>
    <w:rsid w:val="006756F4"/>
    <w:rsid w:val="006817AE"/>
    <w:rsid w:val="00682E82"/>
    <w:rsid w:val="00682E83"/>
    <w:rsid w:val="006859B5"/>
    <w:rsid w:val="006A0E0A"/>
    <w:rsid w:val="006A4E7B"/>
    <w:rsid w:val="006B217D"/>
    <w:rsid w:val="006B4F64"/>
    <w:rsid w:val="006C0ADC"/>
    <w:rsid w:val="006D106B"/>
    <w:rsid w:val="006D3F95"/>
    <w:rsid w:val="006D4A8E"/>
    <w:rsid w:val="006D6B59"/>
    <w:rsid w:val="006E09FB"/>
    <w:rsid w:val="006E4203"/>
    <w:rsid w:val="006E500A"/>
    <w:rsid w:val="006F5586"/>
    <w:rsid w:val="00701E55"/>
    <w:rsid w:val="00704D9F"/>
    <w:rsid w:val="0070774E"/>
    <w:rsid w:val="00720C71"/>
    <w:rsid w:val="00721A04"/>
    <w:rsid w:val="00721F0C"/>
    <w:rsid w:val="00722664"/>
    <w:rsid w:val="00725386"/>
    <w:rsid w:val="00727A76"/>
    <w:rsid w:val="0073367B"/>
    <w:rsid w:val="00733765"/>
    <w:rsid w:val="007508F0"/>
    <w:rsid w:val="007510B6"/>
    <w:rsid w:val="00763948"/>
    <w:rsid w:val="00766BD6"/>
    <w:rsid w:val="00770EA5"/>
    <w:rsid w:val="00776630"/>
    <w:rsid w:val="007917CF"/>
    <w:rsid w:val="007A28E6"/>
    <w:rsid w:val="007C009D"/>
    <w:rsid w:val="007C2095"/>
    <w:rsid w:val="007C2713"/>
    <w:rsid w:val="007C71BD"/>
    <w:rsid w:val="007D1754"/>
    <w:rsid w:val="007E43E4"/>
    <w:rsid w:val="007F269F"/>
    <w:rsid w:val="007F3B1E"/>
    <w:rsid w:val="007F5D9C"/>
    <w:rsid w:val="00800282"/>
    <w:rsid w:val="008029C7"/>
    <w:rsid w:val="00812A6F"/>
    <w:rsid w:val="008212BF"/>
    <w:rsid w:val="008214B9"/>
    <w:rsid w:val="008358BC"/>
    <w:rsid w:val="00837A1D"/>
    <w:rsid w:val="00845FAA"/>
    <w:rsid w:val="008520DA"/>
    <w:rsid w:val="008B6BCA"/>
    <w:rsid w:val="008D7C11"/>
    <w:rsid w:val="008E023B"/>
    <w:rsid w:val="008E1D7F"/>
    <w:rsid w:val="008E2D2D"/>
    <w:rsid w:val="008E5081"/>
    <w:rsid w:val="008E6D34"/>
    <w:rsid w:val="008F5F85"/>
    <w:rsid w:val="009041A1"/>
    <w:rsid w:val="009115B0"/>
    <w:rsid w:val="009128DA"/>
    <w:rsid w:val="0091752D"/>
    <w:rsid w:val="00921838"/>
    <w:rsid w:val="009267B0"/>
    <w:rsid w:val="009334AB"/>
    <w:rsid w:val="00935CC8"/>
    <w:rsid w:val="00936CA8"/>
    <w:rsid w:val="0094298A"/>
    <w:rsid w:val="00956EE4"/>
    <w:rsid w:val="00961C42"/>
    <w:rsid w:val="00962E23"/>
    <w:rsid w:val="00967021"/>
    <w:rsid w:val="00977E87"/>
    <w:rsid w:val="00981BBE"/>
    <w:rsid w:val="009903C1"/>
    <w:rsid w:val="009925A8"/>
    <w:rsid w:val="009B4D29"/>
    <w:rsid w:val="009B765A"/>
    <w:rsid w:val="009C57B6"/>
    <w:rsid w:val="009E2BEE"/>
    <w:rsid w:val="009F0464"/>
    <w:rsid w:val="009F0F81"/>
    <w:rsid w:val="00A17DA3"/>
    <w:rsid w:val="00A17F31"/>
    <w:rsid w:val="00A229CD"/>
    <w:rsid w:val="00A26CB6"/>
    <w:rsid w:val="00A31AFF"/>
    <w:rsid w:val="00A34B36"/>
    <w:rsid w:val="00A34D0A"/>
    <w:rsid w:val="00A41233"/>
    <w:rsid w:val="00A42D51"/>
    <w:rsid w:val="00A43FEB"/>
    <w:rsid w:val="00A51903"/>
    <w:rsid w:val="00A559E4"/>
    <w:rsid w:val="00A61B2F"/>
    <w:rsid w:val="00A82986"/>
    <w:rsid w:val="00A84222"/>
    <w:rsid w:val="00A8447C"/>
    <w:rsid w:val="00A84FFA"/>
    <w:rsid w:val="00A95DCD"/>
    <w:rsid w:val="00AA1EA7"/>
    <w:rsid w:val="00AA4B69"/>
    <w:rsid w:val="00AB54E4"/>
    <w:rsid w:val="00AC4DD4"/>
    <w:rsid w:val="00AC6C9C"/>
    <w:rsid w:val="00AF7FB7"/>
    <w:rsid w:val="00B0228A"/>
    <w:rsid w:val="00B11C15"/>
    <w:rsid w:val="00B15D88"/>
    <w:rsid w:val="00B26DD3"/>
    <w:rsid w:val="00B2751B"/>
    <w:rsid w:val="00B31CC3"/>
    <w:rsid w:val="00B34180"/>
    <w:rsid w:val="00B57871"/>
    <w:rsid w:val="00B61820"/>
    <w:rsid w:val="00B63637"/>
    <w:rsid w:val="00B729F8"/>
    <w:rsid w:val="00B85FB4"/>
    <w:rsid w:val="00B92A9B"/>
    <w:rsid w:val="00B94C26"/>
    <w:rsid w:val="00BA2993"/>
    <w:rsid w:val="00BA2CE9"/>
    <w:rsid w:val="00BA4D0A"/>
    <w:rsid w:val="00BA5473"/>
    <w:rsid w:val="00BB2F02"/>
    <w:rsid w:val="00BB45C1"/>
    <w:rsid w:val="00BC25E4"/>
    <w:rsid w:val="00BC4BE6"/>
    <w:rsid w:val="00BC4F7B"/>
    <w:rsid w:val="00BD766B"/>
    <w:rsid w:val="00BE7EDE"/>
    <w:rsid w:val="00BF6346"/>
    <w:rsid w:val="00BF6362"/>
    <w:rsid w:val="00BF6660"/>
    <w:rsid w:val="00C10DC2"/>
    <w:rsid w:val="00C201FC"/>
    <w:rsid w:val="00C241C7"/>
    <w:rsid w:val="00C32473"/>
    <w:rsid w:val="00C376EE"/>
    <w:rsid w:val="00C52BAE"/>
    <w:rsid w:val="00C60B93"/>
    <w:rsid w:val="00C66DBB"/>
    <w:rsid w:val="00C7370C"/>
    <w:rsid w:val="00C80578"/>
    <w:rsid w:val="00C84E4C"/>
    <w:rsid w:val="00C91C6A"/>
    <w:rsid w:val="00C921C0"/>
    <w:rsid w:val="00CA31BE"/>
    <w:rsid w:val="00CC529C"/>
    <w:rsid w:val="00CC64E8"/>
    <w:rsid w:val="00CC76F0"/>
    <w:rsid w:val="00CD4533"/>
    <w:rsid w:val="00CD70A3"/>
    <w:rsid w:val="00CD735B"/>
    <w:rsid w:val="00CE0AE1"/>
    <w:rsid w:val="00CE6B4F"/>
    <w:rsid w:val="00CF402A"/>
    <w:rsid w:val="00CF40F1"/>
    <w:rsid w:val="00CF5B47"/>
    <w:rsid w:val="00D06A6B"/>
    <w:rsid w:val="00D16DBE"/>
    <w:rsid w:val="00D32D2C"/>
    <w:rsid w:val="00D51E00"/>
    <w:rsid w:val="00D51E57"/>
    <w:rsid w:val="00D57F98"/>
    <w:rsid w:val="00D63E74"/>
    <w:rsid w:val="00D64793"/>
    <w:rsid w:val="00D6607C"/>
    <w:rsid w:val="00D72000"/>
    <w:rsid w:val="00D8159D"/>
    <w:rsid w:val="00D94A47"/>
    <w:rsid w:val="00DC297B"/>
    <w:rsid w:val="00DD5ACC"/>
    <w:rsid w:val="00DD7D7C"/>
    <w:rsid w:val="00DE0A9A"/>
    <w:rsid w:val="00DE0F86"/>
    <w:rsid w:val="00DE1200"/>
    <w:rsid w:val="00E0094F"/>
    <w:rsid w:val="00E01C88"/>
    <w:rsid w:val="00E03503"/>
    <w:rsid w:val="00E13382"/>
    <w:rsid w:val="00E148CE"/>
    <w:rsid w:val="00E168EA"/>
    <w:rsid w:val="00E33BAC"/>
    <w:rsid w:val="00E4733B"/>
    <w:rsid w:val="00E52AE4"/>
    <w:rsid w:val="00E55E33"/>
    <w:rsid w:val="00E64D95"/>
    <w:rsid w:val="00E66CB8"/>
    <w:rsid w:val="00E72165"/>
    <w:rsid w:val="00E74143"/>
    <w:rsid w:val="00E779A6"/>
    <w:rsid w:val="00E77C68"/>
    <w:rsid w:val="00E94D76"/>
    <w:rsid w:val="00EA7BDA"/>
    <w:rsid w:val="00EC1D7D"/>
    <w:rsid w:val="00EC649D"/>
    <w:rsid w:val="00ED0721"/>
    <w:rsid w:val="00ED0811"/>
    <w:rsid w:val="00EE616B"/>
    <w:rsid w:val="00EE73AF"/>
    <w:rsid w:val="00EF49EB"/>
    <w:rsid w:val="00F0430B"/>
    <w:rsid w:val="00F06F78"/>
    <w:rsid w:val="00F219BE"/>
    <w:rsid w:val="00F32E42"/>
    <w:rsid w:val="00F462E8"/>
    <w:rsid w:val="00F52A0B"/>
    <w:rsid w:val="00F601A1"/>
    <w:rsid w:val="00F636F5"/>
    <w:rsid w:val="00F649DF"/>
    <w:rsid w:val="00F915D4"/>
    <w:rsid w:val="00F93E29"/>
    <w:rsid w:val="00F947A0"/>
    <w:rsid w:val="00FA4055"/>
    <w:rsid w:val="00FA5E5B"/>
    <w:rsid w:val="00FB087E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C26553"/>
  <w15:docId w15:val="{43C50B63-FEFA-4A1E-8237-D0EBDB84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362"/>
    <w:pPr>
      <w:spacing w:after="120" w:line="24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649DF"/>
    <w:pPr>
      <w:keepNext/>
      <w:keepLines/>
      <w:numPr>
        <w:numId w:val="38"/>
      </w:numPr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24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  <w:pPr>
      <w:numPr>
        <w:numId w:val="0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numPr>
        <w:numId w:val="0"/>
      </w:num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Zkladntextodsazen2">
    <w:name w:val="Body Text Indent 2"/>
    <w:basedOn w:val="Normln"/>
    <w:link w:val="Zkladntextodsazen2Char"/>
    <w:rsid w:val="00E33BAC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33B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3BA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375252CE33B42A08335AAF165D503" ma:contentTypeVersion="10" ma:contentTypeDescription="Vytvoří nový dokument" ma:contentTypeScope="" ma:versionID="5212ee7e7c07899b7b090534a460c0cd">
  <xsd:schema xmlns:xsd="http://www.w3.org/2001/XMLSchema" xmlns:xs="http://www.w3.org/2001/XMLSchema" xmlns:p="http://schemas.microsoft.com/office/2006/metadata/properties" xmlns:ns3="0daafadf-6d6c-4024-b46a-49af7708f8ec" targetNamespace="http://schemas.microsoft.com/office/2006/metadata/properties" ma:root="true" ma:fieldsID="e26bd25a91d4f3c3939243e260141ba6" ns3:_="">
    <xsd:import namespace="0daafadf-6d6c-4024-b46a-49af7708f8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afadf-6d6c-4024-b46a-49af7708f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83886-5FD5-4AC4-92DA-A0ADA674F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CC584-A748-440F-830D-9DF1AE3B07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aafadf-6d6c-4024-b46a-49af7708f8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FD3AB7-1D86-4F52-BF52-8D8FE969A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afadf-6d6c-4024-b46a-49af7708f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</TotalTime>
  <Pages>3</Pages>
  <Words>653</Words>
  <Characters>3857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2</cp:revision>
  <dcterms:created xsi:type="dcterms:W3CDTF">2023-01-05T07:37:00Z</dcterms:created>
  <dcterms:modified xsi:type="dcterms:W3CDTF">2023-01-05T07:37:00Z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0x010100C85375252CE33B42A08335AAF165D503</vt:lpwstr>
  </property>
</Properties>
</file>